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5E" w:rsidRDefault="004A32CC">
      <w:pPr>
        <w:rPr>
          <w:b/>
        </w:rPr>
      </w:pPr>
      <w:r>
        <w:rPr>
          <w:b/>
        </w:rPr>
        <w:t>Příloha č. 1 – Technická specifikace předmětu plnění</w:t>
      </w:r>
    </w:p>
    <w:p w:rsidR="00FF535E" w:rsidRDefault="00FF535E"/>
    <w:p w:rsidR="00FF535E" w:rsidRDefault="004A32CC">
      <w:pPr>
        <w:keepNext/>
        <w:numPr>
          <w:ilvl w:val="0"/>
          <w:numId w:val="3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t>1.  Notebook 15,6“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>Mgr. Igor Hampl Ph.D., Katedra speciální pedagogiky, RT 277853,OBJ 4515/7/21, 4515/10/21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6 jádrový procesor s výkonem minimálně 11 000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15,6",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16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Minimální konektivita Wi-Fi min. 802.11ac, </w:t>
            </w:r>
            <w:proofErr w:type="spellStart"/>
            <w:r>
              <w:rPr>
                <w:rFonts w:eastAsia="Calibri"/>
              </w:rPr>
              <w:t>Bluetooth</w:t>
            </w:r>
            <w:proofErr w:type="spellEnd"/>
            <w:r>
              <w:rPr>
                <w:rFonts w:eastAsia="Calibri"/>
              </w:rPr>
              <w:t xml:space="preserve"> min. verze 5.0, min. 3 x USB z toho min. 1 x USB-C,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Zabudovaná numerická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1,8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lastRenderedPageBreak/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21 000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i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7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2.  Externí HDD 2TB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>Mgr. Iva Červenková, Ph.D., Katedra speciální pedagogiky, RT 277853,OBJ 4515/6/21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Externí přenosný HDD 2,5“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Kapacita HDD minimálně 2 TB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Rozhraní USB 3.0 nebo jeho novější revize s USB konektorem typu 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Externí disk musí být nativně kompatibilní minimálně s operačními systémy Windows, Linux, </w:t>
            </w:r>
            <w:proofErr w:type="spellStart"/>
            <w:r>
              <w:rPr>
                <w:rFonts w:eastAsia="Calibri"/>
              </w:rPr>
              <w:t>macOS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2 100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i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Účastník doplní délku záruční doby, která je kritériem hodnocení (viz čl. 13.3. zadávací dokumentace). </w:t>
      </w: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/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 xml:space="preserve">3.  Monochromatická multifunkční laserová/LED tiskárna 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 xml:space="preserve">Konečný příjemce techniky: </w:t>
      </w:r>
      <w:r>
        <w:t xml:space="preserve">Mgr. Ondřej </w:t>
      </w:r>
      <w:proofErr w:type="spellStart"/>
      <w:r>
        <w:t>Šimik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., Katedra </w:t>
      </w:r>
      <w:proofErr w:type="spellStart"/>
      <w:r>
        <w:t>preprimární</w:t>
      </w:r>
      <w:proofErr w:type="spellEnd"/>
      <w:r>
        <w:t xml:space="preserve"> a primární pedagogiky, RT 277853,OBJ 4515/11/21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Monochromatická laserová/LED multifunkční tiskárna formátu A4 s funkcí skenování a kopírování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Rychlost tisku minimálně 33 str./min.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Rozlišení tisku minimálně 600 x 600 DPI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Vestavěný plochý skener s rozlišením minimálně 600 x 600 DPI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Interní paměť minimálně 512 MB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Automatický duplexní (oboustranný) tisk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Automatický podavač dokumentů DADF nebo RADF s min. kapacitou 50 listů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Primární vstupní zásobník papíru na minimálně 250 listů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Skenování do e-mailu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</w:pPr>
            <w:r>
              <w:t>Maximální měsíční vytížení min. 10 000 stran (dle údajů výrobce)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Konektivita min. USB, </w:t>
            </w:r>
            <w:proofErr w:type="spellStart"/>
            <w:r>
              <w:rPr>
                <w:rFonts w:eastAsia="Calibri"/>
              </w:rPr>
              <w:t>Ethernet</w:t>
            </w:r>
            <w:proofErr w:type="spellEnd"/>
            <w:r>
              <w:rPr>
                <w:rFonts w:eastAsia="Calibri"/>
              </w:rPr>
              <w:t xml:space="preserve"> (RJ-45)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Ethernetový</w:t>
            </w:r>
            <w:proofErr w:type="spellEnd"/>
            <w:r>
              <w:rPr>
                <w:rFonts w:eastAsia="Calibri"/>
              </w:rPr>
              <w:t xml:space="preserve"> port musí podporovat přenosovou rychlost 100Mbit/s nebo 1000Mbit/s a funkci Auto MDI/MDIX, musí bezproblémově podporovat protokoly IPv4 a IPv6, tiskárna musí bezproblémově podporovat protokoly DHCPv4 a stavový protokol DHCPv6, oba protokoly (DHCPv4 i DHCPv6) musí bezproblémově podporovat funkci DHCP RELAY (dle RFC2131) a musí bezproblémově spolupracovat s DHCP serverem ISC DHCP (http://www.isc.org/software/dhcp), tisk na tiskárně musí být možný i z jiného segmentu sítě (přes </w:t>
            </w:r>
            <w:proofErr w:type="spellStart"/>
            <w:r>
              <w:rPr>
                <w:rFonts w:eastAsia="Calibri"/>
              </w:rPr>
              <w:t>router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t>Požadované minimální tiskové emulace PCL5 nebo PCL6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Datový kabel </w:t>
            </w:r>
            <w:r>
              <w:t xml:space="preserve">USB kabel A-B </w:t>
            </w:r>
            <w:r>
              <w:rPr>
                <w:rFonts w:eastAsia="Calibri"/>
              </w:rPr>
              <w:t xml:space="preserve">pro připojení </w:t>
            </w:r>
            <w:r>
              <w:rPr>
                <w:rFonts w:eastAsia="Calibri"/>
              </w:rPr>
              <w:lastRenderedPageBreak/>
              <w:t>tiskárny k PC o min. délce 3 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lastRenderedPageBreak/>
              <w:t xml:space="preserve">Datový kabel pro připojení tiskárny do sítě </w:t>
            </w:r>
            <w:proofErr w:type="spellStart"/>
            <w:r>
              <w:t>Ethernet</w:t>
            </w:r>
            <w:proofErr w:type="spellEnd"/>
            <w:r>
              <w:t xml:space="preserve"> v minimální specifikaci </w:t>
            </w:r>
            <w:proofErr w:type="spellStart"/>
            <w:r>
              <w:t>Cat</w:t>
            </w:r>
            <w:proofErr w:type="spellEnd"/>
            <w:r>
              <w:t xml:space="preserve"> 5e a délce 5 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t>Startovací toner součást dodávky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</w:pPr>
            <w:r>
              <w:t xml:space="preserve">Systémové ovladače nabízených tiskáren musí nativně podporovat minimálně operační systémy Windows, </w:t>
            </w:r>
            <w:proofErr w:type="spellStart"/>
            <w:r>
              <w:t>macOS</w:t>
            </w:r>
            <w:proofErr w:type="spellEnd"/>
            <w:r>
              <w:t>, Linux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vertAlign w:val="superscript"/>
              </w:rPr>
            </w:pPr>
            <w:r>
              <w:t>Tiskárna musí mít funkci řízení spotřeby energie zabudovanou v samotném hardwaru (např. režim spánku)</w:t>
            </w:r>
            <w:r>
              <w:rPr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vertAlign w:val="superscript"/>
              </w:rPr>
            </w:pPr>
            <w:r>
              <w:t xml:space="preserve">Tiskárna musí mít možnost ekonomického tisku s úsporou tiskového materiálu </w:t>
            </w:r>
            <w:r>
              <w:rPr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vertAlign w:val="superscript"/>
              </w:rPr>
            </w:pPr>
            <w:r>
              <w:t xml:space="preserve">Délka záruční doby v měsících (min. 24 </w:t>
            </w:r>
            <w:proofErr w:type="spellStart"/>
            <w:r>
              <w:t>měs</w:t>
            </w:r>
            <w:proofErr w:type="spellEnd"/>
            <w:r>
              <w:t>.)</w:t>
            </w:r>
            <w:r>
              <w:rPr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rFonts w:eastAsia="Calibri"/>
          <w:color w:val="0000FF"/>
          <w:u w:val="single"/>
        </w:rPr>
      </w:pPr>
    </w:p>
    <w:p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i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4" w:lineRule="auto"/>
        <w:contextualSpacing/>
        <w:jc w:val="both"/>
        <w:rPr>
          <w:i/>
          <w:color w:val="000000"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1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produktovým listem nebo výpisem z produktového listu.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4A32CC">
      <w:r>
        <w:br w:type="page"/>
      </w:r>
    </w:p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4.  Externí HDD 2TB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>doc. PhDr. Jiří Kusák, Ph.D., Katedra hudební výchovy, RT 277853,OBJ 4515/11/21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Externí přenosný HDD 2,5“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Kapacita HDD minimálně 2 TB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Rozhraní USB 3.0 nebo jeho novější revize s USB konektorem typu 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Externí disk musí být nativně kompatibilní minimálně s operačními systémy Windows, Linux, </w:t>
            </w:r>
            <w:proofErr w:type="spellStart"/>
            <w:r>
              <w:rPr>
                <w:rFonts w:eastAsia="Calibri"/>
              </w:rPr>
              <w:t>macOS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2 100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</w:rPr>
      </w:pPr>
      <w:r>
        <w:rPr>
          <w:rFonts w:eastAsia="Calibri"/>
          <w:i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rPr>
          <w:color w:val="000000"/>
          <w:vertAlign w:val="superscript"/>
        </w:rPr>
      </w:pPr>
    </w:p>
    <w:p w:rsidR="00FF535E" w:rsidRDefault="00FF535E"/>
    <w:p w:rsidR="00FF535E" w:rsidRDefault="00FF535E"/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 xml:space="preserve">5.  Počítač </w:t>
      </w:r>
      <w:proofErr w:type="spellStart"/>
      <w:r>
        <w:rPr>
          <w:b/>
          <w:bCs/>
          <w:kern w:val="2"/>
        </w:rPr>
        <w:t>All</w:t>
      </w:r>
      <w:proofErr w:type="spellEnd"/>
      <w:r>
        <w:rPr>
          <w:b/>
          <w:bCs/>
          <w:kern w:val="2"/>
        </w:rPr>
        <w:t xml:space="preserve"> in </w:t>
      </w:r>
      <w:proofErr w:type="spellStart"/>
      <w:r>
        <w:rPr>
          <w:b/>
          <w:bCs/>
          <w:kern w:val="2"/>
        </w:rPr>
        <w:t>One</w:t>
      </w:r>
      <w:proofErr w:type="spellEnd"/>
      <w:r>
        <w:rPr>
          <w:b/>
          <w:bCs/>
          <w:kern w:val="2"/>
        </w:rPr>
        <w:t xml:space="preserve"> 23,8“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>Mgr. Milan Chmura, Ph.D., Katedra pedagogiky a andragogiky, RT 277853, OBJ 4515/6/21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4 jádrový procesor s výkonem minimálně 6 200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</w:t>
            </w:r>
            <w:r w:rsidR="009A1C78">
              <w:rPr>
                <w:rFonts w:eastAsia="Calibri"/>
              </w:rPr>
              <w:t xml:space="preserve">min. </w:t>
            </w:r>
            <w:r>
              <w:rPr>
                <w:rFonts w:eastAsia="Calibri"/>
              </w:rPr>
              <w:t xml:space="preserve">23,8",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250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Minimální konektivita Wi-Fi min. 802.11ac, </w:t>
            </w:r>
            <w:proofErr w:type="spellStart"/>
            <w:r>
              <w:rPr>
                <w:rFonts w:eastAsia="Calibri"/>
              </w:rPr>
              <w:t>Bluetooth</w:t>
            </w:r>
            <w:proofErr w:type="spellEnd"/>
            <w:r>
              <w:rPr>
                <w:rFonts w:eastAsia="Calibri"/>
              </w:rPr>
              <w:t xml:space="preserve"> min. verze 5.0, min. 3 x USB z toho min. 1 x USB 3.1 (nebo novější revize),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Součásti balení klávesnice a myš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PC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PC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PC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PC musí mít paměť, kterou lze vyměnit nebo rozšířit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  <w:szCs w:val="27"/>
              </w:rPr>
              <w:t xml:space="preserve">Výrobek musí splňovat parametry obsažené v certifikátu ekologické udržitelnosti TCO nebo EPEAT GOLD </w:t>
            </w:r>
            <w:r>
              <w:rPr>
                <w:color w:val="000000"/>
                <w:szCs w:val="27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8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Tuto skutečnost účastník doloží předložením prostého výpisu k nabízenému zařízení z databáze výrobků TCO nebo EPEAT uvedené na adrese https://tcocertified.com/product-finder/ nebo https://epeat.net/ nebo předložením čestného prohlášení účastníka nebo výrobce ve formě kopie či originálu o splnění tohoto požadavku k nabízenému výrobku a zároveň předložením technické dokumentace (např. technického listu k nabízenému výrobku či zkušebního protokolu k nabízenému výrobku), ze které bude vyplývat splnění požadavků výše uvedených značek.</w:t>
      </w:r>
    </w:p>
    <w:p w:rsidR="00FF535E" w:rsidRDefault="00FF535E">
      <w:pPr>
        <w:spacing w:line="254" w:lineRule="auto"/>
        <w:contextualSpacing/>
        <w:jc w:val="both"/>
        <w:rPr>
          <w:i/>
          <w:color w:val="000000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5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rPr>
          <w:color w:val="000000"/>
          <w:vertAlign w:val="superscript"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/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6.  Notebook 15,6“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>Mgr. Iva Červenková, Ph.D., Katedra pedagogiky a andragogiky, RT 277853, OBJ 4515/6/21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2 jádrový procesor s výkonem minimálně 6200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15,6",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Minimální konektivita Wi-Fi min. 802.11ac, </w:t>
            </w:r>
            <w:proofErr w:type="spellStart"/>
            <w:r>
              <w:rPr>
                <w:rFonts w:eastAsia="Calibri"/>
              </w:rPr>
              <w:t>Bluetooth</w:t>
            </w:r>
            <w:proofErr w:type="spellEnd"/>
            <w:r>
              <w:rPr>
                <w:rFonts w:eastAsia="Calibri"/>
              </w:rPr>
              <w:t xml:space="preserve"> min. verze 5.0, min. 3 x USB z toho min. 1 x USB 3.1 (nebo novější revize), RJ-45 (LAN),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Zabudovaná numerická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2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r>
              <w:lastRenderedPageBreak/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/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r>
              <w:t>Kč bez DPH</w:t>
            </w:r>
          </w:p>
        </w:tc>
      </w:tr>
    </w:tbl>
    <w:p w:rsidR="00FF535E" w:rsidRDefault="00FF535E">
      <w:pPr>
        <w:rPr>
          <w:vertAlign w:val="superscript"/>
        </w:rPr>
      </w:pPr>
    </w:p>
    <w:p w:rsidR="00FF535E" w:rsidRDefault="004A32CC">
      <w:pPr>
        <w:rPr>
          <w:i/>
        </w:rPr>
      </w:pPr>
      <w:r>
        <w:rPr>
          <w:vertAlign w:val="superscript"/>
        </w:rPr>
        <w:t xml:space="preserve">* </w:t>
      </w:r>
      <w:r>
        <w:rPr>
          <w:i/>
        </w:rPr>
        <w:t>Doplní účastník veřejné zakázky a uvede přesnou specifikaci nabízeného zařízení.</w:t>
      </w:r>
    </w:p>
    <w:p w:rsidR="00FF535E" w:rsidRDefault="00FF535E">
      <w:pPr>
        <w:rPr>
          <w:vertAlign w:val="superscript"/>
        </w:rPr>
      </w:pPr>
    </w:p>
    <w:p w:rsidR="00FF535E" w:rsidRDefault="004A32CC">
      <w:pPr>
        <w:rPr>
          <w:i/>
          <w:u w:val="single"/>
        </w:rPr>
      </w:pPr>
      <w:r>
        <w:rPr>
          <w:i/>
          <w:vertAlign w:val="superscript"/>
        </w:rPr>
        <w:t xml:space="preserve">1 </w:t>
      </w:r>
      <w:r>
        <w:rPr>
          <w:i/>
        </w:rPr>
        <w:t xml:space="preserve">CPU Mark: </w:t>
      </w:r>
      <w:hyperlink r:id="rId9">
        <w:r>
          <w:rPr>
            <w:rStyle w:val="Hypertextovodkaz"/>
            <w:i/>
          </w:rPr>
          <w:t>http://www.cpubenchmark.net/</w:t>
        </w:r>
      </w:hyperlink>
    </w:p>
    <w:p w:rsidR="00FF535E" w:rsidRDefault="00FF535E">
      <w:pPr>
        <w:rPr>
          <w:i/>
          <w:u w:val="single"/>
        </w:rPr>
      </w:pPr>
    </w:p>
    <w:p w:rsidR="00FF535E" w:rsidRDefault="004A32CC">
      <w:pPr>
        <w:rPr>
          <w:i/>
          <w:u w:val="single"/>
        </w:rPr>
      </w:pPr>
      <w:r>
        <w:rPr>
          <w:i/>
          <w:vertAlign w:val="superscript"/>
        </w:rPr>
        <w:t xml:space="preserve">2 </w:t>
      </w:r>
      <w:r>
        <w:rPr>
          <w:i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rPr>
          <w:i/>
        </w:rPr>
      </w:pPr>
    </w:p>
    <w:p w:rsidR="00FF535E" w:rsidRDefault="004A32CC">
      <w:pPr>
        <w:jc w:val="both"/>
        <w:rPr>
          <w:i/>
        </w:rPr>
      </w:pPr>
      <w:r>
        <w:rPr>
          <w:i/>
          <w:vertAlign w:val="superscript"/>
        </w:rPr>
        <w:t xml:space="preserve">3 </w:t>
      </w:r>
      <w:r>
        <w:rPr>
          <w:i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rPr>
          <w:i/>
        </w:rPr>
      </w:pPr>
    </w:p>
    <w:p w:rsidR="00FF535E" w:rsidRDefault="004A32CC">
      <w:pPr>
        <w:rPr>
          <w:i/>
        </w:rPr>
      </w:pPr>
      <w:r>
        <w:rPr>
          <w:i/>
          <w:vertAlign w:val="superscript"/>
        </w:rPr>
        <w:t xml:space="preserve">4  </w:t>
      </w:r>
      <w:r>
        <w:rPr>
          <w:i/>
          <w:color w:val="000000"/>
        </w:rPr>
        <w:t xml:space="preserve">Účastník doplní délku záruční doby, která je kritériem hodnocení (viz čl. </w:t>
      </w:r>
      <w:proofErr w:type="gramStart"/>
      <w:r>
        <w:rPr>
          <w:i/>
          <w:color w:val="000000"/>
        </w:rPr>
        <w:t>13.3. zadávací</w:t>
      </w:r>
      <w:proofErr w:type="gramEnd"/>
      <w:r>
        <w:rPr>
          <w:i/>
          <w:color w:val="000000"/>
        </w:rPr>
        <w:t xml:space="preserve"> dokumentace).</w:t>
      </w:r>
    </w:p>
    <w:p w:rsidR="00FF535E" w:rsidRDefault="00FF535E">
      <w:pPr>
        <w:rPr>
          <w:vertAlign w:val="superscript"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7.   Notebook 15,6“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Mgr. Ondřej </w:t>
      </w:r>
      <w:proofErr w:type="spellStart"/>
      <w:r>
        <w:t>Šimik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., Katedra </w:t>
      </w:r>
      <w:proofErr w:type="spellStart"/>
      <w:r>
        <w:t>preprimární</w:t>
      </w:r>
      <w:proofErr w:type="spellEnd"/>
      <w:r>
        <w:t xml:space="preserve"> a primární pedagogiky, RT 277853, OBJ 4515/11/21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6 jádrový procesor s výkonem minimálně 11 200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15,6",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16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Minimální konektivita Wi-Fi min. 802.11ac, </w:t>
            </w:r>
            <w:proofErr w:type="spellStart"/>
            <w:r>
              <w:rPr>
                <w:rFonts w:eastAsia="Calibri"/>
              </w:rPr>
              <w:t>Bluetooth</w:t>
            </w:r>
            <w:proofErr w:type="spellEnd"/>
            <w:r>
              <w:rPr>
                <w:rFonts w:eastAsia="Calibri"/>
              </w:rPr>
              <w:t xml:space="preserve"> min. verze 5.0, min. 3 x USB z toho min. 1 x USB 3.1 (nebo novější revize),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Zabudovaná numerická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1,8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ascii="Calibri" w:eastAsia="Calibri" w:hAnsi="Calibri" w:cs="Calibri"/>
                <w:i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eastAsia="Calibri"/>
              </w:rPr>
              <w:lastRenderedPageBreak/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righ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rPr>
                <w:rFonts w:eastAsia="Calibri"/>
                <w:i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right"/>
              <w:rPr>
                <w:rFonts w:ascii="Calibri" w:eastAsia="Calibri" w:hAnsi="Calibri" w:cs="Calibri"/>
                <w:b/>
                <w:bCs/>
                <w:i/>
              </w:rPr>
            </w:pPr>
            <w:r>
              <w:rPr>
                <w:rFonts w:eastAsia="Calibri"/>
                <w:b/>
                <w:bCs/>
              </w:rPr>
              <w:t>23 000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  <w:i/>
              </w:rPr>
            </w:pPr>
            <w: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  <w:i/>
              </w:rPr>
            </w:pPr>
            <w: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rPr>
          <w:rFonts w:eastAsia="Calibri"/>
          <w:i/>
          <w:vertAlign w:val="superscript"/>
        </w:rPr>
      </w:pPr>
    </w:p>
    <w:p w:rsidR="00FF535E" w:rsidRDefault="004A32CC">
      <w:pPr>
        <w:rPr>
          <w:rFonts w:eastAsia="Calibri"/>
          <w:i/>
          <w:vertAlign w:val="superscript"/>
        </w:rPr>
      </w:pPr>
      <w:r>
        <w:rPr>
          <w:rFonts w:eastAsia="Calibri"/>
          <w:i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</w:t>
      </w:r>
    </w:p>
    <w:p w:rsidR="00FF535E" w:rsidRDefault="00FF535E">
      <w:pPr>
        <w:rPr>
          <w:rFonts w:eastAsia="Calibri"/>
          <w:i/>
          <w:vertAlign w:val="superscript"/>
        </w:rPr>
      </w:pPr>
    </w:p>
    <w:p w:rsidR="00FF535E" w:rsidRDefault="004A32CC">
      <w:pPr>
        <w:rPr>
          <w:rFonts w:eastAsia="Calibri"/>
          <w:i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0">
        <w:r>
          <w:rPr>
            <w:rStyle w:val="Hypertextovodkaz"/>
            <w:rFonts w:eastAsia="Calibri"/>
            <w:i/>
          </w:rPr>
          <w:t>http://www.cpubenchmark.net/</w:t>
        </w:r>
      </w:hyperlink>
    </w:p>
    <w:p w:rsidR="00FF535E" w:rsidRDefault="00FF535E">
      <w:pPr>
        <w:rPr>
          <w:rFonts w:eastAsia="Calibri"/>
          <w:i/>
          <w:u w:val="single"/>
        </w:rPr>
      </w:pPr>
    </w:p>
    <w:p w:rsidR="00FF535E" w:rsidRDefault="004A32CC">
      <w:pPr>
        <w:rPr>
          <w:rFonts w:eastAsia="Calibri"/>
          <w:i/>
          <w:u w:val="single"/>
        </w:rPr>
      </w:pPr>
      <w:r>
        <w:rPr>
          <w:rFonts w:eastAsia="Calibri"/>
          <w:i/>
          <w:vertAlign w:val="superscript"/>
        </w:rPr>
        <w:t xml:space="preserve">2 </w:t>
      </w:r>
      <w:r>
        <w:rPr>
          <w:rFonts w:eastAsia="Calibri"/>
          <w:i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rPr>
          <w:rFonts w:eastAsia="Calibri"/>
          <w:i/>
        </w:rPr>
      </w:pPr>
    </w:p>
    <w:p w:rsidR="00FF535E" w:rsidRDefault="004A32CC">
      <w:pPr>
        <w:jc w:val="both"/>
        <w:rPr>
          <w:rFonts w:eastAsia="Calibri"/>
          <w:i/>
        </w:rPr>
      </w:pPr>
      <w:r>
        <w:rPr>
          <w:rFonts w:eastAsia="Calibri"/>
          <w:i/>
          <w:vertAlign w:val="superscript"/>
        </w:rPr>
        <w:t xml:space="preserve">3 </w:t>
      </w:r>
      <w:r>
        <w:rPr>
          <w:rFonts w:eastAsia="Calibri"/>
          <w:i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rPr>
          <w:rFonts w:eastAsia="Calibri"/>
          <w:i/>
        </w:rPr>
      </w:pPr>
    </w:p>
    <w:p w:rsidR="00FF535E" w:rsidRDefault="004A32CC">
      <w:pPr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>4</w:t>
      </w:r>
      <w:r>
        <w:rPr>
          <w:i/>
          <w:color w:val="000000"/>
        </w:rPr>
        <w:t xml:space="preserve"> Účastník doplní délku záruční doby, která je kritériem hodnocení (viz čl. 13.3. zadávací dokumentace).</w:t>
      </w:r>
    </w:p>
    <w:p w:rsidR="00FF535E" w:rsidRDefault="00FF535E">
      <w:pPr>
        <w:jc w:val="both"/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pPr>
        <w:rPr>
          <w:rFonts w:eastAsia="Calibri"/>
          <w:i/>
        </w:rPr>
      </w:pPr>
    </w:p>
    <w:p w:rsidR="00FF535E" w:rsidRDefault="00FF535E">
      <w:bookmarkStart w:id="0" w:name="_Hlk69305292"/>
      <w:bookmarkEnd w:id="0"/>
    </w:p>
    <w:p w:rsidR="00FF535E" w:rsidRDefault="00FF535E"/>
    <w:p w:rsidR="00FF535E" w:rsidRDefault="00FF535E"/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 xml:space="preserve">8.  Barevná multifunkční inkoustová tiskárna 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 xml:space="preserve">Konečný příjemce techniky: </w:t>
      </w:r>
      <w:r>
        <w:t>Mgr. Iva Červenková, Ph.D., Katedra pedagogiky a andragogiky, RT 277853, OBJ 4515/6/21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 xml:space="preserve">. </w:t>
      </w:r>
      <w:proofErr w:type="gramStart"/>
      <w:r>
        <w:t>Hory,  Fráni</w:t>
      </w:r>
      <w:proofErr w:type="gramEnd"/>
      <w:r>
        <w:t xml:space="preserve">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Inkoustová multifunkční barevná tiskárna formátu A4 s funkcí skenování a kopírování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Tankový systém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Rychlost černého tisku minimálně 10 str./min.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Rychlost barevného tisku minimálně 5 str./min.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Rozlišení tisku minimálně 4800 DPI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Vestavěný plochý skener s rozlišením minimálně 1200 DPI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Interní paměť minimálně 128 MB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Manuální oboustranný tisk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Primární vstupní zásobník papíru na minimálně 100 listů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</w:pPr>
            <w:r>
              <w:t>Maximální měsíční vytížení min. 1000 stran (dle údajů výrobce)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Konektivita min. USB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t>Požadované minimální tiskové emulace PCL5 nebo PCL6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Datový kabel </w:t>
            </w:r>
            <w:r>
              <w:t xml:space="preserve">USB kabel A-B </w:t>
            </w:r>
            <w:r>
              <w:rPr>
                <w:rFonts w:eastAsia="Calibri"/>
              </w:rPr>
              <w:t>pro připojení tiskárny k PC o min. délce 3 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t>Startovací toner součást dodávky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</w:pPr>
            <w:r>
              <w:t xml:space="preserve">Systémové ovladače nabízených tiskáren musí nativně podporovat minimálně operační systémy Windows, </w:t>
            </w:r>
            <w:proofErr w:type="spellStart"/>
            <w:r>
              <w:t>macOS</w:t>
            </w:r>
            <w:proofErr w:type="spellEnd"/>
            <w:r>
              <w:t>, Linux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vertAlign w:val="superscript"/>
              </w:rPr>
            </w:pPr>
            <w:r>
              <w:t>Tiskárna musí mít funkci řízení spotřeby energie zabudovanou v samotném hardwaru (např. režim spánku)</w:t>
            </w:r>
            <w:r>
              <w:rPr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vertAlign w:val="superscript"/>
              </w:rPr>
            </w:pPr>
            <w:r>
              <w:t>Tiskárna musí mít možnost ekonomického tisku s úsporou tiskového materiálu</w:t>
            </w:r>
            <w:r>
              <w:rPr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vertAlign w:val="superscript"/>
              </w:rPr>
            </w:pPr>
            <w:r>
              <w:t xml:space="preserve">Délka záruční doby v měsících (min. 24 </w:t>
            </w:r>
            <w:proofErr w:type="spellStart"/>
            <w:r>
              <w:t>měs</w:t>
            </w:r>
            <w:proofErr w:type="spellEnd"/>
            <w:r>
              <w:t>.)</w:t>
            </w:r>
            <w:r>
              <w:rPr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r>
              <w:lastRenderedPageBreak/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r>
              <w:t>Kč bez DPH</w:t>
            </w:r>
          </w:p>
        </w:tc>
      </w:tr>
    </w:tbl>
    <w:p w:rsidR="00FF535E" w:rsidRDefault="00FF535E">
      <w:pPr>
        <w:rPr>
          <w:u w:val="single"/>
        </w:rPr>
      </w:pPr>
    </w:p>
    <w:p w:rsidR="00FF535E" w:rsidRDefault="004A32CC">
      <w:pPr>
        <w:rPr>
          <w:i/>
        </w:rPr>
      </w:pPr>
      <w:r>
        <w:rPr>
          <w:vertAlign w:val="superscript"/>
        </w:rPr>
        <w:t xml:space="preserve">* </w:t>
      </w:r>
      <w:r>
        <w:rPr>
          <w:i/>
        </w:rPr>
        <w:t>Doplní účastník veřejné zakázky a uvede přesnou specifikaci nabízeného zařízení.</w:t>
      </w:r>
    </w:p>
    <w:p w:rsidR="00FF535E" w:rsidRDefault="00FF535E">
      <w:pPr>
        <w:rPr>
          <w:u w:val="single"/>
        </w:rPr>
      </w:pPr>
    </w:p>
    <w:p w:rsidR="00FF535E" w:rsidRDefault="004A32CC">
      <w:pPr>
        <w:jc w:val="both"/>
        <w:rPr>
          <w:i/>
          <w:u w:val="single"/>
        </w:rPr>
      </w:pPr>
      <w:r>
        <w:rPr>
          <w:i/>
          <w:vertAlign w:val="superscript"/>
        </w:rPr>
        <w:t xml:space="preserve">1 </w:t>
      </w:r>
      <w:r>
        <w:rPr>
          <w:i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jc w:val="both"/>
        <w:rPr>
          <w:i/>
        </w:rPr>
      </w:pPr>
    </w:p>
    <w:p w:rsidR="00FF535E" w:rsidRDefault="004A32CC">
      <w:pPr>
        <w:jc w:val="both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>Tuto skutečnost doloží účastník produktovým listem nebo výpisem z produktového listu.</w:t>
      </w:r>
    </w:p>
    <w:p w:rsidR="00FF535E" w:rsidRDefault="00FF535E">
      <w:pPr>
        <w:jc w:val="both"/>
        <w:rPr>
          <w:i/>
        </w:rPr>
      </w:pPr>
    </w:p>
    <w:p w:rsidR="00FF535E" w:rsidRDefault="004A32CC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3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jc w:val="both"/>
        <w:rPr>
          <w:i/>
          <w:vertAlign w:val="superscript"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915C37" w:rsidRDefault="00915C37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  <w:bookmarkStart w:id="1" w:name="_Hlk69306303"/>
      <w:bookmarkEnd w:id="1"/>
    </w:p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9.  Notebook 15,6“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doc. PaeDr. Petr </w:t>
      </w:r>
      <w:proofErr w:type="spellStart"/>
      <w:r>
        <w:t>Franiok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., Katedra speciální pedagogiky, RT 277853, OBJ 4515/5/21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 xml:space="preserve">. </w:t>
      </w:r>
      <w:proofErr w:type="gramStart"/>
      <w:r>
        <w:t>Hory,  Fráni</w:t>
      </w:r>
      <w:proofErr w:type="gramEnd"/>
      <w:r>
        <w:t xml:space="preserve">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2 jádrový procesor s výkonem minimálně 6200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15,6",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Minimální konektivita Wi-Fi min. 802.11ac, </w:t>
            </w:r>
            <w:proofErr w:type="spellStart"/>
            <w:r>
              <w:rPr>
                <w:rFonts w:eastAsia="Calibri"/>
              </w:rPr>
              <w:t>Bluetooth</w:t>
            </w:r>
            <w:proofErr w:type="spellEnd"/>
            <w:r>
              <w:rPr>
                <w:rFonts w:eastAsia="Calibri"/>
              </w:rPr>
              <w:t xml:space="preserve"> min. verze 5.0, min. 3 x USB z toho min. 1 x USB 3.1 (nebo novější revize), RJ-45 (LAN),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Zabudovaná numerická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2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1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10.  Notebook 15,6“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Mgr. Pavlína </w:t>
      </w:r>
      <w:proofErr w:type="spellStart"/>
      <w:r>
        <w:t>Kuldanová</w:t>
      </w:r>
      <w:proofErr w:type="spellEnd"/>
      <w:r>
        <w:t>, </w:t>
      </w:r>
      <w:proofErr w:type="spellStart"/>
      <w:r>
        <w:t>Ph.D</w:t>
      </w:r>
      <w:proofErr w:type="spellEnd"/>
      <w:r>
        <w:t>., Katedra českého jazyka a literatury s didaktikou, RT 277458, OBJ 4510/4/21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4 jádrový procesor s výkonem minimálně 6400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15,6",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Minimální konektivita Wi-Fi min. 802.11ax, </w:t>
            </w:r>
            <w:proofErr w:type="spellStart"/>
            <w:r>
              <w:rPr>
                <w:rFonts w:eastAsia="Calibri"/>
              </w:rPr>
              <w:t>Bluetooth</w:t>
            </w:r>
            <w:proofErr w:type="spellEnd"/>
            <w:r>
              <w:rPr>
                <w:rFonts w:eastAsia="Calibri"/>
              </w:rPr>
              <w:t xml:space="preserve"> min. verze 5.0, min. 3 x USB z toho min. 1 x USB 3.1, RJ-45 (LAN),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Zabudovaná numerická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2,3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2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11.  Stolní PC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rFonts w:eastAsiaTheme="minorHAnsi"/>
          <w:sz w:val="22"/>
          <w:szCs w:val="22"/>
          <w:u w:val="single"/>
        </w:rPr>
      </w:pPr>
      <w:r>
        <w:rPr>
          <w:u w:val="single"/>
        </w:rPr>
        <w:t xml:space="preserve">Konečný příjemce techniky: </w:t>
      </w:r>
      <w:r>
        <w:t>Mgr. Michaela Trnová, Katedra anglického jazyka s didaktikou, RT277842, OBJ  4514/5/21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rFonts w:asciiTheme="minorHAnsi" w:hAnsiTheme="minorHAnsi" w:cstheme="minorBidi"/>
        </w:rPr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6 jádrový procesor s výkonem minimálně 9000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Základní deska s minimálně 2 x DDR4 slot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a minimální podporou 32 GB RAM,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rozhraní minimálně 1 x PCIex16, 1 x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PCIex1, 4 x SATA 6 </w:t>
            </w:r>
            <w:proofErr w:type="spellStart"/>
            <w:r>
              <w:rPr>
                <w:rFonts w:eastAsia="Calibri"/>
              </w:rPr>
              <w:t>Gbit</w:t>
            </w:r>
            <w:proofErr w:type="spellEnd"/>
            <w:r>
              <w:rPr>
                <w:rFonts w:eastAsia="Calibri"/>
              </w:rPr>
              <w:t xml:space="preserve">/s,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Integrovaná grafická karta, min. 1x digitální výstup, min. 1x analogový výstup nebo redukce z digitálního výstupu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 DDR4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Integrovaná síťová karta podporující minimálně 10/100/1000 </w:t>
            </w:r>
            <w:proofErr w:type="spellStart"/>
            <w:r>
              <w:rPr>
                <w:rFonts w:eastAsia="Calibri"/>
              </w:rPr>
              <w:t>Mb</w:t>
            </w:r>
            <w:proofErr w:type="spellEnd"/>
            <w:r>
              <w:rPr>
                <w:rFonts w:eastAsia="Calibri"/>
              </w:rPr>
              <w:t xml:space="preserve">/s (Gigabit </w:t>
            </w:r>
            <w:proofErr w:type="spellStart"/>
            <w:r>
              <w:rPr>
                <w:rFonts w:eastAsia="Calibri"/>
              </w:rPr>
              <w:t>Ethernet</w:t>
            </w:r>
            <w:proofErr w:type="spellEnd"/>
            <w:r>
              <w:rPr>
                <w:rFonts w:eastAsia="Calibri"/>
              </w:rPr>
              <w:t>, RJ-45)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Minimálně 2 x USB 2.0 Type-A, 4 x USB 3.0/3.1/3.2 Type-A nebo jejich novější revize, DVD mechanika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2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MidiTower</w:t>
            </w:r>
            <w:proofErr w:type="spellEnd"/>
            <w:r>
              <w:rPr>
                <w:rFonts w:eastAsia="Calibri"/>
              </w:rPr>
              <w:t xml:space="preserve"> CASE - na čelním panelu minimálně 2 x USB 3.0 Type-A nebo jejich novější revize, minimálně konektory pro připojení sluchátek a mikrofonu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Zdroj minimálně 400W, aktivní PFC filtr,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certifikace 80 Plus Gold,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napájecí konektory dle kompatibility se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základní deskou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Set standardní klávesnice s myší USB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PC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spacing w:line="252" w:lineRule="auto"/>
              <w:rPr>
                <w:rFonts w:eastAsia="Calibri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PC musí mít funkci řízení spotřeby energie </w:t>
            </w:r>
            <w:r>
              <w:rPr>
                <w:color w:val="000000"/>
                <w:lang w:eastAsia="en-US"/>
              </w:rPr>
              <w:lastRenderedPageBreak/>
              <w:t xml:space="preserve">zabudovanou v samotném hardwaru (např. CPU) 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  <w:lang w:eastAsia="en-US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lastRenderedPageBreak/>
              <w:t xml:space="preserve">PC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Theme="minorHAnsi"/>
                <w:color w:val="000000"/>
                <w:vertAlign w:val="superscript"/>
              </w:rPr>
            </w:pPr>
            <w:r>
              <w:rPr>
                <w:color w:val="000000"/>
              </w:rPr>
              <w:t>PC musí mít paměť, kterou lze vyměnit nebo rozšířit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Theme="minorHAnsi"/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PC musí mít zdroj, který splňuje normy certifikace 80 plus Gold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Theme="minorHAnsi"/>
                <w:color w:val="000000"/>
                <w:vertAlign w:val="superscript"/>
              </w:rPr>
            </w:pPr>
            <w:r>
              <w:rPr>
                <w:color w:val="000000"/>
              </w:rPr>
              <w:t>PC musí mít zdroj s funkci tepelné regulace otáček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2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2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2" w:lineRule="auto"/>
        <w:jc w:val="both"/>
        <w:rPr>
          <w:rFonts w:eastAsia="Calibri"/>
          <w:vertAlign w:val="superscript"/>
        </w:rPr>
      </w:pPr>
    </w:p>
    <w:p w:rsidR="00FF535E" w:rsidRDefault="004A32CC">
      <w:pPr>
        <w:spacing w:line="252" w:lineRule="auto"/>
        <w:jc w:val="both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2" w:lineRule="auto"/>
        <w:jc w:val="both"/>
        <w:rPr>
          <w:rFonts w:eastAsia="Calibri"/>
          <w:vertAlign w:val="superscript"/>
        </w:rPr>
      </w:pPr>
    </w:p>
    <w:p w:rsidR="00FF535E" w:rsidRDefault="004A32CC">
      <w:pPr>
        <w:spacing w:line="252" w:lineRule="auto"/>
        <w:jc w:val="both"/>
        <w:rPr>
          <w:rFonts w:eastAsia="Calibri"/>
          <w:i/>
          <w:color w:val="0000FF"/>
          <w:u w:val="single"/>
          <w:lang w:eastAsia="en-US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3">
        <w:r>
          <w:rPr>
            <w:rStyle w:val="Hypertextovodkaz"/>
            <w:rFonts w:eastAsia="Calibri"/>
            <w:i/>
          </w:rPr>
          <w:t>http://www.cpubenchmark.net/</w:t>
        </w:r>
      </w:hyperlink>
    </w:p>
    <w:p w:rsidR="00FF535E" w:rsidRDefault="00FF535E">
      <w:pPr>
        <w:spacing w:line="252" w:lineRule="auto"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2" w:lineRule="auto"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2" w:lineRule="auto"/>
        <w:jc w:val="both"/>
        <w:rPr>
          <w:rFonts w:eastAsia="Calibri"/>
          <w:i/>
        </w:rPr>
      </w:pPr>
    </w:p>
    <w:p w:rsidR="00FF535E" w:rsidRDefault="004A32CC">
      <w:pPr>
        <w:spacing w:line="252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spacing w:line="252" w:lineRule="auto"/>
        <w:jc w:val="both"/>
        <w:rPr>
          <w:rFonts w:eastAsiaTheme="minorHAnsi"/>
          <w:i/>
          <w:color w:val="000000"/>
        </w:rPr>
      </w:pPr>
    </w:p>
    <w:p w:rsidR="00FF535E" w:rsidRDefault="004A32CC">
      <w:pPr>
        <w:spacing w:line="252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>4</w:t>
      </w:r>
      <w:r>
        <w:rPr>
          <w:i/>
          <w:color w:val="000000"/>
        </w:rPr>
        <w:t>Tuto skutečnost doloží účastník produktovým listem nebo výpisem z produktového listu.</w:t>
      </w:r>
    </w:p>
    <w:p w:rsidR="00FF535E" w:rsidRDefault="00FF535E">
      <w:pPr>
        <w:spacing w:line="252" w:lineRule="auto"/>
        <w:jc w:val="both"/>
        <w:rPr>
          <w:i/>
          <w:color w:val="000000"/>
        </w:rPr>
      </w:pPr>
    </w:p>
    <w:p w:rsidR="00FF535E" w:rsidRDefault="004A32CC">
      <w:pPr>
        <w:spacing w:line="252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5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F535E" w:rsidRDefault="00FF535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F535E" w:rsidRDefault="00FF535E">
      <w:pPr>
        <w:spacing w:before="120"/>
        <w:rPr>
          <w:rFonts w:eastAsia="Calibri"/>
          <w:vertAlign w:val="superscript"/>
        </w:rPr>
      </w:pPr>
    </w:p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12.  Notebook 13.3“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doc. PhDr. Denisa </w:t>
      </w:r>
      <w:proofErr w:type="spellStart"/>
      <w:r>
        <w:t>Labischová</w:t>
      </w:r>
      <w:proofErr w:type="spellEnd"/>
      <w:r>
        <w:t>, PhD., Katedra výchovy k občanství, RT277043, OBJ 4506/8/21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2 jádrový procesor s výkonem minimálně 4000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13.3",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250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Minimální konektivita Wi-Fi min. 802.11ac, </w:t>
            </w:r>
            <w:proofErr w:type="spellStart"/>
            <w:r>
              <w:rPr>
                <w:rFonts w:eastAsia="Calibri"/>
              </w:rPr>
              <w:t>Bluetooth</w:t>
            </w:r>
            <w:proofErr w:type="spellEnd"/>
            <w:r>
              <w:rPr>
                <w:rFonts w:eastAsia="Calibri"/>
              </w:rPr>
              <w:t xml:space="preserve"> min. verze 5.0, min. 3 x USB z toho min. 1 x USB 3.1 (nebo novější revize) s konektorem USB-C a podporou napájení NB,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1,5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4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13.  Notebook 13.3“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Mgr. Milan </w:t>
      </w:r>
      <w:proofErr w:type="spellStart"/>
      <w:r>
        <w:t>Cabala</w:t>
      </w:r>
      <w:proofErr w:type="spellEnd"/>
      <w:r>
        <w:t>, Děkanát Pedagogické fakulty, RT 277482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 OBJ 4591/59/21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8 jádrový procesor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frekvence procesorů 2,1 GHz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13.3", rozlišení min. 2560 x 1600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 technologie IPS.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250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Minimální konektivita Wi-Fi min. 802.11ax, </w:t>
            </w:r>
            <w:proofErr w:type="spellStart"/>
            <w:r>
              <w:rPr>
                <w:rFonts w:eastAsia="Calibri"/>
              </w:rPr>
              <w:t>Bluetooth</w:t>
            </w:r>
            <w:proofErr w:type="spellEnd"/>
            <w:r>
              <w:rPr>
                <w:rFonts w:eastAsia="Calibri"/>
              </w:rPr>
              <w:t xml:space="preserve"> min. verze 5.0, min. 2x USB-C s podporou rozhraní </w:t>
            </w:r>
            <w:proofErr w:type="spellStart"/>
            <w:r>
              <w:rPr>
                <w:rFonts w:eastAsia="Calibri"/>
              </w:rPr>
              <w:t>Thunderbolt</w:t>
            </w:r>
            <w:proofErr w:type="spellEnd"/>
            <w:r>
              <w:rPr>
                <w:rFonts w:eastAsia="Calibri"/>
              </w:rPr>
              <w:t xml:space="preserve"> / USB 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Čtečka otisků prstů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baterie 49 Wh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rPr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 xml:space="preserve">Notebook musí být vybaven vhodnou novou verzí operačního systému </w:t>
            </w:r>
            <w:proofErr w:type="spellStart"/>
            <w:r>
              <w:rPr>
                <w:rFonts w:eastAsia="Calibri"/>
                <w:bCs/>
                <w:kern w:val="2"/>
              </w:rPr>
              <w:t>macOS</w:t>
            </w:r>
            <w:proofErr w:type="spellEnd"/>
            <w:r>
              <w:rPr>
                <w:rFonts w:eastAsia="Calibri"/>
                <w:bCs/>
                <w:kern w:val="2"/>
              </w:rPr>
              <w:t xml:space="preserve"> </w:t>
            </w:r>
            <w:proofErr w:type="spellStart"/>
            <w:r>
              <w:rPr>
                <w:rFonts w:eastAsia="Calibri"/>
                <w:bCs/>
                <w:kern w:val="2"/>
              </w:rPr>
              <w:t>Big</w:t>
            </w:r>
            <w:proofErr w:type="spellEnd"/>
            <w:r>
              <w:rPr>
                <w:rFonts w:eastAsia="Calibri"/>
                <w:bCs/>
                <w:kern w:val="2"/>
              </w:rPr>
              <w:t xml:space="preserve"> </w:t>
            </w:r>
            <w:proofErr w:type="spellStart"/>
            <w:r>
              <w:rPr>
                <w:rFonts w:eastAsia="Calibri"/>
                <w:bCs/>
                <w:kern w:val="2"/>
              </w:rPr>
              <w:t>Sur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1,3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  <w:szCs w:val="27"/>
              </w:rPr>
              <w:t xml:space="preserve">Výrobek musí splňovat parametry obsažené v certifikátu ekologické udržitelnosti TCO nebo EPEAT GOLD </w:t>
            </w:r>
            <w:r>
              <w:rPr>
                <w:color w:val="000000"/>
                <w:szCs w:val="27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color w:val="000000"/>
          <w:vertAlign w:val="superscript"/>
        </w:rPr>
      </w:pPr>
    </w:p>
    <w:p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4" w:lineRule="auto"/>
        <w:contextualSpacing/>
        <w:jc w:val="both"/>
        <w:rPr>
          <w:i/>
          <w:color w:val="000000"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1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line="254" w:lineRule="auto"/>
        <w:jc w:val="both"/>
        <w:rPr>
          <w:rFonts w:eastAsia="Calibri"/>
          <w:i/>
          <w:vertAlign w:val="superscript"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Tuto skutečnost účastník doloží předložením prostého výpisu k nabízenému zařízení z databáze výrobků TCO nebo EPEAT uvedené na adrese https://tcocertified.com/product-finder/ nebo https://epeat.net/ nebo předložením čestného prohlášení účastníka nebo výrobce ve formě kopie či originálu o splnění tohoto požadavku k nabízenému výrobku a zároveň předložením technické dokumentace (např. technického listu k nabízenému výrobku či zkušebního protokolu k nabízenému výrobku), ze které bude vyplývat splnění požadavků výše uvedených značek.</w:t>
      </w:r>
    </w:p>
    <w:p w:rsidR="00FF535E" w:rsidRDefault="00FF535E"/>
    <w:p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i/>
          <w:lang w:eastAsia="en-US"/>
        </w:rPr>
        <w:t>Odůvodnění výrobku konkrétní značky:</w:t>
      </w:r>
    </w:p>
    <w:p w:rsidR="00FF535E" w:rsidRPr="00B61A7F" w:rsidRDefault="004A32CC" w:rsidP="00B61A7F">
      <w:pPr>
        <w:spacing w:before="120"/>
        <w:jc w:val="both"/>
        <w:rPr>
          <w:rFonts w:eastAsia="Calibri"/>
          <w:i/>
        </w:rPr>
      </w:pPr>
      <w:r w:rsidRPr="00B61A7F">
        <w:rPr>
          <w:i/>
          <w:color w:val="000000"/>
        </w:rPr>
        <w:t xml:space="preserve">Nákup notebooku se systémem </w:t>
      </w:r>
      <w:proofErr w:type="spellStart"/>
      <w:r w:rsidRPr="00B61A7F">
        <w:rPr>
          <w:i/>
          <w:color w:val="000000"/>
        </w:rPr>
        <w:t>macOS</w:t>
      </w:r>
      <w:proofErr w:type="spellEnd"/>
      <w:r w:rsidRPr="00B61A7F">
        <w:rPr>
          <w:i/>
          <w:color w:val="000000"/>
        </w:rPr>
        <w:t xml:space="preserve"> je požadován z důvodů zajištění kompatibility zařízením s katedrami, které využívají pouze zařízení typu </w:t>
      </w:r>
      <w:proofErr w:type="spellStart"/>
      <w:r w:rsidRPr="00B61A7F">
        <w:rPr>
          <w:i/>
          <w:color w:val="000000"/>
        </w:rPr>
        <w:t>macOS</w:t>
      </w:r>
      <w:proofErr w:type="spellEnd"/>
      <w:r w:rsidR="00B61A7F" w:rsidRPr="00B61A7F">
        <w:rPr>
          <w:i/>
          <w:color w:val="000000"/>
        </w:rPr>
        <w:t xml:space="preserve"> a také z důvodu</w:t>
      </w:r>
      <w:r w:rsidRPr="00B61A7F">
        <w:rPr>
          <w:i/>
          <w:color w:val="000000"/>
        </w:rPr>
        <w:t xml:space="preserve"> plánovaných nákupů těchto zařízení v připravovaných projektech a nutností zajištění jejich kompatibility s administrativním řízením připravovaných projektů.</w:t>
      </w: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14.  Notebook 17,3“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PhDr. Radim </w:t>
      </w:r>
      <w:proofErr w:type="spellStart"/>
      <w:r>
        <w:t>Badošek</w:t>
      </w:r>
      <w:proofErr w:type="spellEnd"/>
      <w:r>
        <w:t>, </w:t>
      </w:r>
      <w:proofErr w:type="spellStart"/>
      <w:r>
        <w:t>Ph.D</w:t>
      </w:r>
      <w:proofErr w:type="spellEnd"/>
      <w:r>
        <w:t>., Katedra pedagogické a školní psychologie, RT277457 OBJ 4516/10/21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6 jádrový procesor s výkonem minimálně 12000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17,3",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16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512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Dedikovaná grafická karta s min. výkonem 13 500 bodů</w:t>
            </w:r>
            <w:r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Minimální konektivita Wi-Fi min. 802.11ax, </w:t>
            </w:r>
            <w:proofErr w:type="spellStart"/>
            <w:r>
              <w:rPr>
                <w:rFonts w:eastAsia="Calibri"/>
              </w:rPr>
              <w:t>Bluetooth</w:t>
            </w:r>
            <w:proofErr w:type="spellEnd"/>
            <w:r>
              <w:rPr>
                <w:rFonts w:eastAsia="Calibri"/>
              </w:rPr>
              <w:t xml:space="preserve"> min. verze 5.0, min. 3 x USB z toho min. 1 x USB 3.1 (nebo novější revize), HDMI, RJ-45 (LAN),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Zabudovaná numerická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3,4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lastRenderedPageBreak/>
              <w:t>NB musí mít paměť, kterou lze vyměnit nebo rozšířit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39500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i/>
        </w:rPr>
      </w:pPr>
      <w:r>
        <w:rPr>
          <w:rFonts w:eastAsia="Calibri"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5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i/>
        </w:rPr>
      </w:pPr>
      <w:r>
        <w:rPr>
          <w:rFonts w:eastAsia="Calibri"/>
          <w:i/>
          <w:vertAlign w:val="superscript"/>
        </w:rPr>
        <w:t xml:space="preserve">2 </w:t>
      </w:r>
      <w:r>
        <w:rPr>
          <w:rFonts w:eastAsia="Calibri"/>
          <w:i/>
        </w:rPr>
        <w:t xml:space="preserve">GPU Mark: </w:t>
      </w:r>
      <w:hyperlink r:id="rId16">
        <w:r>
          <w:rPr>
            <w:rStyle w:val="Hypertextovodkaz"/>
            <w:rFonts w:eastAsia="Calibri"/>
            <w:i/>
          </w:rPr>
          <w:t>https://www.videocardbenchmark.net</w:t>
        </w:r>
      </w:hyperlink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line="254" w:lineRule="auto"/>
        <w:jc w:val="both"/>
        <w:rPr>
          <w:rFonts w:eastAsia="Calibri"/>
          <w:i/>
          <w:vertAlign w:val="superscript"/>
        </w:rPr>
      </w:pPr>
      <w:r>
        <w:rPr>
          <w:i/>
          <w:color w:val="000000"/>
          <w:vertAlign w:val="superscript"/>
        </w:rPr>
        <w:t xml:space="preserve">5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/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15.  Monitor 27“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PhDr. Radim </w:t>
      </w:r>
      <w:proofErr w:type="spellStart"/>
      <w:r>
        <w:t>Badošek</w:t>
      </w:r>
      <w:proofErr w:type="spellEnd"/>
      <w:r>
        <w:t>, </w:t>
      </w:r>
      <w:proofErr w:type="spellStart"/>
      <w:r>
        <w:t>Ph.D</w:t>
      </w:r>
      <w:proofErr w:type="spellEnd"/>
      <w:r>
        <w:t>., Katedra pedagogické a školní psychologie, RT277457, OBJ 4516/10/21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Úhlopříčka obrazovky minimálně 27" palců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s minimálním nativním rozlišením 1920 x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 xml:space="preserve"> při poměru stran 16:9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Displej typu minimálně IPS bez podpory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dotyku a bez zakřivení (FLAT)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Povrch displeje matný nebo antireflexní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Konektorová výbava: vstupy 1x HDMI, 1x </w:t>
            </w:r>
            <w:proofErr w:type="spellStart"/>
            <w:r>
              <w:rPr>
                <w:rFonts w:eastAsia="Calibri"/>
              </w:rPr>
              <w:t>DisplayPort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Displej musí podporovat technologie šetřící zrak – eliminaci </w:t>
            </w:r>
            <w:proofErr w:type="spellStart"/>
            <w:r>
              <w:rPr>
                <w:rFonts w:eastAsia="Calibri"/>
              </w:rPr>
              <w:t>přeblikávání</w:t>
            </w:r>
            <w:proofErr w:type="spellEnd"/>
            <w:r>
              <w:rPr>
                <w:rFonts w:eastAsia="Calibri"/>
              </w:rPr>
              <w:t xml:space="preserve"> obrazu (</w:t>
            </w:r>
            <w:proofErr w:type="spellStart"/>
            <w:r>
              <w:rPr>
                <w:rFonts w:eastAsia="Calibri"/>
              </w:rPr>
              <w:t>Flicker</w:t>
            </w:r>
            <w:proofErr w:type="spellEnd"/>
            <w:r>
              <w:rPr>
                <w:rFonts w:eastAsia="Calibri"/>
              </w:rPr>
              <w:t>-free) a nízkou emitaci „modrého“ světelného spektra (</w:t>
            </w:r>
            <w:proofErr w:type="spellStart"/>
            <w:r>
              <w:rPr>
                <w:rFonts w:eastAsia="Calibri"/>
              </w:rPr>
              <w:t>Low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Blue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Light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Vestavěný USB Hub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Integrované reproduktory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Nastavitelná výška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Pivot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Vesa</w:t>
            </w:r>
            <w:proofErr w:type="spellEnd"/>
            <w:r>
              <w:rPr>
                <w:rFonts w:eastAsia="Calibri"/>
              </w:rPr>
              <w:t xml:space="preserve"> uchycení 100 mm x 100 mm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Včetně digitálního datového kabelu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Monitor musí mít funkci řízení spotřeby energie zabudovanou v samotném hardwaru (např. režim spánku)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rPr>
                <w:color w:val="000000"/>
              </w:rPr>
            </w:pPr>
            <w:r>
              <w:rPr>
                <w:color w:val="000000"/>
                <w:szCs w:val="27"/>
              </w:rPr>
              <w:t xml:space="preserve">Výrobek musí splňovat parametry obsažené v certifikátu ekologické udržitelnosti TCO nebo EPEAT GOLD </w:t>
            </w:r>
            <w:r>
              <w:rPr>
                <w:color w:val="000000"/>
                <w:szCs w:val="27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rFonts w:eastAsia="Calibri"/>
          <w:color w:val="0000FF"/>
          <w:u w:val="single"/>
        </w:rPr>
      </w:pPr>
    </w:p>
    <w:p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lastRenderedPageBreak/>
        <w:t xml:space="preserve">1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contextualSpacing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účastník doloží předložením prostého výpisu k nabízenému zařízení z databáze výrobků TCO nebo EPEAT uvedené na adrese https://tcocertified.com/product-finder/ nebo https://epeat.net/ nebo předložením čestného prohlášení účastníka nebo výrobce ve formě kopie či originálu o splnění tohoto požadavku k nabízenému výrobku a zároveň předložením technické dokumentace (např. technického listu k nabízenému výrobku či zkušebního protokolu k nabízenému výrobku), ze které bude vyplývat splnění požadavků výše uvedených značek.</w:t>
      </w:r>
    </w:p>
    <w:p w:rsidR="00FF535E" w:rsidRDefault="00FF535E">
      <w:pPr>
        <w:spacing w:line="254" w:lineRule="auto"/>
        <w:contextualSpacing/>
        <w:jc w:val="both"/>
        <w:rPr>
          <w:i/>
          <w:color w:val="000000"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FF535E">
      <w:pPr>
        <w:spacing w:before="120"/>
        <w:rPr>
          <w:rFonts w:eastAsia="Calibri"/>
          <w:i/>
        </w:rPr>
      </w:pPr>
    </w:p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16.  Stolní PC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PhDr. Radim </w:t>
      </w:r>
      <w:proofErr w:type="spellStart"/>
      <w:r>
        <w:t>Badošek</w:t>
      </w:r>
      <w:proofErr w:type="spellEnd"/>
      <w:r>
        <w:t>, </w:t>
      </w:r>
      <w:proofErr w:type="spellStart"/>
      <w:r>
        <w:t>Ph.D</w:t>
      </w:r>
      <w:proofErr w:type="spellEnd"/>
      <w:r>
        <w:t>., Katedra pedagogické a školní psychologie, RT277457, OBJ 4516/10/21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8 jádrový procesor s výkonem minimálně 13 300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Základní deska s minimálně 4 x DDR4 slot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a minimální podporou 64 GB RAM,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rozhraní minimálně 1 x PCIex16, 1 x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PCIex1, 6 x SATA 6 </w:t>
            </w:r>
            <w:proofErr w:type="spellStart"/>
            <w:r>
              <w:rPr>
                <w:rFonts w:eastAsia="Calibri"/>
              </w:rPr>
              <w:t>Gbit</w:t>
            </w:r>
            <w:proofErr w:type="spellEnd"/>
            <w:r>
              <w:rPr>
                <w:rFonts w:eastAsia="Calibri"/>
              </w:rPr>
              <w:t xml:space="preserve">/s,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Integrovaná grafická karta, min. 1x digitální výstup, min. 1x analogový výstup nebo redukce z digitálního výstupu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 DDR4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 a HDD 1 TB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Integrovaná síťová karta podporující minimálně 10/100/1000 </w:t>
            </w:r>
            <w:proofErr w:type="spellStart"/>
            <w:r>
              <w:rPr>
                <w:rFonts w:eastAsia="Calibri"/>
              </w:rPr>
              <w:t>Mb</w:t>
            </w:r>
            <w:proofErr w:type="spellEnd"/>
            <w:r>
              <w:rPr>
                <w:rFonts w:eastAsia="Calibri"/>
              </w:rPr>
              <w:t xml:space="preserve">/s (Gigabit </w:t>
            </w:r>
            <w:proofErr w:type="spellStart"/>
            <w:r>
              <w:rPr>
                <w:rFonts w:eastAsia="Calibri"/>
              </w:rPr>
              <w:t>Ethernet</w:t>
            </w:r>
            <w:proofErr w:type="spellEnd"/>
            <w:r>
              <w:rPr>
                <w:rFonts w:eastAsia="Calibri"/>
              </w:rPr>
              <w:t>, RJ-45)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Minimálně 2 x USB 2.0 Type-A, 4 x USB 3.0/3.1/3.2 Type-A nebo jejich novější revize, 1 x USB 3.2 Type-C, Čtečka karet, DVD mechanika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MidiTower</w:t>
            </w:r>
            <w:proofErr w:type="spellEnd"/>
            <w:r>
              <w:rPr>
                <w:rFonts w:eastAsia="Calibri"/>
              </w:rPr>
              <w:t xml:space="preserve"> CASE - na čelním panelu</w:t>
            </w:r>
          </w:p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minimálně 2 x USB 3.0 Type-A nebo jejich</w:t>
            </w:r>
          </w:p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novější revize, minimálně konektory pro</w:t>
            </w:r>
          </w:p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připojení sluchátek a mikrofonu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Zdroj minimálně 500W, aktivní PFC filtr,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certifikace 80 Plus Gold,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napájecí konektory dle kompatibility se</w:t>
            </w:r>
          </w:p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základní deskou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Set standardní klávesnice s myší USB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PC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lastRenderedPageBreak/>
              <w:t xml:space="preserve">PC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PC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PC musí mít paměť, kterou lze vyměnit nebo rozšířit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PC musí mít zdroj, který splňuje normy certifikace 80 plus Gold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PC musí mít zdroj s funkci tepelné regulace otáček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7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>4</w:t>
      </w:r>
      <w:r>
        <w:rPr>
          <w:i/>
          <w:color w:val="000000"/>
        </w:rPr>
        <w:t>Tuto skutečnost doloží účastník produktovým listem nebo výpisem z produktového listu.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5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>
      <w:pPr>
        <w:rPr>
          <w:i/>
        </w:rPr>
      </w:pPr>
    </w:p>
    <w:p w:rsidR="00FF535E" w:rsidRDefault="00FF535E"/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17.  Dotykový notebook 14“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 xml:space="preserve">Konečný příjemce techniky: </w:t>
      </w:r>
      <w:r>
        <w:t>PhDr. Pavel Moravec, Ph.D., Katedra pedagogické a školní psychologie, RT277457, OBJ 4516/10/21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4jádrový procesor s výkonem minimálně 9800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14",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Dotykový displej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Minimální konektivita Wi-Fi min. 802.11ac, </w:t>
            </w:r>
            <w:proofErr w:type="spellStart"/>
            <w:r>
              <w:rPr>
                <w:rFonts w:eastAsia="Calibri"/>
              </w:rPr>
              <w:t>Bluetooth</w:t>
            </w:r>
            <w:proofErr w:type="spellEnd"/>
            <w:r>
              <w:rPr>
                <w:rFonts w:eastAsia="Calibri"/>
              </w:rPr>
              <w:t xml:space="preserve"> min. verze 4.0, min. 3 x USB z toho min. 1 x USB 3.1 (nebo novější revize),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1,6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8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18.  Notebook 14“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  <w:rPr>
          <w:u w:val="single"/>
        </w:rPr>
      </w:pPr>
      <w:r>
        <w:rPr>
          <w:u w:val="single"/>
        </w:rPr>
        <w:t xml:space="preserve">Konečný příjemce techniky: </w:t>
      </w:r>
      <w:r>
        <w:t xml:space="preserve">doc. PhDr. et PhDr. Martin </w:t>
      </w:r>
      <w:proofErr w:type="spellStart"/>
      <w:r>
        <w:t>Kaleja</w:t>
      </w:r>
      <w:proofErr w:type="spellEnd"/>
      <w:r>
        <w:t>, </w:t>
      </w:r>
      <w:proofErr w:type="spellStart"/>
      <w:r>
        <w:t>Ph.D</w:t>
      </w:r>
      <w:proofErr w:type="spellEnd"/>
      <w:r>
        <w:t>., Katedra speciální pedagogiky, RT 277821, OBJ 4513/5/21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Místo dodání technik:</w:t>
      </w:r>
      <w:r>
        <w:t xml:space="preserve"> Ostrava </w:t>
      </w:r>
      <w:proofErr w:type="spellStart"/>
      <w:r>
        <w:t>Mar</w:t>
      </w:r>
      <w:proofErr w:type="spellEnd"/>
      <w:r>
        <w:t>. Hory, Fráni Šrámka 3, Martin Matula, 553 46 2520 (731 137 352)</w:t>
      </w:r>
    </w:p>
    <w:p w:rsidR="00FF535E" w:rsidRDefault="004A32CC">
      <w:pPr>
        <w:numPr>
          <w:ilvl w:val="0"/>
          <w:numId w:val="2"/>
        </w:numPr>
        <w:spacing w:after="120" w:line="276" w:lineRule="auto"/>
        <w:ind w:left="0" w:firstLine="0"/>
      </w:pPr>
      <w:r>
        <w:rPr>
          <w:u w:val="single"/>
        </w:rPr>
        <w:t>Základní technická specifikace: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Nabídnutá specifikace 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Minimálně 4 jádrový procesor s výkonem minimálně 9800 bodů </w:t>
            </w:r>
            <w:r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 xml:space="preserve">Úhlopříčka LCD 14", rozlišení min. 1920 x 1080 </w:t>
            </w:r>
            <w:proofErr w:type="spellStart"/>
            <w:r>
              <w:rPr>
                <w:rFonts w:eastAsia="Calibri"/>
              </w:rPr>
              <w:t>px</w:t>
            </w:r>
            <w:proofErr w:type="spellEnd"/>
            <w:r>
              <w:rPr>
                <w:rFonts w:eastAsia="Calibri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velikost operační paměti 16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Minimální kapacita diskového uložiště SSD 500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Minimální konektivita Wi-Fi min. 802.11ac, </w:t>
            </w:r>
            <w:proofErr w:type="spellStart"/>
            <w:r>
              <w:rPr>
                <w:rFonts w:eastAsia="Calibri"/>
              </w:rPr>
              <w:t>Bluetooth</w:t>
            </w:r>
            <w:proofErr w:type="spellEnd"/>
            <w:r>
              <w:rPr>
                <w:rFonts w:eastAsia="Calibri"/>
              </w:rPr>
              <w:t xml:space="preserve"> min. verze 5.0, min. 3 x USB z toho min. 1 x USB 3.1, 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rPr>
          <w:trHeight w:val="1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Max. hmotnost 1,5 kg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pStyle w:val="Normlnweb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rFonts w:eastAsia="Calibri"/>
                <w:vertAlign w:val="superscript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rPr>
                <w:rFonts w:eastAsia="Calibri"/>
              </w:rPr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4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before="120"/>
        <w:rPr>
          <w:rFonts w:eastAsia="Calibri"/>
          <w:i/>
        </w:rPr>
      </w:pPr>
      <w:r>
        <w:rPr>
          <w:rFonts w:eastAsia="Calibri"/>
          <w:vertAlign w:val="superscript"/>
        </w:rPr>
        <w:t xml:space="preserve">* </w:t>
      </w:r>
      <w:r>
        <w:rPr>
          <w:rFonts w:eastAsia="Calibri"/>
          <w:i/>
        </w:rPr>
        <w:t>Doplní účastník veřejné zakázky a uvede přesnou specifikaci nabízeného zařízení.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vertAlign w:val="superscript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19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line="254" w:lineRule="auto"/>
        <w:jc w:val="both"/>
        <w:rPr>
          <w:rFonts w:eastAsia="Calibri"/>
          <w:i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rPr>
          <w:i/>
        </w:rPr>
      </w:pPr>
    </w:p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7A4A5C" w:rsidRDefault="007A4A5C"/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19.  Barevná multifunkční laserová /LED tiskárna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 xml:space="preserve"> Mgr. Ivana </w:t>
      </w:r>
      <w:proofErr w:type="spellStart"/>
      <w:r>
        <w:t>Schmejkalová</w:t>
      </w:r>
      <w:proofErr w:type="spellEnd"/>
      <w:r>
        <w:rPr>
          <w:rFonts w:ascii="Calibri" w:hAnsi="Calibri" w:cs="Calibri"/>
        </w:rPr>
        <w:t xml:space="preserve"> </w:t>
      </w:r>
      <w:r>
        <w:t>RT274608</w:t>
      </w:r>
      <w:r>
        <w:rPr>
          <w:rFonts w:ascii="Calibri" w:hAnsi="Calibri" w:cs="Calibri"/>
        </w:rPr>
        <w:t xml:space="preserve"> </w:t>
      </w:r>
      <w:r>
        <w:t>OBJ 4591/55/21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 technik Michal Rumánek, tel. 553 46 2633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</w:rPr>
        <w:t>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5" w:type="dxa"/>
        <w:tblInd w:w="105" w:type="dxa"/>
        <w:tblCellMar>
          <w:left w:w="0" w:type="dxa"/>
          <w:right w:w="7" w:type="dxa"/>
        </w:tblCellMar>
        <w:tblLook w:val="04A0"/>
      </w:tblPr>
      <w:tblGrid>
        <w:gridCol w:w="5186"/>
        <w:gridCol w:w="2112"/>
        <w:gridCol w:w="1677"/>
      </w:tblGrid>
      <w:tr w:rsidR="00FF535E">
        <w:tc>
          <w:tcPr>
            <w:tcW w:w="51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Barevná laserová/LED multifunkční tiskárna formátu A4 s funkcí skenování a kopírování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Rychlost monochromatického a barevného tisku minimálně 23 str./min.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Rozlišení tisku min. 600 x 600 DPI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Automatický duplexní (oboustranný) tisk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Vestavěný plochý skener s rozlišením min. 600 x 600 DPI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Automatický podavač DADF nebo RADF s min. kapacitou 20 listů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Interní paměť min. 512 MB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Zabudovaný LCD displej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Primární vstupní zásobník papíru na minimálně 250 listů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Skenování do e-mailu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Doporučené měsíční vytížení min. 3000 stran (dle údajů výrobce)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 xml:space="preserve">Konektivita: USB, </w:t>
            </w:r>
            <w:proofErr w:type="spellStart"/>
            <w:r>
              <w:t>Ethernet</w:t>
            </w:r>
            <w:proofErr w:type="spellEnd"/>
            <w:r>
              <w:t xml:space="preserve"> (RJ-45)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proofErr w:type="spellStart"/>
            <w:r>
              <w:t>Ethernetový</w:t>
            </w:r>
            <w:proofErr w:type="spellEnd"/>
            <w:r>
              <w:t xml:space="preserve"> port musí podporovat přenosovou rychlost 100Mbit/s nebo 1000Mbit/s a funkci Auto MDI/MDIX, musí bezproblémově podporovat protokoly IPv4 a IPv6, tiskárna musí bezproblémově podporovat protokoly DHCPv4 a stavový protokol DHCPv6, oba protokoly (DHCPv4 i DHCPv6) musí bezproblémově podporovat funkci DHCP RELAY (dle RFC2131) a musí bezproblémově spolupracovat s DHCP serverem ISC DHCP (http://www.isc.org/software/dhcp), tisk na tiskárně musí být možný i z jiného segmentu sítě (přes </w:t>
            </w:r>
            <w:proofErr w:type="spellStart"/>
            <w:r>
              <w:t>router</w:t>
            </w:r>
            <w:proofErr w:type="spellEnd"/>
            <w:r>
              <w:t>)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Požadované minimální tiskové emulace PCL5 nebo PCL6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Datový USB kabel A-B pro připojení tiskárny k PC o min. délce 3 m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 xml:space="preserve">Datový kabel pro připojení tiskárny do sítě </w:t>
            </w:r>
            <w:proofErr w:type="spellStart"/>
            <w:r>
              <w:t>Ethernet</w:t>
            </w:r>
            <w:proofErr w:type="spellEnd"/>
            <w:r>
              <w:t xml:space="preserve"> v minimální specifikaci </w:t>
            </w:r>
            <w:proofErr w:type="spellStart"/>
            <w:r>
              <w:t>Cat</w:t>
            </w:r>
            <w:proofErr w:type="spellEnd"/>
            <w:r>
              <w:t> 5e a délce 5 m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Startovací toner součást dodávky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 xml:space="preserve">Systémové ovladače nabízených tiskáren musí nativně podporovat minimálně operační systémy </w:t>
            </w:r>
            <w:r>
              <w:lastRenderedPageBreak/>
              <w:t xml:space="preserve">Windows, </w:t>
            </w:r>
            <w:proofErr w:type="spellStart"/>
            <w:r>
              <w:t>macOS</w:t>
            </w:r>
            <w:proofErr w:type="spellEnd"/>
            <w:r>
              <w:t>, Linux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lastRenderedPageBreak/>
              <w:t>Tiskárna musí mít funkci řízení spotřeby energie zabudovanou v samotném hardwaru (např. režim spánku</w:t>
            </w:r>
            <w:r>
              <w:rPr>
                <w:rFonts w:ascii="Calibri" w:hAnsi="Calibri" w:cs="Calibri"/>
              </w:rPr>
              <w:t>)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Tiskárna musí mít možnost ekonomického tisku s úsporou tiskového materiálu </w:t>
            </w:r>
            <w:r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rPr>
                <w:rFonts w:ascii="Calibri" w:hAnsi="Calibri" w:cs="Calibri"/>
              </w:rPr>
              <w:t>.) </w:t>
            </w:r>
            <w:r>
              <w:rPr>
                <w:vertAlign w:val="superscript"/>
              </w:rPr>
              <w:t>3</w:t>
            </w:r>
            <w: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Počet kusů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</w:t>
            </w:r>
            <w: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Jednotková maximální cena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13 000</w:t>
            </w:r>
            <w: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>
        <w:tc>
          <w:tcPr>
            <w:tcW w:w="5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Jednotková cena dodavatele*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>
        <w:tc>
          <w:tcPr>
            <w:tcW w:w="5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FF535E"/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bez DPH </w:t>
            </w:r>
          </w:p>
        </w:tc>
      </w:tr>
    </w:tbl>
    <w:p w:rsidR="00FF535E" w:rsidRDefault="00FF535E">
      <w:pPr>
        <w:textAlignment w:val="baseline"/>
        <w:rPr>
          <w:rFonts w:ascii="Calibri" w:hAnsi="Calibri" w:cs="Calibri"/>
          <w:vertAlign w:val="superscript"/>
        </w:rPr>
      </w:pPr>
    </w:p>
    <w:p w:rsidR="00FF535E" w:rsidRDefault="00FF535E">
      <w:pPr>
        <w:textAlignment w:val="baseline"/>
        <w:rPr>
          <w:rFonts w:ascii="Calibri" w:hAnsi="Calibri" w:cs="Calibri"/>
          <w:vertAlign w:val="superscript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  <w:vertAlign w:val="superscript"/>
        </w:rPr>
        <w:t>* </w:t>
      </w:r>
      <w:r>
        <w:rPr>
          <w:i/>
          <w:iCs/>
        </w:rPr>
        <w:t>Doplní účastník veřejné zakázky a uvede přesnou specifikaci nabízeného zařízení.</w:t>
      </w:r>
      <w:r>
        <w:t> </w:t>
      </w:r>
    </w:p>
    <w:p w:rsidR="00FF535E" w:rsidRDefault="00FF535E">
      <w:pPr>
        <w:textAlignment w:val="baseline"/>
        <w:rPr>
          <w:i/>
          <w:iCs/>
          <w:vertAlign w:val="superscript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i/>
          <w:iCs/>
          <w:vertAlign w:val="superscript"/>
        </w:rPr>
        <w:t>1</w:t>
      </w:r>
      <w:r>
        <w:rPr>
          <w:i/>
          <w:iCs/>
        </w:rPr>
        <w:t> Tuto skutečnost doloží účastník popisem existence, umístění a požadavků na ovládání funkce řízení spotřeby energie v hardwaru.</w:t>
      </w:r>
      <w:r>
        <w:t>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</w:rPr>
        <w:t> </w:t>
      </w:r>
    </w:p>
    <w:p w:rsidR="00FF535E" w:rsidRDefault="004A32CC">
      <w:pPr>
        <w:textAlignment w:val="baseline"/>
      </w:pPr>
      <w:r>
        <w:rPr>
          <w:i/>
          <w:iCs/>
          <w:vertAlign w:val="superscript"/>
        </w:rPr>
        <w:t>2</w:t>
      </w:r>
      <w:r>
        <w:rPr>
          <w:i/>
          <w:iCs/>
        </w:rPr>
        <w:t> Tuto skutečnost doloží účastník produktovým listem nebo výpisem z produktového listu.</w:t>
      </w:r>
      <w:r>
        <w:t> </w:t>
      </w:r>
    </w:p>
    <w:p w:rsidR="00FF535E" w:rsidRDefault="00FF535E">
      <w:pPr>
        <w:textAlignment w:val="baseline"/>
      </w:pPr>
    </w:p>
    <w:p w:rsidR="00FF535E" w:rsidRDefault="004A32CC">
      <w:pPr>
        <w:jc w:val="both"/>
        <w:textAlignment w:val="baseline"/>
        <w:rPr>
          <w:rFonts w:ascii="Segoe UI" w:hAnsi="Segoe UI" w:cs="Segoe UI"/>
          <w:i/>
        </w:rPr>
      </w:pPr>
      <w:r>
        <w:rPr>
          <w:i/>
          <w:vertAlign w:val="superscript"/>
        </w:rPr>
        <w:t>3</w:t>
      </w:r>
      <w:r>
        <w:rPr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4A32CC">
      <w:pPr>
        <w:textAlignment w:val="baseline"/>
        <w:rPr>
          <w:rFonts w:ascii="Segoe UI" w:hAnsi="Segoe UI" w:cs="Segoe UI"/>
          <w:i/>
        </w:rPr>
      </w:pPr>
      <w:r>
        <w:rPr>
          <w:rFonts w:ascii="Calibri" w:hAnsi="Calibri" w:cs="Calibri"/>
          <w:i/>
          <w:color w:val="000000"/>
        </w:rPr>
        <w:t> </w:t>
      </w:r>
    </w:p>
    <w:p w:rsidR="00FF535E" w:rsidRDefault="004A32CC">
      <w:pPr>
        <w:textAlignment w:val="baseline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 </w:t>
      </w: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154A2C" w:rsidRDefault="00154A2C">
      <w:pPr>
        <w:textAlignment w:val="baseline"/>
        <w:rPr>
          <w:rFonts w:ascii="Calibri" w:hAnsi="Calibri" w:cs="Calibri"/>
          <w:i/>
          <w:color w:val="000000"/>
        </w:rPr>
      </w:pPr>
    </w:p>
    <w:p w:rsidR="00154A2C" w:rsidRDefault="00154A2C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Calibri" w:hAnsi="Calibri" w:cs="Calibri"/>
          <w:i/>
          <w:color w:val="000000"/>
        </w:rPr>
      </w:pPr>
    </w:p>
    <w:p w:rsidR="00FF535E" w:rsidRDefault="00FF535E">
      <w:pPr>
        <w:textAlignment w:val="baseline"/>
        <w:rPr>
          <w:rFonts w:ascii="Segoe UI" w:hAnsi="Segoe UI" w:cs="Segoe UI"/>
          <w:i/>
        </w:rPr>
      </w:pPr>
    </w:p>
    <w:p w:rsidR="00FF535E" w:rsidRDefault="004A32CC">
      <w:pPr>
        <w:keepNext/>
        <w:numPr>
          <w:ilvl w:val="0"/>
          <w:numId w:val="2"/>
        </w:numPr>
        <w:shd w:val="clear" w:color="auto" w:fill="BFBFBF"/>
        <w:spacing w:after="60" w:line="276" w:lineRule="auto"/>
        <w:ind w:left="0" w:firstLine="0"/>
        <w:outlineLvl w:val="1"/>
        <w:rPr>
          <w:b/>
          <w:bCs/>
          <w:kern w:val="2"/>
          <w:sz w:val="32"/>
          <w:szCs w:val="32"/>
          <w:u w:val="single"/>
        </w:rPr>
      </w:pPr>
      <w:r>
        <w:rPr>
          <w:b/>
          <w:bCs/>
          <w:kern w:val="2"/>
        </w:rPr>
        <w:lastRenderedPageBreak/>
        <w:t>20.  Dotykový notebook 14“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> Ing. Zuzana Havrlantová</w:t>
      </w:r>
      <w:r>
        <w:rPr>
          <w:rFonts w:ascii="Calibri" w:hAnsi="Calibri" w:cs="Calibri"/>
        </w:rPr>
        <w:t xml:space="preserve"> </w:t>
      </w:r>
      <w:r>
        <w:t>RT275900</w:t>
      </w:r>
      <w:r>
        <w:rPr>
          <w:rFonts w:ascii="Calibri" w:hAnsi="Calibri" w:cs="Calibri"/>
        </w:rPr>
        <w:t xml:space="preserve"> </w:t>
      </w:r>
      <w:r>
        <w:t>OBJ 4591/54/21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 technik Michal Rumánek, tel. 553 46 2633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t>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5" w:type="dxa"/>
        <w:tblInd w:w="105" w:type="dxa"/>
        <w:tblCellMar>
          <w:left w:w="0" w:type="dxa"/>
          <w:right w:w="7" w:type="dxa"/>
        </w:tblCellMar>
        <w:tblLook w:val="04A0"/>
      </w:tblPr>
      <w:tblGrid>
        <w:gridCol w:w="4509"/>
        <w:gridCol w:w="2512"/>
        <w:gridCol w:w="1954"/>
      </w:tblGrid>
      <w:tr w:rsidR="00FF535E">
        <w:tc>
          <w:tcPr>
            <w:tcW w:w="4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sz w:val="19"/>
                <w:szCs w:val="19"/>
                <w:vertAlign w:val="superscript"/>
              </w:rPr>
              <w:t>*</w:t>
            </w:r>
            <w:r>
              <w:rPr>
                <w:sz w:val="19"/>
                <w:szCs w:val="19"/>
              </w:rP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Minimálně 6jádrový procesor s výkonem minimálně 11000 bodů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Úhlopříčka LCD 14", minimální nativní rozlišení 1920 x 1080 </w:t>
            </w:r>
            <w:proofErr w:type="spellStart"/>
            <w:r>
              <w:t>px</w:t>
            </w:r>
            <w:proofErr w:type="spellEnd"/>
            <w:r>
              <w:t>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Dotykový displej, technologie IPS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Minimální velikost operační paměti 8 GB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Minimální kapacita diskového uložiště SSD 512 GB (</w:t>
            </w:r>
            <w:proofErr w:type="spellStart"/>
            <w:r>
              <w:t>NVMe</w:t>
            </w:r>
            <w:proofErr w:type="spellEnd"/>
            <w:r>
              <w:t>)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both"/>
              <w:textAlignment w:val="baseline"/>
            </w:pPr>
            <w:r>
              <w:t>Konektivita: Wi-Fi 5 nebo novější; </w:t>
            </w:r>
            <w:proofErr w:type="spellStart"/>
            <w:r>
              <w:t>Bluetooth</w:t>
            </w:r>
            <w:proofErr w:type="spellEnd"/>
            <w:r>
              <w:t> v5.0 nebo novější; min. 3x USB z toho min. 1x USB 3.1 (nebo novější revize) s konektorem USB-C; HDMI výstup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both"/>
              <w:textAlignment w:val="baseline"/>
            </w:pPr>
            <w:r>
              <w:t>Integrovaná webová kamera, reproduktory, mikrofon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both"/>
              <w:textAlignment w:val="baseline"/>
            </w:pPr>
            <w:r>
              <w:t>Materiál šasi: kov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Minimálně 3článková baterie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both"/>
              <w:textAlignment w:val="baseline"/>
            </w:pPr>
            <w:r>
              <w:t>Klávesnice: zabudovaná klávesnice, která je od výrobce určena pro Českou republiku, a to včetně rozložení kláves a speciálních znaků; podsvícená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rPr>
          <w:trHeight w:val="1530"/>
        </w:trPr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both"/>
              <w:textAlignment w:val="baseline"/>
            </w:pPr>
            <w: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ověřitelná.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Max. hmotnost 1,3 kg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NB musí mít funkci řízení spotřeby energie zabudovanou v samotném hardwaru (např. CPU)</w:t>
            </w:r>
            <w:r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NB musí mít paměť, kterou lze vyměnit nebo rozšířit </w:t>
            </w:r>
            <w:r>
              <w:rPr>
                <w:vertAlign w:val="superscript"/>
              </w:rPr>
              <w:t>3</w:t>
            </w:r>
            <w:r>
              <w:t>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NB musí mít vyměnitelný pevný disk </w:t>
            </w:r>
            <w:r>
              <w:rPr>
                <w:vertAlign w:val="superscript"/>
              </w:rPr>
              <w:t>3</w:t>
            </w:r>
            <w:r>
              <w:t>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NB musí mít vyměnitelnou baterii </w:t>
            </w:r>
            <w:r>
              <w:rPr>
                <w:vertAlign w:val="superscript"/>
              </w:rPr>
              <w:t>3</w:t>
            </w:r>
            <w:r>
              <w:t>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t>.) 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Počet kusů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</w:t>
            </w:r>
            <w: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Jednotková maximální cena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25 000</w:t>
            </w:r>
            <w: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>
        <w:tc>
          <w:tcPr>
            <w:tcW w:w="4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Jednotková cena dodavatele*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>
        <w:tc>
          <w:tcPr>
            <w:tcW w:w="4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FF535E"/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bez DPH </w:t>
            </w:r>
          </w:p>
        </w:tc>
      </w:tr>
    </w:tbl>
    <w:p w:rsidR="00FF535E" w:rsidRDefault="004A32CC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19"/>
          <w:szCs w:val="19"/>
        </w:rPr>
        <w:t> </w:t>
      </w:r>
    </w:p>
    <w:p w:rsidR="00FF535E" w:rsidRDefault="004A32CC">
      <w:pPr>
        <w:jc w:val="both"/>
        <w:textAlignment w:val="baseline"/>
        <w:rPr>
          <w:i/>
        </w:rPr>
      </w:pPr>
      <w:r>
        <w:rPr>
          <w:i/>
          <w:vertAlign w:val="superscript"/>
        </w:rPr>
        <w:t>* </w:t>
      </w:r>
      <w:r>
        <w:rPr>
          <w:i/>
          <w:iCs/>
        </w:rPr>
        <w:t>Doplní účastník veřejné zakázky a uvede přesnou specifikaci nabízeného zařízení.</w:t>
      </w:r>
      <w:r>
        <w:rPr>
          <w:i/>
        </w:rPr>
        <w:t> </w:t>
      </w:r>
    </w:p>
    <w:p w:rsidR="00FF535E" w:rsidRDefault="00FF535E">
      <w:pPr>
        <w:jc w:val="both"/>
        <w:textAlignment w:val="baseline"/>
        <w:rPr>
          <w:i/>
        </w:rPr>
      </w:pPr>
    </w:p>
    <w:p w:rsidR="00FF535E" w:rsidRDefault="004A32CC">
      <w:pPr>
        <w:jc w:val="both"/>
        <w:textAlignment w:val="baseline"/>
        <w:rPr>
          <w:i/>
        </w:rPr>
      </w:pPr>
      <w:r>
        <w:rPr>
          <w:i/>
          <w:iCs/>
          <w:vertAlign w:val="superscript"/>
        </w:rPr>
        <w:t>1 </w:t>
      </w:r>
      <w:r>
        <w:rPr>
          <w:i/>
          <w:iCs/>
        </w:rPr>
        <w:t>CPU Mark: </w:t>
      </w:r>
      <w:hyperlink r:id="rId20" w:tgtFrame="_blank">
        <w:r>
          <w:rPr>
            <w:i/>
            <w:iCs/>
            <w:color w:val="0000FF"/>
          </w:rPr>
          <w:t>http://www.cpubenchmark.net/</w:t>
        </w:r>
      </w:hyperlink>
      <w:r>
        <w:rPr>
          <w:i/>
        </w:rPr>
        <w:t> </w:t>
      </w:r>
    </w:p>
    <w:p w:rsidR="00FF535E" w:rsidRDefault="004A32CC">
      <w:pPr>
        <w:jc w:val="both"/>
        <w:textAlignment w:val="baseline"/>
        <w:rPr>
          <w:i/>
        </w:rPr>
      </w:pPr>
      <w:r>
        <w:rPr>
          <w:i/>
        </w:rPr>
        <w:t> </w:t>
      </w:r>
    </w:p>
    <w:p w:rsidR="00FF535E" w:rsidRDefault="004A32CC">
      <w:pPr>
        <w:jc w:val="both"/>
        <w:textAlignment w:val="baseline"/>
        <w:rPr>
          <w:i/>
        </w:rPr>
      </w:pPr>
      <w:r>
        <w:rPr>
          <w:i/>
          <w:iCs/>
          <w:vertAlign w:val="superscript"/>
        </w:rPr>
        <w:t>2</w:t>
      </w:r>
      <w:r>
        <w:rPr>
          <w:i/>
          <w:iCs/>
        </w:rPr>
        <w:t> Tuto skutečnost doloží účastník popisem existence, umístění a požadavků na ovládání funkce řízení spotřeby energie v hardwaru.</w:t>
      </w:r>
      <w:r>
        <w:rPr>
          <w:i/>
        </w:rPr>
        <w:t> </w:t>
      </w:r>
    </w:p>
    <w:p w:rsidR="00FF535E" w:rsidRDefault="004A32CC">
      <w:pPr>
        <w:jc w:val="both"/>
        <w:textAlignment w:val="baseline"/>
        <w:rPr>
          <w:i/>
        </w:rPr>
      </w:pPr>
      <w:r>
        <w:rPr>
          <w:i/>
        </w:rPr>
        <w:t> </w:t>
      </w:r>
    </w:p>
    <w:p w:rsidR="00FF535E" w:rsidRDefault="004A32CC">
      <w:pPr>
        <w:jc w:val="both"/>
        <w:textAlignment w:val="baseline"/>
        <w:rPr>
          <w:i/>
        </w:rPr>
      </w:pPr>
      <w:r>
        <w:rPr>
          <w:i/>
          <w:iCs/>
          <w:vertAlign w:val="superscript"/>
        </w:rPr>
        <w:t>3</w:t>
      </w:r>
      <w:r>
        <w:rPr>
          <w:i/>
          <w:iCs/>
        </w:rPr>
        <w:t> Výměnou se rozumí taková výměna, která je možná buď přímo, nebo za pomoci běžných nástrojů – šroubováku, pinzety, páčidla. Tuto skutečnosti doloží účastník předložením certifikátu o udělení ekoznačky či produktového listu s uvedením této ekoznačky (v českém jazyce), případně čestným prohlášením o splnění požadovaných hodnot.</w:t>
      </w:r>
      <w:r>
        <w:rPr>
          <w:i/>
        </w:rPr>
        <w:t> </w:t>
      </w:r>
    </w:p>
    <w:p w:rsidR="00FF535E" w:rsidRDefault="004A32CC">
      <w:pPr>
        <w:jc w:val="both"/>
        <w:textAlignment w:val="baseline"/>
        <w:rPr>
          <w:i/>
        </w:rPr>
      </w:pPr>
      <w:r>
        <w:rPr>
          <w:i/>
        </w:rPr>
        <w:t> </w:t>
      </w:r>
    </w:p>
    <w:p w:rsidR="00FF535E" w:rsidRDefault="004A32CC">
      <w:pPr>
        <w:jc w:val="both"/>
        <w:textAlignment w:val="baseline"/>
        <w:rPr>
          <w:i/>
          <w:sz w:val="18"/>
          <w:szCs w:val="18"/>
        </w:rPr>
      </w:pPr>
      <w:r>
        <w:rPr>
          <w:i/>
          <w:iCs/>
          <w:color w:val="000000"/>
          <w:vertAlign w:val="superscript"/>
        </w:rPr>
        <w:t>4</w:t>
      </w:r>
      <w:r>
        <w:rPr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i/>
          <w:color w:val="000000"/>
          <w:sz w:val="22"/>
          <w:szCs w:val="22"/>
        </w:rPr>
        <w:t> </w:t>
      </w:r>
    </w:p>
    <w:p w:rsidR="00FF535E" w:rsidRDefault="004A32CC">
      <w:pPr>
        <w:textAlignment w:val="baseline"/>
      </w:pPr>
      <w:r>
        <w:t> </w:t>
      </w: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  <w:rPr>
          <w:rFonts w:ascii="Segoe UI" w:hAnsi="Segoe UI" w:cs="Segoe UI"/>
          <w:sz w:val="18"/>
          <w:szCs w:val="18"/>
        </w:rPr>
      </w:pPr>
    </w:p>
    <w:p w:rsidR="00FF535E" w:rsidRDefault="004A32CC">
      <w:pPr>
        <w:pStyle w:val="paragraph"/>
        <w:shd w:val="clear" w:color="auto" w:fill="BFBFBF"/>
        <w:spacing w:beforeAutospacing="0" w:afterAutospacing="0"/>
        <w:textAlignment w:val="baseline"/>
        <w:rPr>
          <w:rFonts w:ascii="Segoe UI" w:hAnsi="Segoe UI" w:cs="Segoe UI"/>
          <w:b/>
          <w:bCs/>
        </w:rPr>
      </w:pPr>
      <w:r>
        <w:rPr>
          <w:rFonts w:ascii="Calibri" w:hAnsi="Calibri" w:cs="Calibri"/>
          <w:b/>
        </w:rPr>
        <w:lastRenderedPageBreak/>
        <w:t xml:space="preserve"> </w:t>
      </w:r>
      <w:r>
        <w:rPr>
          <w:b/>
        </w:rPr>
        <w:t>21</w:t>
      </w:r>
      <w:r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</w:rPr>
        <w:t xml:space="preserve"> </w:t>
      </w:r>
      <w:r>
        <w:rPr>
          <w:b/>
          <w:bCs/>
        </w:rPr>
        <w:t xml:space="preserve">Tablet </w:t>
      </w:r>
      <w:proofErr w:type="spellStart"/>
      <w:r>
        <w:rPr>
          <w:b/>
          <w:bCs/>
        </w:rPr>
        <w:t>iPad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Air</w:t>
      </w:r>
      <w:proofErr w:type="spellEnd"/>
      <w:r>
        <w:rPr>
          <w:b/>
          <w:bCs/>
        </w:rPr>
        <w:t> 4. generace 10,9“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 xml:space="preserve"> Mgr. Daniel </w:t>
      </w:r>
      <w:proofErr w:type="spellStart"/>
      <w:r>
        <w:t>Tran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  <w:r>
        <w:rPr>
          <w:rFonts w:ascii="Calibri" w:hAnsi="Calibri" w:cs="Calibri"/>
        </w:rPr>
        <w:t xml:space="preserve"> </w:t>
      </w:r>
      <w:r>
        <w:t>RT275727</w:t>
      </w:r>
      <w:r>
        <w:rPr>
          <w:rFonts w:ascii="Calibri" w:hAnsi="Calibri" w:cs="Calibri"/>
        </w:rPr>
        <w:t xml:space="preserve"> </w:t>
      </w:r>
      <w:r>
        <w:t>OBJ/4508/0005/21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 technik Michal Rumánek, tel. 553 46 2633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t>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6" w:type="dxa"/>
        <w:tblInd w:w="105" w:type="dxa"/>
        <w:tblCellMar>
          <w:left w:w="0" w:type="dxa"/>
          <w:right w:w="7" w:type="dxa"/>
        </w:tblCellMar>
        <w:tblLook w:val="04A0"/>
      </w:tblPr>
      <w:tblGrid>
        <w:gridCol w:w="4559"/>
        <w:gridCol w:w="2483"/>
        <w:gridCol w:w="1934"/>
      </w:tblGrid>
      <w:tr w:rsidR="00FF535E">
        <w:tc>
          <w:tcPr>
            <w:tcW w:w="4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Tablet s obrazovkou LED 10,9“, rozlišení 2360x1640, typ displeje </w:t>
            </w:r>
            <w:proofErr w:type="spellStart"/>
            <w:r>
              <w:t>Liquid</w:t>
            </w:r>
            <w:proofErr w:type="spellEnd"/>
            <w:r>
              <w:t> Retina Technologie </w:t>
            </w:r>
            <w:proofErr w:type="spellStart"/>
            <w:r>
              <w:t>True</w:t>
            </w:r>
            <w:proofErr w:type="spellEnd"/>
            <w:r>
              <w:t> Tone, IPS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Velikost interního úložiště 64 GB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USB-C konektor, </w:t>
            </w:r>
            <w:proofErr w:type="spellStart"/>
            <w:r>
              <w:t>WiFi</w:t>
            </w:r>
            <w:proofErr w:type="spellEnd"/>
            <w:r>
              <w:t xml:space="preserve"> 6, </w:t>
            </w:r>
            <w:proofErr w:type="spellStart"/>
            <w:r>
              <w:t>Bluetooth</w:t>
            </w:r>
            <w:proofErr w:type="spellEnd"/>
            <w:r>
              <w:t xml:space="preserve"> 5.0 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64 bitová architektura, procesor A14 </w:t>
            </w:r>
            <w:proofErr w:type="spellStart"/>
            <w:r>
              <w:t>Bionic</w:t>
            </w:r>
            <w:proofErr w:type="spellEnd"/>
            <w:r>
              <w:t> s </w:t>
            </w:r>
            <w:proofErr w:type="spellStart"/>
            <w:r>
              <w:t>Neural</w:t>
            </w:r>
            <w:proofErr w:type="spellEnd"/>
            <w:r>
              <w:t> </w:t>
            </w:r>
            <w:proofErr w:type="spellStart"/>
            <w:r>
              <w:t>Enginem</w:t>
            </w:r>
            <w:proofErr w:type="spellEnd"/>
            <w:r>
              <w:t>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stereo reproduktory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2x kamera, </w:t>
            </w:r>
            <w:proofErr w:type="spellStart"/>
            <w:r>
              <w:t>Touch</w:t>
            </w:r>
            <w:proofErr w:type="spellEnd"/>
            <w:r>
              <w:t> ID, digitální kompas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OS Apple </w:t>
            </w:r>
            <w:proofErr w:type="spellStart"/>
            <w:r>
              <w:t>iPadOS</w:t>
            </w:r>
            <w:proofErr w:type="spellEnd"/>
            <w:r>
              <w:t> 14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Originál </w:t>
            </w:r>
            <w:proofErr w:type="spellStart"/>
            <w:r>
              <w:t>Smart</w:t>
            </w:r>
            <w:proofErr w:type="spellEnd"/>
            <w:r>
              <w:t xml:space="preserve"> Folio na </w:t>
            </w:r>
            <w:proofErr w:type="spellStart"/>
            <w:r>
              <w:t>iPad</w:t>
            </w:r>
            <w:proofErr w:type="spellEnd"/>
            <w:r>
              <w:t xml:space="preserve"> </w:t>
            </w:r>
            <w:proofErr w:type="spellStart"/>
            <w:r>
              <w:t>Air</w:t>
            </w:r>
            <w:proofErr w:type="spellEnd"/>
            <w:r>
              <w:t xml:space="preserve"> 4. generace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Originál Apple </w:t>
            </w:r>
            <w:proofErr w:type="spellStart"/>
            <w:r>
              <w:t>pencil</w:t>
            </w:r>
            <w:proofErr w:type="spellEnd"/>
            <w:r>
              <w:t> 2. generace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FA421F">
            <w:pPr>
              <w:textAlignment w:val="baseline"/>
            </w:pPr>
            <w:r>
              <w:t>Výrobek splňuje parametry obsažené v certifikátu ekologické udržitelnosti TCO nebo EPEAT GOLD 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t>.) </w:t>
            </w:r>
            <w:r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4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Počet kusů</w:t>
            </w:r>
            <w: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</w:t>
            </w:r>
            <w: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Jednotková maximální cena</w:t>
            </w:r>
            <w: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21 147</w:t>
            </w:r>
            <w: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bCs/>
              </w:rPr>
              <w:t>Kč vč. DPH</w:t>
            </w:r>
            <w:r>
              <w:t> </w:t>
            </w:r>
          </w:p>
        </w:tc>
      </w:tr>
      <w:tr w:rsidR="00FF535E">
        <w:tc>
          <w:tcPr>
            <w:tcW w:w="4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Jednotková cena dodavatele*</w:t>
            </w:r>
            <w: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bCs/>
              </w:rPr>
              <w:t>Kč vč. DPH</w:t>
            </w:r>
            <w:r>
              <w:t> </w:t>
            </w:r>
          </w:p>
        </w:tc>
      </w:tr>
      <w:tr w:rsidR="00FF535E">
        <w:tc>
          <w:tcPr>
            <w:tcW w:w="4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FF535E"/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bCs/>
              </w:rPr>
              <w:t>Kč bez DPH</w:t>
            </w:r>
            <w:r>
              <w:t> </w:t>
            </w:r>
          </w:p>
        </w:tc>
      </w:tr>
    </w:tbl>
    <w:p w:rsidR="00FF535E" w:rsidRDefault="00FF535E">
      <w:pPr>
        <w:textAlignment w:val="baseline"/>
        <w:rPr>
          <w:vertAlign w:val="superscript"/>
        </w:rPr>
      </w:pPr>
    </w:p>
    <w:p w:rsidR="00FF535E" w:rsidRDefault="004A32CC">
      <w:pPr>
        <w:textAlignment w:val="baseline"/>
      </w:pPr>
      <w:r>
        <w:rPr>
          <w:vertAlign w:val="superscript"/>
        </w:rPr>
        <w:t>* </w:t>
      </w:r>
      <w:r>
        <w:rPr>
          <w:i/>
          <w:iCs/>
        </w:rPr>
        <w:t>Doplní uchazeč veřejné zakázky – přesná specifikace nabízeného zařízení.</w:t>
      </w:r>
      <w:r>
        <w:t> </w:t>
      </w:r>
    </w:p>
    <w:p w:rsidR="00FF535E" w:rsidRDefault="00FF535E">
      <w:pPr>
        <w:textAlignment w:val="baseline"/>
        <w:rPr>
          <w:i/>
          <w:iCs/>
          <w:vertAlign w:val="superscript"/>
        </w:rPr>
      </w:pPr>
    </w:p>
    <w:p w:rsidR="001F26B9" w:rsidRDefault="004A32CC" w:rsidP="001F26B9">
      <w:pPr>
        <w:jc w:val="both"/>
        <w:textAlignment w:val="baseline"/>
        <w:rPr>
          <w:i/>
          <w:iCs/>
        </w:rPr>
      </w:pPr>
      <w:r>
        <w:rPr>
          <w:i/>
          <w:iCs/>
          <w:vertAlign w:val="superscript"/>
        </w:rPr>
        <w:t xml:space="preserve">1 </w:t>
      </w:r>
    </w:p>
    <w:p w:rsidR="001F26B9" w:rsidRDefault="001F26B9" w:rsidP="001F26B9">
      <w:pPr>
        <w:jc w:val="both"/>
        <w:textAlignment w:val="baseline"/>
        <w:rPr>
          <w:rFonts w:ascii="Segoe UI" w:hAnsi="Segoe UI" w:cs="Segoe UI"/>
        </w:rPr>
      </w:pPr>
      <w:r>
        <w:rPr>
          <w:i/>
          <w:iCs/>
        </w:rPr>
        <w:t>Tuto skutečnost účastník doloží předložením prostého výpisu k nabízenému zařízení z databáze výrobků TCO nebo EPEAT uvedené na adrese https://tcocertified.com/product-finder/ nebo https://epeat.net/ nebo předložením čestného prohlášení účastníka nebo výrobce ve formě kopie či originálu o splnění tohoto požadavku k nabízenému výrobku a zároveň předložením technické dokumentace (např. technického listu k nabízenému výrobku či zkušebního protokolu k nabízenému výrobku), ze které bude vyplývat splnění požadavků výše uvedených značek.</w:t>
      </w:r>
      <w:r>
        <w:t> </w:t>
      </w:r>
    </w:p>
    <w:p w:rsidR="00FF535E" w:rsidRDefault="00FF535E">
      <w:pPr>
        <w:textAlignment w:val="baseline"/>
        <w:rPr>
          <w:i/>
          <w:iCs/>
          <w:color w:val="000000"/>
          <w:vertAlign w:val="superscript"/>
        </w:rPr>
      </w:pPr>
    </w:p>
    <w:p w:rsidR="00FF535E" w:rsidRDefault="004A32CC">
      <w:pPr>
        <w:jc w:val="both"/>
        <w:textAlignment w:val="baseline"/>
        <w:rPr>
          <w:i/>
          <w:color w:val="000000"/>
        </w:rPr>
      </w:pPr>
      <w:r>
        <w:rPr>
          <w:i/>
          <w:iCs/>
          <w:color w:val="000000"/>
          <w:vertAlign w:val="superscript"/>
        </w:rPr>
        <w:t xml:space="preserve">2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textAlignment w:val="baseline"/>
        <w:rPr>
          <w:i/>
          <w:color w:val="000000"/>
        </w:rPr>
      </w:pPr>
    </w:p>
    <w:p w:rsidR="00154A2C" w:rsidRDefault="00154A2C">
      <w:pPr>
        <w:textAlignment w:val="baseline"/>
        <w:rPr>
          <w:i/>
          <w:color w:val="000000"/>
        </w:rPr>
      </w:pPr>
    </w:p>
    <w:p w:rsidR="00154A2C" w:rsidRDefault="00154A2C">
      <w:pPr>
        <w:textAlignment w:val="baseline"/>
        <w:rPr>
          <w:i/>
          <w:color w:val="000000"/>
        </w:rPr>
      </w:pPr>
    </w:p>
    <w:p w:rsidR="00FF535E" w:rsidRDefault="004A32CC">
      <w:pPr>
        <w:textAlignment w:val="baseline"/>
        <w:rPr>
          <w:i/>
        </w:rPr>
      </w:pPr>
      <w:r>
        <w:rPr>
          <w:rFonts w:eastAsia="Calibri"/>
          <w:i/>
          <w:lang w:eastAsia="en-US"/>
        </w:rPr>
        <w:lastRenderedPageBreak/>
        <w:t>Odůvodnění výrobku konkrétní značky:</w:t>
      </w:r>
      <w:r>
        <w:rPr>
          <w:i/>
          <w:color w:val="000000"/>
        </w:rPr>
        <w:t> </w:t>
      </w:r>
    </w:p>
    <w:p w:rsidR="00FF535E" w:rsidRDefault="004A32CC">
      <w:pPr>
        <w:jc w:val="both"/>
        <w:textAlignment w:val="baseline"/>
        <w:rPr>
          <w:i/>
        </w:rPr>
      </w:pPr>
      <w:r>
        <w:rPr>
          <w:i/>
        </w:rPr>
        <w:t>Zařízení od firmy Apple poskytuje možnost využití aplikací a funkcí, které jiná zařízení neumožňují. Tyto funkce budou využívány pro výukovou a výzkumnou činnost. Zařízení je voleno na základě dosavadních zkušeností s využitím pokročilých ICT technologií a nejlépe splňuje požadavky uživatele. </w:t>
      </w: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154A2C" w:rsidRDefault="00154A2C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4A32CC">
      <w:pPr>
        <w:shd w:val="clear" w:color="auto" w:fill="BFBFBF"/>
        <w:textAlignment w:val="baseline"/>
        <w:rPr>
          <w:rFonts w:ascii="Segoe UI" w:hAnsi="Segoe UI" w:cs="Segoe UI"/>
          <w:b/>
          <w:bCs/>
        </w:rPr>
      </w:pPr>
      <w:r>
        <w:rPr>
          <w:b/>
          <w:bCs/>
        </w:rPr>
        <w:lastRenderedPageBreak/>
        <w:t>22.  Grafický interaktivní tablet 13,3“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> RNDr. Radek Krpec, Ph.D.</w:t>
      </w:r>
      <w:r>
        <w:rPr>
          <w:rFonts w:ascii="Calibri" w:hAnsi="Calibri" w:cs="Calibri"/>
        </w:rPr>
        <w:t xml:space="preserve"> </w:t>
      </w:r>
      <w:r>
        <w:t>RT278751</w:t>
      </w:r>
      <w:r>
        <w:rPr>
          <w:rFonts w:ascii="Calibri" w:hAnsi="Calibri" w:cs="Calibri"/>
        </w:rPr>
        <w:t xml:space="preserve"> </w:t>
      </w:r>
      <w:r>
        <w:t>OBJ/</w:t>
      </w:r>
      <w:r>
        <w:rPr>
          <w:rFonts w:ascii="Calibri" w:hAnsi="Calibri" w:cs="Calibri"/>
          <w:color w:val="000000"/>
        </w:rPr>
        <w:t>4511/0007/21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 technik Michal Rumánek, tel. 553 46 2633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t>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5" w:type="dxa"/>
        <w:tblInd w:w="105" w:type="dxa"/>
        <w:tblCellMar>
          <w:left w:w="0" w:type="dxa"/>
          <w:right w:w="7" w:type="dxa"/>
        </w:tblCellMar>
        <w:tblLook w:val="04A0"/>
      </w:tblPr>
      <w:tblGrid>
        <w:gridCol w:w="4518"/>
        <w:gridCol w:w="2506"/>
        <w:gridCol w:w="1951"/>
      </w:tblGrid>
      <w:tr w:rsidR="00FF535E">
        <w:tc>
          <w:tcPr>
            <w:tcW w:w="45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Tablet s obrazovkou velikosti 13,3“; technologie IPS nebo AHVA; rozlišení min. 1920x1080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Kontrast minimálně 1000:1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Slouží jako druhá, dotyková obrazovka k PC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Pozorovací úhel minimálně 170°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proofErr w:type="spellStart"/>
            <w:r>
              <w:t>Gamut</w:t>
            </w:r>
            <w:proofErr w:type="spellEnd"/>
            <w:r>
              <w:t> minimálně 72 % NTSC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Konektivita k PC pomocí USB+HDMI (speciální kabel)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Včetně pasivního pera s minimálně 4096 úrovněmi přítlaku a až 60° náklonu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Kompatibilní s Windows a </w:t>
            </w:r>
            <w:proofErr w:type="spellStart"/>
            <w:r>
              <w:t>MacOS</w:t>
            </w:r>
            <w:proofErr w:type="spellEnd"/>
            <w:r>
              <w:t> 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t>.) 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Počet kusů</w:t>
            </w:r>
            <w: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</w:t>
            </w:r>
            <w: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Jednotková maximální cena</w:t>
            </w:r>
            <w: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12 000</w:t>
            </w:r>
            <w: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bCs/>
              </w:rPr>
              <w:t>Kč vč. DPH</w:t>
            </w:r>
            <w:r>
              <w:t> </w:t>
            </w:r>
          </w:p>
        </w:tc>
      </w:tr>
      <w:tr w:rsidR="00FF535E">
        <w:tc>
          <w:tcPr>
            <w:tcW w:w="4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Jednotková cena dodavatele*</w:t>
            </w:r>
            <w: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bCs/>
              </w:rPr>
              <w:t>Kč vč. DPH</w:t>
            </w:r>
            <w:r>
              <w:t> </w:t>
            </w:r>
          </w:p>
        </w:tc>
      </w:tr>
      <w:tr w:rsidR="00FF535E">
        <w:tc>
          <w:tcPr>
            <w:tcW w:w="4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FF535E"/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bCs/>
              </w:rPr>
              <w:t>Kč bez DPH</w:t>
            </w:r>
            <w:r>
              <w:t> </w:t>
            </w:r>
          </w:p>
        </w:tc>
      </w:tr>
    </w:tbl>
    <w:p w:rsidR="00FF535E" w:rsidRDefault="00FF535E">
      <w:pPr>
        <w:textAlignment w:val="baseline"/>
        <w:rPr>
          <w:vertAlign w:val="superscript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vertAlign w:val="superscript"/>
        </w:rPr>
        <w:t>* </w:t>
      </w:r>
      <w:r>
        <w:rPr>
          <w:i/>
          <w:iCs/>
        </w:rPr>
        <w:t>Doplní uchazeč veřejné zakázky – přesná specifikace nabízeného zařízení.</w:t>
      </w:r>
      <w:r>
        <w:t> </w:t>
      </w: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4A32CC">
      <w:pPr>
        <w:jc w:val="both"/>
        <w:textAlignment w:val="baseline"/>
        <w:rPr>
          <w:i/>
        </w:rPr>
      </w:pPr>
      <w:r>
        <w:rPr>
          <w:i/>
          <w:iCs/>
          <w:color w:val="000000"/>
          <w:vertAlign w:val="superscript"/>
        </w:rPr>
        <w:t>1 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i/>
          <w:color w:val="000000"/>
          <w:sz w:val="22"/>
          <w:szCs w:val="22"/>
        </w:rPr>
        <w:t> </w:t>
      </w: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4A32CC">
      <w:pPr>
        <w:shd w:val="clear" w:color="auto" w:fill="BFBFBF"/>
        <w:textAlignment w:val="baseline"/>
        <w:rPr>
          <w:rFonts w:ascii="Segoe UI" w:hAnsi="Segoe UI" w:cs="Segoe UI"/>
          <w:b/>
          <w:bCs/>
        </w:rPr>
      </w:pPr>
      <w:r>
        <w:rPr>
          <w:b/>
          <w:bCs/>
        </w:rPr>
        <w:lastRenderedPageBreak/>
        <w:t>23.  Grafický interaktivní tablet 13,3“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> RNDr. Radek Krpec, Ph.D.</w:t>
      </w:r>
      <w:r>
        <w:rPr>
          <w:rFonts w:ascii="Calibri" w:hAnsi="Calibri" w:cs="Calibri"/>
        </w:rPr>
        <w:t xml:space="preserve"> </w:t>
      </w:r>
      <w:r>
        <w:t>RT278751</w:t>
      </w:r>
      <w:r>
        <w:rPr>
          <w:rFonts w:ascii="Calibri" w:hAnsi="Calibri" w:cs="Calibri"/>
        </w:rPr>
        <w:t xml:space="preserve"> </w:t>
      </w:r>
      <w:r>
        <w:t>OBJ/</w:t>
      </w:r>
      <w:r>
        <w:rPr>
          <w:rFonts w:ascii="Calibri" w:hAnsi="Calibri" w:cs="Calibri"/>
          <w:color w:val="000000"/>
        </w:rPr>
        <w:t>4515/010/21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 technik Michal Rumánek, tel. 553 46 2633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t>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5" w:type="dxa"/>
        <w:tblInd w:w="105" w:type="dxa"/>
        <w:tblCellMar>
          <w:left w:w="0" w:type="dxa"/>
          <w:right w:w="7" w:type="dxa"/>
        </w:tblCellMar>
        <w:tblLook w:val="04A0"/>
      </w:tblPr>
      <w:tblGrid>
        <w:gridCol w:w="4518"/>
        <w:gridCol w:w="2506"/>
        <w:gridCol w:w="1951"/>
      </w:tblGrid>
      <w:tr w:rsidR="00FF535E">
        <w:tc>
          <w:tcPr>
            <w:tcW w:w="45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Tablet s obrazovkou velikosti 13,3“; technologie IPS nebo AHVA; rozlišení min. 1920x1080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Kontrast minimálně 1000:1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Slouží jako druhá, dotyková obrazovka k PC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Pozorovací úhel minimálně 170°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proofErr w:type="spellStart"/>
            <w:r>
              <w:t>Gamut</w:t>
            </w:r>
            <w:proofErr w:type="spellEnd"/>
            <w:r>
              <w:t> minimálně 72 % NTSC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Konektivita k PC pomocí USB+HDMI (speciální kabel)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Včetně pasivního pera s minimálně 4096 úrovněmi přítlaku a až 60° náklonu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Kompatibilní s Windows a </w:t>
            </w:r>
            <w:proofErr w:type="spellStart"/>
            <w:r>
              <w:t>MacOS</w:t>
            </w:r>
            <w:proofErr w:type="spellEnd"/>
            <w:r>
              <w:t> 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t>.) 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4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Počet kusů</w:t>
            </w:r>
            <w: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  <w:rPr>
                <w:b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Jednotková maximální cena</w:t>
            </w:r>
            <w: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  <w:rPr>
                <w:b/>
              </w:rPr>
            </w:pPr>
            <w:r>
              <w:rPr>
                <w:b/>
                <w:bCs/>
              </w:rPr>
              <w:t>12 000</w:t>
            </w:r>
            <w:r>
              <w:rPr>
                <w:b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bCs/>
              </w:rPr>
              <w:t>Kč vč. DPH</w:t>
            </w:r>
            <w:r>
              <w:t> </w:t>
            </w:r>
          </w:p>
        </w:tc>
      </w:tr>
      <w:tr w:rsidR="00FF535E">
        <w:tc>
          <w:tcPr>
            <w:tcW w:w="4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Cs/>
              </w:rPr>
              <w:t>Jednotková cena dodavatele*</w:t>
            </w:r>
            <w: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bCs/>
              </w:rPr>
              <w:t>Kč vč. DPH</w:t>
            </w:r>
            <w:r>
              <w:t> </w:t>
            </w:r>
          </w:p>
        </w:tc>
      </w:tr>
      <w:tr w:rsidR="00FF535E">
        <w:tc>
          <w:tcPr>
            <w:tcW w:w="4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FF535E"/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bCs/>
              </w:rPr>
              <w:t>Kč bez DPH</w:t>
            </w:r>
            <w:r>
              <w:t> </w:t>
            </w:r>
          </w:p>
        </w:tc>
      </w:tr>
    </w:tbl>
    <w:p w:rsidR="00FF535E" w:rsidRDefault="00FF535E">
      <w:pPr>
        <w:textAlignment w:val="baseline"/>
        <w:rPr>
          <w:vertAlign w:val="superscript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vertAlign w:val="superscript"/>
        </w:rPr>
        <w:t>* </w:t>
      </w:r>
      <w:r>
        <w:rPr>
          <w:i/>
          <w:iCs/>
        </w:rPr>
        <w:t>Doplní uchazeč veřejné zakázky – přesná specifikace nabízeného zařízení.</w:t>
      </w:r>
      <w:r>
        <w:t> </w:t>
      </w:r>
    </w:p>
    <w:p w:rsidR="00FF535E" w:rsidRDefault="00FF535E">
      <w:pPr>
        <w:textAlignment w:val="baseline"/>
        <w:rPr>
          <w:rFonts w:ascii="Calibri" w:hAnsi="Calibri" w:cs="Calibri"/>
          <w:i/>
          <w:iCs/>
          <w:color w:val="000000"/>
          <w:vertAlign w:val="superscript"/>
        </w:rPr>
      </w:pPr>
    </w:p>
    <w:p w:rsidR="00FF535E" w:rsidRDefault="004A32CC">
      <w:pPr>
        <w:jc w:val="both"/>
        <w:textAlignment w:val="baseline"/>
        <w:rPr>
          <w:i/>
        </w:rPr>
      </w:pPr>
      <w:r>
        <w:rPr>
          <w:i/>
          <w:iCs/>
          <w:color w:val="000000"/>
          <w:vertAlign w:val="superscript"/>
        </w:rPr>
        <w:t>1</w:t>
      </w:r>
      <w:r>
        <w:rPr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i/>
          <w:color w:val="000000"/>
          <w:sz w:val="22"/>
          <w:szCs w:val="22"/>
        </w:rPr>
        <w:t> </w:t>
      </w:r>
    </w:p>
    <w:p w:rsidR="00FF535E" w:rsidRDefault="00FF535E">
      <w:pPr>
        <w:textAlignment w:val="baseline"/>
        <w:rPr>
          <w:i/>
        </w:rPr>
      </w:pPr>
    </w:p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4A32CC">
      <w:pPr>
        <w:shd w:val="clear" w:color="auto" w:fill="BFBFBF"/>
        <w:textAlignment w:val="baseline"/>
        <w:rPr>
          <w:rFonts w:ascii="Segoe UI" w:hAnsi="Segoe UI" w:cs="Segoe UI"/>
        </w:rPr>
      </w:pPr>
      <w:r>
        <w:rPr>
          <w:b/>
          <w:bCs/>
        </w:rPr>
        <w:lastRenderedPageBreak/>
        <w:t>24.  Externí HDD 2TB</w:t>
      </w:r>
      <w:r>
        <w:t>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> Gabriela Matýsková</w:t>
      </w:r>
      <w:r>
        <w:rPr>
          <w:rFonts w:ascii="Calibri" w:hAnsi="Calibri" w:cs="Calibri"/>
        </w:rPr>
        <w:t xml:space="preserve"> </w:t>
      </w:r>
      <w:r>
        <w:t>RT277398</w:t>
      </w:r>
      <w:r>
        <w:rPr>
          <w:rFonts w:ascii="Calibri" w:hAnsi="Calibri" w:cs="Calibri"/>
        </w:rPr>
        <w:t xml:space="preserve"> </w:t>
      </w:r>
      <w:r>
        <w:t>OBJ/4512/0013/21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 technik Michal Rumánek, tel. 553 46 2633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</w:rPr>
        <w:t> </w:t>
      </w:r>
    </w:p>
    <w:p w:rsidR="00FF535E" w:rsidRDefault="004A32CC">
      <w:pPr>
        <w:textAlignment w:val="baseline"/>
      </w:pPr>
      <w:r>
        <w:rPr>
          <w:u w:val="single"/>
        </w:rPr>
        <w:t>Základní technická specifikace:</w:t>
      </w:r>
      <w:r>
        <w:t> </w:t>
      </w:r>
    </w:p>
    <w:p w:rsidR="00FF535E" w:rsidRDefault="00FF535E">
      <w:pPr>
        <w:textAlignment w:val="baseline"/>
        <w:rPr>
          <w:rFonts w:ascii="Segoe UI" w:hAnsi="Segoe UI" w:cs="Segoe UI"/>
        </w:rPr>
      </w:pPr>
    </w:p>
    <w:tbl>
      <w:tblPr>
        <w:tblW w:w="8984" w:type="dxa"/>
        <w:tblInd w:w="105" w:type="dxa"/>
        <w:tblCellMar>
          <w:left w:w="7" w:type="dxa"/>
          <w:right w:w="7" w:type="dxa"/>
        </w:tblCellMar>
        <w:tblLook w:val="04A0"/>
      </w:tblPr>
      <w:tblGrid>
        <w:gridCol w:w="4478"/>
        <w:gridCol w:w="2523"/>
        <w:gridCol w:w="1953"/>
        <w:gridCol w:w="30"/>
      </w:tblGrid>
      <w:tr w:rsidR="00FF535E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Externí přenosný HDD 2,5"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Kapacita HDD minimálně 2 TB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Rozhraní USB 3.2 nebo jeho novější revize s USB konektorem typu A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Včetně připojovacího USB kabelu kompatibilního s dodaným externím diskem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Externí disk musí být nativně kompatibilní minimálně s operačními systémy Windows, Linux, </w:t>
            </w:r>
            <w:proofErr w:type="spellStart"/>
            <w:r>
              <w:t>macOS</w:t>
            </w:r>
            <w:proofErr w:type="spellEnd"/>
            <w:r>
              <w:t> 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rPr>
                <w:rFonts w:ascii="Calibri" w:hAnsi="Calibri" w:cs="Calibri"/>
              </w:rPr>
              <w:t>.) 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4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0" w:type="dxa"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FF535E" w:rsidRDefault="00FF535E"/>
        </w:tc>
      </w:tr>
      <w:tr w:rsidR="00FF535E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Počet kusů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3</w:t>
            </w:r>
            <w:r>
              <w:t> 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Jednotková maximální cena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2 100</w:t>
            </w:r>
            <w:r>
              <w:t> 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>
        <w:tc>
          <w:tcPr>
            <w:tcW w:w="4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Jednotková cena dodavatele 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>
        <w:tc>
          <w:tcPr>
            <w:tcW w:w="4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FF535E"/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bez DPH </w:t>
            </w:r>
          </w:p>
        </w:tc>
      </w:tr>
    </w:tbl>
    <w:p w:rsidR="00FF535E" w:rsidRDefault="00FF535E">
      <w:pPr>
        <w:textAlignment w:val="baseline"/>
        <w:rPr>
          <w:rFonts w:ascii="Calibri" w:hAnsi="Calibri" w:cs="Calibri"/>
          <w:vertAlign w:val="superscript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  <w:vertAlign w:val="superscript"/>
        </w:rPr>
        <w:t>* </w:t>
      </w:r>
      <w:r>
        <w:rPr>
          <w:i/>
          <w:iCs/>
        </w:rPr>
        <w:t>Doplní účastník veřejné zakázky a uvede přesnou specifikaci nabízeného zařízení.</w:t>
      </w:r>
      <w:r>
        <w:t> </w:t>
      </w:r>
    </w:p>
    <w:p w:rsidR="00FF535E" w:rsidRDefault="00FF535E">
      <w:pPr>
        <w:textAlignment w:val="baseline"/>
        <w:rPr>
          <w:i/>
          <w:iCs/>
          <w:color w:val="000000"/>
          <w:vertAlign w:val="superscript"/>
        </w:rPr>
      </w:pPr>
    </w:p>
    <w:p w:rsidR="00FF535E" w:rsidRDefault="004A32CC">
      <w:pPr>
        <w:jc w:val="both"/>
        <w:textAlignment w:val="baseline"/>
        <w:rPr>
          <w:rFonts w:ascii="Segoe UI" w:hAnsi="Segoe UI" w:cs="Segoe UI"/>
          <w:i/>
        </w:rPr>
      </w:pPr>
      <w:r>
        <w:rPr>
          <w:i/>
          <w:iCs/>
          <w:color w:val="000000"/>
          <w:vertAlign w:val="superscript"/>
        </w:rPr>
        <w:t>1</w:t>
      </w:r>
      <w:r>
        <w:rPr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rFonts w:ascii="Calibri" w:hAnsi="Calibri" w:cs="Calibri"/>
          <w:i/>
          <w:color w:val="000000"/>
          <w:sz w:val="22"/>
          <w:szCs w:val="22"/>
        </w:rPr>
        <w:t> </w:t>
      </w:r>
    </w:p>
    <w:p w:rsidR="00FF535E" w:rsidRDefault="004A32CC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FF535E"/>
    <w:p w:rsidR="00FF535E" w:rsidRDefault="004A32CC">
      <w:pPr>
        <w:shd w:val="clear" w:color="auto" w:fill="BFBFBF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lastRenderedPageBreak/>
        <w:t>25.  Barevná multifunkční laserová/LED tiskárna</w:t>
      </w:r>
      <w:r>
        <w:t>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> Mgr. Václav Tvarůžka, Ph.D.</w:t>
      </w:r>
      <w:r>
        <w:rPr>
          <w:rFonts w:ascii="Calibri" w:hAnsi="Calibri" w:cs="Calibri"/>
        </w:rPr>
        <w:t xml:space="preserve"> </w:t>
      </w:r>
      <w:r>
        <w:t>RT278688</w:t>
      </w:r>
      <w:r>
        <w:rPr>
          <w:rFonts w:ascii="Calibri" w:hAnsi="Calibri" w:cs="Calibri"/>
        </w:rPr>
        <w:t xml:space="preserve"> </w:t>
      </w:r>
      <w:r>
        <w:t>OBJ/4507/5/21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 technik Michal Rumánek, tel. 553 46 2633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</w:rPr>
        <w:t>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5" w:type="dxa"/>
        <w:tblInd w:w="105" w:type="dxa"/>
        <w:tblCellMar>
          <w:left w:w="0" w:type="dxa"/>
          <w:right w:w="7" w:type="dxa"/>
        </w:tblCellMar>
        <w:tblLook w:val="04A0"/>
      </w:tblPr>
      <w:tblGrid>
        <w:gridCol w:w="5186"/>
        <w:gridCol w:w="2112"/>
        <w:gridCol w:w="1677"/>
      </w:tblGrid>
      <w:tr w:rsidR="00FF535E">
        <w:tc>
          <w:tcPr>
            <w:tcW w:w="51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Barevná laserová/LED multifunkční tiskárna formátu A4 s funkcí skenování a kopírování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Rychlost monochromatického a barevného tisku minimálně 23 str./min.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Rozlišení tisku min. 600 x 600 DPI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Automatický duplexní (oboustranný) tisk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Vestavěný plochý skener s rozlišením min. 600 x 600 DPI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Automatický podavač DADF nebo RADF s min. kapacitou 20 listů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Interní paměť min. 512 MB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Zabudovaný LCD displej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Primární vstupní zásobník papíru na minimálně 250 listů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Skenování do e-mailu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Doporučené měsíční vytížení min. 3000 stran (dle údajů výrobce)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Konektivita: USB, </w:t>
            </w:r>
            <w:proofErr w:type="spellStart"/>
            <w:r>
              <w:t>Ethernet</w:t>
            </w:r>
            <w:proofErr w:type="spellEnd"/>
            <w:r>
              <w:t> (RJ-45)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proofErr w:type="spellStart"/>
            <w:r>
              <w:t>Ethernetový</w:t>
            </w:r>
            <w:proofErr w:type="spellEnd"/>
            <w:r>
              <w:t> port musí podporovat přenosovou rychlost 100Mbit/s nebo 1000Mbit/s a funkci Auto MDI/MDIX, musí bezproblémově podporovat protokoly IPv4 a IPv6, tiskárna musí bezproblémově podporovat protokoly DHCPv4 a stavový protokol DHCPv6, oba protokoly (DHCPv4 i DHCPv6) musí bezproblémově podporovat funkci DHCP RELAY (dle RFC2131) a musí bezproblémově spolupracovat s DHCP serverem ISC DHCP (http://www.isc.org/software/dhcp), tisk na tiskárně musí být možný i z jiného segmentu sítě (přes </w:t>
            </w:r>
            <w:proofErr w:type="spellStart"/>
            <w:r>
              <w:t>router</w:t>
            </w:r>
            <w:proofErr w:type="spellEnd"/>
            <w:r>
              <w:rPr>
                <w:rFonts w:ascii="Calibri" w:hAnsi="Calibri" w:cs="Calibri"/>
              </w:rPr>
              <w:t>)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Požadované minimální tiskové emulace PCL5 nebo PCL6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Datový USB kabel A-B pro připojení tiskárny k PC o min. délce 3 m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Datový kabel pro připojení tiskárny do sítě </w:t>
            </w:r>
            <w:proofErr w:type="spellStart"/>
            <w:r>
              <w:t>Ethernet</w:t>
            </w:r>
            <w:proofErr w:type="spellEnd"/>
            <w:r>
              <w:t> v minimální specifikaci </w:t>
            </w:r>
            <w:proofErr w:type="spellStart"/>
            <w:r>
              <w:t>Cat</w:t>
            </w:r>
            <w:proofErr w:type="spellEnd"/>
            <w:r>
              <w:t> 5e a délce 5 m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Startovací toner součást dodávky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lastRenderedPageBreak/>
              <w:t>Systémové ovladače nabízených tiskáren musí nativně podporovat minimálně operační systémy Windows, </w:t>
            </w:r>
            <w:proofErr w:type="spellStart"/>
            <w:r>
              <w:t>macOS</w:t>
            </w:r>
            <w:proofErr w:type="spellEnd"/>
            <w:r>
              <w:t>, Linux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Tiskárna musí mít funkci řízení spotřeby energie zabudovanou v samotném hardwaru (např. režim spánku</w:t>
            </w:r>
            <w:r>
              <w:rPr>
                <w:rFonts w:ascii="Calibri" w:hAnsi="Calibri" w:cs="Calibri"/>
              </w:rPr>
              <w:t>)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Tiskárna musí mít možnost ekonomického tisku s úsporou tiskového materiálu </w:t>
            </w:r>
            <w:r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rPr>
                <w:rFonts w:ascii="Calibri" w:hAnsi="Calibri" w:cs="Calibri"/>
              </w:rPr>
              <w:t>.) </w:t>
            </w:r>
            <w:r>
              <w:rPr>
                <w:vertAlign w:val="superscript"/>
              </w:rPr>
              <w:t>3</w:t>
            </w:r>
            <w:r>
              <w:t> 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Počet kusů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</w:t>
            </w:r>
            <w: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F535E"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Jednotková maximální cena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13 000</w:t>
            </w:r>
            <w: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>
        <w:tc>
          <w:tcPr>
            <w:tcW w:w="5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Jednotková cena dodavatele*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>
        <w:tc>
          <w:tcPr>
            <w:tcW w:w="5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FF535E"/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bez DPH </w:t>
            </w:r>
          </w:p>
        </w:tc>
      </w:tr>
    </w:tbl>
    <w:p w:rsidR="00FF535E" w:rsidRDefault="00FF535E">
      <w:pPr>
        <w:textAlignment w:val="baseline"/>
        <w:rPr>
          <w:rFonts w:ascii="Calibri" w:hAnsi="Calibri" w:cs="Calibri"/>
          <w:vertAlign w:val="superscript"/>
        </w:rPr>
      </w:pPr>
    </w:p>
    <w:p w:rsidR="00FF535E" w:rsidRDefault="004A32CC">
      <w:pPr>
        <w:textAlignment w:val="baseline"/>
      </w:pPr>
      <w:r>
        <w:rPr>
          <w:rFonts w:ascii="Calibri" w:hAnsi="Calibri" w:cs="Calibri"/>
          <w:vertAlign w:val="superscript"/>
        </w:rPr>
        <w:t>* </w:t>
      </w:r>
      <w:r>
        <w:rPr>
          <w:i/>
          <w:iCs/>
        </w:rPr>
        <w:t>Doplní účastník veřejné zakázky a uvede přesnou specifikaci nabízeného zařízení.</w:t>
      </w:r>
      <w:r>
        <w:t> </w:t>
      </w: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i/>
          <w:iCs/>
          <w:vertAlign w:val="superscript"/>
        </w:rPr>
        <w:t>1</w:t>
      </w:r>
      <w:r>
        <w:rPr>
          <w:i/>
          <w:iCs/>
        </w:rPr>
        <w:t> Tuto skutečnost doloží účastník popisem existence, umístění a požadavků na ovládání funkce řízení spotřeby energie v hardwaru.</w:t>
      </w:r>
      <w:r>
        <w:t>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</w:rPr>
        <w:t>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i/>
          <w:iCs/>
          <w:vertAlign w:val="superscript"/>
        </w:rPr>
        <w:t>2</w:t>
      </w:r>
      <w:r>
        <w:rPr>
          <w:i/>
          <w:iCs/>
        </w:rPr>
        <w:t> Tuto skutečnost doloží účastník produktovým listem nebo výpisem z produktového listu.</w:t>
      </w:r>
      <w:r>
        <w:t>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  <w:color w:val="000000"/>
        </w:rPr>
        <w:t> </w:t>
      </w:r>
    </w:p>
    <w:p w:rsidR="00FF535E" w:rsidRDefault="004A32CC">
      <w:pPr>
        <w:jc w:val="both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  <w:r>
        <w:rPr>
          <w:i/>
          <w:iCs/>
          <w:color w:val="000000"/>
          <w:vertAlign w:val="superscript"/>
        </w:rPr>
        <w:t>3</w:t>
      </w:r>
      <w:r>
        <w:rPr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rFonts w:ascii="Calibri" w:hAnsi="Calibri" w:cs="Calibri"/>
          <w:i/>
          <w:color w:val="000000"/>
          <w:sz w:val="22"/>
          <w:szCs w:val="22"/>
        </w:rPr>
        <w:t> </w:t>
      </w:r>
    </w:p>
    <w:p w:rsidR="00FF535E" w:rsidRDefault="00FF535E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4A32CC">
      <w:pPr>
        <w:shd w:val="clear" w:color="auto" w:fill="BFBFBF"/>
        <w:textAlignment w:val="baseline"/>
        <w:rPr>
          <w:rFonts w:ascii="Segoe UI" w:hAnsi="Segoe UI" w:cs="Segoe UI"/>
        </w:rPr>
      </w:pPr>
      <w:r>
        <w:rPr>
          <w:b/>
          <w:bCs/>
        </w:rPr>
        <w:lastRenderedPageBreak/>
        <w:t>26.  Notebook 17“ – 17,3“</w:t>
      </w:r>
      <w:r>
        <w:t>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> Mgr. Václav Tvarůžka, Ph.D.</w:t>
      </w:r>
      <w:r>
        <w:rPr>
          <w:rFonts w:ascii="Calibri" w:hAnsi="Calibri" w:cs="Calibri"/>
        </w:rPr>
        <w:t xml:space="preserve"> </w:t>
      </w:r>
      <w:r>
        <w:t>RT278688</w:t>
      </w:r>
      <w:r>
        <w:rPr>
          <w:rFonts w:ascii="Calibri" w:hAnsi="Calibri" w:cs="Calibri"/>
        </w:rPr>
        <w:t xml:space="preserve"> </w:t>
      </w:r>
      <w:r>
        <w:t>OBJ/</w:t>
      </w:r>
      <w:r>
        <w:rPr>
          <w:rFonts w:ascii="Calibri" w:hAnsi="Calibri" w:cs="Calibri"/>
        </w:rPr>
        <w:t>4507/5/21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Ostrava; technik Michal Rumánek, tel. 553 46 2633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t>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6" w:type="dxa"/>
        <w:tblInd w:w="105" w:type="dxa"/>
        <w:tblCellMar>
          <w:left w:w="0" w:type="dxa"/>
          <w:right w:w="7" w:type="dxa"/>
        </w:tblCellMar>
        <w:tblLook w:val="04A0"/>
      </w:tblPr>
      <w:tblGrid>
        <w:gridCol w:w="4809"/>
        <w:gridCol w:w="2335"/>
        <w:gridCol w:w="1832"/>
      </w:tblGrid>
      <w:tr w:rsidR="00FF535E">
        <w:tc>
          <w:tcPr>
            <w:tcW w:w="48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vertAlign w:val="superscript"/>
              </w:rPr>
              <w:t>*</w:t>
            </w: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Minimálně 4 jádrový procesor s výkonem minimálně 8700 bodů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Úhlopříčka LCD 17“-17,3“; rozlišení min. 1920 x 1080 </w:t>
            </w:r>
            <w:proofErr w:type="spellStart"/>
            <w:r>
              <w:t>px</w:t>
            </w:r>
            <w:proofErr w:type="spellEnd"/>
            <w:r>
              <w:t>; technologie IPS; matný nebo antireflexní povrch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Minimální velikost operační paměti 8 GB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Minimální kapacita diskového uložiště SSD 512 GB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both"/>
              <w:textAlignment w:val="baseline"/>
            </w:pPr>
            <w:r>
              <w:t>Konektivita: LAN; </w:t>
            </w:r>
            <w:proofErr w:type="spellStart"/>
            <w:r>
              <w:t>Wi</w:t>
            </w:r>
            <w:proofErr w:type="spellEnd"/>
            <w:r>
              <w:t>-</w:t>
            </w:r>
            <w:proofErr w:type="spellStart"/>
            <w:r>
              <w:t>Fi</w:t>
            </w:r>
            <w:proofErr w:type="spellEnd"/>
            <w:r>
              <w:t> 6; </w:t>
            </w:r>
            <w:proofErr w:type="spellStart"/>
            <w:r>
              <w:t>Bluetooth</w:t>
            </w:r>
            <w:proofErr w:type="spellEnd"/>
            <w:r>
              <w:t> 5.0 nebo novější; min 3x USB z toho min 1x USB 3.1 (nebo novější revize) s konektorem USB-C; HDMI výstup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both"/>
              <w:textAlignment w:val="baseline"/>
            </w:pPr>
            <w:r>
              <w:t>Integrovaná webová kamera, reproduktory, mikrofon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both"/>
              <w:textAlignment w:val="baseline"/>
            </w:pPr>
            <w:r>
              <w:t>Podsvícená klávesnice; zabudovaná numerická část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Minimálně 3článková baterie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both"/>
              <w:textAlignment w:val="baseline"/>
            </w:pPr>
            <w:r>
              <w:t>Notebook musí být vybaven zabudovanou klávesnicí, která je od výrobce určena pro Českou republiku, a to včetně rozložení kláves a speciálních znaků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rPr>
          <w:trHeight w:val="1530"/>
        </w:trPr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both"/>
              <w:textAlignment w:val="baseline"/>
            </w:pPr>
            <w: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ověřitelná.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Max. hmotnost 2,6 kg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NB musí mít funkci řízení spotřeby energie zabudovanou v samotném hardwaru (např. CPU)</w:t>
            </w:r>
            <w:r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NB musí mít paměť, kterou lze vyměnit nebo rozšířit </w:t>
            </w:r>
            <w:r>
              <w:rPr>
                <w:vertAlign w:val="superscript"/>
              </w:rPr>
              <w:t>3</w:t>
            </w:r>
            <w:r>
              <w:t>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NB musí mít vyměnitelný pevný disk </w:t>
            </w:r>
            <w:r>
              <w:rPr>
                <w:vertAlign w:val="superscript"/>
              </w:rPr>
              <w:t>3</w:t>
            </w:r>
            <w:r>
              <w:t>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NB musí mít vyměnitelnou baterii </w:t>
            </w:r>
            <w:r>
              <w:rPr>
                <w:vertAlign w:val="superscript"/>
              </w:rPr>
              <w:t>3</w:t>
            </w:r>
            <w:r>
              <w:t>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t>.) 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Počet kusů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1 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 </w:t>
            </w:r>
          </w:p>
        </w:tc>
      </w:tr>
      <w:tr w:rsidR="00FF535E"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Jednotková maximální cena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25 000</w:t>
            </w:r>
            <w:r>
              <w:t> 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>
        <w:tc>
          <w:tcPr>
            <w:tcW w:w="4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Jednotková cena dodavatele*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vč. DPH </w:t>
            </w:r>
          </w:p>
        </w:tc>
      </w:tr>
      <w:tr w:rsidR="00FF535E">
        <w:tc>
          <w:tcPr>
            <w:tcW w:w="4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FF535E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 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bez DPH </w:t>
            </w:r>
          </w:p>
        </w:tc>
      </w:tr>
    </w:tbl>
    <w:p w:rsidR="00FF535E" w:rsidRDefault="004A32CC">
      <w:pPr>
        <w:textAlignment w:val="baseline"/>
        <w:rPr>
          <w:rFonts w:ascii="Segoe UI" w:hAnsi="Segoe UI" w:cs="Segoe UI"/>
        </w:rPr>
      </w:pPr>
      <w:r>
        <w:t> </w:t>
      </w:r>
    </w:p>
    <w:p w:rsidR="00FF535E" w:rsidRDefault="004A32CC">
      <w:pPr>
        <w:textAlignment w:val="baseline"/>
      </w:pPr>
      <w:r>
        <w:rPr>
          <w:vertAlign w:val="superscript"/>
        </w:rPr>
        <w:t>* </w:t>
      </w:r>
      <w:r>
        <w:rPr>
          <w:i/>
          <w:iCs/>
        </w:rPr>
        <w:t>Doplní účastník veřejné zakázky a uvede přesnou specifikaci nabízeného zařízení.</w:t>
      </w:r>
      <w:r>
        <w:t> </w:t>
      </w: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4A32CC">
      <w:pPr>
        <w:jc w:val="both"/>
        <w:textAlignment w:val="baseline"/>
        <w:rPr>
          <w:i/>
        </w:rPr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CPU Mark: </w:t>
      </w:r>
      <w:hyperlink r:id="rId21" w:tgtFrame="_blank">
        <w:r>
          <w:rPr>
            <w:i/>
            <w:iCs/>
            <w:color w:val="0000FF"/>
          </w:rPr>
          <w:t>http://www.cpubenchmark.net/</w:t>
        </w:r>
      </w:hyperlink>
      <w:r>
        <w:rPr>
          <w:i/>
        </w:rPr>
        <w:t> </w:t>
      </w:r>
    </w:p>
    <w:p w:rsidR="00FF535E" w:rsidRDefault="00FF535E">
      <w:pPr>
        <w:jc w:val="both"/>
        <w:textAlignment w:val="baseline"/>
        <w:rPr>
          <w:i/>
          <w:iCs/>
          <w:vertAlign w:val="superscript"/>
        </w:rPr>
      </w:pPr>
    </w:p>
    <w:p w:rsidR="00FF535E" w:rsidRDefault="004A32CC">
      <w:pPr>
        <w:jc w:val="both"/>
        <w:textAlignment w:val="baseline"/>
        <w:rPr>
          <w:i/>
        </w:rPr>
      </w:pPr>
      <w:r>
        <w:rPr>
          <w:i/>
          <w:iCs/>
          <w:vertAlign w:val="superscript"/>
        </w:rPr>
        <w:t>2</w:t>
      </w:r>
      <w:r>
        <w:rPr>
          <w:i/>
          <w:iCs/>
        </w:rPr>
        <w:t> Tuto skutečnost doloží účastník popisem existence, umístění a požadavků na ovládání funkce řízení spotřeby energie v hardwaru.</w:t>
      </w:r>
      <w:r>
        <w:rPr>
          <w:i/>
        </w:rPr>
        <w:t> </w:t>
      </w:r>
    </w:p>
    <w:p w:rsidR="00FF535E" w:rsidRDefault="004A32CC">
      <w:pPr>
        <w:jc w:val="both"/>
        <w:textAlignment w:val="baseline"/>
        <w:rPr>
          <w:i/>
        </w:rPr>
      </w:pPr>
      <w:r>
        <w:rPr>
          <w:i/>
        </w:rPr>
        <w:t> </w:t>
      </w:r>
    </w:p>
    <w:p w:rsidR="00FF535E" w:rsidRDefault="004A32CC">
      <w:pPr>
        <w:jc w:val="both"/>
        <w:textAlignment w:val="baseline"/>
        <w:rPr>
          <w:i/>
        </w:rPr>
      </w:pPr>
      <w:r>
        <w:rPr>
          <w:i/>
          <w:iCs/>
          <w:vertAlign w:val="superscript"/>
        </w:rPr>
        <w:t>3</w:t>
      </w:r>
      <w:r>
        <w:rPr>
          <w:i/>
          <w:iCs/>
        </w:rPr>
        <w:t> Výměnou se rozumí taková výměna, která je možná buď přímo, nebo za pomoci běžných nástrojů – šroubováku, pinzety, páčidla. Tuto skutečnosti doloží účastník předložením certifikátu o udělení ekoznačky či produktového listu s uvedením této ekoznačky (v českém jazyce), případně čestným prohlášením o splnění požadovaných hodnot.</w:t>
      </w:r>
      <w:r>
        <w:rPr>
          <w:i/>
        </w:rPr>
        <w:t> </w:t>
      </w:r>
    </w:p>
    <w:p w:rsidR="00FF535E" w:rsidRDefault="00FF535E">
      <w:pPr>
        <w:jc w:val="both"/>
        <w:textAlignment w:val="baseline"/>
        <w:rPr>
          <w:i/>
        </w:rPr>
      </w:pPr>
    </w:p>
    <w:p w:rsidR="00FF535E" w:rsidRDefault="004A32CC">
      <w:pPr>
        <w:jc w:val="both"/>
        <w:textAlignment w:val="baseline"/>
        <w:rPr>
          <w:i/>
          <w:color w:val="000000"/>
          <w:sz w:val="22"/>
          <w:szCs w:val="22"/>
        </w:rPr>
      </w:pPr>
      <w:r>
        <w:rPr>
          <w:i/>
        </w:rPr>
        <w:t> </w:t>
      </w:r>
      <w:r>
        <w:rPr>
          <w:i/>
          <w:iCs/>
          <w:color w:val="000000"/>
          <w:vertAlign w:val="superscript"/>
        </w:rPr>
        <w:t>4</w:t>
      </w:r>
      <w:r>
        <w:rPr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i/>
          <w:color w:val="000000"/>
          <w:sz w:val="22"/>
          <w:szCs w:val="22"/>
        </w:rPr>
        <w:t> </w:t>
      </w: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rFonts w:ascii="Calibri" w:hAnsi="Calibri" w:cs="Calibri"/>
          <w:color w:val="000000"/>
        </w:rPr>
        <w:t> </w:t>
      </w:r>
    </w:p>
    <w:p w:rsidR="00FF535E" w:rsidRDefault="004A32CC">
      <w:pPr>
        <w:textAlignment w:val="baseline"/>
      </w:pPr>
      <w:r>
        <w:t> </w:t>
      </w: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FF535E">
      <w:pPr>
        <w:textAlignment w:val="baseline"/>
      </w:pPr>
    </w:p>
    <w:p w:rsidR="00FF535E" w:rsidRDefault="004A32CC">
      <w:pPr>
        <w:shd w:val="clear" w:color="auto" w:fill="BFBFBF"/>
        <w:textAlignment w:val="baseline"/>
        <w:rPr>
          <w:rFonts w:ascii="Segoe UI" w:hAnsi="Segoe UI" w:cs="Segoe UI"/>
        </w:rPr>
      </w:pPr>
      <w:r>
        <w:rPr>
          <w:b/>
          <w:bCs/>
        </w:rPr>
        <w:lastRenderedPageBreak/>
        <w:t>27.  LCD monitor 16:9</w:t>
      </w:r>
      <w:r>
        <w:t>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Konečný příjemce techniky:</w:t>
      </w:r>
      <w:r>
        <w:t> </w:t>
      </w:r>
      <w:r>
        <w:rPr>
          <w:rFonts w:ascii="Calibri" w:hAnsi="Calibri" w:cs="Segoe UI"/>
        </w:rPr>
        <w:t xml:space="preserve"> </w:t>
      </w:r>
      <w:r>
        <w:t>Bohdana Richterová</w:t>
      </w:r>
      <w:r>
        <w:rPr>
          <w:rFonts w:ascii="Calibri" w:hAnsi="Calibri" w:cs="Segoe UI"/>
        </w:rPr>
        <w:t xml:space="preserve"> </w:t>
      </w:r>
      <w:r>
        <w:t>RT275402</w:t>
      </w:r>
      <w:r>
        <w:rPr>
          <w:rFonts w:ascii="Calibri" w:hAnsi="Calibri" w:cs="Segoe UI"/>
        </w:rPr>
        <w:t xml:space="preserve"> </w:t>
      </w:r>
      <w:r>
        <w:t>OBJ/4515/008/21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Místo dodání:</w:t>
      </w:r>
      <w:r>
        <w:t> Fráni Šrámka 3, Ostrava, technik Michal Rumánek, tel. 553 46 2633 </w:t>
      </w:r>
    </w:p>
    <w:p w:rsidR="00FF535E" w:rsidRDefault="00FF535E">
      <w:pPr>
        <w:textAlignment w:val="baseline"/>
        <w:rPr>
          <w:u w:val="single"/>
        </w:rPr>
      </w:pPr>
    </w:p>
    <w:p w:rsidR="00FF535E" w:rsidRDefault="004A32CC">
      <w:pPr>
        <w:textAlignment w:val="baseline"/>
        <w:rPr>
          <w:rFonts w:ascii="Segoe UI" w:hAnsi="Segoe UI" w:cs="Segoe UI"/>
        </w:rPr>
      </w:pPr>
      <w:r>
        <w:rPr>
          <w:u w:val="single"/>
        </w:rPr>
        <w:t>Základní technická specifikace:</w:t>
      </w:r>
      <w:r>
        <w:t> </w:t>
      </w:r>
    </w:p>
    <w:tbl>
      <w:tblPr>
        <w:tblW w:w="8978" w:type="dxa"/>
        <w:tblInd w:w="105" w:type="dxa"/>
        <w:tblCellMar>
          <w:left w:w="0" w:type="dxa"/>
          <w:right w:w="7" w:type="dxa"/>
        </w:tblCellMar>
        <w:tblLook w:val="04A0"/>
      </w:tblPr>
      <w:tblGrid>
        <w:gridCol w:w="4489"/>
        <w:gridCol w:w="2345"/>
        <w:gridCol w:w="2123"/>
        <w:gridCol w:w="21"/>
      </w:tblGrid>
      <w:tr w:rsidR="00FF535E">
        <w:tc>
          <w:tcPr>
            <w:tcW w:w="44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Nabídnutá specifikace </w:t>
            </w:r>
            <w:r>
              <w:rPr>
                <w:rFonts w:ascii="Calibri" w:hAnsi="Calibri"/>
                <w:vertAlign w:val="superscript"/>
              </w:rPr>
              <w:t>*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rPr>
          <w:trHeight w:val="375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Výrobce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Značka a typ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Úhlopříčka obrazovky minimálně 23,8" palců s minimálním nativním rozlišením 1920 x 1080 </w:t>
            </w:r>
            <w:proofErr w:type="spellStart"/>
            <w:r>
              <w:t>px</w:t>
            </w:r>
            <w:proofErr w:type="spellEnd"/>
            <w:r>
              <w:t> při poměru stran 16:9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rPr>
          <w:trHeight w:val="420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Displej typu IPS a bez zakřivení (FLAT)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Povrch displeje matný nebo antireflexní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Digitální vstupy:</w:t>
            </w:r>
            <w:r>
              <w:rPr>
                <w:rFonts w:ascii="Calibri" w:hAnsi="Calibri"/>
              </w:rPr>
              <w:t> </w:t>
            </w:r>
            <w:r>
              <w:t>HDMI</w:t>
            </w:r>
            <w:r>
              <w:rPr>
                <w:rFonts w:ascii="Calibri" w:hAnsi="Calibri"/>
              </w:rPr>
              <w:t>, </w:t>
            </w:r>
            <w:r>
              <w:t>DP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Displej musí podporovat technologie šetřící zrak - eliminaci </w:t>
            </w:r>
            <w:proofErr w:type="spellStart"/>
            <w:r>
              <w:t>přeblikávání</w:t>
            </w:r>
            <w:proofErr w:type="spellEnd"/>
            <w:r>
              <w:t xml:space="preserve"> obrazu (</w:t>
            </w:r>
            <w:proofErr w:type="spellStart"/>
            <w:r>
              <w:t>Flicker</w:t>
            </w:r>
            <w:proofErr w:type="spellEnd"/>
            <w:r>
              <w:t>-free) a nízkou emitaci „modrého“ světelného spektra (</w:t>
            </w:r>
            <w:proofErr w:type="spellStart"/>
            <w:r>
              <w:t>Low</w:t>
            </w:r>
            <w:proofErr w:type="spellEnd"/>
            <w:r>
              <w:t> </w:t>
            </w:r>
            <w:proofErr w:type="spellStart"/>
            <w:r>
              <w:t>Blue</w:t>
            </w:r>
            <w:proofErr w:type="spellEnd"/>
            <w:r>
              <w:t> </w:t>
            </w:r>
            <w:proofErr w:type="spellStart"/>
            <w:r>
              <w:t>Light</w:t>
            </w:r>
            <w:proofErr w:type="spellEnd"/>
            <w:r>
              <w:rPr>
                <w:rFonts w:ascii="Calibri" w:hAnsi="Calibri"/>
              </w:rPr>
              <w:t>)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Integrovaný USB hub (USB min v3.2</w:t>
            </w:r>
            <w:r>
              <w:rPr>
                <w:rFonts w:ascii="Calibri" w:hAnsi="Calibri"/>
              </w:rPr>
              <w:t>)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Integrované reproduktory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Nastavitelná výška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Pivot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Včetně HDMI datového kabelu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Výrobek splňuje parametry obsažené v certifikátu ekologické udržitelnosti TCO nebo EPEAT GOLD </w:t>
            </w:r>
            <w:r>
              <w:rPr>
                <w:vertAlign w:val="superscript"/>
              </w:rPr>
              <w:t>1</w:t>
            </w:r>
            <w:r>
              <w:t>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Délka záruční doby v měsících (min. 24 </w:t>
            </w:r>
            <w:proofErr w:type="spellStart"/>
            <w:r>
              <w:t>měs</w:t>
            </w:r>
            <w:proofErr w:type="spellEnd"/>
            <w:r>
              <w:rPr>
                <w:rFonts w:ascii="Calibri" w:hAnsi="Calibri"/>
              </w:rPr>
              <w:t>.) </w:t>
            </w:r>
            <w:r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</w:tcPr>
          <w:p w:rsidR="00FF535E" w:rsidRDefault="00FF535E"/>
        </w:tc>
      </w:tr>
      <w:tr w:rsidR="00FF535E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Počet kusů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1</w:t>
            </w:r>
            <w: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" w:type="dxa"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FF535E" w:rsidRDefault="00FF535E"/>
        </w:tc>
      </w:tr>
      <w:tr w:rsidR="00FF535E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Jednotková maximální cena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b/>
                <w:bCs/>
              </w:rPr>
              <w:t>5 000</w:t>
            </w:r>
            <w: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vč. DPH </w:t>
            </w:r>
          </w:p>
        </w:tc>
        <w:tc>
          <w:tcPr>
            <w:tcW w:w="20" w:type="dxa"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FF535E" w:rsidRDefault="00FF535E"/>
        </w:tc>
      </w:tr>
      <w:tr w:rsidR="00FF535E">
        <w:tc>
          <w:tcPr>
            <w:tcW w:w="4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t>Jednotková cena dodavatele*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vč. DPH </w:t>
            </w:r>
          </w:p>
        </w:tc>
        <w:tc>
          <w:tcPr>
            <w:tcW w:w="20" w:type="dxa"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FF535E" w:rsidRDefault="00FF535E"/>
        </w:tc>
      </w:tr>
      <w:tr w:rsidR="00FF535E">
        <w:tc>
          <w:tcPr>
            <w:tcW w:w="4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FF535E"/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jc w:val="right"/>
              <w:textAlignment w:val="baseline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textAlignment w:val="baseline"/>
            </w:pPr>
            <w:r>
              <w:t>Kč bez DPH </w:t>
            </w:r>
          </w:p>
        </w:tc>
        <w:tc>
          <w:tcPr>
            <w:tcW w:w="20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535E" w:rsidRDefault="00FF535E"/>
        </w:tc>
      </w:tr>
    </w:tbl>
    <w:p w:rsidR="00FF535E" w:rsidRDefault="00FF535E">
      <w:pPr>
        <w:textAlignment w:val="baseline"/>
        <w:rPr>
          <w:rFonts w:ascii="Calibri" w:hAnsi="Calibri" w:cs="Segoe UI"/>
          <w:vertAlign w:val="superscript"/>
        </w:rPr>
      </w:pPr>
    </w:p>
    <w:p w:rsidR="00FF535E" w:rsidRDefault="004A32CC">
      <w:pPr>
        <w:textAlignment w:val="baseline"/>
      </w:pPr>
      <w:r>
        <w:rPr>
          <w:rFonts w:ascii="Calibri" w:hAnsi="Calibri" w:cs="Segoe UI"/>
          <w:vertAlign w:val="superscript"/>
        </w:rPr>
        <w:t>* </w:t>
      </w:r>
      <w:r>
        <w:rPr>
          <w:i/>
          <w:iCs/>
        </w:rPr>
        <w:t>Doplní účastník veřejné zakázky a uvede přesnou specifikaci nabízeného zařízení.</w:t>
      </w:r>
      <w:r>
        <w:t> </w:t>
      </w:r>
    </w:p>
    <w:p w:rsidR="00FF535E" w:rsidRDefault="00FF535E">
      <w:pPr>
        <w:textAlignment w:val="baseline"/>
        <w:rPr>
          <w:rFonts w:ascii="Segoe UI" w:hAnsi="Segoe UI" w:cs="Segoe UI"/>
        </w:rPr>
      </w:pPr>
    </w:p>
    <w:p w:rsidR="00FF535E" w:rsidRDefault="004A32CC">
      <w:pPr>
        <w:jc w:val="both"/>
        <w:textAlignment w:val="baseline"/>
        <w:rPr>
          <w:rFonts w:ascii="Segoe UI" w:hAnsi="Segoe UI" w:cs="Segoe UI"/>
        </w:rPr>
      </w:pPr>
      <w:r>
        <w:rPr>
          <w:i/>
          <w:iCs/>
          <w:vertAlign w:val="superscript"/>
        </w:rPr>
        <w:t>1</w:t>
      </w:r>
      <w:r>
        <w:rPr>
          <w:i/>
          <w:iCs/>
        </w:rPr>
        <w:t> Tuto skutečnost účastník doloží předložením prostého výpisu k nabízenému zařízení z databáze výrobků TCO nebo EPEAT uvedené na adrese https://tcocertified.com/product-finder/ nebo https://epeat.net/ nebo předložením čestného prohlášení účastníka nebo výrobce ve formě kopie či originálu o splnění tohoto požadavku k nabízenému výrobku a zároveň předložením technické dokumentace (např. technického listu k nabízenému výrobku či zkušebního protokolu k nabízenému výrobku), ze které bude vyplývat splnění požadavků výše uvedených značek.</w:t>
      </w:r>
      <w:r>
        <w:t> </w:t>
      </w:r>
    </w:p>
    <w:p w:rsidR="00FF535E" w:rsidRDefault="004A32CC">
      <w:pPr>
        <w:jc w:val="both"/>
        <w:textAlignment w:val="baseline"/>
        <w:rPr>
          <w:rFonts w:ascii="Segoe UI" w:hAnsi="Segoe UI" w:cs="Segoe UI"/>
          <w:i/>
        </w:rPr>
      </w:pPr>
      <w:r>
        <w:rPr>
          <w:rFonts w:ascii="Calibri" w:hAnsi="Calibri" w:cs="Segoe UI"/>
          <w:i/>
        </w:rPr>
        <w:t> </w:t>
      </w:r>
    </w:p>
    <w:p w:rsidR="00FF535E" w:rsidRDefault="004A32CC">
      <w:pPr>
        <w:jc w:val="both"/>
        <w:textAlignment w:val="baseline"/>
        <w:rPr>
          <w:rFonts w:ascii="Segoe UI" w:hAnsi="Segoe UI" w:cs="Segoe UI"/>
          <w:i/>
        </w:rPr>
      </w:pPr>
      <w:r>
        <w:rPr>
          <w:i/>
          <w:iCs/>
          <w:color w:val="000000"/>
          <w:vertAlign w:val="superscript"/>
        </w:rPr>
        <w:t>2</w:t>
      </w:r>
      <w:r>
        <w:rPr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rFonts w:ascii="Calibri" w:hAnsi="Calibri" w:cs="Calibri"/>
          <w:i/>
          <w:color w:val="000000"/>
          <w:sz w:val="22"/>
          <w:szCs w:val="22"/>
        </w:rPr>
        <w:t> </w:t>
      </w:r>
    </w:p>
    <w:p w:rsidR="00FF535E" w:rsidRDefault="004A32CC">
      <w:pPr>
        <w:pStyle w:val="paragraph"/>
        <w:shd w:val="clear" w:color="auto" w:fill="BFBFBF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lastRenderedPageBreak/>
        <w:t>28.  Notebook 15,6"</w:t>
      </w:r>
      <w:r>
        <w:rPr>
          <w:rStyle w:val="eop"/>
        </w:rPr>
        <w:t> </w:t>
      </w:r>
    </w:p>
    <w:p w:rsidR="00FF535E" w:rsidRDefault="00FF535E">
      <w:pPr>
        <w:pStyle w:val="paragraph"/>
        <w:spacing w:beforeAutospacing="0" w:afterAutospacing="0"/>
        <w:textAlignment w:val="baseline"/>
        <w:rPr>
          <w:rStyle w:val="normaltextrun"/>
          <w:u w:val="single"/>
        </w:rPr>
      </w:pPr>
    </w:p>
    <w:p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u w:val="single"/>
        </w:rPr>
        <w:t>Konečný příjemce techniky:</w:t>
      </w:r>
      <w:r>
        <w:rPr>
          <w:rStyle w:val="normaltextrun"/>
        </w:rPr>
        <w:t> Bohdana Richterová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RT275402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OBJ/4515/008/21</w:t>
      </w:r>
      <w:r>
        <w:rPr>
          <w:rStyle w:val="eop"/>
        </w:rPr>
        <w:t> </w:t>
      </w:r>
    </w:p>
    <w:p w:rsidR="00FF535E" w:rsidRDefault="00FF535E">
      <w:pPr>
        <w:pStyle w:val="paragraph"/>
        <w:spacing w:beforeAutospacing="0" w:afterAutospacing="0"/>
        <w:textAlignment w:val="baseline"/>
        <w:rPr>
          <w:rStyle w:val="normaltextrun"/>
          <w:u w:val="single"/>
        </w:rPr>
      </w:pPr>
    </w:p>
    <w:p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u w:val="single"/>
        </w:rPr>
        <w:t>Místo dodání:</w:t>
      </w:r>
      <w:r>
        <w:rPr>
          <w:rStyle w:val="normaltextrun"/>
        </w:rPr>
        <w:t> Fráni Šrámka 3, Ostrava; technik Michal Rumánek, tel. 553 46 2633</w:t>
      </w:r>
      <w:r>
        <w:rPr>
          <w:rStyle w:val="eop"/>
        </w:rPr>
        <w:t> </w:t>
      </w:r>
    </w:p>
    <w:p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u w:val="single"/>
        </w:rPr>
        <w:t>Základní technická specifikace:</w:t>
      </w:r>
      <w:r>
        <w:rPr>
          <w:rStyle w:val="eop"/>
        </w:rPr>
        <w:t> </w:t>
      </w:r>
    </w:p>
    <w:tbl>
      <w:tblPr>
        <w:tblW w:w="8974" w:type="dxa"/>
        <w:tblInd w:w="105" w:type="dxa"/>
        <w:tblCellMar>
          <w:left w:w="0" w:type="dxa"/>
          <w:right w:w="7" w:type="dxa"/>
        </w:tblCellMar>
        <w:tblLook w:val="04A0"/>
      </w:tblPr>
      <w:tblGrid>
        <w:gridCol w:w="4928"/>
        <w:gridCol w:w="2262"/>
        <w:gridCol w:w="1784"/>
      </w:tblGrid>
      <w:tr w:rsidR="00FF535E">
        <w:tc>
          <w:tcPr>
            <w:tcW w:w="4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Nabídnutá specifikace </w:t>
            </w:r>
            <w:r>
              <w:rPr>
                <w:rStyle w:val="normaltextrun"/>
                <w:vertAlign w:val="superscript"/>
              </w:rPr>
              <w:t>*</w:t>
            </w: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Výrobce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Značka a typ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Minimálně 6 jádrový procesor s výkonem minimálně 10000 bodů</w:t>
            </w:r>
            <w:r>
              <w:rPr>
                <w:rStyle w:val="normaltextrun"/>
                <w:vertAlign w:val="superscript"/>
              </w:rPr>
              <w:t>1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Úhlopříčka LCD 15,6"; rozlišení min. 1920 x 1080 </w:t>
            </w:r>
            <w:proofErr w:type="spellStart"/>
            <w:r>
              <w:rPr>
                <w:rStyle w:val="spellingerror"/>
              </w:rPr>
              <w:t>px</w:t>
            </w:r>
            <w:proofErr w:type="spellEnd"/>
            <w:r>
              <w:rPr>
                <w:rStyle w:val="normaltextrun"/>
              </w:rPr>
              <w:t>; technologie IPS; matný nebo antireflexní povrch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Minimální velikost operační paměti 8 GB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Minimální kapacita diskového úložiště SSD 512 GB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Konektivita: Wi-Fi 5 nebo novější; </w:t>
            </w:r>
            <w:proofErr w:type="spellStart"/>
            <w:r>
              <w:rPr>
                <w:rStyle w:val="normaltextrun"/>
              </w:rPr>
              <w:t>Bluetooth</w:t>
            </w:r>
            <w:proofErr w:type="spellEnd"/>
            <w:r>
              <w:rPr>
                <w:rStyle w:val="normaltextrun"/>
              </w:rPr>
              <w:t> v5.0 nebo novější; min. 2x USB v3.0 nebo novější (Type-A); min. 1x USB Type-C; HDMI výstup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jc w:val="both"/>
              <w:textAlignment w:val="baseline"/>
            </w:pPr>
            <w:r>
              <w:rPr>
                <w:rStyle w:val="normaltextrun"/>
              </w:rPr>
              <w:t>Integrovaná webová kamera, reproduktory, mikrofon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Minimálně 3článková baterie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jc w:val="both"/>
              <w:textAlignment w:val="baseline"/>
            </w:pPr>
            <w:r>
              <w:rPr>
                <w:rStyle w:val="normaltextrun"/>
              </w:rPr>
              <w:t>Notebook musí být vybaven zabudovanou klávesnicí, která je od výrobce určena pro Českou republiku, a to včetně rozložení kláves a speciálních znaků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rPr>
          <w:trHeight w:val="1530"/>
        </w:trPr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jc w:val="both"/>
              <w:textAlignment w:val="baseline"/>
            </w:pPr>
            <w:r>
              <w:rPr>
                <w:rStyle w:val="normaltextrun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ověřitelná.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Max. hmotnost 1,8 kg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NB musí mít funkci řízení spotřeby energie zabudovanou v samotném hardwaru (např. CPU)</w:t>
            </w:r>
            <w:r>
              <w:rPr>
                <w:rStyle w:val="normaltextrun"/>
                <w:vertAlign w:val="superscript"/>
              </w:rPr>
              <w:t>2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NB musí mít paměť, kterou lze vyměnit nebo rozšířit </w:t>
            </w:r>
            <w:r>
              <w:rPr>
                <w:rStyle w:val="normaltextrun"/>
                <w:vertAlign w:val="superscript"/>
              </w:rPr>
              <w:t>3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NB musí mít vyměnitelný pevný disk </w:t>
            </w:r>
            <w:r>
              <w:rPr>
                <w:rStyle w:val="normaltextrun"/>
                <w:vertAlign w:val="superscript"/>
              </w:rPr>
              <w:t>3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NB musí mít vyměnitelnou baterii </w:t>
            </w:r>
            <w:r>
              <w:rPr>
                <w:rStyle w:val="normaltextrun"/>
                <w:vertAlign w:val="superscript"/>
              </w:rPr>
              <w:t>3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Délka záruční doby v měsících (min. 24 </w:t>
            </w:r>
            <w:proofErr w:type="spellStart"/>
            <w:r>
              <w:rPr>
                <w:rStyle w:val="spellingerror"/>
              </w:rPr>
              <w:t>měs</w:t>
            </w:r>
            <w:proofErr w:type="spellEnd"/>
            <w:r>
              <w:rPr>
                <w:rStyle w:val="normaltextrun"/>
              </w:rPr>
              <w:t>.) </w:t>
            </w:r>
            <w:r>
              <w:rPr>
                <w:rStyle w:val="normaltextrun"/>
                <w:vertAlign w:val="superscript"/>
              </w:rPr>
              <w:t>4</w:t>
            </w:r>
            <w:r>
              <w:rPr>
                <w:rStyle w:val="eop"/>
              </w:rPr>
              <w:t> </w:t>
            </w:r>
          </w:p>
        </w:tc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jc w:val="right"/>
              <w:textAlignment w:val="baseline"/>
            </w:pPr>
            <w:r>
              <w:rPr>
                <w:rStyle w:val="normaltextrun"/>
              </w:rPr>
              <w:t>Počet kusů</w:t>
            </w:r>
            <w:r>
              <w:rPr>
                <w:rStyle w:val="eop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jc w:val="right"/>
              <w:textAlignment w:val="baseline"/>
            </w:pPr>
            <w:r>
              <w:rPr>
                <w:rStyle w:val="normaltextrun"/>
                <w:b/>
                <w:bCs/>
              </w:rPr>
              <w:t>1</w:t>
            </w:r>
            <w:r>
              <w:rPr>
                <w:rStyle w:val="eop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jc w:val="right"/>
              <w:textAlignment w:val="baseline"/>
            </w:pPr>
            <w:r>
              <w:rPr>
                <w:rStyle w:val="normaltextrun"/>
              </w:rPr>
              <w:t>Jednotková maximální cena</w:t>
            </w:r>
            <w:r>
              <w:rPr>
                <w:rStyle w:val="eop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jc w:val="right"/>
              <w:textAlignment w:val="baseline"/>
            </w:pPr>
            <w:r>
              <w:rPr>
                <w:rStyle w:val="normaltextrun"/>
                <w:b/>
                <w:bCs/>
              </w:rPr>
              <w:t>20 000</w:t>
            </w:r>
            <w:r>
              <w:rPr>
                <w:rStyle w:val="eop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Kč vč. DPH</w:t>
            </w: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jc w:val="right"/>
              <w:textAlignment w:val="baseline"/>
            </w:pPr>
            <w:r>
              <w:rPr>
                <w:rStyle w:val="normaltextrun"/>
              </w:rPr>
              <w:t>Jednotková cena dodavatele*</w:t>
            </w:r>
            <w:r>
              <w:rPr>
                <w:rStyle w:val="eop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jc w:val="right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Kč vč. DPH</w:t>
            </w:r>
            <w:r>
              <w:rPr>
                <w:rStyle w:val="eop"/>
              </w:rPr>
              <w:t> </w:t>
            </w:r>
          </w:p>
        </w:tc>
      </w:tr>
      <w:tr w:rsidR="00FF535E">
        <w:tc>
          <w:tcPr>
            <w:tcW w:w="4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FF535E"/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jc w:val="right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35E" w:rsidRDefault="004A32CC">
            <w:pPr>
              <w:pStyle w:val="paragraph"/>
              <w:spacing w:beforeAutospacing="0" w:afterAutospacing="0"/>
              <w:textAlignment w:val="baseline"/>
            </w:pPr>
            <w:r>
              <w:rPr>
                <w:rStyle w:val="normaltextrun"/>
              </w:rPr>
              <w:t>Kč bez DPH</w:t>
            </w:r>
            <w:r>
              <w:rPr>
                <w:rStyle w:val="eop"/>
              </w:rPr>
              <w:t> </w:t>
            </w:r>
          </w:p>
        </w:tc>
      </w:tr>
    </w:tbl>
    <w:p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:rsidR="00FF535E" w:rsidRDefault="004A32CC">
      <w:pPr>
        <w:pStyle w:val="paragraph"/>
        <w:spacing w:beforeAutospacing="0" w:afterAutospacing="0"/>
        <w:textAlignment w:val="baseline"/>
        <w:rPr>
          <w:rStyle w:val="eop"/>
        </w:rPr>
      </w:pPr>
      <w:r>
        <w:rPr>
          <w:rStyle w:val="normaltextrun"/>
          <w:vertAlign w:val="superscript"/>
        </w:rPr>
        <w:t>* </w:t>
      </w:r>
      <w:r>
        <w:rPr>
          <w:rStyle w:val="normaltextrun"/>
          <w:i/>
          <w:iCs/>
        </w:rPr>
        <w:t>Doplní účastník veřejné zakázky a uvede přesnou specifikaci nabízeného zařízení.</w:t>
      </w:r>
      <w:r>
        <w:rPr>
          <w:rStyle w:val="eop"/>
        </w:rPr>
        <w:t> </w:t>
      </w:r>
    </w:p>
    <w:p w:rsidR="00FF535E" w:rsidRDefault="00FF535E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</w:p>
    <w:p w:rsidR="00FF535E" w:rsidRDefault="004A32CC">
      <w:pPr>
        <w:pStyle w:val="paragraph"/>
        <w:spacing w:beforeAutospacing="0" w:afterAutospacing="0"/>
        <w:jc w:val="both"/>
        <w:textAlignment w:val="baseline"/>
        <w:rPr>
          <w:i/>
        </w:rPr>
      </w:pPr>
      <w:r>
        <w:rPr>
          <w:rStyle w:val="normaltextrun"/>
          <w:i/>
          <w:vertAlign w:val="superscript"/>
        </w:rPr>
        <w:t xml:space="preserve">1 </w:t>
      </w:r>
      <w:r>
        <w:rPr>
          <w:rStyle w:val="normaltextrun"/>
          <w:i/>
        </w:rPr>
        <w:t>CPU Mark: </w:t>
      </w:r>
      <w:hyperlink r:id="rId22" w:tgtFrame="_blank">
        <w:r>
          <w:rPr>
            <w:rStyle w:val="normaltextrun"/>
            <w:i/>
            <w:color w:val="0000FF"/>
            <w:u w:val="single"/>
          </w:rPr>
          <w:t>http://www.cpubenchmark.net/</w:t>
        </w:r>
      </w:hyperlink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rStyle w:val="normaltextrun"/>
          <w:i/>
          <w:iCs/>
          <w:vertAlign w:val="superscript"/>
        </w:rPr>
      </w:pPr>
    </w:p>
    <w:p w:rsidR="00FF535E" w:rsidRDefault="004A32CC">
      <w:pPr>
        <w:pStyle w:val="paragraph"/>
        <w:spacing w:beforeAutospacing="0" w:afterAutospacing="0"/>
        <w:jc w:val="both"/>
        <w:textAlignment w:val="baseline"/>
        <w:rPr>
          <w:i/>
        </w:rPr>
      </w:pPr>
      <w:r>
        <w:rPr>
          <w:rStyle w:val="normaltextrun"/>
          <w:i/>
          <w:iCs/>
          <w:vertAlign w:val="superscript"/>
        </w:rPr>
        <w:t>2</w:t>
      </w:r>
      <w:r>
        <w:rPr>
          <w:rStyle w:val="normaltextrun"/>
          <w:i/>
          <w:iCs/>
        </w:rPr>
        <w:t> Tuto skutečnost doloží účastník popisem existence, umístění a požadavků na ovládání funkce řízení spotřeby energie v hardwaru.</w:t>
      </w:r>
      <w:r>
        <w:rPr>
          <w:rStyle w:val="eop"/>
          <w:i/>
        </w:rPr>
        <w:t> </w:t>
      </w:r>
    </w:p>
    <w:p w:rsidR="00FF535E" w:rsidRDefault="004A32CC">
      <w:pPr>
        <w:pStyle w:val="paragraph"/>
        <w:spacing w:beforeAutospacing="0" w:afterAutospacing="0"/>
        <w:jc w:val="both"/>
        <w:textAlignment w:val="baseline"/>
        <w:rPr>
          <w:i/>
        </w:rPr>
      </w:pPr>
      <w:r>
        <w:rPr>
          <w:rStyle w:val="eop"/>
          <w:i/>
        </w:rPr>
        <w:t> </w:t>
      </w:r>
    </w:p>
    <w:p w:rsidR="00FF535E" w:rsidRDefault="004A32CC">
      <w:pPr>
        <w:pStyle w:val="paragraph"/>
        <w:spacing w:beforeAutospacing="0" w:afterAutospacing="0"/>
        <w:jc w:val="both"/>
        <w:textAlignment w:val="baseline"/>
        <w:rPr>
          <w:rStyle w:val="eop"/>
          <w:i/>
        </w:rPr>
      </w:pPr>
      <w:r>
        <w:rPr>
          <w:rStyle w:val="normaltextrun"/>
          <w:i/>
          <w:iCs/>
          <w:vertAlign w:val="superscript"/>
        </w:rPr>
        <w:t>3</w:t>
      </w:r>
      <w:r>
        <w:rPr>
          <w:rStyle w:val="normaltextrun"/>
          <w:i/>
          <w:iCs/>
        </w:rPr>
        <w:t> Výměnou se rozumí taková výměna, která je možná buď přímo, nebo za pomoci běžných nástrojů – šroubováku, pinzety, páčidla. Tuto skutečnosti doloží účastník předložením certifikátu o udělení ekoznačky či produktového listu s uvedením této ekoznačky (v českém jazyce), případně čestným prohlášením o splnění požadovaných hodnot.</w:t>
      </w:r>
      <w:r>
        <w:rPr>
          <w:rStyle w:val="eop"/>
          <w:i/>
        </w:rPr>
        <w:t> </w:t>
      </w: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4A32CC">
      <w:pPr>
        <w:pStyle w:val="paragraph"/>
        <w:spacing w:beforeAutospacing="0" w:afterAutospacing="0"/>
        <w:jc w:val="both"/>
        <w:textAlignment w:val="baseline"/>
        <w:rPr>
          <w:rStyle w:val="eop"/>
          <w:i/>
        </w:rPr>
      </w:pPr>
      <w:r>
        <w:rPr>
          <w:rStyle w:val="eop"/>
          <w:i/>
        </w:rPr>
        <w:t> </w:t>
      </w:r>
      <w:r>
        <w:rPr>
          <w:rStyle w:val="normaltextrun"/>
          <w:i/>
          <w:iCs/>
          <w:color w:val="000000"/>
          <w:vertAlign w:val="superscript"/>
        </w:rPr>
        <w:t>4</w:t>
      </w:r>
      <w:r>
        <w:rPr>
          <w:rStyle w:val="normaltextrun"/>
          <w:i/>
          <w:iCs/>
          <w:color w:val="000000"/>
        </w:rPr>
        <w:t> </w:t>
      </w:r>
      <w:r>
        <w:rPr>
          <w:i/>
          <w:color w:val="000000"/>
        </w:rPr>
        <w:t>Účastník doplní délku záruční doby, která je kritériem hodnocení (viz čl. 13.3. zadávací dokumentace).</w:t>
      </w:r>
      <w:r>
        <w:rPr>
          <w:i/>
          <w:color w:val="000000"/>
          <w:sz w:val="22"/>
          <w:szCs w:val="22"/>
        </w:rPr>
        <w:t> </w:t>
      </w:r>
      <w:r>
        <w:rPr>
          <w:rStyle w:val="eop"/>
          <w:i/>
        </w:rPr>
        <w:t> </w:t>
      </w: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FF535E">
      <w:pPr>
        <w:pStyle w:val="paragraph"/>
        <w:spacing w:beforeAutospacing="0" w:afterAutospacing="0"/>
        <w:jc w:val="both"/>
        <w:textAlignment w:val="baseline"/>
        <w:rPr>
          <w:i/>
        </w:rPr>
      </w:pPr>
    </w:p>
    <w:p w:rsidR="00FF535E" w:rsidRDefault="004A32CC">
      <w:pPr>
        <w:pStyle w:val="Nadpis1"/>
        <w:numPr>
          <w:ilvl w:val="0"/>
          <w:numId w:val="0"/>
        </w:numPr>
        <w:shd w:val="clear" w:color="auto" w:fill="BFBFBF"/>
        <w:suppressAutoHyphens w:val="0"/>
        <w:spacing w:before="0"/>
        <w:ind w:left="72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  PC</w:t>
      </w:r>
    </w:p>
    <w:p w:rsidR="00FF535E" w:rsidRDefault="00FF535E">
      <w:pPr>
        <w:rPr>
          <w:u w:val="single"/>
        </w:rPr>
      </w:pPr>
    </w:p>
    <w:p w:rsidR="00FF535E" w:rsidRDefault="004A32CC">
      <w:r>
        <w:rPr>
          <w:u w:val="single"/>
        </w:rPr>
        <w:t>Konečný příjemce techniky:</w:t>
      </w:r>
      <w:r>
        <w:t xml:space="preserve">  Michal Janeček, Katedra studií lidského pohybu</w:t>
      </w:r>
    </w:p>
    <w:p w:rsidR="00FF535E" w:rsidRDefault="004A32CC">
      <w:r>
        <w:t>č. RT 277699, OBJ/ 4505/0042/21</w:t>
      </w:r>
    </w:p>
    <w:p w:rsidR="00FF535E" w:rsidRDefault="00FF535E"/>
    <w:p w:rsidR="00FF535E" w:rsidRDefault="004A32CC">
      <w:pPr>
        <w:spacing w:after="120"/>
      </w:pPr>
      <w:r>
        <w:rPr>
          <w:u w:val="single"/>
        </w:rPr>
        <w:t>Místo dodání, technik:</w:t>
      </w:r>
      <w:r>
        <w:t xml:space="preserve">  Varenská 40a, Michal Janeček, tel: 603 880 931</w:t>
      </w:r>
    </w:p>
    <w:p w:rsidR="00FF535E" w:rsidRDefault="00FF535E">
      <w:pPr>
        <w:pStyle w:val="paragraph"/>
        <w:spacing w:beforeAutospacing="0" w:afterAutospacing="0"/>
        <w:textAlignment w:val="baseline"/>
        <w:rPr>
          <w:rStyle w:val="normaltextrun"/>
          <w:u w:val="single"/>
        </w:rPr>
      </w:pPr>
    </w:p>
    <w:p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u w:val="single"/>
        </w:rPr>
        <w:t>Základní technická specifikace:</w:t>
      </w:r>
      <w:r>
        <w:rPr>
          <w:rStyle w:val="eop"/>
        </w:rPr>
        <w:t> </w:t>
      </w:r>
    </w:p>
    <w:tbl>
      <w:tblPr>
        <w:tblW w:w="9072" w:type="dxa"/>
        <w:tblInd w:w="109" w:type="dxa"/>
        <w:tblLook w:val="00A0"/>
      </w:tblPr>
      <w:tblGrid>
        <w:gridCol w:w="4536"/>
        <w:gridCol w:w="2551"/>
        <w:gridCol w:w="1985"/>
      </w:tblGrid>
      <w:tr w:rsidR="00FF535E"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9" w:lineRule="auto"/>
            </w:pPr>
            <w: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9" w:lineRule="auto"/>
            </w:pPr>
            <w: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9" w:lineRule="auto"/>
            </w:pPr>
            <w: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9" w:lineRule="auto"/>
              <w:rPr>
                <w:vertAlign w:val="superscript"/>
              </w:rPr>
            </w:pPr>
            <w:r>
              <w:t>Minimálně 8 jádrový procesor s výkonem minimálně 12000 bodů</w:t>
            </w:r>
            <w:r>
              <w:rPr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9" w:lineRule="auto"/>
            </w:pPr>
            <w:r>
              <w:t>Minimální velikost operační paměti 16 GB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9" w:lineRule="auto"/>
            </w:pPr>
            <w:r>
              <w:t>Minimální kapacita diskového uložiště 1 x SSD 1000 GB, rychlost čtení min. 2000MB/s, min. životnost 500 TBW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9" w:lineRule="auto"/>
            </w:pPr>
            <w:r>
              <w:t xml:space="preserve">Minimální konektivita LAN (1 </w:t>
            </w:r>
            <w:proofErr w:type="spellStart"/>
            <w:proofErr w:type="gramStart"/>
            <w:r>
              <w:t>Gbs</w:t>
            </w:r>
            <w:proofErr w:type="spellEnd"/>
            <w:r>
              <w:t>),  min.</w:t>
            </w:r>
            <w:proofErr w:type="gramEnd"/>
            <w:r>
              <w:t xml:space="preserve"> 4 x USB, min. 2 x grafický výstup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PC musí být vybaveno vhodnou novou a nepoužitou minimální verzí operačního systému (OS) v české lokalizaci, ze které je možné provést upgrade na OS Windows v rámci programu CAMPUS firmy Microsoft.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  <w:bookmarkStart w:id="2" w:name="_Hlk67390448"/>
            <w:bookmarkEnd w:id="2"/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PC musí mít funkci řízení spotřeby energie zabudovanou v samotném hardwaru (např. CPU)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PC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PC musí mít paměť, kterou lze vyměnit nebo rozšířit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PC musí mít zdroj, který splňuje normy certifikace 80 plus Gold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PC musí mít zdroj s funkci tepelné regulace otáček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9" w:lineRule="auto"/>
              <w:jc w:val="right"/>
            </w:pPr>
            <w:r>
              <w:t>Počet kusů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9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</w:pPr>
          </w:p>
        </w:tc>
      </w:tr>
      <w:tr w:rsidR="00FF535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9" w:lineRule="auto"/>
              <w:jc w:val="right"/>
            </w:pPr>
            <w: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9" w:lineRule="auto"/>
              <w:jc w:val="right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9" w:lineRule="auto"/>
            </w:pPr>
            <w:r>
              <w:t>Kč vč. DPH</w:t>
            </w:r>
          </w:p>
        </w:tc>
      </w:tr>
      <w:tr w:rsidR="00FF535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9" w:lineRule="auto"/>
              <w:jc w:val="right"/>
            </w:pPr>
            <w:r>
              <w:t>Jednotková cena dodavatele*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9" w:lineRule="auto"/>
            </w:pPr>
            <w:r>
              <w:t>Kč vč. DPH</w:t>
            </w:r>
          </w:p>
        </w:tc>
      </w:tr>
      <w:tr w:rsidR="00FF535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  <w:jc w:val="righ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9" w:lineRule="auto"/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9" w:lineRule="auto"/>
            </w:pPr>
            <w: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rFonts w:eastAsia="Calibri"/>
        </w:rPr>
      </w:pPr>
    </w:p>
    <w:p w:rsidR="00FF535E" w:rsidRDefault="004A32CC">
      <w:pPr>
        <w:pStyle w:val="paragraph"/>
        <w:spacing w:beforeAutospacing="0" w:afterAutospacing="0"/>
        <w:textAlignment w:val="baseline"/>
        <w:rPr>
          <w:rStyle w:val="eop"/>
        </w:rPr>
      </w:pPr>
      <w:r>
        <w:rPr>
          <w:rStyle w:val="normaltextrun"/>
          <w:vertAlign w:val="superscript"/>
        </w:rPr>
        <w:t>* </w:t>
      </w:r>
      <w:r>
        <w:rPr>
          <w:rStyle w:val="normaltextrun"/>
          <w:i/>
          <w:iCs/>
        </w:rPr>
        <w:t>Doplní účastník veřejné zakázky a uvede přesnou specifikaci nabízeného zařízení.</w:t>
      </w:r>
      <w:r>
        <w:rPr>
          <w:rStyle w:val="eop"/>
        </w:rPr>
        <w:t> </w:t>
      </w:r>
    </w:p>
    <w:p w:rsidR="00FF535E" w:rsidRDefault="00FF535E">
      <w:pPr>
        <w:spacing w:line="254" w:lineRule="auto"/>
        <w:contextualSpacing/>
        <w:jc w:val="both"/>
        <w:rPr>
          <w:rFonts w:eastAsia="Calibri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23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>4</w:t>
      </w:r>
      <w:r>
        <w:rPr>
          <w:i/>
          <w:color w:val="000000"/>
        </w:rPr>
        <w:t>Tuto skutečnost doloží účastník produktovým listem nebo výpisem z produktového listu.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after="120"/>
        <w:jc w:val="both"/>
        <w:rPr>
          <w:i/>
        </w:rPr>
      </w:pPr>
      <w:r>
        <w:rPr>
          <w:i/>
          <w:color w:val="000000"/>
          <w:vertAlign w:val="superscript"/>
        </w:rPr>
        <w:t xml:space="preserve">5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FF535E">
      <w:pPr>
        <w:spacing w:after="120"/>
        <w:rPr>
          <w:i/>
        </w:rPr>
      </w:pPr>
    </w:p>
    <w:p w:rsidR="00FF535E" w:rsidRDefault="004A32CC">
      <w:pPr>
        <w:pStyle w:val="Nadpis1"/>
        <w:numPr>
          <w:ilvl w:val="0"/>
          <w:numId w:val="0"/>
        </w:numPr>
        <w:shd w:val="clear" w:color="auto" w:fill="BFBFBF"/>
        <w:suppressAutoHyphens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30.  Základní notebook 14“</w:t>
      </w:r>
    </w:p>
    <w:p w:rsidR="00FF535E" w:rsidRDefault="004A32CC">
      <w:pPr>
        <w:rPr>
          <w:sz w:val="22"/>
          <w:szCs w:val="22"/>
        </w:rPr>
      </w:pPr>
      <w:r>
        <w:rPr>
          <w:u w:val="single"/>
        </w:rPr>
        <w:t>Konečný příjemce techniky:</w:t>
      </w:r>
      <w:r>
        <w:t xml:space="preserve">  Michal Janeček, Katedra studií lidského pohybu</w:t>
      </w:r>
    </w:p>
    <w:p w:rsidR="00FF535E" w:rsidRDefault="004A32CC">
      <w:r>
        <w:t>č. RT 277699, OBJ/ 4505/0042/21</w:t>
      </w:r>
    </w:p>
    <w:p w:rsidR="00FF535E" w:rsidRDefault="00FF535E"/>
    <w:p w:rsidR="00FF535E" w:rsidRDefault="004A32CC">
      <w:pPr>
        <w:spacing w:after="120"/>
      </w:pPr>
      <w:r>
        <w:rPr>
          <w:u w:val="single"/>
        </w:rPr>
        <w:t>Místo dodání, technik:</w:t>
      </w:r>
      <w:r>
        <w:t xml:space="preserve">  Varenská 40a, Michal Janeček, tel: 603 880 931</w:t>
      </w:r>
    </w:p>
    <w:p w:rsidR="00FF535E" w:rsidRDefault="00FF535E">
      <w:pPr>
        <w:pStyle w:val="paragraph"/>
        <w:spacing w:beforeAutospacing="0" w:afterAutospacing="0"/>
        <w:textAlignment w:val="baseline"/>
        <w:rPr>
          <w:rStyle w:val="normaltextrun"/>
          <w:u w:val="single"/>
        </w:rPr>
      </w:pPr>
    </w:p>
    <w:p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u w:val="single"/>
        </w:rPr>
        <w:t>Základní technická specifikace:</w:t>
      </w:r>
      <w:r>
        <w:rPr>
          <w:rStyle w:val="eop"/>
        </w:rPr>
        <w:t> </w:t>
      </w:r>
    </w:p>
    <w:tbl>
      <w:tblPr>
        <w:tblW w:w="9075" w:type="dxa"/>
        <w:tblInd w:w="109" w:type="dxa"/>
        <w:tblLook w:val="00A0"/>
      </w:tblPr>
      <w:tblGrid>
        <w:gridCol w:w="4537"/>
        <w:gridCol w:w="2553"/>
        <w:gridCol w:w="1985"/>
      </w:tblGrid>
      <w:tr w:rsidR="00FF535E"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</w:pPr>
            <w: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</w:pPr>
            <w: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</w:pPr>
            <w: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vertAlign w:val="superscript"/>
              </w:rPr>
            </w:pPr>
            <w:r>
              <w:t>Minimálně 4 jádrový procesor s výkonem minimálně 6000 bodů</w:t>
            </w:r>
            <w:r>
              <w:rPr>
                <w:vertAlign w:val="superscript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</w:pPr>
            <w:r>
              <w:t xml:space="preserve">Úhlopříčka LCD 14", rozlišení min. 1920 x 1080 </w:t>
            </w:r>
            <w:proofErr w:type="spellStart"/>
            <w:r>
              <w:t>px</w:t>
            </w:r>
            <w:proofErr w:type="spellEnd"/>
            <w:r>
              <w:t xml:space="preserve">.,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</w:pPr>
            <w:r>
              <w:t>Minimální velikost operační paměti 16 GB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</w:pPr>
            <w:r>
              <w:t>Minimální kapacita diskového uložiště SSD 500 GB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/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lang w:eastAsia="en-US"/>
              </w:rPr>
            </w:pPr>
            <w:r>
              <w:t xml:space="preserve">Minimální konektivita LAN, </w:t>
            </w:r>
            <w:proofErr w:type="spellStart"/>
            <w:r>
              <w:t>Wi</w:t>
            </w:r>
            <w:proofErr w:type="spellEnd"/>
            <w:r>
              <w:t>-</w:t>
            </w:r>
            <w:proofErr w:type="spellStart"/>
            <w:r>
              <w:t>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HDMI výstup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</w:pPr>
            <w:r>
              <w:t>Integrovaná webová kamera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</w:pPr>
            <w:r>
              <w:t>Podsvícená klávesnice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Notebook musí být vybaven vhodnou novou</w:t>
            </w:r>
          </w:p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a nepoužitou minimální verzí operačního</w:t>
            </w:r>
          </w:p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systému (OS) v české lokalizaci, ze které je</w:t>
            </w:r>
          </w:p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možné provést upgrade na OS Windows v</w:t>
            </w:r>
          </w:p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rámci programu CAMPUS firmy Microsoft.</w:t>
            </w:r>
          </w:p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Pravost OS musí být garantovaná a u výrobce</w:t>
            </w:r>
          </w:p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ověřitelná.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>NB musí mít funkci řízení spotřeby energie zabudovanou v samotném hardwaru (</w:t>
            </w:r>
            <w:proofErr w:type="spellStart"/>
            <w:r>
              <w:rPr>
                <w:color w:val="000000"/>
              </w:rPr>
              <w:t>např.CPU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</w:pPr>
            <w:r>
              <w:t>Počet kusů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2" w:lineRule="auto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</w:pPr>
            <w: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</w:pPr>
            <w:r>
              <w:t>Kč vč. DPH</w:t>
            </w:r>
          </w:p>
        </w:tc>
      </w:tr>
      <w:tr w:rsidR="00FF535E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</w:pPr>
            <w:r>
              <w:t>Jednotková cena dodavatele*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lang w:eastAsia="en-US"/>
              </w:rPr>
            </w:pPr>
            <w:r>
              <w:t>Kč vč. DPH</w:t>
            </w:r>
          </w:p>
        </w:tc>
      </w:tr>
      <w:tr w:rsidR="00FF535E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2" w:lineRule="auto"/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</w:pPr>
            <w:r>
              <w:t>Kč bez DPH</w:t>
            </w:r>
          </w:p>
        </w:tc>
      </w:tr>
    </w:tbl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4A32CC">
      <w:pPr>
        <w:pStyle w:val="paragraph"/>
        <w:spacing w:beforeAutospacing="0" w:afterAutospacing="0"/>
        <w:textAlignment w:val="baseline"/>
        <w:rPr>
          <w:rStyle w:val="eop"/>
        </w:rPr>
      </w:pPr>
      <w:r>
        <w:rPr>
          <w:rStyle w:val="normaltextrun"/>
          <w:vertAlign w:val="superscript"/>
        </w:rPr>
        <w:t>* </w:t>
      </w:r>
      <w:r>
        <w:rPr>
          <w:rStyle w:val="normaltextrun"/>
          <w:i/>
          <w:iCs/>
        </w:rPr>
        <w:t>Doplní účastník veřejné zakázky a uvede přesnou specifikaci nabízeného zařízení.</w:t>
      </w:r>
      <w:r>
        <w:rPr>
          <w:rStyle w:val="eop"/>
        </w:rPr>
        <w:t> </w:t>
      </w: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24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lastRenderedPageBreak/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>Výměnou se rozumí taková výměna, která je možná buď přímo, nebo za pomoci běžných nástrojů – šroubováku, pinzety, páčidla. Tuto skutečnosti doloží účastník předložením 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spacing w:after="120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FF535E">
      <w:pPr>
        <w:spacing w:after="120"/>
        <w:rPr>
          <w:i/>
          <w:sz w:val="22"/>
          <w:szCs w:val="22"/>
          <w:lang w:eastAsia="en-US"/>
        </w:rPr>
      </w:pPr>
    </w:p>
    <w:p w:rsidR="00FF535E" w:rsidRDefault="004A32CC">
      <w:pPr>
        <w:pStyle w:val="Nadpis1"/>
        <w:numPr>
          <w:ilvl w:val="0"/>
          <w:numId w:val="0"/>
        </w:numPr>
        <w:shd w:val="clear" w:color="auto" w:fill="BFBFBF"/>
        <w:suppressAutoHyphens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  Základní notebook 15.6"</w:t>
      </w:r>
    </w:p>
    <w:p w:rsidR="00FF535E" w:rsidRDefault="004A32CC">
      <w:r>
        <w:rPr>
          <w:u w:val="single"/>
        </w:rPr>
        <w:t>Konečný příjemce techniky:</w:t>
      </w:r>
      <w:r>
        <w:t xml:space="preserve">  Michal Janeček, Katedra studií lidského pohybu</w:t>
      </w:r>
    </w:p>
    <w:p w:rsidR="00FF535E" w:rsidRDefault="004A32CC">
      <w:r>
        <w:t>č. RT 277699, OBJ/ 4505/0047/21</w:t>
      </w:r>
    </w:p>
    <w:p w:rsidR="00FF535E" w:rsidRDefault="00FF535E"/>
    <w:p w:rsidR="00FF535E" w:rsidRDefault="004A32CC">
      <w:pPr>
        <w:spacing w:after="120"/>
      </w:pPr>
      <w:r>
        <w:rPr>
          <w:u w:val="single"/>
        </w:rPr>
        <w:t>Místo dodání, technik:</w:t>
      </w:r>
      <w:r>
        <w:t xml:space="preserve">  Varenská 40a, Michal Janeček, tel: 603 880 931</w:t>
      </w:r>
    </w:p>
    <w:p w:rsidR="00FF535E" w:rsidRDefault="004A32CC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u w:val="single"/>
        </w:rPr>
        <w:t>Základní technická specifikace:</w:t>
      </w:r>
      <w:r>
        <w:rPr>
          <w:rStyle w:val="eop"/>
        </w:rPr>
        <w:t> </w:t>
      </w:r>
    </w:p>
    <w:tbl>
      <w:tblPr>
        <w:tblW w:w="9075" w:type="dxa"/>
        <w:tblInd w:w="109" w:type="dxa"/>
        <w:tblLook w:val="00A0"/>
      </w:tblPr>
      <w:tblGrid>
        <w:gridCol w:w="4537"/>
        <w:gridCol w:w="2553"/>
        <w:gridCol w:w="1985"/>
      </w:tblGrid>
      <w:tr w:rsidR="00FF535E"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</w:pPr>
            <w: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</w:pPr>
            <w: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</w:pPr>
            <w: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  <w:rPr>
                <w:vertAlign w:val="superscript"/>
              </w:rPr>
            </w:pPr>
            <w:r>
              <w:t>Minimálně 4 jádrový procesor s výkonem minimálně 8500 bodů</w:t>
            </w:r>
            <w:r>
              <w:rPr>
                <w:vertAlign w:val="superscript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</w:pPr>
            <w:r>
              <w:t xml:space="preserve">Úhlopříčka LCD 15.6", rozlišení min. 1920 x 1080 </w:t>
            </w:r>
            <w:proofErr w:type="spellStart"/>
            <w:r>
              <w:t>px</w:t>
            </w:r>
            <w:proofErr w:type="spellEnd"/>
            <w:r>
              <w:t xml:space="preserve">.,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</w:pPr>
            <w:r>
              <w:t>Minimální velikost operační paměti 16 GB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/>
            </w:pPr>
            <w:r>
              <w:t>Minimální kapacita diskového uložiště SSD 500 GB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/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jc w:val="both"/>
              <w:rPr>
                <w:lang w:eastAsia="en-US"/>
              </w:rPr>
            </w:pPr>
            <w:r>
              <w:t xml:space="preserve">Minimální konektivita LAN, </w:t>
            </w:r>
            <w:proofErr w:type="spellStart"/>
            <w:r>
              <w:t>Wi</w:t>
            </w:r>
            <w:proofErr w:type="spellEnd"/>
            <w:r>
              <w:t>-</w:t>
            </w:r>
            <w:proofErr w:type="spellStart"/>
            <w:r>
              <w:t>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HDMI výstup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Notebook musí být vybaven vhodnou novou</w:t>
            </w:r>
          </w:p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a nepoužitou minimální verzí operačního</w:t>
            </w:r>
          </w:p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systému (OS) v české lokalizaci, ze které je</w:t>
            </w:r>
          </w:p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možné provést upgrade na OS Windows v</w:t>
            </w:r>
          </w:p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rámci programu CAMPUS firmy Microsoft.</w:t>
            </w:r>
          </w:p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Pravost OS musí být garantovaná a u výrobce ověřitelná.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>NB musí mít funkci řízení spotřeby energie zabudovanou v samotném hardwaru (</w:t>
            </w:r>
            <w:proofErr w:type="spellStart"/>
            <w:r>
              <w:rPr>
                <w:color w:val="000000"/>
              </w:rPr>
              <w:t>např.CPU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 xml:space="preserve">NB musí mít vyměnitelný pevný disk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 xml:space="preserve">NB musí mít vyměnitelnou baterii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line="252" w:lineRule="auto"/>
              <w:jc w:val="both"/>
              <w:rPr>
                <w:bCs/>
                <w:kern w:val="2"/>
              </w:rPr>
            </w:pPr>
            <w:r>
              <w:rPr>
                <w:color w:val="000000"/>
              </w:rPr>
              <w:t xml:space="preserve">Délka záruční doby v měsících (min. 24 </w:t>
            </w:r>
            <w:proofErr w:type="spellStart"/>
            <w:r>
              <w:rPr>
                <w:color w:val="000000"/>
              </w:rPr>
              <w:t>měs</w:t>
            </w:r>
            <w:proofErr w:type="spellEnd"/>
            <w:r>
              <w:rPr>
                <w:color w:val="000000"/>
              </w:rPr>
              <w:t xml:space="preserve">.)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</w:pPr>
            <w:r>
              <w:t>Počet kusů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2" w:lineRule="auto"/>
            </w:pPr>
          </w:p>
        </w:tc>
      </w:tr>
      <w:tr w:rsidR="00FF53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</w:pPr>
            <w: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</w:pPr>
            <w:r>
              <w:t>Kč vč. DPH</w:t>
            </w:r>
          </w:p>
        </w:tc>
      </w:tr>
      <w:tr w:rsidR="00FF535E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jc w:val="right"/>
            </w:pPr>
            <w:r>
              <w:t>Jednotková cena dodavatele*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  <w:rPr>
                <w:lang w:eastAsia="en-US"/>
              </w:rPr>
            </w:pPr>
            <w:r>
              <w:t>Kč vč. DPH</w:t>
            </w:r>
          </w:p>
        </w:tc>
      </w:tr>
      <w:tr w:rsidR="00FF535E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FF535E">
            <w:pPr>
              <w:spacing w:before="20" w:after="20" w:line="252" w:lineRule="auto"/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35E" w:rsidRDefault="004A32CC">
            <w:pPr>
              <w:spacing w:before="20" w:after="20" w:line="252" w:lineRule="auto"/>
            </w:pPr>
            <w:r>
              <w:t>Kč bez DPH</w:t>
            </w:r>
          </w:p>
        </w:tc>
      </w:tr>
    </w:tbl>
    <w:p w:rsidR="00FF535E" w:rsidRDefault="00FF535E">
      <w:pPr>
        <w:spacing w:line="254" w:lineRule="auto"/>
        <w:contextualSpacing/>
        <w:jc w:val="both"/>
        <w:rPr>
          <w:i/>
          <w:lang w:eastAsia="en-US"/>
        </w:rPr>
      </w:pPr>
    </w:p>
    <w:p w:rsidR="00FF535E" w:rsidRDefault="004A32CC">
      <w:pPr>
        <w:pStyle w:val="paragraph"/>
        <w:spacing w:beforeAutospacing="0" w:afterAutospacing="0"/>
        <w:textAlignment w:val="baseline"/>
        <w:rPr>
          <w:rStyle w:val="eop"/>
        </w:rPr>
      </w:pPr>
      <w:r>
        <w:rPr>
          <w:rStyle w:val="normaltextrun"/>
          <w:vertAlign w:val="superscript"/>
        </w:rPr>
        <w:t>* </w:t>
      </w:r>
      <w:r>
        <w:rPr>
          <w:rStyle w:val="normaltextrun"/>
          <w:i/>
          <w:iCs/>
        </w:rPr>
        <w:t>Doplní účastník veřejné zakázky a uvede přesnou specifikaci nabízeného zařízení.</w:t>
      </w:r>
      <w:r>
        <w:rPr>
          <w:rStyle w:val="eop"/>
        </w:rPr>
        <w:t> </w:t>
      </w:r>
    </w:p>
    <w:p w:rsidR="00FF535E" w:rsidRDefault="00FF535E">
      <w:pPr>
        <w:spacing w:line="254" w:lineRule="auto"/>
        <w:contextualSpacing/>
        <w:jc w:val="both"/>
        <w:rPr>
          <w:i/>
          <w:lang w:eastAsia="en-US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rFonts w:eastAsia="Calibri"/>
          <w:i/>
          <w:vertAlign w:val="superscript"/>
        </w:rPr>
        <w:t xml:space="preserve">1 </w:t>
      </w:r>
      <w:r>
        <w:rPr>
          <w:rFonts w:eastAsia="Calibri"/>
          <w:i/>
        </w:rPr>
        <w:t xml:space="preserve">CPU Mark: </w:t>
      </w:r>
      <w:hyperlink r:id="rId25">
        <w:r>
          <w:rPr>
            <w:rFonts w:eastAsia="Calibri"/>
            <w:i/>
            <w:color w:val="0000FF"/>
            <w:u w:val="single"/>
          </w:rPr>
          <w:t>http://www.cpubenchmark.net/</w:t>
        </w:r>
      </w:hyperlink>
    </w:p>
    <w:p w:rsidR="00FF535E" w:rsidRDefault="00FF535E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</w:p>
    <w:p w:rsidR="00FF535E" w:rsidRDefault="004A32CC">
      <w:pPr>
        <w:spacing w:line="254" w:lineRule="auto"/>
        <w:contextualSpacing/>
        <w:jc w:val="both"/>
        <w:rPr>
          <w:rFonts w:eastAsia="Calibri"/>
          <w:i/>
          <w:color w:val="0000FF"/>
          <w:u w:val="single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Tuto skutečnost doloží účastník popisem existence, umístění a požadavků na ovládání funkce řízení spotřeby energie v hardwaru.</w:t>
      </w:r>
    </w:p>
    <w:p w:rsidR="00FF535E" w:rsidRDefault="00FF535E">
      <w:pPr>
        <w:spacing w:line="254" w:lineRule="auto"/>
        <w:contextualSpacing/>
        <w:jc w:val="both"/>
        <w:rPr>
          <w:rFonts w:eastAsia="Calibri"/>
          <w:i/>
        </w:rPr>
      </w:pPr>
    </w:p>
    <w:p w:rsidR="00FF535E" w:rsidRDefault="004A32CC">
      <w:pPr>
        <w:spacing w:line="254" w:lineRule="auto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3 </w:t>
      </w:r>
      <w:r>
        <w:rPr>
          <w:i/>
          <w:color w:val="000000"/>
        </w:rPr>
        <w:t xml:space="preserve">Výměnou se rozumí taková výměna, která je možná buď přímo, nebo za pomoci běžných nástrojů – šroubováku, pinzety, páčidla. Tuto skutečnosti doloží účastník předložením </w:t>
      </w:r>
      <w:r>
        <w:rPr>
          <w:i/>
          <w:color w:val="000000"/>
        </w:rPr>
        <w:lastRenderedPageBreak/>
        <w:t>certifikátu o udělení ekoznačky či produktového listu s uvedením této ekoznačky (v českém jazyce), případně čestným prohlášením o splnění požadovaných hodnot.</w:t>
      </w:r>
    </w:p>
    <w:p w:rsidR="00FF535E" w:rsidRDefault="00FF535E">
      <w:pPr>
        <w:spacing w:line="254" w:lineRule="auto"/>
        <w:jc w:val="both"/>
        <w:rPr>
          <w:i/>
          <w:color w:val="000000"/>
        </w:rPr>
      </w:pPr>
    </w:p>
    <w:p w:rsidR="00FF535E" w:rsidRDefault="004A32CC">
      <w:pPr>
        <w:jc w:val="both"/>
        <w:rPr>
          <w:i/>
        </w:rPr>
      </w:pPr>
      <w:r>
        <w:rPr>
          <w:i/>
          <w:color w:val="000000"/>
          <w:vertAlign w:val="superscript"/>
        </w:rPr>
        <w:t xml:space="preserve">4 </w:t>
      </w:r>
      <w:r>
        <w:rPr>
          <w:i/>
          <w:color w:val="000000"/>
        </w:rPr>
        <w:t>Účastník doplní délku záruční doby, která je kritériem hodnocení (viz čl. 13.3. zadávací dokumentace).</w:t>
      </w:r>
    </w:p>
    <w:sectPr w:rsidR="00FF535E" w:rsidSect="001317E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17936B" w15:done="0"/>
  <w15:commentEx w15:paraId="457F1389" w15:done="0"/>
  <w15:commentEx w15:paraId="1BBB598F" w15:done="0"/>
  <w15:commentEx w15:paraId="075ED5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17936B" w16cid:durableId="244FA6AA"/>
  <w16cid:commentId w16cid:paraId="457F1389" w16cid:durableId="244FA6AB"/>
  <w16cid:commentId w16cid:paraId="1BBB598F" w16cid:durableId="244FA6AD"/>
  <w16cid:commentId w16cid:paraId="075ED53E" w16cid:durableId="244FA6A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0E1B"/>
    <w:multiLevelType w:val="multilevel"/>
    <w:tmpl w:val="83061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1">
    <w:nsid w:val="48593019"/>
    <w:multiLevelType w:val="multilevel"/>
    <w:tmpl w:val="EC24DB6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plová Miloslava">
    <w15:presenceInfo w15:providerId="AD" w15:userId="S-1-5-21-1657599716-2285118414-2049868203-1291"/>
  </w15:person>
  <w15:person w15:author="Miloslava Haplová">
    <w15:presenceInfo w15:providerId="AD" w15:userId="S-1-5-21-1657599716-2285118414-2049868203-12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F535E"/>
    <w:rsid w:val="001317ED"/>
    <w:rsid w:val="00154A2C"/>
    <w:rsid w:val="001F26B9"/>
    <w:rsid w:val="003332F9"/>
    <w:rsid w:val="004A32CC"/>
    <w:rsid w:val="007A4A5C"/>
    <w:rsid w:val="008A4244"/>
    <w:rsid w:val="00915C37"/>
    <w:rsid w:val="0092181D"/>
    <w:rsid w:val="009A1C78"/>
    <w:rsid w:val="009A265B"/>
    <w:rsid w:val="00B05092"/>
    <w:rsid w:val="00B61A7F"/>
    <w:rsid w:val="00EA5AE0"/>
    <w:rsid w:val="00FA421F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5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25EE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825EE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D825EE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D825EE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qFormat/>
    <w:rsid w:val="00D825EE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qFormat/>
    <w:rsid w:val="00D825E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54B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54B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3D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D3D1B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qFormat/>
    <w:rsid w:val="005E3BFF"/>
  </w:style>
  <w:style w:type="character" w:customStyle="1" w:styleId="eop">
    <w:name w:val="eop"/>
    <w:basedOn w:val="Standardnpsmoodstavce"/>
    <w:qFormat/>
    <w:rsid w:val="005E3BFF"/>
  </w:style>
  <w:style w:type="character" w:customStyle="1" w:styleId="tabchar">
    <w:name w:val="tabchar"/>
    <w:basedOn w:val="Standardnpsmoodstavce"/>
    <w:qFormat/>
    <w:rsid w:val="005E3BFF"/>
  </w:style>
  <w:style w:type="character" w:customStyle="1" w:styleId="spellingerror">
    <w:name w:val="spellingerror"/>
    <w:basedOn w:val="Standardnpsmoodstavce"/>
    <w:qFormat/>
    <w:rsid w:val="00C02025"/>
  </w:style>
  <w:style w:type="character" w:customStyle="1" w:styleId="contextualspellingandgrammarerror">
    <w:name w:val="contextualspellingandgrammarerror"/>
    <w:basedOn w:val="Standardnpsmoodstavce"/>
    <w:qFormat/>
    <w:rsid w:val="00C0202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F6DD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318E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318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318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Heading">
    <w:name w:val="Heading"/>
    <w:basedOn w:val="Normln"/>
    <w:next w:val="Zkladntext"/>
    <w:qFormat/>
    <w:rsid w:val="001317E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rsid w:val="001317ED"/>
    <w:pPr>
      <w:spacing w:after="140" w:line="276" w:lineRule="auto"/>
    </w:pPr>
  </w:style>
  <w:style w:type="paragraph" w:styleId="Seznam">
    <w:name w:val="List"/>
    <w:basedOn w:val="Zkladntext"/>
    <w:rsid w:val="001317ED"/>
    <w:rPr>
      <w:rFonts w:cs="Lohit Devanagari"/>
    </w:rPr>
  </w:style>
  <w:style w:type="paragraph" w:styleId="Titulek">
    <w:name w:val="caption"/>
    <w:basedOn w:val="Normln"/>
    <w:qFormat/>
    <w:rsid w:val="001317E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rsid w:val="001317ED"/>
    <w:pPr>
      <w:suppressLineNumbers/>
    </w:pPr>
    <w:rPr>
      <w:rFonts w:cs="Lohit Devanagari"/>
    </w:rPr>
  </w:style>
  <w:style w:type="paragraph" w:styleId="Normlnweb">
    <w:name w:val="Normal (Web)"/>
    <w:basedOn w:val="Normln"/>
    <w:uiPriority w:val="99"/>
    <w:unhideWhenUsed/>
    <w:qFormat/>
    <w:rsid w:val="00D825EE"/>
    <w:pPr>
      <w:spacing w:beforeAutospacing="1" w:afterAutospacing="1"/>
    </w:pPr>
  </w:style>
  <w:style w:type="paragraph" w:customStyle="1" w:styleId="HeaderandFooter">
    <w:name w:val="Header and Footer"/>
    <w:basedOn w:val="Normln"/>
    <w:qFormat/>
    <w:rsid w:val="001317ED"/>
  </w:style>
  <w:style w:type="paragraph" w:styleId="Zhlav">
    <w:name w:val="header"/>
    <w:basedOn w:val="Normln"/>
    <w:link w:val="ZhlavChar"/>
    <w:uiPriority w:val="99"/>
    <w:unhideWhenUsed/>
    <w:rsid w:val="00F54B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54BB8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"/>
    <w:qFormat/>
    <w:rsid w:val="005E3BFF"/>
    <w:pPr>
      <w:spacing w:beforeAutospacing="1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F6DD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06A7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318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E318EE"/>
    <w:rPr>
      <w:b/>
      <w:bCs/>
    </w:rPr>
  </w:style>
  <w:style w:type="paragraph" w:styleId="Revize">
    <w:name w:val="Revision"/>
    <w:hidden/>
    <w:uiPriority w:val="99"/>
    <w:semiHidden/>
    <w:rsid w:val="009A1C78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yperlink" Target="http://www.cpubenchmark.net/" TargetMode="External"/><Relationship Id="rId18" Type="http://schemas.openxmlformats.org/officeDocument/2006/relationships/hyperlink" Target="http://www.cpubenchmark.net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cpubenchmark.net/" TargetMode="External"/><Relationship Id="rId7" Type="http://schemas.openxmlformats.org/officeDocument/2006/relationships/hyperlink" Target="http://www.cpubenchmark.net/" TargetMode="External"/><Relationship Id="rId12" Type="http://schemas.openxmlformats.org/officeDocument/2006/relationships/hyperlink" Target="http://www.cpubenchmark.net/" TargetMode="External"/><Relationship Id="rId17" Type="http://schemas.openxmlformats.org/officeDocument/2006/relationships/hyperlink" Target="http://www.cpubenchmark.net/" TargetMode="External"/><Relationship Id="rId25" Type="http://schemas.openxmlformats.org/officeDocument/2006/relationships/hyperlink" Target="http://www.cpubenchmark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deocardbenchmark.net/" TargetMode="External"/><Relationship Id="rId20" Type="http://schemas.openxmlformats.org/officeDocument/2006/relationships/hyperlink" Target="http://www.cpubenchmark.net/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" TargetMode="External"/><Relationship Id="rId24" Type="http://schemas.openxmlformats.org/officeDocument/2006/relationships/hyperlink" Target="http://www.cpubenchmark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pubenchmark.net/" TargetMode="External"/><Relationship Id="rId23" Type="http://schemas.openxmlformats.org/officeDocument/2006/relationships/hyperlink" Target="http://www.cpubenchmark.net/" TargetMode="External"/><Relationship Id="rId28" Type="http://schemas.microsoft.com/office/2016/09/relationships/commentsIds" Target="commentsIds.xml"/><Relationship Id="rId10" Type="http://schemas.openxmlformats.org/officeDocument/2006/relationships/hyperlink" Target="http://www.cpubenchmark.net/" TargetMode="External"/><Relationship Id="rId19" Type="http://schemas.openxmlformats.org/officeDocument/2006/relationships/hyperlink" Target="http://www.cpubenchmark.ne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pubenchmark.net/" TargetMode="External"/><Relationship Id="rId14" Type="http://schemas.openxmlformats.org/officeDocument/2006/relationships/hyperlink" Target="http://www.cpubenchmark.net/" TargetMode="External"/><Relationship Id="rId22" Type="http://schemas.openxmlformats.org/officeDocument/2006/relationships/hyperlink" Target="http://www.cpubenchmark.net/" TargetMode="External"/><Relationship Id="rId27" Type="http://schemas.openxmlformats.org/officeDocument/2006/relationships/theme" Target="theme/theme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FE70-C260-47FA-9FD2-45B00EA96CB6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DC673A6-9250-4041-B641-D97F1432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56</Pages>
  <Words>9727</Words>
  <Characters>57395</Characters>
  <Application>Microsoft Office Word</Application>
  <DocSecurity>0</DocSecurity>
  <Lines>478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Ostravska univerzita</Company>
  <LinksUpToDate>false</LinksUpToDate>
  <CharactersWithSpaces>66989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Kloudová Zuzana</dc:creator>
  <cp:lastModifiedBy>Windows User</cp:lastModifiedBy>
  <cp:revision>3</cp:revision>
  <dcterms:created xsi:type="dcterms:W3CDTF">2021-05-20T06:10:00Z</dcterms:created>
  <dcterms:modified xsi:type="dcterms:W3CDTF">2021-05-20T07:16:00Z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Ostravska univerzita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