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EDAB5" w14:textId="77777777" w:rsidR="003C2878" w:rsidRDefault="00E660AF">
      <w:pPr>
        <w:keepNext/>
        <w:jc w:val="center"/>
        <w:rPr>
          <w:rFonts w:ascii="Arial Black" w:hAnsi="Arial Black" w:cs="Arial"/>
          <w:b/>
          <w:caps/>
          <w:spacing w:val="40"/>
          <w:sz w:val="48"/>
          <w:szCs w:val="48"/>
        </w:rPr>
      </w:pPr>
      <w:r>
        <w:rPr>
          <w:rFonts w:ascii="Arial Black" w:hAnsi="Arial Black" w:cs="Arial"/>
          <w:b/>
          <w:caps/>
          <w:spacing w:val="40"/>
          <w:sz w:val="48"/>
          <w:szCs w:val="48"/>
        </w:rPr>
        <w:t xml:space="preserve">Zadávací </w:t>
      </w:r>
      <w:r>
        <w:rPr>
          <w:rFonts w:ascii="Arial Black" w:hAnsi="Arial Black" w:cs="Arial"/>
          <w:caps/>
          <w:spacing w:val="40"/>
          <w:sz w:val="48"/>
          <w:szCs w:val="48"/>
        </w:rPr>
        <w:t>dokumentace</w:t>
      </w:r>
    </w:p>
    <w:p w14:paraId="7029352E" w14:textId="77777777" w:rsidR="003C2878" w:rsidRDefault="00E660AF">
      <w:pPr>
        <w:keepNext/>
        <w:jc w:val="center"/>
        <w:rPr>
          <w:rFonts w:ascii="Arial Black" w:hAnsi="Arial Black" w:cs="Arial"/>
          <w:b/>
          <w:caps/>
          <w:spacing w:val="40"/>
          <w:sz w:val="48"/>
          <w:szCs w:val="48"/>
        </w:rPr>
      </w:pPr>
      <w:r>
        <w:rPr>
          <w:rFonts w:ascii="Arial Black" w:hAnsi="Arial Black" w:cs="Arial"/>
          <w:sz w:val="20"/>
          <w:szCs w:val="20"/>
        </w:rPr>
        <w:t>pro otevřené řízení podle zákona č. 134/2016 Sb., o zadávání veřejných zakázek</w:t>
      </w:r>
    </w:p>
    <w:p w14:paraId="77EA2755" w14:textId="77777777" w:rsidR="003C2878" w:rsidRDefault="00E660AF">
      <w:pPr>
        <w:keepNext/>
        <w:contextualSpacing/>
        <w:jc w:val="center"/>
        <w:rPr>
          <w:rFonts w:ascii="Arial Black" w:hAnsi="Arial Black"/>
          <w:sz w:val="20"/>
          <w:szCs w:val="20"/>
        </w:rPr>
      </w:pPr>
      <w:r>
        <w:rPr>
          <w:rFonts w:ascii="Arial Black" w:hAnsi="Arial Black"/>
          <w:sz w:val="20"/>
          <w:szCs w:val="20"/>
        </w:rPr>
        <w:t>pro veřejnou zakázku na dodávky</w:t>
      </w:r>
    </w:p>
    <w:p w14:paraId="6CF3F15F" w14:textId="77777777" w:rsidR="003C2878" w:rsidRDefault="003C2878">
      <w:pPr>
        <w:keepNext/>
        <w:contextualSpacing/>
        <w:jc w:val="center"/>
        <w:rPr>
          <w:rFonts w:ascii="Arial Black" w:hAnsi="Arial Black"/>
          <w:sz w:val="20"/>
          <w:szCs w:val="20"/>
        </w:rPr>
      </w:pPr>
    </w:p>
    <w:p w14:paraId="657FAF56" w14:textId="77777777" w:rsidR="003C2878" w:rsidRDefault="003C2878">
      <w:pPr>
        <w:keepNext/>
        <w:contextualSpacing/>
        <w:jc w:val="center"/>
        <w:rPr>
          <w:rFonts w:ascii="Arial Black" w:hAnsi="Arial Black"/>
          <w:sz w:val="20"/>
          <w:szCs w:val="20"/>
        </w:rPr>
      </w:pPr>
    </w:p>
    <w:p w14:paraId="6E7670BF" w14:textId="77777777" w:rsidR="003C2878" w:rsidRDefault="003C2878">
      <w:pPr>
        <w:keepNext/>
        <w:contextualSpacing/>
        <w:jc w:val="center"/>
        <w:rPr>
          <w:rFonts w:ascii="Arial Black" w:hAnsi="Arial Black"/>
          <w:sz w:val="28"/>
          <w:szCs w:val="28"/>
        </w:rPr>
      </w:pPr>
    </w:p>
    <w:p w14:paraId="50D04EEA" w14:textId="77777777" w:rsidR="003C2878" w:rsidRDefault="00E660AF">
      <w:pPr>
        <w:keepNext/>
        <w:jc w:val="center"/>
        <w:rPr>
          <w:rFonts w:ascii="Arial Black" w:hAnsi="Arial Black" w:cs="Arial"/>
          <w:sz w:val="28"/>
          <w:szCs w:val="28"/>
        </w:rPr>
      </w:pPr>
      <w:r>
        <w:rPr>
          <w:noProof/>
        </w:rPr>
        <w:drawing>
          <wp:inline distT="0" distB="0" distL="0" distR="0" wp14:anchorId="4EC4370D" wp14:editId="5880CFF4">
            <wp:extent cx="1476375" cy="1447800"/>
            <wp:effectExtent l="0" t="0" r="0" b="0"/>
            <wp:docPr id="1" name="Obrázek 1"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STRAVSKA-UNIVERZITA-vertikalni-cerne"/>
                    <pic:cNvPicPr>
                      <a:picLocks noChangeAspect="1" noChangeArrowheads="1"/>
                    </pic:cNvPicPr>
                  </pic:nvPicPr>
                  <pic:blipFill>
                    <a:blip r:embed="rId8"/>
                    <a:stretch>
                      <a:fillRect/>
                    </a:stretch>
                  </pic:blipFill>
                  <pic:spPr bwMode="auto">
                    <a:xfrm>
                      <a:off x="0" y="0"/>
                      <a:ext cx="1476375" cy="1447800"/>
                    </a:xfrm>
                    <a:prstGeom prst="rect">
                      <a:avLst/>
                    </a:prstGeom>
                  </pic:spPr>
                </pic:pic>
              </a:graphicData>
            </a:graphic>
          </wp:inline>
        </w:drawing>
      </w:r>
    </w:p>
    <w:p w14:paraId="627046D7" w14:textId="77777777" w:rsidR="003C2878" w:rsidRDefault="003C2878">
      <w:pPr>
        <w:keepNext/>
        <w:jc w:val="center"/>
        <w:rPr>
          <w:rFonts w:ascii="Arial" w:hAnsi="Arial" w:cs="Arial"/>
          <w:szCs w:val="28"/>
        </w:rPr>
      </w:pPr>
    </w:p>
    <w:p w14:paraId="085A8C29" w14:textId="77777777" w:rsidR="003C2878" w:rsidRDefault="003C2878">
      <w:pPr>
        <w:keepNext/>
        <w:jc w:val="center"/>
        <w:rPr>
          <w:rFonts w:ascii="Arial" w:hAnsi="Arial" w:cs="Arial"/>
          <w:szCs w:val="28"/>
        </w:rPr>
      </w:pPr>
    </w:p>
    <w:p w14:paraId="14BFC382" w14:textId="77777777" w:rsidR="003C2878" w:rsidRDefault="003C2878">
      <w:pPr>
        <w:keepNext/>
        <w:jc w:val="center"/>
        <w:rPr>
          <w:rFonts w:ascii="Arial Black" w:hAnsi="Arial Black" w:cs="Arial"/>
          <w:b/>
          <w:sz w:val="34"/>
          <w:szCs w:val="34"/>
        </w:rPr>
      </w:pPr>
    </w:p>
    <w:p w14:paraId="1BBC1810" w14:textId="77777777" w:rsidR="003C2878" w:rsidRDefault="00E660AF">
      <w:pPr>
        <w:keepNext/>
        <w:jc w:val="center"/>
        <w:rPr>
          <w:rFonts w:ascii="Arial Black" w:hAnsi="Arial Black" w:cs="Arial"/>
          <w:b/>
          <w:bCs/>
          <w:sz w:val="44"/>
          <w:szCs w:val="44"/>
        </w:rPr>
      </w:pPr>
      <w:bookmarkStart w:id="0" w:name="_Hlk95890560"/>
      <w:bookmarkStart w:id="1" w:name="_Hlk93301594"/>
      <w:bookmarkStart w:id="2" w:name="_Hlk98508421"/>
      <w:bookmarkEnd w:id="0"/>
      <w:bookmarkEnd w:id="1"/>
      <w:r>
        <w:rPr>
          <w:rFonts w:ascii="Arial Black" w:hAnsi="Arial Black" w:cs="Arial"/>
          <w:b/>
          <w:bCs/>
          <w:sz w:val="44"/>
          <w:szCs w:val="44"/>
        </w:rPr>
        <w:t>Nákup síťových zařízení</w:t>
      </w:r>
    </w:p>
    <w:bookmarkEnd w:id="2"/>
    <w:p w14:paraId="19F3DC61" w14:textId="77777777" w:rsidR="003C2878" w:rsidRDefault="00E660AF">
      <w:pPr>
        <w:tabs>
          <w:tab w:val="left" w:pos="1140"/>
        </w:tabs>
        <w:rPr>
          <w:rFonts w:ascii="Arial" w:hAnsi="Arial" w:cs="Arial"/>
          <w:b/>
          <w:bCs/>
          <w:sz w:val="28"/>
          <w:szCs w:val="28"/>
        </w:rPr>
      </w:pPr>
      <w:r>
        <w:rPr>
          <w:rFonts w:ascii="Arial" w:hAnsi="Arial" w:cs="Arial"/>
          <w:b/>
          <w:bCs/>
          <w:sz w:val="28"/>
          <w:szCs w:val="28"/>
        </w:rPr>
        <w:tab/>
      </w:r>
    </w:p>
    <w:p w14:paraId="3B5A426A" w14:textId="77777777" w:rsidR="003C2878" w:rsidRDefault="003C2878">
      <w:pPr>
        <w:jc w:val="center"/>
        <w:rPr>
          <w:rFonts w:ascii="Arial" w:hAnsi="Arial" w:cs="Arial"/>
          <w:b/>
          <w:bCs/>
          <w:sz w:val="28"/>
          <w:szCs w:val="28"/>
        </w:rPr>
      </w:pPr>
    </w:p>
    <w:p w14:paraId="10B2B9CC" w14:textId="77777777" w:rsidR="003C2878" w:rsidRDefault="00E660AF">
      <w:pPr>
        <w:jc w:val="center"/>
        <w:rPr>
          <w:rFonts w:ascii="Arial Black" w:hAnsi="Arial Black" w:cs="Arial"/>
          <w:b/>
          <w:bCs/>
          <w:sz w:val="28"/>
          <w:szCs w:val="28"/>
        </w:rPr>
      </w:pPr>
      <w:r>
        <w:rPr>
          <w:rFonts w:ascii="Arial Black" w:hAnsi="Arial Black" w:cs="Arial"/>
          <w:b/>
          <w:bCs/>
          <w:sz w:val="28"/>
          <w:szCs w:val="28"/>
        </w:rPr>
        <w:t>ČÁST 1</w:t>
      </w:r>
    </w:p>
    <w:p w14:paraId="338E800E" w14:textId="77777777" w:rsidR="003C2878" w:rsidRDefault="003C2878">
      <w:pPr>
        <w:keepNext/>
        <w:rPr>
          <w:rFonts w:ascii="Arial Black" w:hAnsi="Arial Black" w:cs="Arial"/>
          <w:b/>
          <w:bCs/>
          <w:sz w:val="28"/>
          <w:szCs w:val="28"/>
        </w:rPr>
      </w:pPr>
    </w:p>
    <w:p w14:paraId="7CD374B8" w14:textId="769CAA5A" w:rsidR="003C2878" w:rsidRDefault="00E660AF">
      <w:pPr>
        <w:keepNext/>
        <w:ind w:firstLine="708"/>
        <w:jc w:val="center"/>
        <w:rPr>
          <w:rFonts w:ascii="Arial Black" w:hAnsi="Arial Black" w:cs="Arial"/>
          <w:b/>
          <w:bCs/>
          <w:caps/>
          <w:sz w:val="28"/>
          <w:szCs w:val="28"/>
        </w:rPr>
      </w:pPr>
      <w:r>
        <w:rPr>
          <w:rFonts w:ascii="Arial Black" w:hAnsi="Arial Black" w:cs="Arial"/>
          <w:b/>
          <w:bCs/>
          <w:caps/>
          <w:sz w:val="28"/>
          <w:szCs w:val="28"/>
        </w:rPr>
        <w:t>Podmínky a požadavky pro zpracování nabídky</w:t>
      </w:r>
    </w:p>
    <w:p w14:paraId="73403288" w14:textId="2384284B" w:rsidR="00087E32" w:rsidRDefault="00087E32">
      <w:pPr>
        <w:keepNext/>
        <w:ind w:firstLine="708"/>
        <w:jc w:val="center"/>
        <w:rPr>
          <w:rFonts w:ascii="Arial Black" w:hAnsi="Arial Black" w:cs="Arial"/>
          <w:b/>
          <w:bCs/>
          <w:caps/>
          <w:sz w:val="28"/>
          <w:szCs w:val="28"/>
        </w:rPr>
      </w:pPr>
    </w:p>
    <w:p w14:paraId="200A7863" w14:textId="77777777" w:rsidR="00087E32" w:rsidRDefault="00087E32">
      <w:pPr>
        <w:keepNext/>
        <w:ind w:firstLine="708"/>
        <w:jc w:val="center"/>
        <w:rPr>
          <w:rFonts w:ascii="Arial Black" w:hAnsi="Arial Black" w:cs="Arial"/>
          <w:b/>
          <w:bCs/>
          <w:caps/>
          <w:sz w:val="28"/>
          <w:szCs w:val="28"/>
        </w:rPr>
      </w:pPr>
    </w:p>
    <w:p w14:paraId="5731BCAA" w14:textId="77777777" w:rsidR="003C2878" w:rsidRDefault="003C2878">
      <w:pPr>
        <w:keepNext/>
        <w:jc w:val="center"/>
        <w:rPr>
          <w:rFonts w:ascii="Arial" w:hAnsi="Arial" w:cs="Arial"/>
          <w:b/>
          <w:bCs/>
          <w:caps/>
          <w:sz w:val="28"/>
          <w:szCs w:val="28"/>
        </w:rPr>
      </w:pPr>
    </w:p>
    <w:p w14:paraId="1C9BE6D7" w14:textId="77777777" w:rsidR="003C2878" w:rsidRDefault="003C2878">
      <w:pPr>
        <w:keepNext/>
        <w:jc w:val="center"/>
        <w:rPr>
          <w:rFonts w:ascii="Arial" w:hAnsi="Arial" w:cs="Arial"/>
          <w:b/>
          <w:bCs/>
          <w:caps/>
          <w:sz w:val="28"/>
          <w:szCs w:val="28"/>
        </w:rPr>
      </w:pPr>
    </w:p>
    <w:p w14:paraId="23F381D3" w14:textId="77777777" w:rsidR="003C2878" w:rsidRDefault="003C2878">
      <w:pPr>
        <w:keepNext/>
        <w:jc w:val="center"/>
        <w:rPr>
          <w:rFonts w:ascii="Arial" w:hAnsi="Arial" w:cs="Arial"/>
          <w:b/>
          <w:bCs/>
          <w:caps/>
          <w:sz w:val="28"/>
          <w:szCs w:val="28"/>
        </w:rPr>
      </w:pPr>
    </w:p>
    <w:p w14:paraId="4FC84C93" w14:textId="77777777" w:rsidR="003C2878" w:rsidRDefault="003C2878">
      <w:pPr>
        <w:widowControl w:val="0"/>
        <w:rPr>
          <w:rFonts w:ascii="Arial Black" w:hAnsi="Arial Black" w:cs="Arial"/>
          <w:b/>
          <w:bCs/>
          <w:sz w:val="28"/>
          <w:szCs w:val="28"/>
        </w:rPr>
      </w:pPr>
    </w:p>
    <w:p w14:paraId="522E83D6" w14:textId="77777777" w:rsidR="003C2878" w:rsidRDefault="00E660AF">
      <w:pPr>
        <w:widowControl w:val="0"/>
        <w:ind w:firstLine="708"/>
        <w:rPr>
          <w:rFonts w:ascii="Arial Black" w:hAnsi="Arial Black" w:cs="Arial"/>
          <w:b/>
          <w:bCs/>
          <w:sz w:val="28"/>
          <w:szCs w:val="28"/>
        </w:rPr>
      </w:pPr>
      <w:r>
        <w:rPr>
          <w:rFonts w:ascii="Arial Black" w:hAnsi="Arial Black" w:cs="Arial"/>
          <w:b/>
          <w:bCs/>
          <w:caps/>
          <w:sz w:val="28"/>
          <w:szCs w:val="28"/>
        </w:rPr>
        <w:t>ZADAVATEL:</w:t>
      </w:r>
      <w:r>
        <w:rPr>
          <w:rFonts w:ascii="Arial Black" w:hAnsi="Arial Black" w:cs="Arial"/>
          <w:b/>
          <w:bCs/>
          <w:sz w:val="28"/>
          <w:szCs w:val="28"/>
        </w:rPr>
        <w:t xml:space="preserve"> </w:t>
      </w:r>
    </w:p>
    <w:p w14:paraId="5D8479D0" w14:textId="77777777" w:rsidR="003C2878" w:rsidRDefault="00E660AF">
      <w:pPr>
        <w:widowControl w:val="0"/>
        <w:ind w:firstLine="708"/>
        <w:rPr>
          <w:rFonts w:ascii="Arial Black" w:hAnsi="Arial Black" w:cs="Arial"/>
          <w:b/>
          <w:bCs/>
          <w:sz w:val="28"/>
          <w:szCs w:val="28"/>
        </w:rPr>
      </w:pPr>
      <w:r>
        <w:rPr>
          <w:rFonts w:ascii="Arial Black" w:hAnsi="Arial Black" w:cs="Arial"/>
          <w:b/>
          <w:bCs/>
          <w:sz w:val="28"/>
          <w:szCs w:val="28"/>
        </w:rPr>
        <w:t xml:space="preserve">Ostravská univerzita, Dvořákova 7, 701 03 Ostrava </w:t>
      </w:r>
    </w:p>
    <w:p w14:paraId="3E420EEF" w14:textId="77777777" w:rsidR="003C2878" w:rsidRDefault="003C2878">
      <w:pPr>
        <w:widowControl w:val="0"/>
        <w:jc w:val="center"/>
        <w:rPr>
          <w:rFonts w:ascii="Arial" w:hAnsi="Arial" w:cs="Arial"/>
          <w:szCs w:val="28"/>
        </w:rPr>
      </w:pPr>
    </w:p>
    <w:p w14:paraId="0743AFA9" w14:textId="77777777" w:rsidR="003C2878" w:rsidRDefault="00E660AF">
      <w:pPr>
        <w:widowControl w:val="0"/>
        <w:jc w:val="center"/>
        <w:rPr>
          <w:rFonts w:ascii="Arial Black" w:hAnsi="Arial Black" w:cs="Arial"/>
        </w:rPr>
      </w:pPr>
      <w:r>
        <w:br w:type="page"/>
      </w:r>
    </w:p>
    <w:p w14:paraId="4AB688C9" w14:textId="77777777" w:rsidR="003C2878" w:rsidRDefault="00E660AF">
      <w:pPr>
        <w:pStyle w:val="Nadpis1"/>
        <w:numPr>
          <w:ilvl w:val="0"/>
          <w:numId w:val="2"/>
        </w:numPr>
      </w:pPr>
      <w:bookmarkStart w:id="3" w:name="_Toc79646641"/>
      <w:bookmarkEnd w:id="3"/>
      <w:r>
        <w:lastRenderedPageBreak/>
        <w:t>Preambule</w:t>
      </w:r>
    </w:p>
    <w:p w14:paraId="57AA6F2B" w14:textId="77777777" w:rsidR="003C2878" w:rsidRDefault="00E660AF">
      <w:pPr>
        <w:spacing w:after="120"/>
        <w:ind w:firstLine="357"/>
        <w:jc w:val="both"/>
        <w:rPr>
          <w:rFonts w:ascii="Arial" w:hAnsi="Arial" w:cs="Arial"/>
        </w:rPr>
      </w:pPr>
      <w:bookmarkStart w:id="4" w:name="_Hlk94078463"/>
      <w:bookmarkEnd w:id="4"/>
      <w:r>
        <w:rPr>
          <w:rFonts w:ascii="Arial" w:hAnsi="Arial" w:cs="Arial"/>
        </w:rPr>
        <w:t xml:space="preserve">Zadávací dokumentace je vypracována jako podklad pro podání nabídek dodavatelů v rámci otevřeného řízení podle zákona č. 134/2016 Sb., o zadávání veřejných zakázek (dále jen „zákon“), pro nadlimitní veřejnou zakázku na dodávky. </w:t>
      </w:r>
    </w:p>
    <w:p w14:paraId="4077B0E5" w14:textId="77777777" w:rsidR="003C2878" w:rsidRDefault="00E660AF">
      <w:pPr>
        <w:spacing w:after="120"/>
        <w:ind w:firstLine="357"/>
        <w:jc w:val="both"/>
        <w:rPr>
          <w:rFonts w:ascii="Arial" w:hAnsi="Arial" w:cs="Arial"/>
        </w:rPr>
      </w:pPr>
      <w:r>
        <w:rPr>
          <w:rFonts w:ascii="Arial" w:hAnsi="Arial" w:cs="Arial"/>
        </w:rPr>
        <w:t>Práva, povinnosti či podmínky v zadávací dokumentaci neuvedené se řídí zákonem a souvisejícími prováděcími předpisy.</w:t>
      </w:r>
    </w:p>
    <w:p w14:paraId="4ACA06B9" w14:textId="77777777" w:rsidR="003C2878" w:rsidRDefault="00E660AF">
      <w:pPr>
        <w:tabs>
          <w:tab w:val="left" w:pos="284"/>
        </w:tabs>
        <w:spacing w:after="120"/>
        <w:jc w:val="both"/>
      </w:pPr>
      <w:r>
        <w:rPr>
          <w:rFonts w:ascii="Arial" w:hAnsi="Arial" w:cs="Arial"/>
          <w:b/>
        </w:rPr>
        <w:tab/>
        <w:t xml:space="preserve">Tato veřejná zakázka je zadávána elektronicky, veškeré úkony budou prováděny elektronicky prostřednictvím profilu zadavatele, elektronického nástroje E-ZAK. </w:t>
      </w:r>
      <w:r>
        <w:rPr>
          <w:rFonts w:ascii="Arial" w:hAnsi="Arial" w:cs="Arial"/>
        </w:rPr>
        <w:t>Veškeré podmínky a informace týkající se elektronického nástroje včetně informací o používání elektronického podpisu, jsou dostupné v uživatelské příručce a manuálu elektronického podpisu na </w:t>
      </w:r>
      <w:hyperlink r:id="rId9">
        <w:r>
          <w:rPr>
            <w:rStyle w:val="Internetovodkaz"/>
            <w:rFonts w:ascii="Arial" w:hAnsi="Arial" w:cs="Arial"/>
          </w:rPr>
          <w:t>https://zakazky.osu.cz</w:t>
        </w:r>
      </w:hyperlink>
      <w:r>
        <w:rPr>
          <w:rFonts w:ascii="Arial" w:hAnsi="Arial" w:cs="Arial"/>
        </w:rPr>
        <w:t>.</w:t>
      </w:r>
    </w:p>
    <w:p w14:paraId="4370D6A0" w14:textId="77777777" w:rsidR="003C2878" w:rsidRDefault="00E660AF">
      <w:pPr>
        <w:tabs>
          <w:tab w:val="left" w:pos="284"/>
        </w:tabs>
        <w:spacing w:after="120"/>
        <w:jc w:val="both"/>
        <w:rPr>
          <w:rFonts w:ascii="Arial" w:hAnsi="Arial" w:cs="Arial"/>
        </w:rPr>
      </w:pPr>
      <w:r>
        <w:rPr>
          <w:rFonts w:ascii="Arial" w:hAnsi="Arial" w:cs="Arial"/>
        </w:rPr>
        <w:tab/>
        <w:t>Dodavatel bere na vědomí, že pro komunikaci se zadavatelem a pro využití všech funkcí nástroje E-ZAK je nutné, aby byl v tomto nástroji Ostravské univerzity zaregistrován. V případě, že zadavatel již dodavatele v tomto nástroji předregistroval s využitím veřejně dostupných informací, je třeba tuto předregistraci dokončit a nastavit kompetentním osobám potřebná oprávnění. Dále dodavatel bere na vědomí, že veškeré dokumenty odeslané zadavatelem prostřednictvím nástroje E</w:t>
      </w:r>
      <w:r>
        <w:rPr>
          <w:rFonts w:ascii="Arial" w:hAnsi="Arial" w:cs="Arial"/>
        </w:rPr>
        <w:noBreakHyphen/>
        <w:t>ZAK se považují za doručené okamžikem odeslání. Dodavatel je plně odpovědný za registraci v elektronickém nástroji E-ZAK, nastavení potřebných oprávnění kompetentním osobám a včasné přebírání doručených dokumentů souvisejících s účastí v zadávacím řízení.</w:t>
      </w:r>
    </w:p>
    <w:p w14:paraId="5AE695C9" w14:textId="77777777" w:rsidR="003C2878" w:rsidRDefault="00E660AF">
      <w:pPr>
        <w:tabs>
          <w:tab w:val="left" w:pos="284"/>
        </w:tabs>
        <w:spacing w:after="120"/>
        <w:jc w:val="both"/>
        <w:rPr>
          <w:rFonts w:ascii="Arial" w:hAnsi="Arial" w:cs="Arial"/>
        </w:rPr>
      </w:pPr>
      <w:r>
        <w:rPr>
          <w:rFonts w:ascii="Arial" w:hAnsi="Arial" w:cs="Arial"/>
        </w:rPr>
        <w:tab/>
        <w:t>Podáním nabídky v zadávacím řízení přijímá účastník plně a bez výhrad zadávací podmínky, včetně všech příloh a případných dodatků k těmto zadávacím podmínkám. Předpoklá</w:t>
      </w:r>
      <w:bookmarkStart w:id="5" w:name="_GoBack"/>
      <w:bookmarkEnd w:id="5"/>
      <w:r>
        <w:rPr>
          <w:rFonts w:ascii="Arial" w:hAnsi="Arial" w:cs="Arial"/>
        </w:rPr>
        <w:t>dá se, že dodavatel před podáním nabídky pečlivě prostuduje všechny pokyny, formuláře, termíny a specifikace obsažené v zadávacích podmínkách a bude se jimi řídit. Pokud dodavatel (účastník) neposkytne včas všechny požadované informace a dokumentaci, nebo pokud jeho nabídka nebude v každém ohledu odpovídat zadávacím podmínkám, může to mít za důsledek vyloučení účastníka ze zadávacího řízení. Zadavatel nemůže vzít v úvahu žádnou výhradu účastníka k zadávacím podmínkám obsaženou v jeho nabídce; jakákoliv výhrada znamená vyloučení účastníka ze zadávacího řízení.</w:t>
      </w:r>
    </w:p>
    <w:p w14:paraId="5B0D1BCE" w14:textId="77777777" w:rsidR="003C2878" w:rsidRDefault="00E660AF">
      <w:pPr>
        <w:pStyle w:val="Nadpis1"/>
        <w:numPr>
          <w:ilvl w:val="0"/>
          <w:numId w:val="2"/>
        </w:numPr>
      </w:pPr>
      <w:bookmarkStart w:id="6" w:name="_Toc79646642"/>
      <w:r>
        <w:t>identifikace zadavatele</w:t>
      </w:r>
    </w:p>
    <w:p w14:paraId="20F09B3C" w14:textId="77777777" w:rsidR="003C2878" w:rsidRDefault="003C2878"/>
    <w:p w14:paraId="498007C4" w14:textId="77777777" w:rsidR="003C2878" w:rsidRDefault="00E660AF">
      <w:pPr>
        <w:pStyle w:val="Normln0"/>
        <w:widowControl/>
        <w:rPr>
          <w:rFonts w:ascii="Arial" w:hAnsi="Arial"/>
        </w:rPr>
      </w:pPr>
      <w:r>
        <w:rPr>
          <w:rFonts w:ascii="Arial" w:hAnsi="Arial"/>
        </w:rPr>
        <w:t xml:space="preserve">Název </w:t>
      </w:r>
      <w:proofErr w:type="gramStart"/>
      <w:r>
        <w:rPr>
          <w:rFonts w:ascii="Arial" w:hAnsi="Arial"/>
        </w:rPr>
        <w:t xml:space="preserve">zadavatele:  </w:t>
      </w:r>
      <w:r>
        <w:rPr>
          <w:rFonts w:ascii="Arial" w:hAnsi="Arial"/>
        </w:rPr>
        <w:tab/>
      </w:r>
      <w:proofErr w:type="gramEnd"/>
      <w:r>
        <w:rPr>
          <w:rFonts w:ascii="Arial" w:hAnsi="Arial"/>
        </w:rPr>
        <w:tab/>
      </w:r>
      <w:r>
        <w:rPr>
          <w:rFonts w:ascii="Arial" w:hAnsi="Arial"/>
        </w:rPr>
        <w:tab/>
      </w:r>
      <w:r>
        <w:rPr>
          <w:rFonts w:ascii="Arial" w:hAnsi="Arial"/>
          <w:b/>
          <w:color w:val="000000"/>
        </w:rPr>
        <w:t xml:space="preserve">Ostravská univerzita </w:t>
      </w:r>
    </w:p>
    <w:p w14:paraId="4FB6C22B" w14:textId="77777777" w:rsidR="003C2878" w:rsidRDefault="00E660AF">
      <w:pPr>
        <w:rPr>
          <w:rFonts w:ascii="Arial" w:hAnsi="Arial"/>
        </w:rPr>
      </w:pPr>
      <w:r>
        <w:rPr>
          <w:rFonts w:ascii="Arial" w:hAnsi="Arial"/>
        </w:rPr>
        <w:t>Sídlo: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color w:val="000000"/>
        </w:rPr>
        <w:t>Dvořákova 7, 701 03 Ostrava</w:t>
      </w:r>
    </w:p>
    <w:p w14:paraId="3143CEE7" w14:textId="77777777" w:rsidR="003C2878" w:rsidRDefault="00E660AF">
      <w:pPr>
        <w:rPr>
          <w:rFonts w:ascii="Arial" w:hAnsi="Arial"/>
        </w:rPr>
      </w:pPr>
      <w:r>
        <w:rPr>
          <w:rFonts w:ascii="Arial" w:hAnsi="Arial"/>
        </w:rPr>
        <w:t>Právní forma:</w:t>
      </w:r>
      <w:r>
        <w:rPr>
          <w:rFonts w:ascii="Arial" w:hAnsi="Arial"/>
        </w:rPr>
        <w:tab/>
      </w:r>
      <w:r>
        <w:rPr>
          <w:rFonts w:ascii="Arial" w:hAnsi="Arial"/>
        </w:rPr>
        <w:tab/>
      </w:r>
      <w:r>
        <w:rPr>
          <w:rFonts w:ascii="Arial" w:hAnsi="Arial"/>
        </w:rPr>
        <w:tab/>
      </w:r>
      <w:r>
        <w:rPr>
          <w:rFonts w:ascii="Arial" w:hAnsi="Arial"/>
          <w:color w:val="000000"/>
        </w:rPr>
        <w:t>601 - Vysoká škola</w:t>
      </w:r>
    </w:p>
    <w:p w14:paraId="1165413F" w14:textId="77777777" w:rsidR="003C2878" w:rsidRDefault="00E660AF">
      <w:pPr>
        <w:rPr>
          <w:rFonts w:ascii="Arial" w:hAnsi="Arial"/>
          <w:sz w:val="22"/>
          <w:szCs w:val="22"/>
        </w:rPr>
      </w:pPr>
      <w:r>
        <w:rPr>
          <w:rFonts w:ascii="Arial" w:hAnsi="Arial"/>
        </w:rPr>
        <w:t>Zastoupená:</w:t>
      </w:r>
      <w:r>
        <w:rPr>
          <w:rFonts w:ascii="Arial" w:hAnsi="Arial"/>
        </w:rPr>
        <w:tab/>
      </w:r>
      <w:r>
        <w:rPr>
          <w:rFonts w:ascii="Arial" w:hAnsi="Arial"/>
        </w:rPr>
        <w:tab/>
      </w:r>
      <w:r>
        <w:rPr>
          <w:rFonts w:ascii="Arial" w:hAnsi="Arial"/>
        </w:rPr>
        <w:tab/>
      </w:r>
      <w:r>
        <w:rPr>
          <w:rFonts w:ascii="Arial" w:hAnsi="Arial"/>
        </w:rPr>
        <w:tab/>
      </w:r>
      <w:r>
        <w:rPr>
          <w:rFonts w:ascii="Arial" w:hAnsi="Arial"/>
          <w:sz w:val="22"/>
          <w:szCs w:val="22"/>
        </w:rPr>
        <w:t>prof. MUDr. Janem Latou, CSc. – rektorem</w:t>
      </w:r>
    </w:p>
    <w:p w14:paraId="7484D2BE" w14:textId="77777777" w:rsidR="003C2878" w:rsidRDefault="00E660AF">
      <w:pPr>
        <w:rPr>
          <w:rFonts w:ascii="Arial" w:hAnsi="Arial" w:cs="Arial"/>
          <w:bCs/>
        </w:rPr>
      </w:pPr>
      <w:r>
        <w:rPr>
          <w:rFonts w:ascii="Arial" w:hAnsi="Arial" w:cs="Arial"/>
          <w:bCs/>
        </w:rPr>
        <w:t>ve věcech veřejné zakázky:</w:t>
      </w:r>
      <w:r>
        <w:rPr>
          <w:rFonts w:ascii="Arial" w:hAnsi="Arial" w:cs="Arial"/>
          <w:bCs/>
        </w:rPr>
        <w:tab/>
        <w:t>Mgr. Petra Koprajdová</w:t>
      </w:r>
    </w:p>
    <w:p w14:paraId="2695C075" w14:textId="77777777" w:rsidR="003C2878" w:rsidRDefault="00E660AF">
      <w:pPr>
        <w:pStyle w:val="Nadpis5"/>
        <w:numPr>
          <w:ilvl w:val="0"/>
          <w:numId w:val="0"/>
        </w:numPr>
        <w:spacing w:before="0"/>
        <w:rPr>
          <w:rFonts w:ascii="Arial" w:hAnsi="Arial"/>
        </w:rPr>
      </w:pPr>
      <w:r>
        <w:rPr>
          <w:rFonts w:ascii="Arial" w:hAnsi="Arial"/>
        </w:rPr>
        <w:t xml:space="preserve">IČ: </w:t>
      </w:r>
      <w:r>
        <w:rPr>
          <w:rFonts w:ascii="Arial" w:hAnsi="Arial"/>
        </w:rPr>
        <w:tab/>
      </w:r>
      <w:r>
        <w:rPr>
          <w:rFonts w:ascii="Arial" w:hAnsi="Arial"/>
        </w:rPr>
        <w:tab/>
      </w:r>
      <w:r>
        <w:rPr>
          <w:rFonts w:ascii="Arial" w:hAnsi="Arial"/>
        </w:rPr>
        <w:tab/>
      </w:r>
      <w:r>
        <w:rPr>
          <w:rFonts w:ascii="Arial" w:hAnsi="Arial"/>
        </w:rPr>
        <w:tab/>
      </w:r>
      <w:r>
        <w:rPr>
          <w:rFonts w:ascii="Arial" w:hAnsi="Arial"/>
        </w:rPr>
        <w:tab/>
        <w:t>61988987</w:t>
      </w:r>
    </w:p>
    <w:p w14:paraId="5A04FEAD" w14:textId="77777777" w:rsidR="003C2878" w:rsidRDefault="00E660AF">
      <w:pPr>
        <w:rPr>
          <w:rFonts w:ascii="Arial" w:hAnsi="Arial"/>
        </w:rPr>
      </w:pPr>
      <w:r>
        <w:rPr>
          <w:rFonts w:ascii="Arial" w:hAnsi="Arial"/>
        </w:rPr>
        <w:t>DIČ:</w:t>
      </w:r>
      <w:r>
        <w:rPr>
          <w:rFonts w:ascii="Arial" w:hAnsi="Arial"/>
        </w:rPr>
        <w:tab/>
      </w:r>
      <w:r>
        <w:rPr>
          <w:rFonts w:ascii="Arial" w:hAnsi="Arial"/>
        </w:rPr>
        <w:tab/>
      </w:r>
      <w:r>
        <w:rPr>
          <w:rFonts w:ascii="Arial" w:hAnsi="Arial"/>
        </w:rPr>
        <w:tab/>
      </w:r>
      <w:r>
        <w:rPr>
          <w:rFonts w:ascii="Arial" w:hAnsi="Arial"/>
        </w:rPr>
        <w:tab/>
      </w:r>
      <w:r>
        <w:rPr>
          <w:rFonts w:ascii="Arial" w:hAnsi="Arial"/>
        </w:rPr>
        <w:tab/>
        <w:t>CZ 61988987</w:t>
      </w:r>
    </w:p>
    <w:p w14:paraId="0CAB1934" w14:textId="77777777" w:rsidR="003C2878" w:rsidRDefault="003C2878">
      <w:pPr>
        <w:rPr>
          <w:rFonts w:ascii="Arial" w:hAnsi="Arial"/>
        </w:rPr>
      </w:pPr>
    </w:p>
    <w:p w14:paraId="1AF29804" w14:textId="77777777" w:rsidR="003C2878" w:rsidRDefault="00E660AF">
      <w:pPr>
        <w:rPr>
          <w:rFonts w:ascii="Arial" w:hAnsi="Arial" w:cs="Arial"/>
          <w:bCs/>
        </w:rPr>
      </w:pPr>
      <w:r>
        <w:rPr>
          <w:rFonts w:ascii="Arial" w:hAnsi="Arial" w:cs="Arial"/>
          <w:bCs/>
        </w:rPr>
        <w:t>Profil zadavatele:</w:t>
      </w:r>
      <w:r>
        <w:rPr>
          <w:rFonts w:ascii="Arial" w:hAnsi="Arial" w:cs="Arial"/>
          <w:bCs/>
        </w:rPr>
        <w:tab/>
      </w:r>
      <w:r>
        <w:rPr>
          <w:rFonts w:ascii="Arial" w:hAnsi="Arial" w:cs="Arial"/>
          <w:bCs/>
        </w:rPr>
        <w:tab/>
      </w:r>
      <w:r>
        <w:rPr>
          <w:rFonts w:ascii="Arial" w:hAnsi="Arial" w:cs="Arial"/>
          <w:bCs/>
        </w:rPr>
        <w:tab/>
        <w:t>zakazky.osu.cz</w:t>
      </w:r>
    </w:p>
    <w:p w14:paraId="67BE86CD" w14:textId="02521003" w:rsidR="003C2878" w:rsidRDefault="00E660AF">
      <w:pPr>
        <w:rPr>
          <w:rFonts w:ascii="Arial" w:hAnsi="Arial" w:cs="Arial"/>
          <w:bCs/>
        </w:rPr>
      </w:pPr>
      <w:r w:rsidRPr="00257818">
        <w:rPr>
          <w:rFonts w:ascii="Arial" w:hAnsi="Arial" w:cs="Arial"/>
          <w:bCs/>
        </w:rPr>
        <w:t>URL adresa veřejné zakázky:</w:t>
      </w:r>
      <w:r w:rsidRPr="00257818">
        <w:rPr>
          <w:rFonts w:ascii="Arial" w:hAnsi="Arial" w:cs="Arial"/>
          <w:bCs/>
        </w:rPr>
        <w:tab/>
      </w:r>
      <w:r w:rsidR="00861021" w:rsidRPr="00861021">
        <w:rPr>
          <w:rFonts w:ascii="Arial" w:hAnsi="Arial" w:cs="Arial"/>
          <w:bCs/>
        </w:rPr>
        <w:t>https://zakazky.osu.cz/vz00001856</w:t>
      </w:r>
    </w:p>
    <w:p w14:paraId="13464CE7" w14:textId="77777777" w:rsidR="003C2878" w:rsidRDefault="00E660AF">
      <w:pPr>
        <w:pStyle w:val="Nadpis1"/>
        <w:numPr>
          <w:ilvl w:val="0"/>
          <w:numId w:val="2"/>
        </w:numPr>
      </w:pPr>
      <w:bookmarkStart w:id="7" w:name="_Toc512935291"/>
      <w:bookmarkStart w:id="8" w:name="_Toc512935151"/>
      <w:bookmarkStart w:id="9" w:name="_Toc512934961"/>
      <w:bookmarkStart w:id="10" w:name="_Toc512934661"/>
      <w:bookmarkStart w:id="11" w:name="_Toc512934562"/>
      <w:r>
        <w:lastRenderedPageBreak/>
        <w:t xml:space="preserve">Předmět </w:t>
      </w:r>
      <w:bookmarkEnd w:id="6"/>
      <w:bookmarkEnd w:id="7"/>
      <w:bookmarkEnd w:id="8"/>
      <w:bookmarkEnd w:id="9"/>
      <w:bookmarkEnd w:id="10"/>
      <w:bookmarkEnd w:id="11"/>
      <w:r>
        <w:t>veřejné zakázky</w:t>
      </w:r>
    </w:p>
    <w:p w14:paraId="0B00F903" w14:textId="77777777" w:rsidR="003C2878" w:rsidRDefault="00E660AF">
      <w:pPr>
        <w:pStyle w:val="Nadpis2"/>
        <w:numPr>
          <w:ilvl w:val="1"/>
          <w:numId w:val="2"/>
        </w:numPr>
      </w:pPr>
      <w:r>
        <w:t>Předmět veřejné zakázky</w:t>
      </w:r>
    </w:p>
    <w:p w14:paraId="79070D3E" w14:textId="01002D81" w:rsidR="00743CCB" w:rsidRDefault="00E660AF" w:rsidP="00743CCB">
      <w:pPr>
        <w:pStyle w:val="Standard"/>
        <w:spacing w:after="120"/>
        <w:ind w:firstLine="284"/>
        <w:jc w:val="both"/>
        <w:rPr>
          <w:rFonts w:ascii="Arial" w:hAnsi="Arial" w:cs="Arial"/>
        </w:rPr>
      </w:pPr>
      <w:r>
        <w:rPr>
          <w:rFonts w:ascii="Arial" w:hAnsi="Arial" w:cs="Arial"/>
        </w:rPr>
        <w:t xml:space="preserve">Předmětem veřejné zakázky je </w:t>
      </w:r>
      <w:r>
        <w:rPr>
          <w:rFonts w:ascii="Arial" w:hAnsi="Arial" w:cs="Arial"/>
          <w:b/>
        </w:rPr>
        <w:t>nákup swi</w:t>
      </w:r>
      <w:r w:rsidR="00AE379D">
        <w:rPr>
          <w:rFonts w:ascii="Arial" w:hAnsi="Arial" w:cs="Arial"/>
          <w:b/>
        </w:rPr>
        <w:t>t</w:t>
      </w:r>
      <w:r>
        <w:rPr>
          <w:rFonts w:ascii="Arial" w:hAnsi="Arial" w:cs="Arial"/>
          <w:b/>
        </w:rPr>
        <w:t>chů a Wi-Fi AP</w:t>
      </w:r>
      <w:r>
        <w:rPr>
          <w:rFonts w:ascii="Arial" w:hAnsi="Arial" w:cs="Arial"/>
        </w:rPr>
        <w:t xml:space="preserve"> specifikovaných v technické specifikaci předmětu plnění, která tvoří přílohu č. 1 této zadávací dokumentace. </w:t>
      </w:r>
    </w:p>
    <w:p w14:paraId="2C1C5601" w14:textId="77777777" w:rsidR="003C2878" w:rsidRDefault="00E660AF">
      <w:pPr>
        <w:pStyle w:val="Nadpis2"/>
        <w:numPr>
          <w:ilvl w:val="1"/>
          <w:numId w:val="2"/>
        </w:numPr>
      </w:pPr>
      <w:r>
        <w:t>Klasifikace předmětu veřejné zakázky</w:t>
      </w:r>
    </w:p>
    <w:p w14:paraId="561C2759" w14:textId="77777777" w:rsidR="003C2878" w:rsidRDefault="00E660AF">
      <w:pPr>
        <w:pStyle w:val="Normln0"/>
        <w:widowControl/>
        <w:spacing w:after="120"/>
        <w:ind w:firstLine="284"/>
        <w:rPr>
          <w:rFonts w:ascii="Arial" w:hAnsi="Arial" w:cs="Arial"/>
        </w:rPr>
      </w:pPr>
      <w:r>
        <w:rPr>
          <w:rFonts w:ascii="Arial" w:hAnsi="Arial" w:cs="Arial"/>
        </w:rPr>
        <w:t>Klasifikace předmětu veřejné zakázky:</w:t>
      </w:r>
    </w:p>
    <w:p w14:paraId="111E6A03" w14:textId="77777777" w:rsidR="003C2878" w:rsidRDefault="00E660AF">
      <w:pPr>
        <w:pStyle w:val="Normln0"/>
        <w:widowControl/>
        <w:spacing w:after="120"/>
        <w:ind w:firstLine="284"/>
        <w:rPr>
          <w:rFonts w:ascii="Arial" w:hAnsi="Arial" w:cs="Arial"/>
          <w:szCs w:val="24"/>
        </w:rPr>
      </w:pPr>
      <w:r>
        <w:rPr>
          <w:rFonts w:ascii="Arial" w:hAnsi="Arial" w:cs="Arial"/>
        </w:rPr>
        <w:t>CPV</w:t>
      </w:r>
      <w:r>
        <w:rPr>
          <w:rFonts w:ascii="Arial" w:hAnsi="Arial" w:cs="Arial"/>
        </w:rPr>
        <w:tab/>
      </w:r>
      <w:r>
        <w:rPr>
          <w:rFonts w:ascii="Arial" w:hAnsi="Arial" w:cs="Arial"/>
          <w:szCs w:val="24"/>
        </w:rPr>
        <w:t>32420000-3 Síťová zařízení</w:t>
      </w:r>
    </w:p>
    <w:p w14:paraId="56D59F0C" w14:textId="77777777" w:rsidR="003C2878" w:rsidRDefault="00E660AF">
      <w:pPr>
        <w:pStyle w:val="Normln0"/>
        <w:widowControl/>
        <w:spacing w:after="120"/>
        <w:ind w:left="720" w:firstLine="696"/>
        <w:rPr>
          <w:rFonts w:ascii="Arial" w:hAnsi="Arial" w:cs="Arial"/>
          <w:szCs w:val="24"/>
        </w:rPr>
      </w:pPr>
      <w:r>
        <w:rPr>
          <w:rFonts w:ascii="Arial" w:hAnsi="Arial" w:cs="Arial"/>
          <w:szCs w:val="24"/>
        </w:rPr>
        <w:t xml:space="preserve">32422000-7 Síťové komponenty </w:t>
      </w:r>
    </w:p>
    <w:p w14:paraId="5C4384C5" w14:textId="77777777" w:rsidR="003C2878" w:rsidRDefault="00E660AF">
      <w:pPr>
        <w:pStyle w:val="Nadpis2"/>
        <w:numPr>
          <w:ilvl w:val="1"/>
          <w:numId w:val="2"/>
        </w:numPr>
      </w:pPr>
      <w:r>
        <w:t>Předpokládaná hodnota veřejné zakázky</w:t>
      </w:r>
    </w:p>
    <w:p w14:paraId="25496B9C" w14:textId="77777777" w:rsidR="003C2878" w:rsidRDefault="00E660AF">
      <w:pPr>
        <w:spacing w:after="120"/>
        <w:ind w:firstLine="284"/>
        <w:jc w:val="both"/>
        <w:rPr>
          <w:rFonts w:ascii="Arial" w:hAnsi="Arial" w:cs="Arial"/>
        </w:rPr>
      </w:pPr>
      <w:r>
        <w:rPr>
          <w:rFonts w:ascii="Arial" w:hAnsi="Arial" w:cs="Arial"/>
        </w:rPr>
        <w:t>Předpokládaná hodnota veřejné zakázky činí</w:t>
      </w:r>
      <w:r>
        <w:rPr>
          <w:rFonts w:ascii="Arial" w:hAnsi="Arial" w:cs="Arial"/>
          <w:b/>
        </w:rPr>
        <w:t xml:space="preserve"> </w:t>
      </w:r>
      <w:bookmarkStart w:id="12" w:name="_Hlk97723475"/>
      <w:r w:rsidRPr="00291AB3">
        <w:rPr>
          <w:rFonts w:ascii="Arial" w:hAnsi="Arial" w:cs="Arial"/>
          <w:b/>
        </w:rPr>
        <w:t>7 577 978</w:t>
      </w:r>
      <w:r w:rsidRPr="00291AB3">
        <w:rPr>
          <w:rFonts w:ascii="Arial" w:hAnsi="Arial" w:cs="Arial"/>
          <w:b/>
          <w:bCs/>
        </w:rPr>
        <w:t xml:space="preserve"> </w:t>
      </w:r>
      <w:bookmarkEnd w:id="12"/>
      <w:r>
        <w:rPr>
          <w:rFonts w:ascii="Arial" w:hAnsi="Arial" w:cs="Arial"/>
          <w:b/>
          <w:bCs/>
        </w:rPr>
        <w:t xml:space="preserve">Kč bez DPH. </w:t>
      </w:r>
    </w:p>
    <w:p w14:paraId="0CB204AF" w14:textId="77777777" w:rsidR="003C2878" w:rsidRDefault="00E660AF">
      <w:pPr>
        <w:spacing w:after="120"/>
        <w:ind w:firstLine="284"/>
        <w:jc w:val="both"/>
        <w:rPr>
          <w:rFonts w:ascii="Arial" w:hAnsi="Arial" w:cs="Arial"/>
        </w:rPr>
      </w:pPr>
      <w:r>
        <w:rPr>
          <w:rFonts w:ascii="Arial" w:hAnsi="Arial" w:cs="Arial"/>
        </w:rPr>
        <w:t xml:space="preserve">Předpokládaná hodnota je stanovena jako </w:t>
      </w:r>
      <w:r>
        <w:rPr>
          <w:rFonts w:ascii="Arial" w:hAnsi="Arial" w:cs="Arial"/>
          <w:b/>
        </w:rPr>
        <w:t>limitní</w:t>
      </w:r>
      <w:r>
        <w:rPr>
          <w:rFonts w:ascii="Arial" w:hAnsi="Arial" w:cs="Arial"/>
        </w:rPr>
        <w:t>. Zadavatel nemůže přijmout nabídku s vyšší nabídkovou cenou. Nedodržení stanovené limitní ceny znamená</w:t>
      </w:r>
      <w:r>
        <w:rPr>
          <w:rFonts w:ascii="Arial" w:hAnsi="Arial" w:cs="Arial"/>
          <w:b/>
        </w:rPr>
        <w:t xml:space="preserve"> nesplnění podmínek stanovených zadavatelem </w:t>
      </w:r>
      <w:r>
        <w:rPr>
          <w:rFonts w:ascii="Arial" w:hAnsi="Arial" w:cs="Arial"/>
        </w:rPr>
        <w:t xml:space="preserve">ve smyslu ustanovení § 48 odst. 2 písm. a) zákona. Dodavatel musí rovněž dodržet zadavatelem stanovené </w:t>
      </w:r>
      <w:r>
        <w:rPr>
          <w:rFonts w:ascii="Arial" w:hAnsi="Arial" w:cs="Arial"/>
          <w:b/>
        </w:rPr>
        <w:t>maximální jednotkové ceny</w:t>
      </w:r>
      <w:r>
        <w:rPr>
          <w:rFonts w:ascii="Arial" w:hAnsi="Arial" w:cs="Arial"/>
        </w:rPr>
        <w:t xml:space="preserve"> uvedené příloze č. 2 této zadávací dokumentace (Nabídkový list).</w:t>
      </w:r>
    </w:p>
    <w:p w14:paraId="246A6C37" w14:textId="77777777" w:rsidR="003C2878" w:rsidRDefault="00E660AF">
      <w:pPr>
        <w:pStyle w:val="Nadpis2"/>
        <w:numPr>
          <w:ilvl w:val="1"/>
          <w:numId w:val="2"/>
        </w:numPr>
      </w:pPr>
      <w:r>
        <w:t>Popis předmětu veřejné zakázky</w:t>
      </w:r>
    </w:p>
    <w:p w14:paraId="21C64E21" w14:textId="087999DD" w:rsidR="003C2878" w:rsidRDefault="00E660AF">
      <w:pPr>
        <w:spacing w:after="60"/>
        <w:ind w:firstLine="284"/>
        <w:jc w:val="both"/>
        <w:rPr>
          <w:rFonts w:ascii="Arial" w:hAnsi="Arial" w:cs="Arial"/>
        </w:rPr>
      </w:pPr>
      <w:r>
        <w:rPr>
          <w:rFonts w:ascii="Arial" w:hAnsi="Arial" w:cs="Arial"/>
        </w:rPr>
        <w:t xml:space="preserve">Předmětem veřejné zakázky je </w:t>
      </w:r>
      <w:bookmarkStart w:id="13" w:name="_Hlk95890710"/>
      <w:r>
        <w:rPr>
          <w:rFonts w:ascii="Arial" w:hAnsi="Arial" w:cs="Arial"/>
          <w:b/>
        </w:rPr>
        <w:t>nákup swi</w:t>
      </w:r>
      <w:r w:rsidR="00770425">
        <w:rPr>
          <w:rFonts w:ascii="Arial" w:hAnsi="Arial" w:cs="Arial"/>
          <w:b/>
        </w:rPr>
        <w:t>t</w:t>
      </w:r>
      <w:r>
        <w:rPr>
          <w:rFonts w:ascii="Arial" w:hAnsi="Arial" w:cs="Arial"/>
          <w:b/>
        </w:rPr>
        <w:t>chů a Wi-Fi AP</w:t>
      </w:r>
      <w:bookmarkEnd w:id="13"/>
      <w:r>
        <w:rPr>
          <w:rFonts w:ascii="Arial" w:hAnsi="Arial" w:cs="Arial"/>
        </w:rPr>
        <w:t>, tj.:</w:t>
      </w:r>
    </w:p>
    <w:p w14:paraId="4FAFFACA" w14:textId="77777777" w:rsidR="003C2878" w:rsidRDefault="00E660AF">
      <w:pPr>
        <w:pStyle w:val="Odstavecseseznamem"/>
        <w:numPr>
          <w:ilvl w:val="0"/>
          <w:numId w:val="15"/>
        </w:numPr>
        <w:spacing w:after="60"/>
        <w:jc w:val="both"/>
        <w:rPr>
          <w:rFonts w:ascii="Arial" w:hAnsi="Arial" w:cs="Arial"/>
        </w:rPr>
      </w:pPr>
      <w:r>
        <w:rPr>
          <w:rFonts w:ascii="Arial" w:hAnsi="Arial" w:cs="Arial"/>
        </w:rPr>
        <w:t>6 ks</w:t>
      </w:r>
      <w:r>
        <w:rPr>
          <w:rFonts w:ascii="Arial" w:hAnsi="Arial" w:cs="Arial"/>
          <w:b/>
        </w:rPr>
        <w:t xml:space="preserve"> </w:t>
      </w:r>
      <w:r>
        <w:rPr>
          <w:rFonts w:ascii="Arial" w:hAnsi="Arial" w:cs="Arial"/>
        </w:rPr>
        <w:t>Switch L3 24x SFP+, redundantní zdroje vč. příslušenství</w:t>
      </w:r>
    </w:p>
    <w:p w14:paraId="2D34F711" w14:textId="77777777" w:rsidR="003C2878" w:rsidRDefault="00E660AF">
      <w:pPr>
        <w:pStyle w:val="Odstavecseseznamem"/>
        <w:numPr>
          <w:ilvl w:val="0"/>
          <w:numId w:val="15"/>
        </w:numPr>
        <w:spacing w:after="60"/>
        <w:jc w:val="both"/>
        <w:rPr>
          <w:rFonts w:ascii="Arial" w:hAnsi="Arial" w:cs="Arial"/>
        </w:rPr>
      </w:pPr>
      <w:r>
        <w:rPr>
          <w:rFonts w:ascii="Arial" w:hAnsi="Arial" w:cs="Arial"/>
        </w:rPr>
        <w:t>33 ks Switch L2/L3 48x 10/100/1000Mbit/s, 4x SFP+ vč. příslušenství</w:t>
      </w:r>
    </w:p>
    <w:p w14:paraId="63F71F4A" w14:textId="77777777" w:rsidR="003C2878" w:rsidRDefault="00E660AF">
      <w:pPr>
        <w:pStyle w:val="Odstavecseseznamem"/>
        <w:numPr>
          <w:ilvl w:val="0"/>
          <w:numId w:val="15"/>
        </w:numPr>
        <w:spacing w:after="60"/>
        <w:jc w:val="both"/>
        <w:rPr>
          <w:rFonts w:ascii="Arial" w:hAnsi="Arial" w:cs="Arial"/>
        </w:rPr>
      </w:pPr>
      <w:r>
        <w:rPr>
          <w:rFonts w:ascii="Arial" w:hAnsi="Arial" w:cs="Arial"/>
        </w:rPr>
        <w:t xml:space="preserve">12 ks Switch L2/L3 24x 10/100/1000Mbit/s RJ-45 PoE+ </w:t>
      </w:r>
      <w:proofErr w:type="gramStart"/>
      <w:r>
        <w:rPr>
          <w:rFonts w:ascii="Arial" w:hAnsi="Arial" w:cs="Arial"/>
        </w:rPr>
        <w:t>370W</w:t>
      </w:r>
      <w:proofErr w:type="gramEnd"/>
      <w:r>
        <w:rPr>
          <w:rFonts w:ascii="Arial" w:hAnsi="Arial" w:cs="Arial"/>
        </w:rPr>
        <w:t>, 4x SFP+ vč. příslušenství</w:t>
      </w:r>
    </w:p>
    <w:p w14:paraId="1A784B1A" w14:textId="77777777" w:rsidR="003C2878" w:rsidRDefault="00E660AF">
      <w:pPr>
        <w:pStyle w:val="Odstavecseseznamem"/>
        <w:numPr>
          <w:ilvl w:val="0"/>
          <w:numId w:val="15"/>
        </w:numPr>
        <w:spacing w:after="60"/>
        <w:jc w:val="both"/>
        <w:rPr>
          <w:rFonts w:ascii="Arial" w:hAnsi="Arial" w:cs="Arial"/>
        </w:rPr>
      </w:pPr>
      <w:r>
        <w:rPr>
          <w:rFonts w:ascii="Arial" w:hAnsi="Arial" w:cs="Arial"/>
        </w:rPr>
        <w:t>7 ks Switch L2 48x 10/100/1000Mbit/s RJ-45, 4xSFP vč. příslušenství</w:t>
      </w:r>
    </w:p>
    <w:p w14:paraId="13E5E988" w14:textId="77777777" w:rsidR="003C2878" w:rsidRDefault="00E660AF">
      <w:pPr>
        <w:pStyle w:val="Odstavecseseznamem"/>
        <w:numPr>
          <w:ilvl w:val="0"/>
          <w:numId w:val="15"/>
        </w:numPr>
        <w:spacing w:after="60"/>
        <w:jc w:val="both"/>
        <w:rPr>
          <w:rFonts w:ascii="Arial" w:hAnsi="Arial" w:cs="Arial"/>
        </w:rPr>
      </w:pPr>
      <w:r>
        <w:rPr>
          <w:rFonts w:ascii="Arial" w:hAnsi="Arial" w:cs="Arial"/>
        </w:rPr>
        <w:t xml:space="preserve">7 ks Switch L2 12x 10/100/1000Mbit/s RJ-45, 2x SFP, PoE+ </w:t>
      </w:r>
      <w:proofErr w:type="gramStart"/>
      <w:r>
        <w:rPr>
          <w:rFonts w:ascii="Arial" w:hAnsi="Arial" w:cs="Arial"/>
        </w:rPr>
        <w:t>139W</w:t>
      </w:r>
      <w:proofErr w:type="gramEnd"/>
      <w:r>
        <w:rPr>
          <w:rFonts w:ascii="Arial" w:hAnsi="Arial" w:cs="Arial"/>
        </w:rPr>
        <w:t xml:space="preserve"> vč. příslušenství</w:t>
      </w:r>
    </w:p>
    <w:p w14:paraId="763CCC03" w14:textId="77777777" w:rsidR="003C2878" w:rsidRDefault="00E660AF">
      <w:pPr>
        <w:pStyle w:val="Odstavecseseznamem"/>
        <w:numPr>
          <w:ilvl w:val="0"/>
          <w:numId w:val="15"/>
        </w:numPr>
        <w:spacing w:after="60"/>
        <w:jc w:val="both"/>
        <w:rPr>
          <w:rFonts w:ascii="Arial" w:hAnsi="Arial" w:cs="Arial"/>
        </w:rPr>
      </w:pPr>
      <w:r>
        <w:rPr>
          <w:rFonts w:ascii="Arial" w:hAnsi="Arial" w:cs="Arial"/>
        </w:rPr>
        <w:t>2 ks Wi-fi kontrolér pro 256 AP vč. příslušenství,</w:t>
      </w:r>
    </w:p>
    <w:p w14:paraId="156B857B" w14:textId="77777777" w:rsidR="003C2878" w:rsidRDefault="00E660AF">
      <w:pPr>
        <w:pStyle w:val="Odstavecseseznamem"/>
        <w:numPr>
          <w:ilvl w:val="0"/>
          <w:numId w:val="15"/>
        </w:numPr>
        <w:spacing w:after="60"/>
        <w:jc w:val="both"/>
        <w:rPr>
          <w:rFonts w:ascii="Arial" w:hAnsi="Arial" w:cs="Arial"/>
        </w:rPr>
      </w:pPr>
      <w:r>
        <w:rPr>
          <w:rFonts w:ascii="Arial" w:hAnsi="Arial" w:cs="Arial"/>
        </w:rPr>
        <w:t xml:space="preserve">5 ks Low Density Access </w:t>
      </w:r>
      <w:proofErr w:type="gramStart"/>
      <w:r>
        <w:rPr>
          <w:rFonts w:ascii="Arial" w:hAnsi="Arial" w:cs="Arial"/>
        </w:rPr>
        <w:t>Point - bezdrátový</w:t>
      </w:r>
      <w:proofErr w:type="gramEnd"/>
      <w:r>
        <w:rPr>
          <w:rFonts w:ascii="Arial" w:hAnsi="Arial" w:cs="Arial"/>
        </w:rPr>
        <w:t xml:space="preserve"> přístupový bod duální, 2x2:2, 802.11ax, vnitřní instalace vč. příslušenství,</w:t>
      </w:r>
    </w:p>
    <w:p w14:paraId="58EC72DC" w14:textId="77777777" w:rsidR="003C2878" w:rsidRDefault="00E660AF">
      <w:pPr>
        <w:pStyle w:val="Odstavecseseznamem"/>
        <w:numPr>
          <w:ilvl w:val="0"/>
          <w:numId w:val="15"/>
        </w:numPr>
        <w:rPr>
          <w:rFonts w:ascii="Arial" w:hAnsi="Arial" w:cs="Arial"/>
        </w:rPr>
      </w:pPr>
      <w:r>
        <w:rPr>
          <w:rFonts w:ascii="Arial" w:hAnsi="Arial" w:cs="Arial"/>
        </w:rPr>
        <w:t xml:space="preserve">105 ks Standard Density Access </w:t>
      </w:r>
      <w:proofErr w:type="gramStart"/>
      <w:r>
        <w:rPr>
          <w:rFonts w:ascii="Arial" w:hAnsi="Arial" w:cs="Arial"/>
        </w:rPr>
        <w:t>Point - bezdrátový</w:t>
      </w:r>
      <w:proofErr w:type="gramEnd"/>
      <w:r>
        <w:rPr>
          <w:rFonts w:ascii="Arial" w:hAnsi="Arial" w:cs="Arial"/>
        </w:rPr>
        <w:t xml:space="preserve"> přístupový bod duální 2,4GHz 2x2:2, 5GHz 4x4:4, 802.11ax, vnitřní instalace</w:t>
      </w:r>
      <w:r>
        <w:t xml:space="preserve"> </w:t>
      </w:r>
      <w:r>
        <w:rPr>
          <w:rFonts w:ascii="Arial" w:hAnsi="Arial" w:cs="Arial"/>
        </w:rPr>
        <w:t>vč. příslušenství,</w:t>
      </w:r>
    </w:p>
    <w:p w14:paraId="01FF3E16" w14:textId="77777777" w:rsidR="003C2878" w:rsidRDefault="00E660AF">
      <w:pPr>
        <w:pStyle w:val="Odstavecseseznamem"/>
        <w:numPr>
          <w:ilvl w:val="0"/>
          <w:numId w:val="15"/>
        </w:numPr>
        <w:rPr>
          <w:rFonts w:ascii="Arial" w:hAnsi="Arial" w:cs="Arial"/>
        </w:rPr>
      </w:pPr>
      <w:r>
        <w:rPr>
          <w:rFonts w:ascii="Arial" w:hAnsi="Arial" w:cs="Arial"/>
        </w:rPr>
        <w:t xml:space="preserve">14 ks High Density Access </w:t>
      </w:r>
      <w:proofErr w:type="gramStart"/>
      <w:r>
        <w:rPr>
          <w:rFonts w:ascii="Arial" w:hAnsi="Arial" w:cs="Arial"/>
        </w:rPr>
        <w:t>Point - bezdrátový</w:t>
      </w:r>
      <w:proofErr w:type="gramEnd"/>
      <w:r>
        <w:rPr>
          <w:rFonts w:ascii="Arial" w:hAnsi="Arial" w:cs="Arial"/>
        </w:rPr>
        <w:t xml:space="preserve"> přístupový bod duální, 4x4:4/5GHz, 4x4:4/2,4GHz, 802.11ax, vnitřní instalace vč. příslušenství,</w:t>
      </w:r>
    </w:p>
    <w:p w14:paraId="37FD9581" w14:textId="77777777" w:rsidR="003C2878" w:rsidRDefault="00E660AF">
      <w:pPr>
        <w:pStyle w:val="Odstavecseseznamem"/>
        <w:numPr>
          <w:ilvl w:val="0"/>
          <w:numId w:val="15"/>
        </w:numPr>
        <w:rPr>
          <w:rFonts w:ascii="Arial" w:hAnsi="Arial" w:cs="Arial"/>
        </w:rPr>
      </w:pPr>
      <w:r>
        <w:rPr>
          <w:rFonts w:ascii="Arial" w:hAnsi="Arial" w:cs="Arial"/>
        </w:rPr>
        <w:t xml:space="preserve">10 ks Outdoor Standard Density Access </w:t>
      </w:r>
      <w:proofErr w:type="gramStart"/>
      <w:r>
        <w:rPr>
          <w:rFonts w:ascii="Arial" w:hAnsi="Arial" w:cs="Arial"/>
        </w:rPr>
        <w:t>Point - bezdrátový</w:t>
      </w:r>
      <w:proofErr w:type="gramEnd"/>
      <w:r>
        <w:rPr>
          <w:rFonts w:ascii="Arial" w:hAnsi="Arial" w:cs="Arial"/>
        </w:rPr>
        <w:t xml:space="preserve"> přístupový bod duální, 2,4GHz/2x2:2 a 5GHz/4x4:4, 802.11ax, venkovní instalace, všesměrová anténa</w:t>
      </w:r>
      <w:r>
        <w:t xml:space="preserve"> </w:t>
      </w:r>
      <w:r>
        <w:rPr>
          <w:rFonts w:ascii="Arial" w:hAnsi="Arial" w:cs="Arial"/>
        </w:rPr>
        <w:t>vč. příslušenství,</w:t>
      </w:r>
    </w:p>
    <w:p w14:paraId="165D4298" w14:textId="77777777" w:rsidR="003C2878" w:rsidRDefault="00E660AF">
      <w:pPr>
        <w:pStyle w:val="Odstavecseseznamem"/>
        <w:numPr>
          <w:ilvl w:val="0"/>
          <w:numId w:val="15"/>
        </w:numPr>
        <w:rPr>
          <w:rFonts w:ascii="Arial" w:hAnsi="Arial" w:cs="Arial"/>
        </w:rPr>
      </w:pPr>
      <w:r>
        <w:rPr>
          <w:rFonts w:ascii="Arial" w:hAnsi="Arial" w:cs="Arial"/>
        </w:rPr>
        <w:t xml:space="preserve">4 ks Outdoor Low Density Access </w:t>
      </w:r>
      <w:proofErr w:type="gramStart"/>
      <w:r>
        <w:rPr>
          <w:rFonts w:ascii="Arial" w:hAnsi="Arial" w:cs="Arial"/>
        </w:rPr>
        <w:t>Point - bezdrátový</w:t>
      </w:r>
      <w:proofErr w:type="gramEnd"/>
      <w:r>
        <w:rPr>
          <w:rFonts w:ascii="Arial" w:hAnsi="Arial" w:cs="Arial"/>
        </w:rPr>
        <w:t xml:space="preserve"> přístupový bod duální, 2,4GHz a 5GHz, 2x2:2, 802.11ax, venkovní instalace, všesměrová anténa</w:t>
      </w:r>
      <w:r>
        <w:t xml:space="preserve"> </w:t>
      </w:r>
      <w:r>
        <w:rPr>
          <w:rFonts w:ascii="Arial" w:hAnsi="Arial" w:cs="Arial"/>
        </w:rPr>
        <w:t>vč. příslušenství,</w:t>
      </w:r>
    </w:p>
    <w:p w14:paraId="12D08BB3" w14:textId="77777777" w:rsidR="003C2878" w:rsidRDefault="00E660AF">
      <w:pPr>
        <w:pStyle w:val="Odstavecseseznamem"/>
        <w:numPr>
          <w:ilvl w:val="0"/>
          <w:numId w:val="15"/>
        </w:numPr>
        <w:spacing w:after="120"/>
        <w:jc w:val="both"/>
        <w:rPr>
          <w:rFonts w:ascii="Arial" w:hAnsi="Arial" w:cs="Arial"/>
        </w:rPr>
      </w:pPr>
      <w:r>
        <w:rPr>
          <w:rFonts w:ascii="Arial" w:hAnsi="Arial" w:cs="Arial"/>
        </w:rPr>
        <w:t xml:space="preserve">1 ks Direction Outdoor Standard Density Access </w:t>
      </w:r>
      <w:proofErr w:type="gramStart"/>
      <w:r>
        <w:rPr>
          <w:rFonts w:ascii="Arial" w:hAnsi="Arial" w:cs="Arial"/>
        </w:rPr>
        <w:t>Point - bezdrátový</w:t>
      </w:r>
      <w:proofErr w:type="gramEnd"/>
      <w:r>
        <w:rPr>
          <w:rFonts w:ascii="Arial" w:hAnsi="Arial" w:cs="Arial"/>
        </w:rPr>
        <w:t xml:space="preserve"> přístupový bod duální, 2,4GHz/2x2:2 a 5GHz/4x4:4, 802.11ax, venkovní instalace, sektorová anténa vč. příslušenství.</w:t>
      </w:r>
    </w:p>
    <w:p w14:paraId="658C1AA2" w14:textId="77777777" w:rsidR="003C2878" w:rsidRPr="00CD71F1" w:rsidRDefault="00E660AF">
      <w:pPr>
        <w:spacing w:after="120"/>
        <w:ind w:firstLine="357"/>
        <w:jc w:val="both"/>
        <w:rPr>
          <w:rFonts w:ascii="Arial" w:hAnsi="Arial" w:cs="Arial"/>
        </w:rPr>
      </w:pPr>
      <w:r>
        <w:rPr>
          <w:rFonts w:ascii="Arial" w:hAnsi="Arial" w:cs="Arial"/>
        </w:rPr>
        <w:t xml:space="preserve">Podrobná technická specifikace předmětu plnění je přílohou č. 1 této zadávací </w:t>
      </w:r>
      <w:r w:rsidRPr="00CD71F1">
        <w:rPr>
          <w:rFonts w:ascii="Arial" w:hAnsi="Arial" w:cs="Arial"/>
        </w:rPr>
        <w:t>dokumentace.</w:t>
      </w:r>
    </w:p>
    <w:p w14:paraId="708060BE" w14:textId="713818B3" w:rsidR="004959F6" w:rsidRPr="00CD71F1" w:rsidRDefault="00691784">
      <w:pPr>
        <w:pStyle w:val="Standard"/>
        <w:spacing w:after="120"/>
        <w:ind w:firstLine="284"/>
        <w:jc w:val="both"/>
        <w:rPr>
          <w:rFonts w:ascii="Arial" w:hAnsi="Arial" w:cs="Arial"/>
        </w:rPr>
      </w:pPr>
      <w:r w:rsidRPr="00CD71F1">
        <w:rPr>
          <w:rFonts w:ascii="Arial" w:hAnsi="Arial" w:cs="Arial"/>
        </w:rPr>
        <w:lastRenderedPageBreak/>
        <w:t>Dodávaný předmět plnění nesmí být nevyhovující</w:t>
      </w:r>
      <w:r w:rsidR="004959F6" w:rsidRPr="00CD71F1">
        <w:rPr>
          <w:rFonts w:ascii="Arial" w:hAnsi="Arial" w:cs="Arial"/>
        </w:rPr>
        <w:t xml:space="preserve"> z hlediska</w:t>
      </w:r>
      <w:r w:rsidR="00EB6853" w:rsidRPr="00CD71F1">
        <w:rPr>
          <w:rFonts w:ascii="Arial" w:hAnsi="Arial" w:cs="Arial"/>
        </w:rPr>
        <w:t xml:space="preserve"> </w:t>
      </w:r>
      <w:r w:rsidR="00E660AF" w:rsidRPr="00CD71F1">
        <w:rPr>
          <w:rFonts w:ascii="Arial" w:hAnsi="Arial" w:cs="Arial"/>
        </w:rPr>
        <w:t xml:space="preserve">informační bezpečnosti, přičemž za nevyhovující je považováno jakékoli plnění, které obsahuje technologie/klíčové prvky, vůči jejichž výrobcům vydal Národní úřad pro kybernetickou a informační bezpečnost Varování NÚKIB č. j. 3012/2018-NÚKIB-E/110 ze dne 17. prosince 2018 v souladu se zákonem č. 181/2014 Sb., o kybernetické bezpečnosti a o změně souvisejících zákonů (zákon o kybernetické bezpečnosti), ve znění pozdějších předpisů a které dle analýzy rizik představují vysoké nebo kritické riziko. </w:t>
      </w:r>
    </w:p>
    <w:p w14:paraId="59D6B9B3" w14:textId="073D86EE" w:rsidR="004959F6" w:rsidRPr="00CD71F1" w:rsidRDefault="004959F6">
      <w:pPr>
        <w:pStyle w:val="Standard"/>
        <w:spacing w:after="120"/>
        <w:ind w:firstLine="284"/>
        <w:jc w:val="both"/>
        <w:rPr>
          <w:rFonts w:ascii="Arial" w:hAnsi="Arial" w:cs="Arial"/>
        </w:rPr>
      </w:pPr>
      <w:r w:rsidRPr="00CD71F1">
        <w:rPr>
          <w:rFonts w:ascii="Arial" w:hAnsi="Arial" w:cs="Arial"/>
        </w:rPr>
        <w:t>Výše uvedenou analýzu rizik zadavatel zpracoval jako podklad pro zpracování zadávací dokumentace a uvádí, že vyhodnotil 10 hrozeb technologií Huawei jako kritické riziko pro provoz podpůrných aktiv v rámci identifikovaných významných informačních systémů.</w:t>
      </w:r>
    </w:p>
    <w:p w14:paraId="6D99784C" w14:textId="77777777" w:rsidR="003C2878" w:rsidRPr="00CD71F1" w:rsidRDefault="00E660AF">
      <w:pPr>
        <w:pStyle w:val="Standard"/>
        <w:spacing w:after="120"/>
        <w:ind w:firstLine="284"/>
        <w:jc w:val="both"/>
        <w:rPr>
          <w:rFonts w:ascii="Arial" w:hAnsi="Arial" w:cs="Arial"/>
        </w:rPr>
      </w:pPr>
      <w:r w:rsidRPr="00CD71F1">
        <w:rPr>
          <w:rFonts w:ascii="Arial" w:hAnsi="Arial" w:cs="Arial"/>
        </w:rPr>
        <w:t>Dodávané zboží bude nové, plně funkční a kvalitativně i kvantitativně odpovídající technické specifikaci, bude dodáno ve standardní jakosti a balení, které odpovídá platným předpisům a normám, s veškerými povoleními nutnými pro prodej a provoz, se všemi průvodními doklady a v souladu se zákony a směrnicemi ČR a EU.</w:t>
      </w:r>
    </w:p>
    <w:p w14:paraId="33A8F212" w14:textId="4830C109" w:rsidR="003C2878" w:rsidRDefault="00E660AF">
      <w:pPr>
        <w:pStyle w:val="Standard"/>
        <w:spacing w:after="120"/>
        <w:ind w:firstLine="284"/>
        <w:jc w:val="both"/>
        <w:rPr>
          <w:rFonts w:ascii="Arial" w:hAnsi="Arial" w:cs="Arial"/>
        </w:rPr>
      </w:pPr>
      <w:r w:rsidRPr="00CD71F1">
        <w:rPr>
          <w:rFonts w:ascii="Arial" w:hAnsi="Arial" w:cs="Arial"/>
        </w:rPr>
        <w:t xml:space="preserve">Součástí předmětu plnění veřejné zakázky je doprava zařízení na místo plnění, montáž AP a propojení se zásuvkou, veškeré potřebné licence pro splnění požadovaných vlastností a parametrů, oficiální potvrzení lokálního zastoupení výrobce o všech dodávaných zařízeních (seznam sériových čísel dodávaných zařízení) pro český trh, garantovaná záruka přímo od výrobce zařízení, </w:t>
      </w:r>
      <w:r w:rsidR="00307005" w:rsidRPr="00CD71F1">
        <w:rPr>
          <w:rFonts w:ascii="Arial" w:hAnsi="Arial" w:cs="Arial"/>
        </w:rPr>
        <w:t xml:space="preserve">zajištění </w:t>
      </w:r>
      <w:r w:rsidRPr="00CD71F1">
        <w:rPr>
          <w:rFonts w:ascii="Arial" w:hAnsi="Arial" w:cs="Arial"/>
        </w:rPr>
        <w:t>(on-line) technick</w:t>
      </w:r>
      <w:r w:rsidR="00307005" w:rsidRPr="00CD71F1">
        <w:rPr>
          <w:rFonts w:ascii="Arial" w:hAnsi="Arial" w:cs="Arial"/>
        </w:rPr>
        <w:t>é</w:t>
      </w:r>
      <w:r w:rsidRPr="00CD71F1">
        <w:rPr>
          <w:rFonts w:ascii="Arial" w:hAnsi="Arial" w:cs="Arial"/>
        </w:rPr>
        <w:t xml:space="preserve"> podpor</w:t>
      </w:r>
      <w:r w:rsidR="00307005" w:rsidRPr="00CD71F1">
        <w:rPr>
          <w:rFonts w:ascii="Arial" w:hAnsi="Arial" w:cs="Arial"/>
        </w:rPr>
        <w:t>y</w:t>
      </w:r>
      <w:r w:rsidRPr="00CD71F1">
        <w:rPr>
          <w:rFonts w:ascii="Arial" w:hAnsi="Arial" w:cs="Arial"/>
        </w:rPr>
        <w:t xml:space="preserve"> výrobc</w:t>
      </w:r>
      <w:bookmarkStart w:id="14" w:name="_Hlk95891087"/>
      <w:bookmarkEnd w:id="14"/>
      <w:r w:rsidRPr="00CD71F1">
        <w:rPr>
          <w:rFonts w:ascii="Arial" w:hAnsi="Arial" w:cs="Arial"/>
        </w:rPr>
        <w:t>e</w:t>
      </w:r>
      <w:bookmarkStart w:id="15" w:name="_Hlk93405888"/>
      <w:bookmarkEnd w:id="15"/>
      <w:r w:rsidR="00EF54A8" w:rsidRPr="00CD71F1">
        <w:rPr>
          <w:rFonts w:ascii="Arial" w:hAnsi="Arial" w:cs="Arial"/>
        </w:rPr>
        <w:t xml:space="preserve"> prostřednictvím dodavatele</w:t>
      </w:r>
      <w:r w:rsidRPr="00CD71F1">
        <w:rPr>
          <w:rFonts w:ascii="Arial" w:hAnsi="Arial" w:cs="Arial"/>
        </w:rPr>
        <w:t>.</w:t>
      </w:r>
      <w:r>
        <w:rPr>
          <w:rFonts w:ascii="Arial" w:hAnsi="Arial" w:cs="Arial"/>
        </w:rPr>
        <w:t xml:space="preserve"> </w:t>
      </w:r>
    </w:p>
    <w:p w14:paraId="735B7D1E" w14:textId="77777777" w:rsidR="003C2878" w:rsidRDefault="00E660AF">
      <w:pPr>
        <w:pStyle w:val="Nadpis2"/>
        <w:numPr>
          <w:ilvl w:val="1"/>
          <w:numId w:val="2"/>
        </w:numPr>
      </w:pPr>
      <w:r>
        <w:t>Uvádění obchodních názvů a specifických označení</w:t>
      </w:r>
    </w:p>
    <w:p w14:paraId="17DBED46" w14:textId="77777777" w:rsidR="003C2878" w:rsidRDefault="00E660AF">
      <w:pPr>
        <w:pStyle w:val="Standard"/>
        <w:spacing w:after="120"/>
        <w:ind w:firstLine="284"/>
        <w:jc w:val="both"/>
        <w:rPr>
          <w:rFonts w:ascii="Arial" w:hAnsi="Arial" w:cs="Arial"/>
        </w:rPr>
      </w:pPr>
      <w:r>
        <w:rPr>
          <w:rFonts w:ascii="Arial" w:hAnsi="Arial" w:cs="Arial"/>
        </w:rPr>
        <w:t>Pokud zadávací podmínky obsahují odkazy na určité dodavatele nebo výrobky, nebo patenty na vynálezy, užitné vzory, průmyslové vzory, ochranné známky nebo označení původu, pak u každého takového odkazu zadavatel připouští možnost nabídnout rovnocenné řešení.</w:t>
      </w:r>
    </w:p>
    <w:p w14:paraId="6B2A5631" w14:textId="77777777" w:rsidR="003C2878" w:rsidRDefault="00E660AF">
      <w:pPr>
        <w:pStyle w:val="Nadpis2"/>
        <w:numPr>
          <w:ilvl w:val="1"/>
          <w:numId w:val="2"/>
        </w:numPr>
      </w:pPr>
      <w:r>
        <w:t>Podmínky odpovědného zadávání</w:t>
      </w:r>
    </w:p>
    <w:p w14:paraId="523985BE" w14:textId="544587B1" w:rsidR="003C2878" w:rsidRDefault="00E660AF">
      <w:pPr>
        <w:spacing w:after="120"/>
        <w:ind w:firstLine="284"/>
        <w:jc w:val="both"/>
        <w:rPr>
          <w:rFonts w:ascii="Arial" w:hAnsi="Arial" w:cs="Arial"/>
        </w:rPr>
      </w:pPr>
      <w:r>
        <w:rPr>
          <w:rFonts w:ascii="Arial" w:hAnsi="Arial" w:cs="Arial"/>
        </w:rPr>
        <w:t>Na základě ustanovení § 6 odst. 4 zákona zadavatel v zadávací dokumentaci zohlednil povinnost dodržovat zásady odpovědného zadávání veřejných zakázek, a to do té míry, kterou považuje k povaze a smyslu zadávané veřejné zakázky za možnou a</w:t>
      </w:r>
      <w:r w:rsidR="002C4224">
        <w:rPr>
          <w:rFonts w:ascii="Arial" w:hAnsi="Arial" w:cs="Arial"/>
        </w:rPr>
        <w:t> </w:t>
      </w:r>
      <w:r>
        <w:rPr>
          <w:rFonts w:ascii="Arial" w:hAnsi="Arial" w:cs="Arial"/>
        </w:rPr>
        <w:t>přiměřenou i s ohledem na ostatní zásady uvedené v § 6 zákona.</w:t>
      </w:r>
    </w:p>
    <w:p w14:paraId="03CCB241" w14:textId="02AE15D3" w:rsidR="003C2878" w:rsidRDefault="00E660AF">
      <w:pPr>
        <w:spacing w:after="120"/>
        <w:ind w:firstLine="284"/>
        <w:jc w:val="both"/>
        <w:rPr>
          <w:rFonts w:ascii="Arial" w:hAnsi="Arial" w:cs="Arial"/>
        </w:rPr>
      </w:pPr>
      <w:r>
        <w:rPr>
          <w:rFonts w:ascii="Arial" w:hAnsi="Arial" w:cs="Arial"/>
        </w:rPr>
        <w:t xml:space="preserve">V rámci </w:t>
      </w:r>
      <w:r>
        <w:rPr>
          <w:rFonts w:ascii="Arial" w:hAnsi="Arial" w:cs="Arial"/>
          <w:u w:val="single"/>
        </w:rPr>
        <w:t>sociálně odpovědného zadávání</w:t>
      </w:r>
      <w:r>
        <w:rPr>
          <w:rFonts w:ascii="Arial" w:hAnsi="Arial" w:cs="Arial"/>
        </w:rPr>
        <w:t xml:space="preserve"> </w:t>
      </w:r>
      <w:r w:rsidR="00F81124">
        <w:rPr>
          <w:rFonts w:ascii="Arial" w:hAnsi="Arial" w:cs="Arial"/>
        </w:rPr>
        <w:t>jsou dodavatelům pr</w:t>
      </w:r>
      <w:r>
        <w:rPr>
          <w:rFonts w:ascii="Arial" w:hAnsi="Arial" w:cs="Arial"/>
        </w:rPr>
        <w:t xml:space="preserve">o administrativní zjednodušení při vytváření nabídek k dispozici vzorové formuláře, tabulky k vyplnění technické specifikace apod., které jsou přílohami této zadávací dokumentace. Dále zadavatel stanovil v obchodních podmínkách </w:t>
      </w:r>
      <w:bookmarkStart w:id="16" w:name="_Hlk92892898"/>
      <w:r>
        <w:rPr>
          <w:rFonts w:ascii="Arial" w:hAnsi="Arial" w:cs="Arial"/>
        </w:rPr>
        <w:t>povinnost zajištění férových podmínek v</w:t>
      </w:r>
      <w:r w:rsidR="00C06F8A">
        <w:rPr>
          <w:rFonts w:ascii="Arial" w:hAnsi="Arial" w:cs="Arial"/>
        </w:rPr>
        <w:t> </w:t>
      </w:r>
      <w:r>
        <w:rPr>
          <w:rFonts w:ascii="Arial" w:hAnsi="Arial" w:cs="Arial"/>
        </w:rPr>
        <w:t xml:space="preserve">celém dodavatelském řetězci, </w:t>
      </w:r>
      <w:bookmarkEnd w:id="16"/>
      <w:r>
        <w:rPr>
          <w:rFonts w:ascii="Arial" w:hAnsi="Arial" w:cs="Arial"/>
        </w:rPr>
        <w:t>legálního zaměstnávání osob a zajištění férových a</w:t>
      </w:r>
      <w:r w:rsidR="00C06F8A">
        <w:rPr>
          <w:rFonts w:ascii="Arial" w:hAnsi="Arial" w:cs="Arial"/>
        </w:rPr>
        <w:t> </w:t>
      </w:r>
      <w:r>
        <w:rPr>
          <w:rFonts w:ascii="Arial" w:hAnsi="Arial" w:cs="Arial"/>
        </w:rPr>
        <w:t>důstojných pracovních podmínek pracovníků podílejících se na plnění smlouvy na veřejnou zakázku.</w:t>
      </w:r>
    </w:p>
    <w:p w14:paraId="5EDF0E20" w14:textId="77777777" w:rsidR="003C2878" w:rsidRDefault="00E660AF">
      <w:pPr>
        <w:spacing w:after="120"/>
        <w:ind w:firstLine="284"/>
        <w:jc w:val="both"/>
        <w:rPr>
          <w:rFonts w:ascii="Arial" w:hAnsi="Arial" w:cs="Arial"/>
        </w:rPr>
      </w:pPr>
      <w:r>
        <w:rPr>
          <w:rFonts w:ascii="Arial" w:hAnsi="Arial" w:cs="Arial"/>
        </w:rPr>
        <w:t xml:space="preserve">V rámci </w:t>
      </w:r>
      <w:r>
        <w:rPr>
          <w:rFonts w:ascii="Arial" w:hAnsi="Arial" w:cs="Arial"/>
          <w:u w:val="single"/>
        </w:rPr>
        <w:t>environmentálně odpovědného zadávání</w:t>
      </w:r>
      <w:r>
        <w:rPr>
          <w:rFonts w:ascii="Arial" w:hAnsi="Arial" w:cs="Arial"/>
        </w:rPr>
        <w:t xml:space="preserve"> zadavatel stanovil, že veřejná zakázka je zadávána elektronicky, stejně jako veškeré ostatní úkony. Dokumenty zadavatele budou vždy, pokud to bude možné, pořizovány elektronicky tak, aby se minimalizovala potřeba tištěných výstupů. Zadavatel současně zohlednil environmentálně odpovědné zadávání, když v obchodních podmínkách stanovil podmínku, že je dodavatel při realizaci předmětu plnění veřejné zakázky povinen minimalizovat množství obalového materiálu a veškeré použité obaly budou šetrné k životnímu prostředí, tedy budou recyklované nebo recyklovatelné.</w:t>
      </w:r>
    </w:p>
    <w:p w14:paraId="2E2DC967" w14:textId="2D5359F1" w:rsidR="003C2878" w:rsidRDefault="00E660AF">
      <w:pPr>
        <w:spacing w:after="120"/>
        <w:ind w:firstLine="284"/>
        <w:jc w:val="both"/>
        <w:rPr>
          <w:rFonts w:ascii="Arial" w:hAnsi="Arial" w:cs="Arial"/>
        </w:rPr>
      </w:pPr>
      <w:r>
        <w:rPr>
          <w:rFonts w:ascii="Arial" w:hAnsi="Arial" w:cs="Arial"/>
        </w:rPr>
        <w:lastRenderedPageBreak/>
        <w:t xml:space="preserve">Před vypracováním technické specifikace předmětu plnění zadavatel provedl maximální posouzení potřeb, aby řádně vymezil cíl, který má být prostřednictvím dodávky naplněn. Zadavatel provedl analýzu požadavků a potřeb uživatelů s ohledem na možná </w:t>
      </w:r>
      <w:r>
        <w:rPr>
          <w:rFonts w:ascii="Arial" w:hAnsi="Arial" w:cs="Arial"/>
          <w:u w:val="single"/>
        </w:rPr>
        <w:t>inovační řešení</w:t>
      </w:r>
      <w:r>
        <w:rPr>
          <w:rFonts w:ascii="Arial" w:hAnsi="Arial" w:cs="Arial"/>
        </w:rPr>
        <w:t xml:space="preserve">, aby bylo v rámci zadávacího řízení uplatněno co nejefektivnější a nejinovativnější řešení, včetně těch zcela nových, která budou pro zadavatele nejpřínosnější a splňující zároveň předmět plnění i jeho finanční zhodnocení. Dodávky jsou </w:t>
      </w:r>
      <w:r w:rsidR="00C573DA">
        <w:rPr>
          <w:rFonts w:ascii="Arial" w:hAnsi="Arial" w:cs="Arial"/>
        </w:rPr>
        <w:t>uskutečňovány,</w:t>
      </w:r>
      <w:r>
        <w:rPr>
          <w:rFonts w:ascii="Arial" w:hAnsi="Arial" w:cs="Arial"/>
        </w:rPr>
        <w:t xml:space="preserve"> podle již vyhotovené specifikace (dle výše uvedené analýzy uživatelů) a další požadavky na inovace u takové zakázky nepřichází v úvahu, protože by zvýšila ekonomickou náročnost plnění.</w:t>
      </w:r>
    </w:p>
    <w:p w14:paraId="2D943DD9" w14:textId="77777777" w:rsidR="003C2878" w:rsidRDefault="00E660AF">
      <w:pPr>
        <w:ind w:firstLine="284"/>
        <w:jc w:val="both"/>
        <w:rPr>
          <w:rFonts w:ascii="Arial" w:hAnsi="Arial" w:cs="Arial"/>
        </w:rPr>
      </w:pPr>
      <w:bookmarkStart w:id="17" w:name="_Hlk63406341"/>
      <w:bookmarkEnd w:id="17"/>
      <w:r>
        <w:rPr>
          <w:rFonts w:ascii="Arial" w:hAnsi="Arial" w:cs="Arial"/>
        </w:rPr>
        <w:t>S ohledem na povahu veřejné zakázky zadavatel neidentifikoval žádná další témata odpovědného zadávání, která by byla v souladu s vymezeným účelem této veřejné zakázky, jejím předmětem, zásadami rovného přístupu a zákazu diskriminace ve vztahu k dodavatelům a principy hospodárnosti a efektivnosti.</w:t>
      </w:r>
    </w:p>
    <w:p w14:paraId="2B1587F9" w14:textId="77777777" w:rsidR="003C2878" w:rsidRDefault="00E660AF">
      <w:pPr>
        <w:pStyle w:val="Nadpis1"/>
        <w:numPr>
          <w:ilvl w:val="0"/>
          <w:numId w:val="2"/>
        </w:numPr>
      </w:pPr>
      <w:r>
        <w:t>Lhůta a místo plnění veřejné zakázky</w:t>
      </w:r>
    </w:p>
    <w:p w14:paraId="740E22A3" w14:textId="25431D8C" w:rsidR="003C2878" w:rsidRDefault="00E660AF">
      <w:pPr>
        <w:spacing w:after="120"/>
        <w:ind w:firstLine="357"/>
        <w:jc w:val="both"/>
        <w:rPr>
          <w:rFonts w:ascii="Arial" w:hAnsi="Arial" w:cs="Arial"/>
        </w:rPr>
      </w:pPr>
      <w:r w:rsidRPr="00B82F51">
        <w:rPr>
          <w:rFonts w:ascii="Arial" w:hAnsi="Arial" w:cs="Arial"/>
          <w:b/>
        </w:rPr>
        <w:t>Termín dodání</w:t>
      </w:r>
      <w:r w:rsidRPr="00B82F51">
        <w:rPr>
          <w:rFonts w:ascii="Arial" w:hAnsi="Arial" w:cs="Arial"/>
        </w:rPr>
        <w:t xml:space="preserve"> předmětu plnění je určen </w:t>
      </w:r>
      <w:r w:rsidRPr="00B82F51">
        <w:rPr>
          <w:rFonts w:ascii="Arial" w:hAnsi="Arial" w:cs="Arial"/>
          <w:b/>
        </w:rPr>
        <w:t>nejpozději</w:t>
      </w:r>
      <w:r w:rsidRPr="00B82F51">
        <w:rPr>
          <w:rFonts w:ascii="Arial" w:hAnsi="Arial" w:cs="Arial"/>
        </w:rPr>
        <w:t xml:space="preserve"> </w:t>
      </w:r>
      <w:r w:rsidRPr="00B82F51">
        <w:rPr>
          <w:rFonts w:ascii="Arial" w:hAnsi="Arial" w:cs="Arial"/>
          <w:b/>
        </w:rPr>
        <w:t>do 15. 12. 2022</w:t>
      </w:r>
      <w:r w:rsidRPr="00B82F51">
        <w:rPr>
          <w:rFonts w:ascii="Arial" w:hAnsi="Arial" w:cs="Arial"/>
        </w:rPr>
        <w:t xml:space="preserve">, </w:t>
      </w:r>
      <w:bookmarkStart w:id="18" w:name="_Hlk96945595"/>
      <w:r w:rsidRPr="00B82F51">
        <w:rPr>
          <w:rFonts w:ascii="Arial" w:hAnsi="Arial" w:cs="Arial"/>
        </w:rPr>
        <w:t xml:space="preserve">přičemž jednotlivé položky předmětu plnění </w:t>
      </w:r>
      <w:r w:rsidR="008F48CA" w:rsidRPr="00B82F51">
        <w:rPr>
          <w:rFonts w:ascii="Arial" w:hAnsi="Arial" w:cs="Arial"/>
        </w:rPr>
        <w:t xml:space="preserve">(dle přílohy č. 1 zadávací dokumentace) </w:t>
      </w:r>
      <w:r w:rsidRPr="00B82F51">
        <w:rPr>
          <w:rFonts w:ascii="Arial" w:hAnsi="Arial" w:cs="Arial"/>
        </w:rPr>
        <w:t>nemusí být dodány současně, ale průběžně dle aktuálních možností dodavatele</w:t>
      </w:r>
      <w:bookmarkStart w:id="19" w:name="_Hlk93318178"/>
      <w:bookmarkStart w:id="20" w:name="_Hlk94092967"/>
      <w:bookmarkEnd w:id="18"/>
      <w:bookmarkEnd w:id="19"/>
      <w:bookmarkEnd w:id="20"/>
      <w:r w:rsidRPr="00B82F51">
        <w:rPr>
          <w:rFonts w:ascii="Arial" w:hAnsi="Arial" w:cs="Arial"/>
        </w:rPr>
        <w:t>.</w:t>
      </w:r>
    </w:p>
    <w:p w14:paraId="5D53B67B" w14:textId="4F00C86A" w:rsidR="003C2878" w:rsidRDefault="00E660AF">
      <w:pPr>
        <w:spacing w:after="120"/>
        <w:ind w:firstLine="357"/>
        <w:jc w:val="both"/>
        <w:rPr>
          <w:rFonts w:ascii="Arial" w:hAnsi="Arial" w:cs="Arial"/>
        </w:rPr>
      </w:pPr>
      <w:r>
        <w:rPr>
          <w:rFonts w:ascii="Arial" w:hAnsi="Arial" w:cs="Arial"/>
          <w:b/>
        </w:rPr>
        <w:t>Místem plnění</w:t>
      </w:r>
      <w:r>
        <w:rPr>
          <w:rFonts w:ascii="Arial" w:hAnsi="Arial" w:cs="Arial"/>
        </w:rPr>
        <w:t xml:space="preserve"> veřejné zakázky je </w:t>
      </w:r>
      <w:bookmarkStart w:id="21" w:name="_Hlk29382257"/>
      <w:bookmarkEnd w:id="21"/>
      <w:r w:rsidRPr="00653A19">
        <w:rPr>
          <w:rFonts w:ascii="Arial" w:hAnsi="Arial" w:cs="Arial"/>
          <w:color w:val="000000"/>
        </w:rPr>
        <w:t xml:space="preserve">Ostravská univerzita, </w:t>
      </w:r>
      <w:bookmarkStart w:id="22" w:name="_Hlk98508478"/>
      <w:r w:rsidRPr="00653A19">
        <w:rPr>
          <w:rFonts w:ascii="Arial" w:hAnsi="Arial" w:cs="Arial"/>
          <w:color w:val="000000"/>
        </w:rPr>
        <w:t>Centrum informačních technologií, Bráfova 5, Ostrava</w:t>
      </w:r>
      <w:bookmarkEnd w:id="22"/>
      <w:r w:rsidR="00653A19" w:rsidRPr="00653A19">
        <w:rPr>
          <w:rFonts w:ascii="Arial" w:hAnsi="Arial" w:cs="Arial"/>
          <w:color w:val="000000"/>
        </w:rPr>
        <w:t>.</w:t>
      </w:r>
    </w:p>
    <w:p w14:paraId="6F8C82D8" w14:textId="77777777" w:rsidR="003C2878" w:rsidRDefault="00E660AF">
      <w:pPr>
        <w:pStyle w:val="Nadpis1"/>
        <w:numPr>
          <w:ilvl w:val="0"/>
          <w:numId w:val="2"/>
        </w:numPr>
      </w:pPr>
      <w:r>
        <w:t>OBCHODNÍ a platební PODMÍNKY</w:t>
      </w:r>
    </w:p>
    <w:p w14:paraId="7C848377" w14:textId="77777777" w:rsidR="003C2878" w:rsidRDefault="00E660AF">
      <w:pPr>
        <w:pStyle w:val="Nadpis2"/>
        <w:numPr>
          <w:ilvl w:val="1"/>
          <w:numId w:val="2"/>
        </w:numPr>
      </w:pPr>
      <w:r>
        <w:t>Obchodní a platební podmínky pro plnění předmětu zakázky</w:t>
      </w:r>
    </w:p>
    <w:p w14:paraId="02B454C2" w14:textId="77777777" w:rsidR="003C2878" w:rsidRDefault="00E660AF">
      <w:pPr>
        <w:spacing w:after="120"/>
        <w:ind w:firstLine="284"/>
        <w:jc w:val="both"/>
        <w:rPr>
          <w:rFonts w:ascii="Arial" w:hAnsi="Arial" w:cs="Arial"/>
        </w:rPr>
      </w:pPr>
      <w:r>
        <w:rPr>
          <w:rFonts w:ascii="Arial" w:hAnsi="Arial" w:cs="Arial"/>
        </w:rPr>
        <w:t>Zadavatel jako součást zadávací dokumentace předkládá obchodní a platební podmínky ve smyslu § 37 odst. 1 písm. c) zákona (dále jen „obchodní podmínky“). Obchodní podmínky stanovené pro veřejnou zakázku jsou vymezeny v části 2 zadávací dokumentace – Obchodní podmínky.</w:t>
      </w:r>
    </w:p>
    <w:p w14:paraId="5B2458F0" w14:textId="77777777" w:rsidR="003C2878" w:rsidRDefault="00E660AF">
      <w:pPr>
        <w:spacing w:after="120"/>
        <w:ind w:firstLine="284"/>
        <w:jc w:val="both"/>
        <w:rPr>
          <w:rFonts w:ascii="Arial" w:hAnsi="Arial" w:cs="Arial"/>
        </w:rPr>
      </w:pPr>
      <w:r>
        <w:rPr>
          <w:rFonts w:ascii="Arial" w:hAnsi="Arial" w:cs="Arial"/>
        </w:rPr>
        <w:t>Obchodní podmínky jsou vypracovány ve struktuře odpovídající návrhu kupní smlouvy. Dodavatelé tyto obchodní podmínky pouze doplní o údaje nezbytné pro vznik návrhu smlouvy (zejména identifikační údaje dodavatele, cenové údaje a popřípadě jiné údaje, které zadavatel požaduje) a takto doplněné obchodní podmínky předloží jako svůj návrh kupní smlouvy.</w:t>
      </w:r>
    </w:p>
    <w:p w14:paraId="1C74CD74" w14:textId="77777777" w:rsidR="003C2878" w:rsidRDefault="00E660AF">
      <w:pPr>
        <w:pStyle w:val="Nadpis2"/>
        <w:numPr>
          <w:ilvl w:val="1"/>
          <w:numId w:val="2"/>
        </w:numPr>
      </w:pPr>
      <w:r>
        <w:t>Závaznost obchodních podmínek</w:t>
      </w:r>
    </w:p>
    <w:p w14:paraId="47FA9296" w14:textId="77777777" w:rsidR="003C2878" w:rsidRDefault="00E660AF">
      <w:pPr>
        <w:spacing w:after="120"/>
        <w:ind w:firstLine="284"/>
        <w:jc w:val="both"/>
        <w:rPr>
          <w:rFonts w:ascii="Arial" w:hAnsi="Arial" w:cs="Arial"/>
        </w:rPr>
      </w:pPr>
      <w:r>
        <w:rPr>
          <w:rFonts w:ascii="Arial" w:hAnsi="Arial" w:cs="Arial"/>
        </w:rPr>
        <w:t>Obchodní podmínky vymezují budoucí rámec smluvního vztahu. Nabídka dodavatele musí respektovat stanovené obchodní podmínky a v žádné části nesmí obsahovat ustanovení, které by bylo s nimi v rozporu, nebo které by znevýhodňovalo zadavatele.</w:t>
      </w:r>
    </w:p>
    <w:p w14:paraId="72D66E37" w14:textId="77777777" w:rsidR="003C2878" w:rsidRDefault="00E660AF">
      <w:pPr>
        <w:pStyle w:val="Nadpis2"/>
        <w:numPr>
          <w:ilvl w:val="1"/>
          <w:numId w:val="2"/>
        </w:numPr>
      </w:pPr>
      <w:r>
        <w:t>Vysvětlení obchodních podmínek</w:t>
      </w:r>
    </w:p>
    <w:p w14:paraId="274F1923" w14:textId="77777777" w:rsidR="003C2878" w:rsidRDefault="00E660AF">
      <w:pPr>
        <w:spacing w:after="120"/>
        <w:ind w:firstLine="284"/>
        <w:jc w:val="both"/>
        <w:rPr>
          <w:rFonts w:ascii="Arial" w:hAnsi="Arial"/>
        </w:rPr>
      </w:pPr>
      <w:r>
        <w:rPr>
          <w:rFonts w:ascii="Arial" w:hAnsi="Arial" w:cs="Arial"/>
        </w:rPr>
        <w:t xml:space="preserve">V případě nejasností v obsahu obchodních podmínek mají dodavatelé možnost si </w:t>
      </w:r>
      <w:r>
        <w:rPr>
          <w:rFonts w:ascii="Arial" w:hAnsi="Arial"/>
        </w:rPr>
        <w:t>písemně požádat o jejich vysvětlení v průběhu lhůty pro podání nabídek způsobem stanoveným v ustanovení § 98 zákona (viz čl. 14 této zadávací dokumentace).</w:t>
      </w:r>
    </w:p>
    <w:p w14:paraId="20840F96" w14:textId="77777777" w:rsidR="003C2878" w:rsidRDefault="00E660AF">
      <w:pPr>
        <w:pStyle w:val="Nadpis1"/>
        <w:numPr>
          <w:ilvl w:val="0"/>
          <w:numId w:val="2"/>
        </w:numPr>
      </w:pPr>
      <w:r>
        <w:lastRenderedPageBreak/>
        <w:t xml:space="preserve">výhrada změny závazku </w:t>
      </w:r>
    </w:p>
    <w:p w14:paraId="3D57A36E" w14:textId="55D9CA49" w:rsidR="009228F0" w:rsidRPr="00B82F51" w:rsidRDefault="009228F0" w:rsidP="009228F0">
      <w:pPr>
        <w:pStyle w:val="Nadpis2"/>
        <w:numPr>
          <w:ilvl w:val="1"/>
          <w:numId w:val="2"/>
        </w:numPr>
      </w:pPr>
      <w:r w:rsidRPr="00B82F51">
        <w:t>Podmínky překročená nabídkové ceny</w:t>
      </w:r>
    </w:p>
    <w:p w14:paraId="0556A5FE" w14:textId="019B494C" w:rsidR="003C2878" w:rsidRDefault="00E660AF">
      <w:pPr>
        <w:spacing w:after="120"/>
        <w:ind w:firstLine="357"/>
        <w:jc w:val="both"/>
        <w:rPr>
          <w:rFonts w:ascii="Arial" w:eastAsia="MS Mincho" w:hAnsi="Arial" w:cs="Arial"/>
          <w:szCs w:val="18"/>
        </w:rPr>
      </w:pPr>
      <w:r>
        <w:rPr>
          <w:rFonts w:ascii="Arial" w:eastAsia="MS Mincho" w:hAnsi="Arial" w:cs="Arial"/>
          <w:szCs w:val="18"/>
        </w:rPr>
        <w:t>Sjednané ceny je možné změnit, pouze pokud v průběhu platnosti smlouvy dojde ke změnám sazeb DPH podle zákona č. 235/2004 Sb., o dani z přidané hodnoty.</w:t>
      </w:r>
    </w:p>
    <w:p w14:paraId="39D55507" w14:textId="4981DCAA" w:rsidR="009228F0" w:rsidRPr="00C3644B" w:rsidRDefault="009228F0" w:rsidP="009228F0">
      <w:pPr>
        <w:pStyle w:val="Nadpis2"/>
        <w:numPr>
          <w:ilvl w:val="1"/>
          <w:numId w:val="2"/>
        </w:numPr>
      </w:pPr>
      <w:r w:rsidRPr="00C3644B">
        <w:t xml:space="preserve">Přidělení </w:t>
      </w:r>
      <w:r w:rsidR="004C6ED6" w:rsidRPr="00C3644B">
        <w:rPr>
          <w:lang w:val="cs-CZ"/>
        </w:rPr>
        <w:t>příspěvku</w:t>
      </w:r>
    </w:p>
    <w:p w14:paraId="482BD026" w14:textId="77777777" w:rsidR="009228F0" w:rsidRPr="00C3644B" w:rsidRDefault="009228F0" w:rsidP="009228F0">
      <w:pPr>
        <w:spacing w:after="120"/>
        <w:ind w:firstLine="352"/>
        <w:jc w:val="both"/>
        <w:rPr>
          <w:rFonts w:ascii="Arial" w:hAnsi="Arial"/>
        </w:rPr>
      </w:pPr>
      <w:r w:rsidRPr="00C3644B">
        <w:rPr>
          <w:rFonts w:ascii="Arial" w:hAnsi="Arial"/>
        </w:rPr>
        <w:t>Zadavatel plánuje dodávku předmětu plnění financovat z příspěvku projektu Národního plánu obnovy pro oblast vysokých škol pro roky 2022-2024, jehož přidělení není v okamžiku vyhlášení této veřejné zakázky garantováno.</w:t>
      </w:r>
    </w:p>
    <w:p w14:paraId="53DD1D24" w14:textId="77777777" w:rsidR="009228F0" w:rsidRPr="00C3644B" w:rsidRDefault="009228F0" w:rsidP="009228F0">
      <w:pPr>
        <w:spacing w:after="120"/>
        <w:ind w:firstLine="352"/>
        <w:jc w:val="both"/>
        <w:rPr>
          <w:rFonts w:ascii="Arial" w:hAnsi="Arial"/>
        </w:rPr>
      </w:pPr>
      <w:r w:rsidRPr="00C3644B">
        <w:rPr>
          <w:rFonts w:ascii="Arial" w:hAnsi="Arial"/>
        </w:rPr>
        <w:t xml:space="preserve">Dodavatel bere na vědomí, že zadavatel je oprávněn odstoupit od smlouvy v případě, že nebude příspěvek zadavateli přidělen, nebo uvolněna platba poskytovatele finančních prostředků zadavateli. </w:t>
      </w:r>
    </w:p>
    <w:p w14:paraId="64B3D806" w14:textId="77777777" w:rsidR="009228F0" w:rsidRPr="005C0958" w:rsidRDefault="009228F0" w:rsidP="009228F0">
      <w:pPr>
        <w:spacing w:after="120"/>
        <w:ind w:firstLine="352"/>
        <w:jc w:val="both"/>
        <w:rPr>
          <w:rFonts w:ascii="Arial" w:hAnsi="Arial"/>
        </w:rPr>
      </w:pPr>
      <w:r w:rsidRPr="00C3644B">
        <w:rPr>
          <w:rFonts w:ascii="Arial" w:hAnsi="Arial"/>
        </w:rPr>
        <w:t>V takovém případě dodavatel nebude uplatňovat nárok na náhradu škody a případné platby za prodlení z tohoto důvodu.</w:t>
      </w:r>
    </w:p>
    <w:p w14:paraId="682AB319" w14:textId="77777777" w:rsidR="003C2878" w:rsidRDefault="00E660AF">
      <w:pPr>
        <w:pStyle w:val="Nadpis1"/>
        <w:numPr>
          <w:ilvl w:val="0"/>
          <w:numId w:val="2"/>
        </w:numPr>
      </w:pPr>
      <w:r>
        <w:t>technické podmínky</w:t>
      </w:r>
    </w:p>
    <w:p w14:paraId="4925BE44" w14:textId="77777777" w:rsidR="003C2878" w:rsidRDefault="00E660AF">
      <w:pPr>
        <w:widowControl w:val="0"/>
        <w:spacing w:after="120"/>
        <w:ind w:firstLine="357"/>
        <w:jc w:val="both"/>
        <w:rPr>
          <w:rFonts w:ascii="Arial" w:hAnsi="Arial" w:cs="Arial"/>
        </w:rPr>
      </w:pPr>
      <w:r>
        <w:rPr>
          <w:rFonts w:ascii="Arial" w:hAnsi="Arial" w:cs="Arial"/>
        </w:rPr>
        <w:t>Technickými podmínkami se rozumí charakteristiky a požadavky na dodávky stanovené objektivně a jednoznačně způsobem vyjadřujícím účel využití požadovaného plnění zamýšlený zadavatelem.</w:t>
      </w:r>
    </w:p>
    <w:p w14:paraId="48011E07" w14:textId="77777777" w:rsidR="003C2878" w:rsidRDefault="00E660AF">
      <w:pPr>
        <w:widowControl w:val="0"/>
        <w:spacing w:after="120"/>
        <w:ind w:firstLine="357"/>
        <w:jc w:val="both"/>
        <w:rPr>
          <w:rFonts w:ascii="Arial" w:hAnsi="Arial" w:cs="Arial"/>
        </w:rPr>
      </w:pPr>
      <w:r>
        <w:rPr>
          <w:rFonts w:ascii="Arial" w:hAnsi="Arial" w:cs="Arial"/>
        </w:rPr>
        <w:t xml:space="preserve">Technické podmínky jsou stanoveny v příloze č. 1 zadávací dokumentace, která je </w:t>
      </w:r>
      <w:r>
        <w:rPr>
          <w:rFonts w:ascii="Arial" w:hAnsi="Arial" w:cs="Arial"/>
          <w:bCs/>
        </w:rPr>
        <w:t>podkladem pro vypracování nabídek na veřejnou zakázku</w:t>
      </w:r>
      <w:r>
        <w:rPr>
          <w:rFonts w:ascii="Arial" w:hAnsi="Arial" w:cs="Arial"/>
          <w:b/>
          <w:bCs/>
        </w:rPr>
        <w:t xml:space="preserve">. </w:t>
      </w:r>
      <w:r>
        <w:rPr>
          <w:rFonts w:ascii="Arial" w:hAnsi="Arial" w:cs="Arial"/>
        </w:rPr>
        <w:t>Veškeré zde uvedené technické parametry je účastník povinen respektovat s výjimkou případných odkazů na určité dodavatele nebo výrobky, nebo patenty na vynálezy, užitné vzory, průmyslové vzory, ochranné známky nebo označení původu, uvedených v popisu. U každého takového odkazu zadavatel připouští možnost nabídnout rovnocenné řešení.</w:t>
      </w:r>
    </w:p>
    <w:p w14:paraId="6DE9DEE3" w14:textId="77777777" w:rsidR="003C2878" w:rsidRDefault="00E660AF">
      <w:pPr>
        <w:widowControl w:val="0"/>
        <w:spacing w:after="120"/>
        <w:ind w:firstLine="357"/>
        <w:jc w:val="both"/>
        <w:rPr>
          <w:rFonts w:ascii="Arial" w:hAnsi="Arial" w:cs="Arial"/>
        </w:rPr>
      </w:pPr>
      <w:r>
        <w:rPr>
          <w:rFonts w:ascii="Arial" w:hAnsi="Arial" w:cs="Arial"/>
        </w:rPr>
        <w:t xml:space="preserve">Pokud jsou technické podmínky stanovené v technické specifikaci prostřednictvím odkazu na normy nebo technické dokumenty, pak jsou použity v pořadí dle § 90 zákona. </w:t>
      </w:r>
    </w:p>
    <w:p w14:paraId="40189D55" w14:textId="77777777" w:rsidR="003C2878" w:rsidRDefault="00E660AF">
      <w:pPr>
        <w:widowControl w:val="0"/>
        <w:spacing w:after="120"/>
        <w:ind w:firstLine="357"/>
        <w:jc w:val="both"/>
        <w:rPr>
          <w:rFonts w:ascii="Arial" w:hAnsi="Arial" w:cs="Arial"/>
        </w:rPr>
      </w:pPr>
      <w:r>
        <w:rPr>
          <w:rFonts w:ascii="Arial" w:hAnsi="Arial" w:cs="Arial"/>
        </w:rPr>
        <w:t xml:space="preserve">U každého takového odkazu zadavatel připouští možnost nabídnout rovnocenné řešení, pokud dodavatel prokáže, že nabízené dodávky splňují rovnocenným způsobem požadavky vymezené takovými technickými podmínkami. Tuto skutečnost dodavatel prokáže ve své nabídce vhodným prostředkem, a to zejména technickou dokumentací výrobce nebo zkušebním protokolem nebo osvědčením vydaným osobou, která vykonává činnosti v oblasti posuzování shody včetně kalibrace, testování, certifikace a inspekce a která splňuje požadavky přímo použitelného předpisu Evropské unie. </w:t>
      </w:r>
    </w:p>
    <w:p w14:paraId="0B588AE4" w14:textId="77777777" w:rsidR="003C2878" w:rsidRDefault="00E660AF">
      <w:pPr>
        <w:pStyle w:val="Nadpis1"/>
        <w:numPr>
          <w:ilvl w:val="0"/>
          <w:numId w:val="2"/>
        </w:numPr>
      </w:pPr>
      <w:r>
        <w:t>POŽADAVeK NA způsob zpracování nabídkové ceny</w:t>
      </w:r>
    </w:p>
    <w:p w14:paraId="5ED50B77" w14:textId="77777777" w:rsidR="003C2878" w:rsidRDefault="00E660AF">
      <w:pPr>
        <w:pStyle w:val="Nadpis2"/>
        <w:numPr>
          <w:ilvl w:val="1"/>
          <w:numId w:val="2"/>
        </w:numPr>
      </w:pPr>
      <w:r>
        <w:t>Nabídková cena</w:t>
      </w:r>
    </w:p>
    <w:p w14:paraId="2E25CEBD" w14:textId="77777777" w:rsidR="003C2878" w:rsidRDefault="00E660AF">
      <w:pPr>
        <w:pStyle w:val="Zkladntext2"/>
        <w:keepLines/>
        <w:widowControl w:val="0"/>
        <w:spacing w:after="120"/>
        <w:ind w:firstLine="284"/>
        <w:rPr>
          <w:rFonts w:ascii="Arial" w:hAnsi="Arial" w:cs="Arial"/>
        </w:rPr>
      </w:pPr>
      <w:r>
        <w:rPr>
          <w:rFonts w:ascii="Arial" w:hAnsi="Arial" w:cs="Arial"/>
        </w:rPr>
        <w:t xml:space="preserve">Nabídkovou cenou se pro účely zadávacího řízení rozumí </w:t>
      </w:r>
      <w:r>
        <w:rPr>
          <w:rFonts w:ascii="Arial" w:hAnsi="Arial" w:cs="Arial"/>
          <w:b/>
        </w:rPr>
        <w:t>celková cena</w:t>
      </w:r>
      <w:r>
        <w:rPr>
          <w:rFonts w:ascii="Arial" w:hAnsi="Arial" w:cs="Arial"/>
        </w:rPr>
        <w:t xml:space="preserve"> </w:t>
      </w:r>
      <w:r>
        <w:rPr>
          <w:rFonts w:ascii="Arial" w:hAnsi="Arial" w:cs="Arial"/>
          <w:b/>
        </w:rPr>
        <w:t>bez DPH</w:t>
      </w:r>
      <w:r>
        <w:rPr>
          <w:rFonts w:ascii="Arial" w:hAnsi="Arial" w:cs="Arial"/>
        </w:rPr>
        <w:t xml:space="preserve"> za předmět veřejné zakázky dle čl. 3 zadávací dokumentace a dle požadované specifikace uvedené v </w:t>
      </w:r>
      <w:r>
        <w:rPr>
          <w:rFonts w:ascii="Arial" w:hAnsi="Arial" w:cs="Arial"/>
          <w:lang w:val="cs-CZ"/>
        </w:rPr>
        <w:t>p</w:t>
      </w:r>
      <w:r>
        <w:rPr>
          <w:rFonts w:ascii="Arial" w:hAnsi="Arial" w:cs="Arial"/>
        </w:rPr>
        <w:t xml:space="preserve">říloze č. 1 </w:t>
      </w:r>
      <w:r>
        <w:rPr>
          <w:rFonts w:ascii="Arial" w:hAnsi="Arial" w:cs="Arial"/>
          <w:lang w:val="cs-CZ"/>
        </w:rPr>
        <w:t>z</w:t>
      </w:r>
      <w:r>
        <w:rPr>
          <w:rFonts w:ascii="Arial" w:hAnsi="Arial" w:cs="Arial"/>
        </w:rPr>
        <w:t xml:space="preserve">adávací dokumentace. </w:t>
      </w:r>
    </w:p>
    <w:p w14:paraId="7B7901D2" w14:textId="77777777" w:rsidR="003C2878" w:rsidRDefault="00E660AF">
      <w:pPr>
        <w:pStyle w:val="Nadpis2"/>
        <w:numPr>
          <w:ilvl w:val="1"/>
          <w:numId w:val="2"/>
        </w:numPr>
      </w:pPr>
      <w:r>
        <w:lastRenderedPageBreak/>
        <w:t>Podmínky pro zpracování nabídkové ceny</w:t>
      </w:r>
    </w:p>
    <w:p w14:paraId="6C47DB55" w14:textId="4DD24164" w:rsidR="003C2878" w:rsidRDefault="00E660AF">
      <w:pPr>
        <w:pStyle w:val="Zkladntext2"/>
        <w:spacing w:after="120"/>
        <w:ind w:firstLine="284"/>
        <w:rPr>
          <w:rFonts w:ascii="Arial" w:hAnsi="Arial" w:cs="Arial"/>
        </w:rPr>
      </w:pPr>
      <w:r>
        <w:rPr>
          <w:rFonts w:ascii="Arial" w:hAnsi="Arial" w:cs="Arial"/>
        </w:rPr>
        <w:t>Nabídková cena musí být definována jako cena konečná a nejvýše přípustná a</w:t>
      </w:r>
      <w:r>
        <w:rPr>
          <w:rFonts w:ascii="Arial" w:hAnsi="Arial" w:cs="Arial"/>
          <w:lang w:val="cs-CZ"/>
        </w:rPr>
        <w:t> </w:t>
      </w:r>
      <w:r>
        <w:rPr>
          <w:rFonts w:ascii="Arial" w:hAnsi="Arial" w:cs="Arial"/>
        </w:rPr>
        <w:t xml:space="preserve">musí obsahovat veškeré nutné náklady k řádné realizaci zakázky, včetně všech nákladů souvisejících (doprava na místo plnění, </w:t>
      </w:r>
      <w:bookmarkStart w:id="23" w:name="_Hlk97796425"/>
      <w:r>
        <w:rPr>
          <w:rFonts w:ascii="Arial" w:hAnsi="Arial" w:cs="Arial"/>
          <w:lang w:val="cs-CZ"/>
        </w:rPr>
        <w:t>montáž</w:t>
      </w:r>
      <w:r w:rsidR="00C3037B">
        <w:rPr>
          <w:rFonts w:ascii="Arial" w:hAnsi="Arial" w:cs="Arial"/>
          <w:lang w:val="cs-CZ"/>
        </w:rPr>
        <w:t xml:space="preserve"> </w:t>
      </w:r>
      <w:r w:rsidR="00C3037B" w:rsidRPr="00C573DA">
        <w:rPr>
          <w:rFonts w:ascii="Arial" w:hAnsi="Arial" w:cs="Arial"/>
        </w:rPr>
        <w:t>AP a propojení se zásuvkou</w:t>
      </w:r>
      <w:r>
        <w:rPr>
          <w:rFonts w:ascii="Arial" w:hAnsi="Arial" w:cs="Arial"/>
        </w:rPr>
        <w:t xml:space="preserve">, veškeré potřebné licence pro splnění požadovaných vlastností a parametrů, oficiální potvrzení lokálního zastoupení výrobce o všech dodávaných zařízeních (seznam sériových čísel </w:t>
      </w:r>
      <w:r w:rsidRPr="00CD71F1">
        <w:rPr>
          <w:rFonts w:ascii="Arial" w:hAnsi="Arial" w:cs="Arial"/>
        </w:rPr>
        <w:t>dodávaných zařízení) pro český trh, garantovaná záruka přímo od výrobce zařízení,</w:t>
      </w:r>
      <w:r w:rsidR="00307005" w:rsidRPr="00CD71F1">
        <w:rPr>
          <w:rFonts w:ascii="Arial" w:hAnsi="Arial" w:cs="Arial"/>
          <w:lang w:val="cs-CZ"/>
        </w:rPr>
        <w:t xml:space="preserve"> </w:t>
      </w:r>
      <w:bookmarkStart w:id="24" w:name="_Hlk98745402"/>
      <w:r w:rsidR="00307005" w:rsidRPr="00CD71F1">
        <w:rPr>
          <w:rFonts w:ascii="Arial" w:hAnsi="Arial" w:cs="Arial"/>
          <w:lang w:val="cs-CZ"/>
        </w:rPr>
        <w:t xml:space="preserve">zajištění </w:t>
      </w:r>
      <w:bookmarkStart w:id="25" w:name="_Hlk98509108"/>
      <w:r w:rsidRPr="00CD71F1">
        <w:rPr>
          <w:rFonts w:ascii="Arial" w:hAnsi="Arial" w:cs="Arial"/>
          <w:lang w:val="cs-CZ"/>
        </w:rPr>
        <w:t>(</w:t>
      </w:r>
      <w:r w:rsidRPr="00CD71F1">
        <w:rPr>
          <w:rFonts w:ascii="Arial" w:hAnsi="Arial" w:cs="Arial"/>
        </w:rPr>
        <w:t>on-line</w:t>
      </w:r>
      <w:r w:rsidRPr="00CD71F1">
        <w:rPr>
          <w:rFonts w:ascii="Arial" w:hAnsi="Arial" w:cs="Arial"/>
          <w:lang w:val="cs-CZ"/>
        </w:rPr>
        <w:t>)</w:t>
      </w:r>
      <w:r w:rsidRPr="00CD71F1">
        <w:rPr>
          <w:rFonts w:ascii="Arial" w:hAnsi="Arial" w:cs="Arial"/>
        </w:rPr>
        <w:t xml:space="preserve"> technick</w:t>
      </w:r>
      <w:r w:rsidR="00307005" w:rsidRPr="00CD71F1">
        <w:rPr>
          <w:rFonts w:ascii="Arial" w:hAnsi="Arial" w:cs="Arial"/>
          <w:lang w:val="cs-CZ"/>
        </w:rPr>
        <w:t>é</w:t>
      </w:r>
      <w:r w:rsidRPr="00CD71F1">
        <w:rPr>
          <w:rFonts w:ascii="Arial" w:hAnsi="Arial" w:cs="Arial"/>
        </w:rPr>
        <w:t xml:space="preserve"> </w:t>
      </w:r>
      <w:bookmarkEnd w:id="24"/>
      <w:r w:rsidRPr="00CD71F1">
        <w:rPr>
          <w:rFonts w:ascii="Arial" w:hAnsi="Arial" w:cs="Arial"/>
        </w:rPr>
        <w:t>podpor</w:t>
      </w:r>
      <w:r w:rsidR="00307005" w:rsidRPr="00CD71F1">
        <w:rPr>
          <w:rFonts w:ascii="Arial" w:hAnsi="Arial" w:cs="Arial"/>
          <w:lang w:val="cs-CZ"/>
        </w:rPr>
        <w:t>y</w:t>
      </w:r>
      <w:r w:rsidRPr="00CD71F1">
        <w:rPr>
          <w:rFonts w:ascii="Arial" w:hAnsi="Arial" w:cs="Arial"/>
        </w:rPr>
        <w:t xml:space="preserve"> výrobce</w:t>
      </w:r>
      <w:r w:rsidR="00A44501" w:rsidRPr="00CD71F1">
        <w:rPr>
          <w:rFonts w:ascii="Arial" w:hAnsi="Arial" w:cs="Arial"/>
          <w:lang w:val="cs-CZ"/>
        </w:rPr>
        <w:t xml:space="preserve"> </w:t>
      </w:r>
      <w:r w:rsidR="00A44501" w:rsidRPr="00CD71F1">
        <w:rPr>
          <w:rFonts w:ascii="Arial" w:hAnsi="Arial" w:cs="Arial"/>
        </w:rPr>
        <w:t>prostřednictvím dodavatele</w:t>
      </w:r>
      <w:bookmarkEnd w:id="25"/>
      <w:r>
        <w:rPr>
          <w:rFonts w:ascii="Arial" w:hAnsi="Arial" w:cs="Arial"/>
        </w:rPr>
        <w:t>,</w:t>
      </w:r>
      <w:r w:rsidR="00CD71F1">
        <w:rPr>
          <w:rFonts w:ascii="Arial" w:hAnsi="Arial" w:cs="Arial"/>
          <w:lang w:val="cs-CZ"/>
        </w:rPr>
        <w:t xml:space="preserve"> poplatky,</w:t>
      </w:r>
      <w:r>
        <w:rPr>
          <w:rFonts w:ascii="Arial" w:hAnsi="Arial" w:cs="Arial"/>
        </w:rPr>
        <w:t xml:space="preserve"> </w:t>
      </w:r>
      <w:bookmarkEnd w:id="23"/>
      <w:r>
        <w:rPr>
          <w:rFonts w:ascii="Arial" w:hAnsi="Arial" w:cs="Arial"/>
        </w:rPr>
        <w:t xml:space="preserve">cla </w:t>
      </w:r>
      <w:r w:rsidR="00CD71F1">
        <w:rPr>
          <w:rFonts w:ascii="Arial" w:hAnsi="Arial" w:cs="Arial"/>
        </w:rPr>
        <w:t>apod.</w:t>
      </w:r>
      <w:r>
        <w:rPr>
          <w:rFonts w:ascii="Arial" w:hAnsi="Arial" w:cs="Arial"/>
        </w:rPr>
        <w:t>).</w:t>
      </w:r>
    </w:p>
    <w:p w14:paraId="1BB64A6F" w14:textId="77777777" w:rsidR="003C2878" w:rsidRDefault="00E660AF">
      <w:pPr>
        <w:pStyle w:val="Zkladntext2"/>
        <w:spacing w:after="120"/>
        <w:ind w:firstLine="284"/>
        <w:rPr>
          <w:rFonts w:ascii="Arial" w:hAnsi="Arial" w:cs="Arial"/>
        </w:rPr>
      </w:pPr>
      <w:r>
        <w:rPr>
          <w:rFonts w:ascii="Arial" w:hAnsi="Arial" w:cs="Arial"/>
        </w:rPr>
        <w:t>Nabídková cena bude zpracována podle věcného členění obsaženého v příloze č.</w:t>
      </w:r>
      <w:r>
        <w:rPr>
          <w:rFonts w:ascii="Arial" w:hAnsi="Arial" w:cs="Arial"/>
          <w:lang w:val="cs-CZ"/>
        </w:rPr>
        <w:t> </w:t>
      </w:r>
      <w:r>
        <w:rPr>
          <w:rFonts w:ascii="Arial" w:hAnsi="Arial" w:cs="Arial"/>
        </w:rPr>
        <w:t xml:space="preserve">1 – Technická specifikace předmětu plnění formou doplnění přílohy č. </w:t>
      </w:r>
      <w:r>
        <w:rPr>
          <w:rFonts w:ascii="Arial" w:hAnsi="Arial" w:cs="Arial"/>
          <w:lang w:val="cs-CZ"/>
        </w:rPr>
        <w:t>2</w:t>
      </w:r>
      <w:r>
        <w:rPr>
          <w:rFonts w:ascii="Arial" w:hAnsi="Arial" w:cs="Arial"/>
        </w:rPr>
        <w:t xml:space="preserve"> – </w:t>
      </w:r>
      <w:r>
        <w:rPr>
          <w:rFonts w:ascii="Arial" w:hAnsi="Arial" w:cs="Arial"/>
          <w:lang w:val="cs-CZ"/>
        </w:rPr>
        <w:t>Nabídkový list</w:t>
      </w:r>
      <w:r>
        <w:rPr>
          <w:rFonts w:ascii="Arial" w:hAnsi="Arial" w:cs="Arial"/>
        </w:rPr>
        <w:t xml:space="preserve"> a bude uvedena v české měně v členění cena bez DPH, výše DPH a cena včetně DPH. Tato nabídková cena bude rovněž uvedena v návrhu kupní smlouvy a v krycím listu.</w:t>
      </w:r>
    </w:p>
    <w:p w14:paraId="60C290A3" w14:textId="77777777" w:rsidR="003C2878" w:rsidRDefault="00E660AF">
      <w:pPr>
        <w:pStyle w:val="Nadpis1"/>
        <w:numPr>
          <w:ilvl w:val="0"/>
          <w:numId w:val="2"/>
        </w:numPr>
      </w:pPr>
      <w:r>
        <w:t>zvláštní podmínky plnění VEŘEJNÉ ZAKÁZKY</w:t>
      </w:r>
    </w:p>
    <w:p w14:paraId="2333A571" w14:textId="77777777" w:rsidR="003C2878" w:rsidRDefault="00E660AF">
      <w:pPr>
        <w:pStyle w:val="Nadpis2"/>
        <w:numPr>
          <w:ilvl w:val="1"/>
          <w:numId w:val="2"/>
        </w:numPr>
      </w:pPr>
      <w:r>
        <w:t>Obsah zvláštních podmínek</w:t>
      </w:r>
    </w:p>
    <w:p w14:paraId="0F5EACEE" w14:textId="77777777" w:rsidR="003C2878" w:rsidRDefault="00E660AF">
      <w:pPr>
        <w:pStyle w:val="Zkladntext2"/>
        <w:spacing w:after="120"/>
        <w:ind w:firstLine="284"/>
        <w:rPr>
          <w:rFonts w:ascii="Arial" w:eastAsia="MS Mincho" w:hAnsi="Arial" w:cs="Arial"/>
          <w:szCs w:val="18"/>
        </w:rPr>
      </w:pPr>
      <w:r>
        <w:rPr>
          <w:rFonts w:ascii="Arial" w:eastAsia="MS Mincho" w:hAnsi="Arial" w:cs="Arial"/>
          <w:szCs w:val="18"/>
        </w:rPr>
        <w:t xml:space="preserve">Zvláštní podmínky zadavatele na plnění veřejné zakázky jsou takové podmínky, které zadavatel stanoví jako další závazné a jinde neuvedené podmínky pro zpracování nabídky. </w:t>
      </w:r>
    </w:p>
    <w:p w14:paraId="3E1CE7E0" w14:textId="77777777" w:rsidR="003C2878" w:rsidRDefault="00E660AF">
      <w:pPr>
        <w:pStyle w:val="Nadpis2"/>
        <w:numPr>
          <w:ilvl w:val="1"/>
          <w:numId w:val="2"/>
        </w:numPr>
      </w:pPr>
      <w:r>
        <w:t>Podmínky pro plnění předmětu veřejné zakázky</w:t>
      </w:r>
    </w:p>
    <w:p w14:paraId="75F845CD" w14:textId="77777777" w:rsidR="003C2878" w:rsidRDefault="00E660AF">
      <w:pPr>
        <w:pStyle w:val="Zkladntext2"/>
        <w:spacing w:after="120"/>
        <w:ind w:firstLine="284"/>
        <w:rPr>
          <w:rFonts w:ascii="Arial" w:hAnsi="Arial" w:cs="Arial"/>
        </w:rPr>
      </w:pPr>
      <w:r>
        <w:rPr>
          <w:rFonts w:ascii="Arial" w:hAnsi="Arial" w:cs="Arial"/>
        </w:rPr>
        <w:t xml:space="preserve">Pro tuto </w:t>
      </w:r>
      <w:r>
        <w:rPr>
          <w:rFonts w:ascii="Arial" w:eastAsia="MS Mincho" w:hAnsi="Arial" w:cs="Arial"/>
          <w:szCs w:val="18"/>
        </w:rPr>
        <w:t>veřejnou</w:t>
      </w:r>
      <w:r>
        <w:rPr>
          <w:rFonts w:ascii="Arial" w:hAnsi="Arial" w:cs="Arial"/>
        </w:rPr>
        <w:t xml:space="preserve"> zakázku nejsou zvláštní podmínky definovány. </w:t>
      </w:r>
    </w:p>
    <w:p w14:paraId="509AC9F9" w14:textId="77777777" w:rsidR="003C2878" w:rsidRDefault="00E660AF">
      <w:pPr>
        <w:pStyle w:val="Nadpis1"/>
        <w:numPr>
          <w:ilvl w:val="0"/>
          <w:numId w:val="2"/>
        </w:numPr>
      </w:pPr>
      <w:r>
        <w:t>POŽADAVKY NA KVALIFIKACI</w:t>
      </w:r>
    </w:p>
    <w:p w14:paraId="5D434313" w14:textId="77777777" w:rsidR="003C2878" w:rsidRDefault="00E660AF">
      <w:pPr>
        <w:pStyle w:val="Nadpis2"/>
        <w:numPr>
          <w:ilvl w:val="1"/>
          <w:numId w:val="2"/>
        </w:numPr>
      </w:pPr>
      <w:r>
        <w:t>Kvalifikace dodavatele</w:t>
      </w:r>
    </w:p>
    <w:p w14:paraId="78712623" w14:textId="77777777" w:rsidR="003C2878" w:rsidRDefault="00E660AF">
      <w:pPr>
        <w:pStyle w:val="Zkladntext2"/>
        <w:spacing w:after="60"/>
        <w:ind w:firstLine="284"/>
        <w:rPr>
          <w:rFonts w:ascii="Arial" w:eastAsia="MS Mincho" w:hAnsi="Arial" w:cs="Arial"/>
          <w:szCs w:val="24"/>
        </w:rPr>
      </w:pPr>
      <w:r>
        <w:rPr>
          <w:rFonts w:ascii="Arial" w:eastAsia="MS Mincho" w:hAnsi="Arial" w:cs="Arial"/>
          <w:szCs w:val="18"/>
        </w:rPr>
        <w:t xml:space="preserve">Dodavatel je povinen nejpozději do konce lhůty stanovené pro podání nabídek prokázat svoji kvalifikaci. Splněním kvalifikace </w:t>
      </w:r>
      <w:r>
        <w:rPr>
          <w:rFonts w:ascii="Arial" w:eastAsia="MS Mincho" w:hAnsi="Arial" w:cs="Arial"/>
          <w:szCs w:val="24"/>
        </w:rPr>
        <w:t xml:space="preserve">se rozumí: </w:t>
      </w:r>
    </w:p>
    <w:p w14:paraId="27D0FEAF" w14:textId="77777777" w:rsidR="003C2878" w:rsidRDefault="00E660AF">
      <w:pPr>
        <w:pStyle w:val="Odstavecseseznamem"/>
        <w:numPr>
          <w:ilvl w:val="0"/>
          <w:numId w:val="8"/>
        </w:numPr>
        <w:spacing w:after="60" w:line="240" w:lineRule="auto"/>
        <w:ind w:left="714" w:hanging="357"/>
        <w:rPr>
          <w:rFonts w:ascii="Arial" w:hAnsi="Arial" w:cs="Arial"/>
          <w:sz w:val="24"/>
          <w:szCs w:val="24"/>
        </w:rPr>
      </w:pPr>
      <w:r>
        <w:rPr>
          <w:rFonts w:ascii="Arial" w:hAnsi="Arial" w:cs="Arial"/>
          <w:sz w:val="24"/>
          <w:szCs w:val="24"/>
        </w:rPr>
        <w:t>splnění základní způsobilosti podle § 74 zákona,</w:t>
      </w:r>
    </w:p>
    <w:p w14:paraId="17C73DB1" w14:textId="77777777" w:rsidR="003C2878" w:rsidRDefault="00E660AF">
      <w:pPr>
        <w:pStyle w:val="Odstavecseseznamem"/>
        <w:numPr>
          <w:ilvl w:val="0"/>
          <w:numId w:val="8"/>
        </w:numPr>
        <w:spacing w:after="120" w:line="240" w:lineRule="auto"/>
        <w:ind w:left="714" w:hanging="357"/>
        <w:rPr>
          <w:rFonts w:ascii="Arial" w:hAnsi="Arial" w:cs="Arial"/>
          <w:sz w:val="24"/>
          <w:szCs w:val="24"/>
        </w:rPr>
      </w:pPr>
      <w:r>
        <w:rPr>
          <w:rFonts w:ascii="Arial" w:hAnsi="Arial" w:cs="Arial"/>
          <w:sz w:val="24"/>
          <w:szCs w:val="24"/>
        </w:rPr>
        <w:t>splnění profesní způsobilosti podle § 77 odst.1 zákona,</w:t>
      </w:r>
    </w:p>
    <w:p w14:paraId="51967908" w14:textId="77777777" w:rsidR="003C2878" w:rsidRPr="00C0727F" w:rsidRDefault="00E660AF">
      <w:pPr>
        <w:pStyle w:val="Odstavecseseznamem"/>
        <w:numPr>
          <w:ilvl w:val="0"/>
          <w:numId w:val="8"/>
        </w:numPr>
        <w:rPr>
          <w:rFonts w:ascii="Arial" w:hAnsi="Arial" w:cs="Arial"/>
          <w:sz w:val="24"/>
          <w:szCs w:val="24"/>
        </w:rPr>
      </w:pPr>
      <w:r w:rsidRPr="00C0727F">
        <w:rPr>
          <w:rFonts w:ascii="Arial" w:hAnsi="Arial" w:cs="Arial"/>
          <w:sz w:val="24"/>
          <w:szCs w:val="24"/>
        </w:rPr>
        <w:t xml:space="preserve">splnění technické kvalifikace podle § 79 zákona. </w:t>
      </w:r>
    </w:p>
    <w:p w14:paraId="14ADF78F" w14:textId="77777777" w:rsidR="003C2878" w:rsidRDefault="00E660AF">
      <w:pPr>
        <w:pStyle w:val="Nadpis2"/>
        <w:numPr>
          <w:ilvl w:val="1"/>
          <w:numId w:val="2"/>
        </w:numPr>
      </w:pPr>
      <w:r>
        <w:t>Základní způsobilost</w:t>
      </w:r>
    </w:p>
    <w:p w14:paraId="70FEDFA5" w14:textId="77777777" w:rsidR="003C2878" w:rsidRDefault="00E660AF">
      <w:pPr>
        <w:pStyle w:val="Zkladntext2"/>
        <w:spacing w:after="60"/>
        <w:ind w:firstLine="284"/>
        <w:rPr>
          <w:rFonts w:ascii="Arial" w:hAnsi="Arial" w:cs="Arial"/>
        </w:rPr>
      </w:pPr>
      <w:r>
        <w:rPr>
          <w:rFonts w:ascii="Arial" w:hAnsi="Arial" w:cs="Arial"/>
        </w:rPr>
        <w:t xml:space="preserve">Zadavatel požaduje splnění základní způsobilosti dodavatele podle § 74 odst. 1 zákona, tzn. že způsobilým není dodavatel, který: </w:t>
      </w:r>
    </w:p>
    <w:p w14:paraId="7CD6ADB5" w14:textId="77777777" w:rsidR="003C2878" w:rsidRDefault="00E660AF">
      <w:pPr>
        <w:pStyle w:val="Odstavecseseznamem"/>
        <w:numPr>
          <w:ilvl w:val="0"/>
          <w:numId w:val="9"/>
        </w:numPr>
        <w:spacing w:after="60" w:line="240" w:lineRule="auto"/>
        <w:ind w:left="714" w:hanging="357"/>
        <w:jc w:val="both"/>
        <w:rPr>
          <w:rFonts w:ascii="Arial" w:hAnsi="Arial" w:cs="Arial"/>
          <w:sz w:val="24"/>
        </w:rPr>
      </w:pPr>
      <w:r>
        <w:rPr>
          <w:rFonts w:ascii="Arial" w:hAnsi="Arial" w:cs="Arial"/>
          <w:sz w:val="24"/>
        </w:rPr>
        <w:t>byl v zemi svého sídla v posledních 5 letech před zahájením zadávacího řízení pravomocně odsouzen pro trestný čin uvedený v příloze č. 3 k zákonu č. 134/2016 Sb. nebo obdobný trestný čin podle právního řádu země sídla dodavatele; k zahlazeným odsouzením se nepřihlíží*,</w:t>
      </w:r>
    </w:p>
    <w:p w14:paraId="52D2E0D4" w14:textId="77777777" w:rsidR="003C2878" w:rsidRDefault="00E660AF">
      <w:pPr>
        <w:pStyle w:val="Odstavecseseznamem"/>
        <w:numPr>
          <w:ilvl w:val="0"/>
          <w:numId w:val="9"/>
        </w:numPr>
        <w:spacing w:after="60" w:line="240" w:lineRule="auto"/>
        <w:ind w:left="714" w:hanging="357"/>
        <w:jc w:val="both"/>
        <w:rPr>
          <w:rFonts w:ascii="Arial" w:hAnsi="Arial" w:cs="Arial"/>
          <w:sz w:val="24"/>
        </w:rPr>
      </w:pPr>
      <w:r>
        <w:rPr>
          <w:rFonts w:ascii="Arial" w:hAnsi="Arial" w:cs="Arial"/>
          <w:sz w:val="24"/>
        </w:rPr>
        <w:t>má v České republice nebo v zemi svého sídla v evidenci daní zachycen splatný daňový nedoplatek,</w:t>
      </w:r>
    </w:p>
    <w:p w14:paraId="7F080A64" w14:textId="77777777" w:rsidR="003C2878" w:rsidRDefault="00E660AF">
      <w:pPr>
        <w:pStyle w:val="Odstavecseseznamem"/>
        <w:numPr>
          <w:ilvl w:val="0"/>
          <w:numId w:val="9"/>
        </w:numPr>
        <w:spacing w:after="60" w:line="240" w:lineRule="auto"/>
        <w:ind w:left="714" w:hanging="357"/>
        <w:jc w:val="both"/>
        <w:rPr>
          <w:rFonts w:ascii="Arial" w:hAnsi="Arial" w:cs="Arial"/>
          <w:sz w:val="24"/>
        </w:rPr>
      </w:pPr>
      <w:r>
        <w:rPr>
          <w:rFonts w:ascii="Arial" w:hAnsi="Arial" w:cs="Arial"/>
          <w:sz w:val="24"/>
        </w:rPr>
        <w:t>má v České republice nebo v zemi svého sídla splatný nedoplatek na pojistném nebo na penále na veřejné zdravotní pojištění,</w:t>
      </w:r>
    </w:p>
    <w:p w14:paraId="72839550" w14:textId="739BC28B" w:rsidR="003C2878" w:rsidRDefault="00E660AF">
      <w:pPr>
        <w:pStyle w:val="Odstavecseseznamem"/>
        <w:numPr>
          <w:ilvl w:val="0"/>
          <w:numId w:val="9"/>
        </w:numPr>
        <w:spacing w:after="60" w:line="240" w:lineRule="auto"/>
        <w:ind w:left="714" w:hanging="357"/>
        <w:jc w:val="both"/>
        <w:rPr>
          <w:rFonts w:ascii="Arial" w:hAnsi="Arial" w:cs="Arial"/>
          <w:sz w:val="24"/>
        </w:rPr>
      </w:pPr>
      <w:r>
        <w:rPr>
          <w:rFonts w:ascii="Arial" w:hAnsi="Arial" w:cs="Arial"/>
          <w:sz w:val="24"/>
        </w:rPr>
        <w:lastRenderedPageBreak/>
        <w:t>má v České republice nebo v zemi svého sídla splatný nedoplatek na pojistném nebo na penále na sociální zabezpečení a příspěvku na státní politiku zaměstnanosti,</w:t>
      </w:r>
    </w:p>
    <w:p w14:paraId="3D0408FC" w14:textId="77777777" w:rsidR="003C2878" w:rsidRDefault="00E660AF">
      <w:pPr>
        <w:pStyle w:val="Odstavecseseznamem"/>
        <w:numPr>
          <w:ilvl w:val="0"/>
          <w:numId w:val="9"/>
        </w:numPr>
        <w:spacing w:after="120" w:line="240" w:lineRule="auto"/>
        <w:ind w:left="714" w:hanging="357"/>
        <w:jc w:val="both"/>
        <w:rPr>
          <w:rFonts w:ascii="Arial" w:hAnsi="Arial" w:cs="Arial"/>
          <w:sz w:val="24"/>
        </w:rPr>
      </w:pPr>
      <w:r>
        <w:rPr>
          <w:rFonts w:ascii="Arial" w:hAnsi="Arial" w:cs="Arial"/>
          <w:sz w:val="24"/>
        </w:rPr>
        <w:t>je v likvidaci, proti němuž bylo vydáno rozhodnutí o úpadku, vůči němuž byla nařízena nucená správa podle jiného právního předpisu nebo v obdobné situaci podle právního řádu země sídla dodavatele.</w:t>
      </w:r>
    </w:p>
    <w:p w14:paraId="5ED98D2D" w14:textId="77777777" w:rsidR="003C2878" w:rsidRDefault="00E660AF">
      <w:pPr>
        <w:spacing w:before="120" w:after="120"/>
        <w:ind w:firstLine="352"/>
        <w:jc w:val="both"/>
        <w:rPr>
          <w:rFonts w:ascii="Arial" w:hAnsi="Arial" w:cs="Arial"/>
        </w:rPr>
      </w:pPr>
      <w:r>
        <w:rPr>
          <w:rFonts w:ascii="Arial" w:hAnsi="Arial" w:cs="Arial"/>
        </w:rPr>
        <w:t>*Je-li dodavatelem právnická osoba, musí podmínku podle písm. a)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14:paraId="5B09EB2F" w14:textId="77777777" w:rsidR="003C2878" w:rsidRDefault="00E660AF">
      <w:pPr>
        <w:spacing w:after="120"/>
        <w:ind w:firstLine="352"/>
        <w:jc w:val="both"/>
        <w:rPr>
          <w:rFonts w:ascii="Arial" w:hAnsi="Arial" w:cs="Arial"/>
        </w:rPr>
      </w:pPr>
      <w:r>
        <w:rPr>
          <w:rFonts w:ascii="Arial" w:hAnsi="Arial" w:cs="Arial"/>
        </w:rPr>
        <w:t>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osoby uvedené v předchozím odstavci a vedoucí pobočky závodu.</w:t>
      </w:r>
    </w:p>
    <w:p w14:paraId="2690633C" w14:textId="77777777" w:rsidR="003C2878" w:rsidRDefault="00E660AF">
      <w:pPr>
        <w:pStyle w:val="Nadpis2"/>
        <w:numPr>
          <w:ilvl w:val="1"/>
          <w:numId w:val="2"/>
        </w:numPr>
      </w:pPr>
      <w:r>
        <w:t>Profesní způsobilost</w:t>
      </w:r>
    </w:p>
    <w:p w14:paraId="0C3BC3A0" w14:textId="77777777" w:rsidR="003C2878" w:rsidRDefault="00E660AF">
      <w:pPr>
        <w:spacing w:after="60"/>
        <w:ind w:firstLine="425"/>
        <w:jc w:val="both"/>
        <w:rPr>
          <w:rFonts w:ascii="Arial" w:hAnsi="Arial" w:cs="Arial"/>
        </w:rPr>
      </w:pPr>
      <w:r>
        <w:rPr>
          <w:rFonts w:ascii="Arial" w:hAnsi="Arial" w:cs="Arial"/>
        </w:rPr>
        <w:t>Zadavatel požaduje splnění profesní způsobilosti dodavatele podle § 77 odst. 1 zákona. Profesní způsobilost splňuje dodavatel, který předloží:</w:t>
      </w:r>
    </w:p>
    <w:p w14:paraId="6BCC87E5" w14:textId="77777777" w:rsidR="003C2878" w:rsidRDefault="00E660AF">
      <w:pPr>
        <w:pStyle w:val="Odstavecseseznamem"/>
        <w:numPr>
          <w:ilvl w:val="0"/>
          <w:numId w:val="10"/>
        </w:numPr>
        <w:spacing w:after="120" w:line="240" w:lineRule="auto"/>
        <w:ind w:left="714" w:hanging="357"/>
        <w:jc w:val="both"/>
        <w:rPr>
          <w:rFonts w:ascii="Arial" w:hAnsi="Arial" w:cs="Arial"/>
          <w:sz w:val="24"/>
        </w:rPr>
      </w:pPr>
      <w:r>
        <w:rPr>
          <w:rFonts w:ascii="Arial" w:hAnsi="Arial" w:cs="Arial"/>
          <w:sz w:val="24"/>
        </w:rPr>
        <w:t>výpis z obchodního rejstříku nebo jiné obdobné evidence, pokud jiný právní předpis zápis do takové evidence vyžaduje.</w:t>
      </w:r>
    </w:p>
    <w:p w14:paraId="208653EE" w14:textId="77777777" w:rsidR="003C2878" w:rsidRPr="00CD71F1" w:rsidRDefault="00E660AF">
      <w:pPr>
        <w:pStyle w:val="Nadpis2"/>
        <w:numPr>
          <w:ilvl w:val="1"/>
          <w:numId w:val="2"/>
        </w:numPr>
      </w:pPr>
      <w:bookmarkStart w:id="26" w:name="_Hlk97725221"/>
      <w:r w:rsidRPr="00CD71F1">
        <w:t>Technická kvalifikace</w:t>
      </w:r>
    </w:p>
    <w:p w14:paraId="5C4E8F20" w14:textId="77777777" w:rsidR="003C2878" w:rsidRDefault="00E660AF" w:rsidP="00A822B3">
      <w:pPr>
        <w:spacing w:after="120"/>
        <w:ind w:firstLine="425"/>
        <w:jc w:val="both"/>
        <w:rPr>
          <w:rFonts w:ascii="Arial" w:hAnsi="Arial" w:cs="Arial"/>
          <w:color w:val="000000"/>
        </w:rPr>
      </w:pPr>
      <w:r>
        <w:rPr>
          <w:rFonts w:ascii="Arial" w:hAnsi="Arial" w:cs="Arial"/>
        </w:rPr>
        <w:t>Zadavatel</w:t>
      </w:r>
      <w:r>
        <w:rPr>
          <w:rFonts w:ascii="Arial" w:hAnsi="Arial" w:cs="Arial"/>
          <w:color w:val="000000"/>
        </w:rPr>
        <w:t xml:space="preserve"> požaduje prokázání splnění technické kvalifikace dodavatele podle ustanovení § 79 zákona splněním těchto požadavků zadavatele: </w:t>
      </w:r>
    </w:p>
    <w:p w14:paraId="4CD5AB45" w14:textId="260FC90B" w:rsidR="003C2878" w:rsidRPr="00A822B3" w:rsidRDefault="00E660AF" w:rsidP="00A822B3">
      <w:pPr>
        <w:pStyle w:val="Odstavecseseznamem"/>
        <w:numPr>
          <w:ilvl w:val="2"/>
          <w:numId w:val="2"/>
        </w:numPr>
        <w:tabs>
          <w:tab w:val="clear" w:pos="1083"/>
          <w:tab w:val="num" w:pos="1276"/>
        </w:tabs>
        <w:spacing w:after="120" w:line="240" w:lineRule="auto"/>
        <w:ind w:left="1134" w:hanging="771"/>
        <w:contextualSpacing w:val="0"/>
        <w:jc w:val="both"/>
        <w:rPr>
          <w:rFonts w:ascii="Arial" w:hAnsi="Arial" w:cs="Arial"/>
          <w:color w:val="000000"/>
          <w:sz w:val="24"/>
          <w:szCs w:val="24"/>
        </w:rPr>
      </w:pPr>
      <w:r w:rsidRPr="00A822B3">
        <w:rPr>
          <w:rFonts w:ascii="Arial" w:hAnsi="Arial" w:cs="Arial"/>
          <w:color w:val="000000"/>
          <w:sz w:val="24"/>
          <w:szCs w:val="24"/>
        </w:rPr>
        <w:t xml:space="preserve">V souladu s § 79 odst. 2 písm. b) zákona </w:t>
      </w:r>
      <w:r w:rsidRPr="00A822B3">
        <w:rPr>
          <w:rFonts w:ascii="Arial" w:hAnsi="Arial" w:cs="Arial"/>
          <w:b/>
          <w:color w:val="000000"/>
          <w:sz w:val="24"/>
          <w:szCs w:val="24"/>
        </w:rPr>
        <w:t>seznamem významných dodávek</w:t>
      </w:r>
      <w:r w:rsidRPr="00A822B3">
        <w:rPr>
          <w:rFonts w:ascii="Arial" w:hAnsi="Arial" w:cs="Arial"/>
          <w:color w:val="000000"/>
          <w:sz w:val="24"/>
          <w:szCs w:val="24"/>
        </w:rPr>
        <w:t xml:space="preserve"> poskytnutých za poslední</w:t>
      </w:r>
      <w:r w:rsidRPr="00A822B3">
        <w:rPr>
          <w:rFonts w:ascii="Arial" w:hAnsi="Arial" w:cs="Arial"/>
          <w:b/>
          <w:color w:val="000000"/>
          <w:sz w:val="24"/>
          <w:szCs w:val="24"/>
        </w:rPr>
        <w:t xml:space="preserve"> 3 roky</w:t>
      </w:r>
      <w:r w:rsidRPr="00A822B3">
        <w:rPr>
          <w:rFonts w:ascii="Arial" w:hAnsi="Arial" w:cs="Arial"/>
          <w:color w:val="000000"/>
          <w:sz w:val="24"/>
          <w:szCs w:val="24"/>
        </w:rPr>
        <w:t xml:space="preserve"> před zahájením zadávacího řízení včetně uvedení </w:t>
      </w:r>
      <w:r w:rsidR="00C573DA" w:rsidRPr="00A822B3">
        <w:rPr>
          <w:rFonts w:ascii="Arial" w:hAnsi="Arial" w:cs="Arial"/>
          <w:color w:val="000000"/>
          <w:sz w:val="24"/>
          <w:szCs w:val="24"/>
        </w:rPr>
        <w:t xml:space="preserve">ceny a </w:t>
      </w:r>
      <w:r w:rsidRPr="00A822B3">
        <w:rPr>
          <w:rFonts w:ascii="Arial" w:hAnsi="Arial" w:cs="Arial"/>
          <w:color w:val="000000"/>
          <w:sz w:val="24"/>
          <w:szCs w:val="24"/>
        </w:rPr>
        <w:t xml:space="preserve">doby jejich poskytnutí a identifikace objednatele. </w:t>
      </w:r>
    </w:p>
    <w:p w14:paraId="3C185E71" w14:textId="77777777" w:rsidR="003C2878" w:rsidRPr="00A822B3" w:rsidRDefault="00E660AF" w:rsidP="00A822B3">
      <w:pPr>
        <w:pStyle w:val="Odstavecseseznamem"/>
        <w:spacing w:after="60" w:line="240" w:lineRule="auto"/>
        <w:ind w:left="1134"/>
        <w:contextualSpacing w:val="0"/>
        <w:jc w:val="both"/>
        <w:rPr>
          <w:rFonts w:ascii="Arial" w:hAnsi="Arial" w:cs="Arial"/>
          <w:color w:val="000000"/>
          <w:sz w:val="24"/>
          <w:szCs w:val="24"/>
        </w:rPr>
      </w:pPr>
      <w:r w:rsidRPr="00A822B3">
        <w:rPr>
          <w:rFonts w:ascii="Arial" w:hAnsi="Arial" w:cs="Arial"/>
          <w:b/>
          <w:color w:val="000000"/>
          <w:sz w:val="24"/>
          <w:szCs w:val="24"/>
        </w:rPr>
        <w:t>Minimální úroveň pro splnění</w:t>
      </w:r>
      <w:r w:rsidRPr="00A822B3">
        <w:rPr>
          <w:rFonts w:ascii="Arial" w:hAnsi="Arial" w:cs="Arial"/>
          <w:color w:val="000000"/>
          <w:sz w:val="24"/>
          <w:szCs w:val="24"/>
        </w:rPr>
        <w:t xml:space="preserve"> kvalifikace je stanovena následovně:</w:t>
      </w:r>
    </w:p>
    <w:p w14:paraId="45A15B42" w14:textId="14C94B9A" w:rsidR="00E12021" w:rsidRPr="00E12021" w:rsidRDefault="00F56375" w:rsidP="00E12021">
      <w:pPr>
        <w:pStyle w:val="Odstavecseseznamem"/>
        <w:numPr>
          <w:ilvl w:val="0"/>
          <w:numId w:val="16"/>
        </w:numPr>
        <w:spacing w:after="120" w:line="240" w:lineRule="auto"/>
        <w:ind w:left="1560" w:hanging="357"/>
        <w:contextualSpacing w:val="0"/>
        <w:jc w:val="both"/>
        <w:rPr>
          <w:rFonts w:ascii="Arial" w:hAnsi="Arial" w:cs="Arial"/>
          <w:b/>
          <w:color w:val="000000"/>
          <w:sz w:val="24"/>
          <w:szCs w:val="24"/>
        </w:rPr>
      </w:pPr>
      <w:r>
        <w:rPr>
          <w:rFonts w:ascii="Arial" w:hAnsi="Arial" w:cs="Arial"/>
          <w:b/>
          <w:color w:val="000000"/>
          <w:sz w:val="24"/>
          <w:szCs w:val="24"/>
        </w:rPr>
        <w:t>3</w:t>
      </w:r>
      <w:r w:rsidR="00E660AF" w:rsidRPr="00A822B3">
        <w:rPr>
          <w:rFonts w:ascii="Arial" w:hAnsi="Arial" w:cs="Arial"/>
          <w:b/>
          <w:color w:val="000000"/>
          <w:sz w:val="24"/>
          <w:szCs w:val="24"/>
        </w:rPr>
        <w:t xml:space="preserve"> zakázky</w:t>
      </w:r>
      <w:r w:rsidR="00E660AF" w:rsidRPr="00A822B3">
        <w:rPr>
          <w:rFonts w:ascii="Arial" w:hAnsi="Arial" w:cs="Arial"/>
          <w:color w:val="000000"/>
          <w:sz w:val="24"/>
          <w:szCs w:val="24"/>
        </w:rPr>
        <w:t xml:space="preserve"> spočívající v dodávce síťové infrastruktury obdobného charakteru předmětu této veřejné zakázky (nákup swi</w:t>
      </w:r>
      <w:r w:rsidR="00770425" w:rsidRPr="00A822B3">
        <w:rPr>
          <w:rFonts w:ascii="Arial" w:hAnsi="Arial" w:cs="Arial"/>
          <w:color w:val="000000"/>
          <w:sz w:val="24"/>
          <w:szCs w:val="24"/>
        </w:rPr>
        <w:t>t</w:t>
      </w:r>
      <w:r w:rsidR="00E660AF" w:rsidRPr="00A822B3">
        <w:rPr>
          <w:rFonts w:ascii="Arial" w:hAnsi="Arial" w:cs="Arial"/>
          <w:color w:val="000000"/>
          <w:sz w:val="24"/>
          <w:szCs w:val="24"/>
        </w:rPr>
        <w:t xml:space="preserve">chů a Wi-Fi AP), přičemž </w:t>
      </w:r>
      <w:r w:rsidR="00E660AF" w:rsidRPr="00A822B3">
        <w:rPr>
          <w:rFonts w:ascii="Arial" w:hAnsi="Arial" w:cs="Arial"/>
          <w:b/>
          <w:color w:val="000000"/>
          <w:sz w:val="24"/>
          <w:szCs w:val="24"/>
        </w:rPr>
        <w:t>minimálně 1 zakázka</w:t>
      </w:r>
      <w:r w:rsidR="00E660AF" w:rsidRPr="00A822B3">
        <w:rPr>
          <w:rFonts w:ascii="Arial" w:hAnsi="Arial" w:cs="Arial"/>
          <w:color w:val="000000"/>
          <w:sz w:val="24"/>
          <w:szCs w:val="24"/>
        </w:rPr>
        <w:t xml:space="preserve"> obsahovala</w:t>
      </w:r>
      <w:r w:rsidR="00E12021">
        <w:rPr>
          <w:rFonts w:ascii="Arial" w:hAnsi="Arial" w:cs="Arial"/>
          <w:color w:val="000000"/>
          <w:sz w:val="24"/>
          <w:szCs w:val="24"/>
        </w:rPr>
        <w:t xml:space="preserve"> dodávku </w:t>
      </w:r>
      <w:r w:rsidR="00E660AF" w:rsidRPr="00A822B3">
        <w:rPr>
          <w:rFonts w:ascii="Arial" w:hAnsi="Arial" w:cs="Arial"/>
          <w:color w:val="000000"/>
          <w:sz w:val="24"/>
          <w:szCs w:val="24"/>
        </w:rPr>
        <w:t>hardwarov</w:t>
      </w:r>
      <w:r w:rsidR="00E12021">
        <w:rPr>
          <w:rFonts w:ascii="Arial" w:hAnsi="Arial" w:cs="Arial"/>
          <w:color w:val="000000"/>
          <w:sz w:val="24"/>
          <w:szCs w:val="24"/>
        </w:rPr>
        <w:t>ého</w:t>
      </w:r>
      <w:r w:rsidR="00E660AF" w:rsidRPr="00A822B3">
        <w:rPr>
          <w:rFonts w:ascii="Arial" w:hAnsi="Arial" w:cs="Arial"/>
          <w:color w:val="000000"/>
          <w:sz w:val="24"/>
          <w:szCs w:val="24"/>
        </w:rPr>
        <w:t xml:space="preserve"> kontrolér</w:t>
      </w:r>
      <w:r w:rsidR="00E12021">
        <w:rPr>
          <w:rFonts w:ascii="Arial" w:hAnsi="Arial" w:cs="Arial"/>
          <w:color w:val="000000"/>
          <w:sz w:val="24"/>
          <w:szCs w:val="24"/>
        </w:rPr>
        <w:t>u</w:t>
      </w:r>
      <w:r w:rsidR="00E660AF" w:rsidRPr="00A822B3">
        <w:rPr>
          <w:rFonts w:ascii="Arial" w:hAnsi="Arial" w:cs="Arial"/>
          <w:color w:val="000000"/>
          <w:sz w:val="24"/>
          <w:szCs w:val="24"/>
        </w:rPr>
        <w:t xml:space="preserve"> vč. min. 100 ks Access Pointů</w:t>
      </w:r>
      <w:r w:rsidR="00E12021">
        <w:rPr>
          <w:rFonts w:ascii="Arial" w:hAnsi="Arial" w:cs="Arial"/>
          <w:color w:val="000000"/>
          <w:sz w:val="24"/>
          <w:szCs w:val="24"/>
        </w:rPr>
        <w:t xml:space="preserve">. </w:t>
      </w:r>
      <w:r w:rsidR="00E12021" w:rsidRPr="00E12021">
        <w:rPr>
          <w:rFonts w:ascii="Arial" w:hAnsi="Arial" w:cs="Arial"/>
          <w:color w:val="000000"/>
          <w:sz w:val="24"/>
          <w:szCs w:val="24"/>
        </w:rPr>
        <w:t xml:space="preserve">Hodnota každé zakázky činila min. </w:t>
      </w:r>
      <w:r w:rsidR="00E12021" w:rsidRPr="00E12021">
        <w:rPr>
          <w:rFonts w:ascii="Arial" w:hAnsi="Arial" w:cs="Arial"/>
          <w:b/>
          <w:color w:val="000000"/>
          <w:sz w:val="24"/>
          <w:szCs w:val="24"/>
        </w:rPr>
        <w:t>3,7 mil. Kč bez DPH.</w:t>
      </w:r>
    </w:p>
    <w:p w14:paraId="0319CA97" w14:textId="77777777" w:rsidR="00E12021" w:rsidRPr="0031623E" w:rsidRDefault="00E12021" w:rsidP="00E12021">
      <w:pPr>
        <w:pStyle w:val="Odstavecseseznamem"/>
        <w:numPr>
          <w:ilvl w:val="2"/>
          <w:numId w:val="2"/>
        </w:numPr>
        <w:tabs>
          <w:tab w:val="clear" w:pos="1083"/>
          <w:tab w:val="num" w:pos="1276"/>
        </w:tabs>
        <w:spacing w:after="120" w:line="240" w:lineRule="auto"/>
        <w:ind w:left="1134" w:hanging="771"/>
        <w:contextualSpacing w:val="0"/>
        <w:jc w:val="both"/>
        <w:rPr>
          <w:rFonts w:ascii="Arial" w:hAnsi="Arial" w:cs="Arial"/>
          <w:color w:val="000000"/>
          <w:sz w:val="24"/>
        </w:rPr>
      </w:pPr>
      <w:bookmarkStart w:id="27" w:name="_Hlk97725317"/>
      <w:r w:rsidRPr="0031623E">
        <w:rPr>
          <w:rFonts w:ascii="Arial" w:hAnsi="Arial" w:cs="Arial"/>
          <w:color w:val="000000"/>
          <w:sz w:val="24"/>
        </w:rPr>
        <w:t xml:space="preserve">V souladu s </w:t>
      </w:r>
      <w:r w:rsidRPr="0031623E">
        <w:rPr>
          <w:rFonts w:ascii="Arial" w:hAnsi="Arial" w:cs="Arial"/>
          <w:color w:val="000000"/>
          <w:sz w:val="24"/>
          <w:szCs w:val="24"/>
        </w:rPr>
        <w:t xml:space="preserve">§ 79 odst. 2 písm. </w:t>
      </w:r>
      <w:r w:rsidRPr="0031623E">
        <w:rPr>
          <w:rFonts w:ascii="Arial" w:hAnsi="Arial" w:cs="Arial"/>
          <w:color w:val="000000"/>
          <w:sz w:val="24"/>
        </w:rPr>
        <w:t xml:space="preserve">c) zákona doložením </w:t>
      </w:r>
      <w:r w:rsidRPr="0031623E">
        <w:rPr>
          <w:rFonts w:ascii="Arial" w:hAnsi="Arial" w:cs="Arial"/>
          <w:b/>
          <w:color w:val="000000"/>
          <w:sz w:val="24"/>
        </w:rPr>
        <w:t xml:space="preserve">seznamu techniků </w:t>
      </w:r>
      <w:r w:rsidRPr="0031623E">
        <w:rPr>
          <w:rFonts w:ascii="Arial" w:hAnsi="Arial" w:cs="Arial"/>
          <w:color w:val="000000"/>
          <w:sz w:val="24"/>
        </w:rPr>
        <w:t xml:space="preserve">nebo technických útvarů a dále </w:t>
      </w:r>
      <w:r w:rsidRPr="0031623E">
        <w:rPr>
          <w:rFonts w:ascii="Arial" w:hAnsi="Arial" w:cs="Arial"/>
          <w:b/>
          <w:color w:val="000000"/>
          <w:sz w:val="24"/>
        </w:rPr>
        <w:t>osvědčení o vzdělání a odborné kvalifikaci</w:t>
      </w:r>
      <w:r w:rsidRPr="0031623E">
        <w:rPr>
          <w:rFonts w:ascii="Arial" w:hAnsi="Arial" w:cs="Arial"/>
          <w:color w:val="000000"/>
          <w:sz w:val="24"/>
        </w:rPr>
        <w:t xml:space="preserve"> dle § 79 odst. 2 písm. d) zákona, osob, které se budou podílet na plnění veřejné zakázky.</w:t>
      </w:r>
    </w:p>
    <w:p w14:paraId="0F7DB908" w14:textId="77777777" w:rsidR="00E12021" w:rsidRPr="0031623E" w:rsidRDefault="00E12021" w:rsidP="00E12021">
      <w:pPr>
        <w:pStyle w:val="Odstavecseseznamem"/>
        <w:tabs>
          <w:tab w:val="num" w:pos="1276"/>
        </w:tabs>
        <w:spacing w:after="120" w:line="240" w:lineRule="auto"/>
        <w:ind w:left="1134"/>
        <w:contextualSpacing w:val="0"/>
        <w:jc w:val="both"/>
        <w:rPr>
          <w:rFonts w:ascii="Arial" w:hAnsi="Arial" w:cs="Arial"/>
          <w:color w:val="000000"/>
          <w:sz w:val="24"/>
        </w:rPr>
      </w:pPr>
      <w:r w:rsidRPr="0031623E">
        <w:rPr>
          <w:rFonts w:ascii="Arial" w:hAnsi="Arial" w:cs="Arial"/>
          <w:color w:val="000000"/>
          <w:sz w:val="24"/>
        </w:rPr>
        <w:t xml:space="preserve">Zadavatel požaduje, aby dodavatel dodal </w:t>
      </w:r>
      <w:r w:rsidRPr="005B0EBD">
        <w:rPr>
          <w:rFonts w:ascii="Arial" w:hAnsi="Arial" w:cs="Arial"/>
          <w:b/>
          <w:color w:val="000000"/>
          <w:sz w:val="24"/>
        </w:rPr>
        <w:t>seznam alespoň 3 pracovníků</w:t>
      </w:r>
      <w:r w:rsidRPr="0031623E">
        <w:rPr>
          <w:rFonts w:ascii="Arial" w:hAnsi="Arial" w:cs="Arial"/>
          <w:color w:val="000000"/>
          <w:sz w:val="24"/>
        </w:rPr>
        <w:t>, kteří se budou podílet na plnění veřejné zakázky, přičemž tito pracovníci musí vlastnit následující certifikace:</w:t>
      </w:r>
    </w:p>
    <w:p w14:paraId="653027E5" w14:textId="77777777" w:rsidR="00E12021" w:rsidRPr="0031623E" w:rsidRDefault="00E12021" w:rsidP="00E12021">
      <w:pPr>
        <w:pStyle w:val="Odstavecseseznamem"/>
        <w:numPr>
          <w:ilvl w:val="0"/>
          <w:numId w:val="16"/>
        </w:numPr>
        <w:spacing w:after="60" w:line="240" w:lineRule="auto"/>
        <w:ind w:left="1559" w:hanging="357"/>
        <w:contextualSpacing w:val="0"/>
        <w:jc w:val="both"/>
        <w:rPr>
          <w:rFonts w:ascii="Arial" w:hAnsi="Arial" w:cs="Arial"/>
          <w:color w:val="000000"/>
          <w:sz w:val="24"/>
          <w:szCs w:val="24"/>
        </w:rPr>
      </w:pPr>
      <w:r w:rsidRPr="0031623E">
        <w:rPr>
          <w:rFonts w:ascii="Arial" w:hAnsi="Arial" w:cs="Arial"/>
          <w:b/>
          <w:color w:val="000000"/>
          <w:sz w:val="24"/>
          <w:szCs w:val="24"/>
        </w:rPr>
        <w:t xml:space="preserve">2x certifikovaný technik </w:t>
      </w:r>
      <w:r w:rsidRPr="0031623E">
        <w:rPr>
          <w:rFonts w:ascii="Arial" w:hAnsi="Arial" w:cs="Arial"/>
          <w:color w:val="000000"/>
          <w:sz w:val="24"/>
          <w:szCs w:val="24"/>
        </w:rPr>
        <w:t>minimálně s úrovní certifikace srovnatelnou s CCNP routing &amp; switching, Aruba Certified Switching Professional nebo jine stejné úrovně,</w:t>
      </w:r>
    </w:p>
    <w:p w14:paraId="037771AF" w14:textId="77777777" w:rsidR="00E12021" w:rsidRPr="0031623E" w:rsidRDefault="00E12021" w:rsidP="00E12021">
      <w:pPr>
        <w:pStyle w:val="Odstavecseseznamem"/>
        <w:numPr>
          <w:ilvl w:val="0"/>
          <w:numId w:val="16"/>
        </w:numPr>
        <w:spacing w:after="120" w:line="240" w:lineRule="auto"/>
        <w:ind w:left="1560" w:hanging="357"/>
        <w:contextualSpacing w:val="0"/>
        <w:jc w:val="both"/>
        <w:rPr>
          <w:rFonts w:ascii="Arial" w:hAnsi="Arial" w:cs="Arial"/>
          <w:color w:val="000000"/>
          <w:sz w:val="24"/>
          <w:szCs w:val="24"/>
        </w:rPr>
      </w:pPr>
      <w:bookmarkStart w:id="28" w:name="_Hlk97813461"/>
      <w:r w:rsidRPr="0031623E">
        <w:rPr>
          <w:rFonts w:ascii="Arial" w:hAnsi="Arial" w:cs="Arial"/>
          <w:b/>
          <w:color w:val="000000"/>
          <w:sz w:val="24"/>
          <w:szCs w:val="24"/>
        </w:rPr>
        <w:lastRenderedPageBreak/>
        <w:t>1x bezpečnostní konzultant</w:t>
      </w:r>
      <w:r w:rsidRPr="0031623E">
        <w:rPr>
          <w:rFonts w:ascii="Arial" w:hAnsi="Arial" w:cs="Arial"/>
          <w:color w:val="000000"/>
          <w:sz w:val="24"/>
          <w:szCs w:val="24"/>
        </w:rPr>
        <w:t xml:space="preserve"> s certifikací „</w:t>
      </w:r>
      <w:bookmarkStart w:id="29" w:name="_Hlk97813683"/>
      <w:r w:rsidRPr="0031623E">
        <w:rPr>
          <w:rFonts w:ascii="Arial" w:hAnsi="Arial" w:cs="Arial"/>
          <w:color w:val="000000"/>
          <w:sz w:val="24"/>
          <w:szCs w:val="24"/>
        </w:rPr>
        <w:t>Certified Ethical Hacker nebo Certified Information Systems Security Professional“.</w:t>
      </w:r>
    </w:p>
    <w:bookmarkEnd w:id="26"/>
    <w:bookmarkEnd w:id="27"/>
    <w:bookmarkEnd w:id="28"/>
    <w:bookmarkEnd w:id="29"/>
    <w:p w14:paraId="7460F3DD" w14:textId="77777777" w:rsidR="003C2878" w:rsidRDefault="00E660AF">
      <w:pPr>
        <w:pStyle w:val="Nadpis1"/>
        <w:numPr>
          <w:ilvl w:val="0"/>
          <w:numId w:val="2"/>
        </w:numPr>
      </w:pPr>
      <w:r>
        <w:t>způsob prokázání kvalifikace</w:t>
      </w:r>
    </w:p>
    <w:p w14:paraId="46785E98" w14:textId="77777777" w:rsidR="003C2878" w:rsidRDefault="00E660AF">
      <w:pPr>
        <w:pStyle w:val="Nadpis2"/>
        <w:numPr>
          <w:ilvl w:val="1"/>
          <w:numId w:val="2"/>
        </w:numPr>
      </w:pPr>
      <w:r>
        <w:t>Způsob prokázání kvalifikace v nabídce</w:t>
      </w:r>
    </w:p>
    <w:p w14:paraId="12D1CA0F" w14:textId="77777777" w:rsidR="003C2878" w:rsidRDefault="00E660AF">
      <w:pPr>
        <w:spacing w:after="120"/>
        <w:ind w:firstLine="352"/>
        <w:jc w:val="both"/>
        <w:rPr>
          <w:rFonts w:ascii="Arial" w:hAnsi="Arial" w:cs="Arial"/>
        </w:rPr>
      </w:pPr>
      <w:r>
        <w:rPr>
          <w:rFonts w:ascii="Arial" w:hAnsi="Arial" w:cs="Arial"/>
        </w:rPr>
        <w:t>V souladu s ustanoveními § 45 odst. 1 zákona předkládají dodavatelé doklady o kvalifikaci v kopiích. Na základě § 56 odst. 3 zákona předkládají dodavatelé doklady o kvalifikaci v nabídce a nelze je tedy nahradit čestným prohlášením dle § 86 odst. 2 zákona.</w:t>
      </w:r>
    </w:p>
    <w:p w14:paraId="154156F3" w14:textId="77777777" w:rsidR="003C2878" w:rsidRDefault="00E660AF">
      <w:pPr>
        <w:pStyle w:val="Nadpis2"/>
        <w:numPr>
          <w:ilvl w:val="1"/>
          <w:numId w:val="2"/>
        </w:numPr>
      </w:pPr>
      <w:r>
        <w:t>Způsob prokázání základní způsobilosti</w:t>
      </w:r>
    </w:p>
    <w:p w14:paraId="06B17648" w14:textId="77777777" w:rsidR="003C2878" w:rsidRDefault="00E660AF">
      <w:pPr>
        <w:spacing w:after="60"/>
        <w:ind w:firstLine="352"/>
        <w:jc w:val="both"/>
        <w:rPr>
          <w:rFonts w:ascii="Arial" w:hAnsi="Arial" w:cs="Arial"/>
        </w:rPr>
      </w:pPr>
      <w:r>
        <w:rPr>
          <w:rFonts w:ascii="Arial" w:hAnsi="Arial" w:cs="Arial"/>
        </w:rPr>
        <w:t>Dodavatel prokazuje splnění základní způsobilosti podle § 74 odst. 1 zákona předložením:</w:t>
      </w:r>
    </w:p>
    <w:p w14:paraId="61135F01" w14:textId="77777777" w:rsidR="003C2878" w:rsidRDefault="00E660AF">
      <w:pPr>
        <w:pStyle w:val="Zkladntext2"/>
        <w:numPr>
          <w:ilvl w:val="0"/>
          <w:numId w:val="3"/>
        </w:numPr>
        <w:tabs>
          <w:tab w:val="left" w:pos="720"/>
        </w:tabs>
        <w:spacing w:after="60"/>
        <w:ind w:left="709"/>
        <w:rPr>
          <w:rFonts w:ascii="Arial" w:hAnsi="Arial" w:cs="Arial"/>
          <w:szCs w:val="24"/>
        </w:rPr>
      </w:pPr>
      <w:r>
        <w:rPr>
          <w:rFonts w:ascii="Arial" w:hAnsi="Arial" w:cs="Arial"/>
          <w:b/>
          <w:szCs w:val="24"/>
        </w:rPr>
        <w:t>výpisu z evidence Rejstříku trestů</w:t>
      </w:r>
      <w:r>
        <w:rPr>
          <w:rFonts w:ascii="Arial" w:hAnsi="Arial" w:cs="Arial"/>
          <w:szCs w:val="24"/>
        </w:rPr>
        <w:t xml:space="preserve"> [§ 74 odst. 1 písm. a) zákona],</w:t>
      </w:r>
    </w:p>
    <w:p w14:paraId="3F3081B4" w14:textId="77777777" w:rsidR="003C2878" w:rsidRDefault="00E660AF">
      <w:pPr>
        <w:pStyle w:val="Zkladntext2"/>
        <w:numPr>
          <w:ilvl w:val="0"/>
          <w:numId w:val="3"/>
        </w:numPr>
        <w:tabs>
          <w:tab w:val="left" w:pos="1080"/>
        </w:tabs>
        <w:spacing w:after="60"/>
        <w:ind w:left="709"/>
        <w:rPr>
          <w:rFonts w:ascii="Arial" w:hAnsi="Arial" w:cs="Arial"/>
          <w:szCs w:val="24"/>
        </w:rPr>
      </w:pPr>
      <w:r>
        <w:rPr>
          <w:rFonts w:ascii="Arial" w:hAnsi="Arial" w:cs="Arial"/>
          <w:b/>
          <w:szCs w:val="24"/>
        </w:rPr>
        <w:t xml:space="preserve">potvrzení příslušného finančního </w:t>
      </w:r>
      <w:r>
        <w:rPr>
          <w:rFonts w:ascii="Arial" w:hAnsi="Arial" w:cs="Arial"/>
          <w:b/>
          <w:szCs w:val="24"/>
          <w:shd w:val="clear" w:color="auto" w:fill="FFFFFF"/>
        </w:rPr>
        <w:t xml:space="preserve">úřadu </w:t>
      </w:r>
      <w:r>
        <w:rPr>
          <w:rFonts w:ascii="Arial" w:hAnsi="Arial" w:cs="Arial"/>
          <w:szCs w:val="24"/>
        </w:rPr>
        <w:t>[§ 74 odst. 1 písm. b) zákona],</w:t>
      </w:r>
    </w:p>
    <w:p w14:paraId="42ECB626" w14:textId="77777777" w:rsidR="003C2878" w:rsidRDefault="00E660AF">
      <w:pPr>
        <w:pStyle w:val="Zkladntext2"/>
        <w:numPr>
          <w:ilvl w:val="0"/>
          <w:numId w:val="3"/>
        </w:numPr>
        <w:tabs>
          <w:tab w:val="left" w:pos="1080"/>
        </w:tabs>
        <w:spacing w:after="60"/>
        <w:ind w:left="709"/>
        <w:rPr>
          <w:rFonts w:ascii="Arial" w:hAnsi="Arial" w:cs="Arial"/>
          <w:szCs w:val="24"/>
        </w:rPr>
      </w:pPr>
      <w:r>
        <w:rPr>
          <w:rFonts w:ascii="Arial" w:hAnsi="Arial" w:cs="Arial"/>
          <w:b/>
          <w:szCs w:val="24"/>
          <w:shd w:val="clear" w:color="auto" w:fill="FFFFFF"/>
        </w:rPr>
        <w:t xml:space="preserve">písemného čestného prohlášení ve vztahu ke spotřební dani </w:t>
      </w:r>
      <w:r>
        <w:rPr>
          <w:rFonts w:ascii="Arial" w:hAnsi="Arial" w:cs="Arial"/>
          <w:szCs w:val="24"/>
          <w:shd w:val="clear" w:color="auto" w:fill="FFFFFF"/>
        </w:rPr>
        <w:t xml:space="preserve">(čestné prohlášení je </w:t>
      </w:r>
      <w:r>
        <w:rPr>
          <w:rFonts w:ascii="Arial" w:hAnsi="Arial" w:cs="Arial"/>
          <w:szCs w:val="24"/>
          <w:shd w:val="clear" w:color="auto" w:fill="FFFFFF"/>
          <w:lang w:val="cs-CZ"/>
        </w:rPr>
        <w:t>p</w:t>
      </w:r>
      <w:r>
        <w:rPr>
          <w:rFonts w:ascii="Arial" w:hAnsi="Arial" w:cs="Arial"/>
          <w:szCs w:val="24"/>
          <w:shd w:val="clear" w:color="auto" w:fill="FFFFFF"/>
        </w:rPr>
        <w:t xml:space="preserve">řílohou č. </w:t>
      </w:r>
      <w:r>
        <w:rPr>
          <w:rFonts w:ascii="Arial" w:hAnsi="Arial" w:cs="Arial"/>
          <w:szCs w:val="24"/>
          <w:shd w:val="clear" w:color="auto" w:fill="FFFFFF"/>
          <w:lang w:val="cs-CZ"/>
        </w:rPr>
        <w:t>4</w:t>
      </w:r>
      <w:r>
        <w:rPr>
          <w:rFonts w:ascii="Arial" w:hAnsi="Arial" w:cs="Arial"/>
          <w:szCs w:val="24"/>
          <w:shd w:val="clear" w:color="auto" w:fill="FFFFFF"/>
        </w:rPr>
        <w:t xml:space="preserve"> zadávací</w:t>
      </w:r>
      <w:r>
        <w:rPr>
          <w:rFonts w:ascii="Arial" w:hAnsi="Arial" w:cs="Arial"/>
          <w:szCs w:val="24"/>
        </w:rPr>
        <w:t xml:space="preserve"> dokumentace, je věcí dodavatele, zda přiložený vzor použije či nikoliv) [§ 74 odst. 1 písm. b) zákona],</w:t>
      </w:r>
    </w:p>
    <w:p w14:paraId="0E14AEE4" w14:textId="77777777" w:rsidR="003C2878" w:rsidRDefault="00E660AF">
      <w:pPr>
        <w:pStyle w:val="Zkladntext2"/>
        <w:numPr>
          <w:ilvl w:val="0"/>
          <w:numId w:val="3"/>
        </w:numPr>
        <w:tabs>
          <w:tab w:val="left" w:pos="1080"/>
        </w:tabs>
        <w:spacing w:after="60"/>
        <w:ind w:left="709"/>
        <w:rPr>
          <w:rFonts w:ascii="Arial" w:hAnsi="Arial" w:cs="Arial"/>
          <w:szCs w:val="24"/>
        </w:rPr>
      </w:pPr>
      <w:r>
        <w:rPr>
          <w:rFonts w:ascii="Arial" w:hAnsi="Arial" w:cs="Arial"/>
          <w:b/>
          <w:szCs w:val="24"/>
          <w:shd w:val="clear" w:color="auto" w:fill="FFFFFF"/>
        </w:rPr>
        <w:t xml:space="preserve">písemného čestného prohlášení </w:t>
      </w:r>
      <w:r>
        <w:rPr>
          <w:rFonts w:ascii="Arial" w:hAnsi="Arial" w:cs="Arial"/>
          <w:szCs w:val="24"/>
          <w:shd w:val="clear" w:color="auto" w:fill="FFFFFF"/>
        </w:rPr>
        <w:t xml:space="preserve">(čestné prohlášení je </w:t>
      </w:r>
      <w:r>
        <w:rPr>
          <w:rFonts w:ascii="Arial" w:hAnsi="Arial" w:cs="Arial"/>
          <w:szCs w:val="24"/>
          <w:shd w:val="clear" w:color="auto" w:fill="FFFFFF"/>
          <w:lang w:val="cs-CZ"/>
        </w:rPr>
        <w:t>p</w:t>
      </w:r>
      <w:r>
        <w:rPr>
          <w:rFonts w:ascii="Arial" w:hAnsi="Arial" w:cs="Arial"/>
          <w:szCs w:val="24"/>
          <w:shd w:val="clear" w:color="auto" w:fill="FFFFFF"/>
        </w:rPr>
        <w:t xml:space="preserve">řílohou č. </w:t>
      </w:r>
      <w:r>
        <w:rPr>
          <w:rFonts w:ascii="Arial" w:hAnsi="Arial" w:cs="Arial"/>
          <w:szCs w:val="24"/>
          <w:shd w:val="clear" w:color="auto" w:fill="FFFFFF"/>
          <w:lang w:val="cs-CZ"/>
        </w:rPr>
        <w:t>5</w:t>
      </w:r>
      <w:r>
        <w:rPr>
          <w:rFonts w:ascii="Arial" w:hAnsi="Arial" w:cs="Arial"/>
          <w:szCs w:val="24"/>
          <w:shd w:val="clear" w:color="auto" w:fill="FFFFFF"/>
        </w:rPr>
        <w:t xml:space="preserve"> zadávací</w:t>
      </w:r>
      <w:r>
        <w:rPr>
          <w:rFonts w:ascii="Arial" w:hAnsi="Arial" w:cs="Arial"/>
          <w:szCs w:val="24"/>
        </w:rPr>
        <w:t xml:space="preserve"> dokumentace, je věcí dodavatele, zda přiložený vzor použije či nikoliv) [§ 74 odst. 1 písm. c) zákona],</w:t>
      </w:r>
    </w:p>
    <w:p w14:paraId="4A86278F" w14:textId="77777777" w:rsidR="003C2878" w:rsidRDefault="00E660AF">
      <w:pPr>
        <w:pStyle w:val="Zkladntext2"/>
        <w:numPr>
          <w:ilvl w:val="0"/>
          <w:numId w:val="3"/>
        </w:numPr>
        <w:tabs>
          <w:tab w:val="left" w:pos="1080"/>
        </w:tabs>
        <w:spacing w:after="60"/>
        <w:ind w:left="709"/>
        <w:rPr>
          <w:rFonts w:ascii="Arial" w:hAnsi="Arial" w:cs="Arial"/>
          <w:szCs w:val="24"/>
        </w:rPr>
      </w:pPr>
      <w:r>
        <w:rPr>
          <w:rFonts w:ascii="Arial" w:hAnsi="Arial" w:cs="Arial"/>
          <w:b/>
          <w:szCs w:val="24"/>
        </w:rPr>
        <w:t xml:space="preserve">potvrzení příslušné okresní správy sociálního zabezpečení </w:t>
      </w:r>
      <w:r>
        <w:rPr>
          <w:rFonts w:ascii="Arial" w:hAnsi="Arial" w:cs="Arial"/>
          <w:szCs w:val="24"/>
        </w:rPr>
        <w:t>[§ 74 odst. 1 písm. d) zákona],</w:t>
      </w:r>
    </w:p>
    <w:p w14:paraId="17A884C6" w14:textId="77777777" w:rsidR="003C2878" w:rsidRDefault="00E660AF">
      <w:pPr>
        <w:pStyle w:val="Zkladntext2"/>
        <w:numPr>
          <w:ilvl w:val="0"/>
          <w:numId w:val="3"/>
        </w:numPr>
        <w:tabs>
          <w:tab w:val="left" w:pos="1080"/>
        </w:tabs>
        <w:spacing w:after="120"/>
        <w:ind w:left="709" w:hanging="357"/>
        <w:rPr>
          <w:rFonts w:ascii="Arial" w:hAnsi="Arial" w:cs="Arial"/>
          <w:szCs w:val="24"/>
        </w:rPr>
      </w:pPr>
      <w:r>
        <w:rPr>
          <w:rFonts w:ascii="Arial" w:hAnsi="Arial" w:cs="Arial"/>
          <w:b/>
          <w:szCs w:val="24"/>
        </w:rPr>
        <w:t>výpisu z obchodního rejstříku, nebo předložením písemného čestného prohlášení</w:t>
      </w:r>
      <w:r>
        <w:rPr>
          <w:rFonts w:ascii="Arial" w:hAnsi="Arial" w:cs="Arial"/>
          <w:szCs w:val="24"/>
        </w:rPr>
        <w:t xml:space="preserve"> v případě, že není v obchodním rejstříku zapsán (čestné </w:t>
      </w:r>
      <w:r>
        <w:rPr>
          <w:rFonts w:ascii="Arial" w:hAnsi="Arial" w:cs="Arial"/>
          <w:szCs w:val="24"/>
          <w:shd w:val="clear" w:color="auto" w:fill="FFFFFF"/>
        </w:rPr>
        <w:t xml:space="preserve">prohlášení je </w:t>
      </w:r>
      <w:r>
        <w:rPr>
          <w:rFonts w:ascii="Arial" w:hAnsi="Arial" w:cs="Arial"/>
          <w:szCs w:val="24"/>
          <w:shd w:val="clear" w:color="auto" w:fill="FFFFFF"/>
          <w:lang w:val="cs-CZ"/>
        </w:rPr>
        <w:t>p</w:t>
      </w:r>
      <w:r>
        <w:rPr>
          <w:rFonts w:ascii="Arial" w:hAnsi="Arial" w:cs="Arial"/>
          <w:szCs w:val="24"/>
          <w:shd w:val="clear" w:color="auto" w:fill="FFFFFF"/>
        </w:rPr>
        <w:t xml:space="preserve">řílohou č. </w:t>
      </w:r>
      <w:r>
        <w:rPr>
          <w:rFonts w:ascii="Arial" w:hAnsi="Arial" w:cs="Arial"/>
          <w:szCs w:val="24"/>
          <w:shd w:val="clear" w:color="auto" w:fill="FFFFFF"/>
          <w:lang w:val="cs-CZ"/>
        </w:rPr>
        <w:t>6</w:t>
      </w:r>
      <w:r>
        <w:rPr>
          <w:rFonts w:ascii="Arial" w:hAnsi="Arial" w:cs="Arial"/>
          <w:szCs w:val="24"/>
          <w:shd w:val="clear" w:color="auto" w:fill="FFFFFF"/>
        </w:rPr>
        <w:t xml:space="preserve"> zadávací</w:t>
      </w:r>
      <w:r>
        <w:rPr>
          <w:rFonts w:ascii="Arial" w:hAnsi="Arial" w:cs="Arial"/>
          <w:szCs w:val="24"/>
        </w:rPr>
        <w:t xml:space="preserve"> dokumentace, je věcí dodavatele, zda přiložený vzor použije či nikoliv) [§ 74 odst. 1 písm. e) zákona].</w:t>
      </w:r>
    </w:p>
    <w:p w14:paraId="36FA6204" w14:textId="77777777" w:rsidR="003C2878" w:rsidRDefault="00E660AF">
      <w:pPr>
        <w:pStyle w:val="Nadpis2"/>
        <w:numPr>
          <w:ilvl w:val="1"/>
          <w:numId w:val="2"/>
        </w:numPr>
      </w:pPr>
      <w:r>
        <w:t>Způsob prokázání profesní způsobilosti</w:t>
      </w:r>
    </w:p>
    <w:p w14:paraId="3E8F153C" w14:textId="77777777" w:rsidR="003C2878" w:rsidRDefault="00E660AF">
      <w:pPr>
        <w:spacing w:after="60"/>
        <w:ind w:firstLine="352"/>
        <w:jc w:val="both"/>
        <w:rPr>
          <w:rFonts w:ascii="Arial" w:hAnsi="Arial" w:cs="Arial"/>
        </w:rPr>
      </w:pPr>
      <w:r>
        <w:rPr>
          <w:rFonts w:ascii="Arial" w:hAnsi="Arial" w:cs="Arial"/>
        </w:rPr>
        <w:t>Dodavatel prokazuje splnění profesní způsobilosti podle § 77 odst. 1 zákona předložením:</w:t>
      </w:r>
    </w:p>
    <w:p w14:paraId="122E7A36" w14:textId="77777777" w:rsidR="003C2878" w:rsidRDefault="00E660AF">
      <w:pPr>
        <w:pStyle w:val="Zkladntext2"/>
        <w:numPr>
          <w:ilvl w:val="0"/>
          <w:numId w:val="11"/>
        </w:numPr>
        <w:spacing w:after="120"/>
        <w:ind w:left="709"/>
        <w:rPr>
          <w:rFonts w:ascii="Arial" w:hAnsi="Arial" w:cs="Arial"/>
        </w:rPr>
      </w:pPr>
      <w:r>
        <w:rPr>
          <w:rFonts w:ascii="Arial" w:hAnsi="Arial" w:cs="Arial"/>
          <w:b/>
        </w:rPr>
        <w:t>výpisu z obchodního rejstříku</w:t>
      </w:r>
      <w:r>
        <w:rPr>
          <w:rFonts w:ascii="Arial" w:hAnsi="Arial" w:cs="Arial"/>
        </w:rPr>
        <w:t xml:space="preserve"> nebo jiné obdobné evidence, pokud jiný právní předpis zápis do takové evidence vyžaduje.</w:t>
      </w:r>
    </w:p>
    <w:p w14:paraId="1C13342C" w14:textId="46A88D77" w:rsidR="003C2878" w:rsidRPr="002F2C12" w:rsidRDefault="00691784">
      <w:pPr>
        <w:pStyle w:val="Nadpis2"/>
        <w:numPr>
          <w:ilvl w:val="1"/>
          <w:numId w:val="2"/>
        </w:numPr>
        <w:rPr>
          <w:szCs w:val="24"/>
        </w:rPr>
      </w:pPr>
      <w:bookmarkStart w:id="30" w:name="_Hlk97725262"/>
      <w:r>
        <w:rPr>
          <w:szCs w:val="24"/>
          <w:lang w:val="cs-CZ"/>
        </w:rPr>
        <w:t>Způsob prokázaní technické kvalifikace</w:t>
      </w:r>
    </w:p>
    <w:p w14:paraId="27C54B8F" w14:textId="77777777" w:rsidR="003C2878" w:rsidRDefault="00E660AF">
      <w:pPr>
        <w:spacing w:after="120"/>
        <w:ind w:firstLine="352"/>
        <w:jc w:val="both"/>
        <w:rPr>
          <w:rFonts w:ascii="Arial" w:hAnsi="Arial" w:cs="Arial"/>
        </w:rPr>
      </w:pPr>
      <w:r>
        <w:rPr>
          <w:rFonts w:ascii="Arial" w:hAnsi="Arial" w:cs="Arial"/>
        </w:rPr>
        <w:t>Dodavatel prokazuje splnění technické kvalifikace:</w:t>
      </w:r>
    </w:p>
    <w:p w14:paraId="56F0830A" w14:textId="533A420E" w:rsidR="003C2878" w:rsidRPr="00A822B3" w:rsidRDefault="00E660AF" w:rsidP="00A822B3">
      <w:pPr>
        <w:pStyle w:val="Odstavecseseznamem"/>
        <w:numPr>
          <w:ilvl w:val="2"/>
          <w:numId w:val="2"/>
        </w:numPr>
        <w:tabs>
          <w:tab w:val="clear" w:pos="1083"/>
          <w:tab w:val="num" w:pos="1276"/>
        </w:tabs>
        <w:spacing w:after="120" w:line="240" w:lineRule="auto"/>
        <w:ind w:left="1134" w:hanging="771"/>
        <w:contextualSpacing w:val="0"/>
        <w:jc w:val="both"/>
        <w:rPr>
          <w:rFonts w:ascii="Arial" w:hAnsi="Arial" w:cs="Arial"/>
          <w:color w:val="000000"/>
          <w:sz w:val="24"/>
          <w:szCs w:val="24"/>
        </w:rPr>
      </w:pPr>
      <w:r w:rsidRPr="00A822B3">
        <w:rPr>
          <w:rFonts w:ascii="Arial" w:hAnsi="Arial" w:cs="Arial"/>
          <w:sz w:val="24"/>
          <w:szCs w:val="24"/>
        </w:rPr>
        <w:t>podle § 79 ods</w:t>
      </w:r>
      <w:r w:rsidR="00A92857" w:rsidRPr="00A822B3">
        <w:rPr>
          <w:rFonts w:ascii="Arial" w:hAnsi="Arial" w:cs="Arial"/>
          <w:sz w:val="24"/>
          <w:szCs w:val="24"/>
        </w:rPr>
        <w:t>t.</w:t>
      </w:r>
      <w:r w:rsidRPr="00A822B3">
        <w:rPr>
          <w:rFonts w:ascii="Arial" w:hAnsi="Arial" w:cs="Arial"/>
          <w:sz w:val="24"/>
          <w:szCs w:val="24"/>
        </w:rPr>
        <w:t xml:space="preserve"> 2 písm. b) zákona u</w:t>
      </w:r>
      <w:r w:rsidRPr="00A822B3">
        <w:rPr>
          <w:rFonts w:ascii="Arial" w:hAnsi="Arial" w:cs="Arial"/>
          <w:color w:val="000000"/>
          <w:sz w:val="24"/>
          <w:szCs w:val="24"/>
        </w:rPr>
        <w:t xml:space="preserve">vedením </w:t>
      </w:r>
      <w:r w:rsidRPr="00A822B3">
        <w:rPr>
          <w:rFonts w:ascii="Arial" w:hAnsi="Arial" w:cs="Arial"/>
          <w:b/>
          <w:color w:val="000000"/>
          <w:sz w:val="24"/>
          <w:szCs w:val="24"/>
        </w:rPr>
        <w:t xml:space="preserve">seznamu významných dodávek včetně uvedení ceny a doby jejich poskytnutí a identifikace objednatele </w:t>
      </w:r>
      <w:r w:rsidRPr="00A822B3">
        <w:rPr>
          <w:rFonts w:ascii="Arial" w:hAnsi="Arial" w:cs="Arial"/>
          <w:color w:val="000000"/>
          <w:sz w:val="24"/>
          <w:szCs w:val="24"/>
        </w:rPr>
        <w:t>(formulář pro uvedení referenčních zakázek je Přílohou č. 7 zadávací dokumentace).</w:t>
      </w:r>
    </w:p>
    <w:p w14:paraId="63E00B85" w14:textId="77777777" w:rsidR="003C2878" w:rsidRPr="00A822B3" w:rsidRDefault="00E660AF" w:rsidP="00A822B3">
      <w:pPr>
        <w:pStyle w:val="Odstavecseseznamem"/>
        <w:spacing w:after="120" w:line="240" w:lineRule="auto"/>
        <w:ind w:left="1134"/>
        <w:contextualSpacing w:val="0"/>
        <w:jc w:val="both"/>
        <w:rPr>
          <w:rFonts w:ascii="Arial" w:hAnsi="Arial" w:cs="Arial"/>
          <w:color w:val="000000"/>
          <w:sz w:val="24"/>
          <w:szCs w:val="24"/>
        </w:rPr>
      </w:pPr>
      <w:r w:rsidRPr="00A822B3">
        <w:rPr>
          <w:rFonts w:ascii="Arial" w:hAnsi="Arial" w:cs="Arial"/>
          <w:color w:val="000000"/>
          <w:sz w:val="24"/>
          <w:szCs w:val="24"/>
        </w:rPr>
        <w:t>Rovnocenným dokladem k prokázání tohoto kritéria je zejména smlouva s objednatelem a doklad o uskutečnění plnění dodavatele.</w:t>
      </w:r>
    </w:p>
    <w:p w14:paraId="047D0209" w14:textId="77777777" w:rsidR="0031623E" w:rsidRPr="005B0EBD" w:rsidRDefault="00E660AF" w:rsidP="0079548A">
      <w:pPr>
        <w:pStyle w:val="Odstavecseseznamem"/>
        <w:numPr>
          <w:ilvl w:val="2"/>
          <w:numId w:val="2"/>
        </w:numPr>
        <w:tabs>
          <w:tab w:val="clear" w:pos="1083"/>
          <w:tab w:val="num" w:pos="1276"/>
        </w:tabs>
        <w:spacing w:after="60" w:line="240" w:lineRule="auto"/>
        <w:ind w:left="1134" w:hanging="771"/>
        <w:contextualSpacing w:val="0"/>
        <w:jc w:val="both"/>
        <w:rPr>
          <w:rFonts w:ascii="Arial" w:hAnsi="Arial" w:cs="Arial"/>
          <w:sz w:val="24"/>
          <w:szCs w:val="24"/>
        </w:rPr>
      </w:pPr>
      <w:bookmarkStart w:id="31" w:name="_Hlk97725200"/>
      <w:r w:rsidRPr="005B0EBD">
        <w:rPr>
          <w:rFonts w:ascii="Arial" w:hAnsi="Arial" w:cs="Arial"/>
          <w:sz w:val="24"/>
          <w:szCs w:val="24"/>
        </w:rPr>
        <w:t>podle § 79 odst</w:t>
      </w:r>
      <w:r w:rsidR="00855A48" w:rsidRPr="005B0EBD">
        <w:rPr>
          <w:rFonts w:ascii="Arial" w:hAnsi="Arial" w:cs="Arial"/>
          <w:sz w:val="24"/>
          <w:szCs w:val="24"/>
        </w:rPr>
        <w:t>.</w:t>
      </w:r>
      <w:r w:rsidRPr="005B0EBD">
        <w:rPr>
          <w:rFonts w:ascii="Arial" w:hAnsi="Arial" w:cs="Arial"/>
          <w:sz w:val="24"/>
          <w:szCs w:val="24"/>
        </w:rPr>
        <w:t xml:space="preserve"> 2 písm</w:t>
      </w:r>
      <w:r w:rsidR="00855A48" w:rsidRPr="005B0EBD">
        <w:rPr>
          <w:rFonts w:ascii="Arial" w:hAnsi="Arial" w:cs="Arial"/>
          <w:sz w:val="24"/>
          <w:szCs w:val="24"/>
        </w:rPr>
        <w:t xml:space="preserve">. </w:t>
      </w:r>
      <w:r w:rsidR="0031623E" w:rsidRPr="005B0EBD">
        <w:rPr>
          <w:rFonts w:ascii="Arial" w:hAnsi="Arial" w:cs="Arial"/>
          <w:sz w:val="24"/>
          <w:szCs w:val="24"/>
        </w:rPr>
        <w:t xml:space="preserve">c) a </w:t>
      </w:r>
      <w:r w:rsidRPr="005B0EBD">
        <w:rPr>
          <w:rFonts w:ascii="Arial" w:hAnsi="Arial" w:cs="Arial"/>
          <w:sz w:val="24"/>
          <w:szCs w:val="24"/>
        </w:rPr>
        <w:t>d) zákona předložením</w:t>
      </w:r>
      <w:r w:rsidR="00F56375" w:rsidRPr="005B0EBD">
        <w:rPr>
          <w:rFonts w:ascii="Arial" w:hAnsi="Arial" w:cs="Arial"/>
          <w:sz w:val="24"/>
          <w:szCs w:val="24"/>
        </w:rPr>
        <w:t xml:space="preserve"> </w:t>
      </w:r>
    </w:p>
    <w:bookmarkEnd w:id="30"/>
    <w:bookmarkEnd w:id="31"/>
    <w:p w14:paraId="66D13041" w14:textId="77777777" w:rsidR="005B0EBD" w:rsidRPr="005B0EBD" w:rsidRDefault="005B0EBD" w:rsidP="005B0EBD">
      <w:pPr>
        <w:pStyle w:val="Odstavecseseznamem"/>
        <w:numPr>
          <w:ilvl w:val="0"/>
          <w:numId w:val="27"/>
        </w:numPr>
        <w:spacing w:after="60" w:line="240" w:lineRule="auto"/>
        <w:contextualSpacing w:val="0"/>
        <w:jc w:val="both"/>
        <w:rPr>
          <w:rFonts w:ascii="Arial" w:hAnsi="Arial" w:cs="Arial"/>
          <w:sz w:val="24"/>
          <w:szCs w:val="24"/>
        </w:rPr>
      </w:pPr>
      <w:r w:rsidRPr="005B0EBD">
        <w:rPr>
          <w:rFonts w:ascii="Arial" w:hAnsi="Arial" w:cs="Arial"/>
          <w:b/>
          <w:sz w:val="24"/>
          <w:szCs w:val="24"/>
        </w:rPr>
        <w:t>seznamu osob</w:t>
      </w:r>
      <w:r w:rsidRPr="005B0EBD">
        <w:rPr>
          <w:rFonts w:ascii="Arial" w:hAnsi="Arial" w:cs="Arial"/>
          <w:sz w:val="24"/>
          <w:szCs w:val="24"/>
        </w:rPr>
        <w:t xml:space="preserve"> podílejících se na realizaci veřejné zakázky s uvedením: </w:t>
      </w:r>
    </w:p>
    <w:p w14:paraId="023520A2" w14:textId="77777777" w:rsidR="005B0EBD" w:rsidRPr="005B0EBD" w:rsidRDefault="005B0EBD" w:rsidP="005B0EBD">
      <w:pPr>
        <w:pStyle w:val="Odstavecseseznamem"/>
        <w:numPr>
          <w:ilvl w:val="0"/>
          <w:numId w:val="26"/>
        </w:numPr>
        <w:spacing w:after="60" w:line="240" w:lineRule="auto"/>
        <w:ind w:hanging="357"/>
        <w:contextualSpacing w:val="0"/>
        <w:jc w:val="both"/>
        <w:rPr>
          <w:rFonts w:ascii="Arial" w:hAnsi="Arial" w:cs="Arial"/>
          <w:sz w:val="24"/>
          <w:szCs w:val="24"/>
        </w:rPr>
      </w:pPr>
      <w:r w:rsidRPr="005B0EBD">
        <w:rPr>
          <w:rFonts w:ascii="Arial" w:hAnsi="Arial" w:cs="Arial"/>
          <w:sz w:val="24"/>
          <w:szCs w:val="24"/>
        </w:rPr>
        <w:t xml:space="preserve">jména a příjmení, </w:t>
      </w:r>
    </w:p>
    <w:p w14:paraId="4B31935C" w14:textId="77777777" w:rsidR="005B0EBD" w:rsidRPr="005B0EBD" w:rsidRDefault="005B0EBD" w:rsidP="006447C4">
      <w:pPr>
        <w:pStyle w:val="Odstavecseseznamem"/>
        <w:numPr>
          <w:ilvl w:val="0"/>
          <w:numId w:val="26"/>
        </w:numPr>
        <w:spacing w:after="60" w:line="240" w:lineRule="auto"/>
        <w:ind w:hanging="357"/>
        <w:contextualSpacing w:val="0"/>
        <w:jc w:val="both"/>
        <w:rPr>
          <w:rFonts w:ascii="Arial" w:hAnsi="Arial" w:cs="Arial"/>
          <w:sz w:val="24"/>
          <w:szCs w:val="24"/>
        </w:rPr>
      </w:pPr>
      <w:r w:rsidRPr="005B0EBD">
        <w:rPr>
          <w:rFonts w:ascii="Arial" w:hAnsi="Arial" w:cs="Arial"/>
          <w:sz w:val="24"/>
          <w:szCs w:val="24"/>
        </w:rPr>
        <w:lastRenderedPageBreak/>
        <w:t>pozice (technik, bezpečnostní konzultant),</w:t>
      </w:r>
    </w:p>
    <w:p w14:paraId="47EF0638" w14:textId="77777777" w:rsidR="005B0EBD" w:rsidRPr="005B0EBD" w:rsidRDefault="005B0EBD" w:rsidP="005B0EBD">
      <w:pPr>
        <w:pStyle w:val="Odstavecseseznamem"/>
        <w:numPr>
          <w:ilvl w:val="0"/>
          <w:numId w:val="26"/>
        </w:numPr>
        <w:spacing w:after="120" w:line="240" w:lineRule="auto"/>
        <w:ind w:left="2217" w:hanging="357"/>
        <w:contextualSpacing w:val="0"/>
        <w:jc w:val="both"/>
        <w:rPr>
          <w:rFonts w:ascii="Arial" w:hAnsi="Arial" w:cs="Arial"/>
          <w:sz w:val="24"/>
          <w:szCs w:val="24"/>
        </w:rPr>
      </w:pPr>
      <w:r w:rsidRPr="005B0EBD">
        <w:rPr>
          <w:rFonts w:ascii="Arial" w:hAnsi="Arial" w:cs="Arial"/>
          <w:sz w:val="24"/>
          <w:szCs w:val="24"/>
        </w:rPr>
        <w:t>údaj o tom, zda je osoba v pracovněprávním či jiném vztahu k dodavateli (v takovém případě uvede v jakém)</w:t>
      </w:r>
    </w:p>
    <w:p w14:paraId="37CE5C00" w14:textId="77777777" w:rsidR="005B0EBD" w:rsidRPr="005B0EBD" w:rsidRDefault="005B0EBD" w:rsidP="005B0EBD">
      <w:pPr>
        <w:pStyle w:val="Odstavecseseznamem"/>
        <w:numPr>
          <w:ilvl w:val="0"/>
          <w:numId w:val="27"/>
        </w:numPr>
        <w:spacing w:after="60" w:line="240" w:lineRule="auto"/>
        <w:contextualSpacing w:val="0"/>
        <w:jc w:val="both"/>
        <w:rPr>
          <w:rFonts w:ascii="Arial" w:hAnsi="Arial" w:cs="Arial"/>
          <w:sz w:val="24"/>
          <w:szCs w:val="24"/>
        </w:rPr>
      </w:pPr>
      <w:r w:rsidRPr="005B0EBD">
        <w:rPr>
          <w:rFonts w:ascii="Arial" w:hAnsi="Arial" w:cs="Arial"/>
          <w:b/>
          <w:sz w:val="24"/>
          <w:szCs w:val="24"/>
        </w:rPr>
        <w:t>kopie</w:t>
      </w:r>
      <w:r w:rsidRPr="005B0EBD">
        <w:rPr>
          <w:rFonts w:ascii="Arial" w:hAnsi="Arial" w:cs="Arial"/>
          <w:sz w:val="24"/>
          <w:szCs w:val="24"/>
        </w:rPr>
        <w:t xml:space="preserve"> </w:t>
      </w:r>
      <w:r w:rsidRPr="005B0EBD">
        <w:rPr>
          <w:rFonts w:ascii="Arial" w:hAnsi="Arial" w:cs="Arial"/>
          <w:b/>
          <w:sz w:val="24"/>
          <w:szCs w:val="24"/>
        </w:rPr>
        <w:t>dokladů o odborné certifikaci</w:t>
      </w:r>
      <w:r w:rsidRPr="005B0EBD">
        <w:rPr>
          <w:rFonts w:ascii="Arial" w:hAnsi="Arial" w:cs="Arial"/>
          <w:sz w:val="24"/>
          <w:szCs w:val="24"/>
        </w:rPr>
        <w:t xml:space="preserve"> (viz čl. 10.4.2.).</w:t>
      </w:r>
    </w:p>
    <w:p w14:paraId="6D3DEB5F" w14:textId="77777777" w:rsidR="003C2878" w:rsidRDefault="00E660AF">
      <w:pPr>
        <w:pStyle w:val="Nadpis1"/>
        <w:numPr>
          <w:ilvl w:val="0"/>
          <w:numId w:val="2"/>
        </w:numPr>
      </w:pPr>
      <w:r>
        <w:t>Další podmínky pro splnění kvalifikace</w:t>
      </w:r>
    </w:p>
    <w:p w14:paraId="7B7B8695" w14:textId="77777777" w:rsidR="003C2878" w:rsidRDefault="00E660AF">
      <w:pPr>
        <w:pStyle w:val="Nadpis2"/>
        <w:numPr>
          <w:ilvl w:val="1"/>
          <w:numId w:val="2"/>
        </w:numPr>
      </w:pPr>
      <w:r>
        <w:t>Předložení kvalifikačních dokladů vybraným dodavatelem</w:t>
      </w:r>
    </w:p>
    <w:p w14:paraId="4CE6F1B2" w14:textId="56AF5F7D" w:rsidR="003C2878" w:rsidRDefault="00E660AF">
      <w:pPr>
        <w:spacing w:after="120"/>
        <w:ind w:firstLine="352"/>
        <w:jc w:val="both"/>
        <w:rPr>
          <w:rFonts w:ascii="Arial" w:hAnsi="Arial" w:cs="Arial"/>
        </w:rPr>
      </w:pPr>
      <w:r>
        <w:rPr>
          <w:rFonts w:ascii="Arial" w:hAnsi="Arial" w:cs="Arial"/>
        </w:rPr>
        <w:t>Zadavatel si může postupem dle § 45 odst. 1 zákona v průběhu zadávacího řízení vyžádat předložení originálů nebo ověřených kopií dokladů o kvalifikaci. Nejpozději však vybraný dodavatel předloží originály nebo ověřené kopie dokladů o jeho kvalifikaci na základě výzvy zadavatele dle § 122 odst. 3 písm. a) zákona.</w:t>
      </w:r>
    </w:p>
    <w:p w14:paraId="52D32556" w14:textId="77777777" w:rsidR="003C2878" w:rsidRDefault="00E660AF">
      <w:pPr>
        <w:pStyle w:val="Nadpis2"/>
        <w:numPr>
          <w:ilvl w:val="1"/>
          <w:numId w:val="2"/>
        </w:numPr>
      </w:pPr>
      <w:r>
        <w:t>Stáří dokladů</w:t>
      </w:r>
    </w:p>
    <w:p w14:paraId="094C2EC2" w14:textId="77777777" w:rsidR="003C2878" w:rsidRDefault="00E660AF">
      <w:pPr>
        <w:spacing w:after="120"/>
        <w:ind w:firstLine="352"/>
        <w:jc w:val="both"/>
        <w:rPr>
          <w:rFonts w:ascii="Arial" w:hAnsi="Arial" w:cs="Arial"/>
        </w:rPr>
      </w:pPr>
      <w:r w:rsidRPr="00653A19">
        <w:rPr>
          <w:rFonts w:ascii="Arial" w:hAnsi="Arial" w:cs="Arial"/>
        </w:rPr>
        <w:t>Doklady prokazující základní způsobilost podle § 74 zákona a výpis z obchodního rejstříku nebo jiné obdobné evidence musí prokazovat splnění požadovaného kritéria způsobilosti nejpozději v době 3 měsíců přede dnem zahájení zadávacího řízení.</w:t>
      </w:r>
    </w:p>
    <w:p w14:paraId="4AAA8C23" w14:textId="77777777" w:rsidR="003C2878" w:rsidRDefault="00E660AF">
      <w:pPr>
        <w:pStyle w:val="Nadpis2"/>
        <w:numPr>
          <w:ilvl w:val="1"/>
          <w:numId w:val="2"/>
        </w:numPr>
      </w:pPr>
      <w:r>
        <w:t>Prokázání kvalifikace výpisem ze seznamu kvalifikovaných dodavatelů</w:t>
      </w:r>
    </w:p>
    <w:p w14:paraId="0BCEF562" w14:textId="77777777" w:rsidR="003C2878" w:rsidRDefault="00E660AF">
      <w:pPr>
        <w:spacing w:after="120"/>
        <w:ind w:firstLine="352"/>
        <w:jc w:val="both"/>
        <w:rPr>
          <w:rFonts w:ascii="Arial" w:hAnsi="Arial" w:cs="Arial"/>
        </w:rPr>
      </w:pPr>
      <w:r>
        <w:rPr>
          <w:rFonts w:ascii="Arial" w:hAnsi="Arial" w:cs="Arial"/>
        </w:rPr>
        <w:t>Dodavatelé mohou k prokázání základní způsobilosti a profesní způsobilosti využít výpis ze seznamu kvalifikovaných dodavatelů, který nahrazuje doklad prokazující profesní způsobilost podle § 77 zákona v tom rozsahu, v jakém údaje ve výpisu ze seznamu kvalifikovaných dodavatelů prokazují splnění kritérií profesní způsobilosti a základní způsobilost podle § 74 zákona.</w:t>
      </w:r>
    </w:p>
    <w:p w14:paraId="1DA85BD6" w14:textId="77777777" w:rsidR="003C2878" w:rsidRDefault="00E660AF">
      <w:pPr>
        <w:pStyle w:val="Nadpis2"/>
        <w:numPr>
          <w:ilvl w:val="1"/>
          <w:numId w:val="2"/>
        </w:numPr>
      </w:pPr>
      <w:r>
        <w:t>Pravost a stáří výpisu ze seznamu kvalifikovaných dodavatelů</w:t>
      </w:r>
    </w:p>
    <w:p w14:paraId="5ED7F329" w14:textId="77777777" w:rsidR="003C2878" w:rsidRDefault="00E660AF">
      <w:pPr>
        <w:spacing w:after="120"/>
        <w:ind w:firstLine="352"/>
        <w:jc w:val="both"/>
        <w:rPr>
          <w:rFonts w:ascii="Arial" w:hAnsi="Arial" w:cs="Arial"/>
          <w:sz w:val="22"/>
          <w:szCs w:val="22"/>
        </w:rPr>
      </w:pPr>
      <w:r>
        <w:rPr>
          <w:rFonts w:ascii="Arial" w:hAnsi="Arial" w:cs="Arial"/>
        </w:rPr>
        <w:t>Výpis ze seznamu kvalifikovaných dodavatelů předloží dodavatel v prosté kopii ne starší než 3 měsíce k poslednímu dni, ke kterému má být prokázána základní způsobilost nebo profesní způsobilost</w:t>
      </w:r>
      <w:r>
        <w:rPr>
          <w:rFonts w:ascii="Arial" w:hAnsi="Arial" w:cs="Arial"/>
          <w:sz w:val="22"/>
          <w:szCs w:val="22"/>
        </w:rPr>
        <w:t>.</w:t>
      </w:r>
    </w:p>
    <w:p w14:paraId="1D98649B" w14:textId="77777777" w:rsidR="003C2878" w:rsidRDefault="00E660AF">
      <w:pPr>
        <w:pStyle w:val="Nadpis2"/>
        <w:numPr>
          <w:ilvl w:val="1"/>
          <w:numId w:val="2"/>
        </w:numPr>
      </w:pPr>
      <w:r>
        <w:t>Prokázání kvalifikace certifikátem</w:t>
      </w:r>
    </w:p>
    <w:p w14:paraId="7A5859AF" w14:textId="77777777" w:rsidR="003C2878" w:rsidRDefault="00E660AF">
      <w:pPr>
        <w:spacing w:after="120"/>
        <w:ind w:firstLine="352"/>
        <w:jc w:val="both"/>
        <w:rPr>
          <w:rFonts w:ascii="Arial" w:hAnsi="Arial" w:cs="Arial"/>
        </w:rPr>
      </w:pPr>
      <w:r>
        <w:rPr>
          <w:rFonts w:ascii="Arial" w:hAnsi="Arial" w:cs="Arial"/>
        </w:rPr>
        <w:t>Dodavatelé mohou prokázat splnění kvalifikace certifikátem vydaným v rámci schváleného systému certifikovaných dodavatelů, který obsahuje náležitosti stanovené v § 239 zákona. Pokud dodavatel předloží takový certifikát, nahrazuje tento certifikát splnění kvalifikace v rozsahu v něm uvedených údajů.</w:t>
      </w:r>
    </w:p>
    <w:p w14:paraId="2A758470" w14:textId="77777777" w:rsidR="003C2878" w:rsidRDefault="00E660AF">
      <w:pPr>
        <w:pStyle w:val="Nadpis2"/>
        <w:numPr>
          <w:ilvl w:val="1"/>
          <w:numId w:val="2"/>
        </w:numPr>
      </w:pPr>
      <w:r>
        <w:t>Požadavky na certifikát</w:t>
      </w:r>
    </w:p>
    <w:p w14:paraId="79668BE2" w14:textId="77777777" w:rsidR="003C2878" w:rsidRDefault="00E660AF">
      <w:pPr>
        <w:spacing w:after="120"/>
        <w:ind w:firstLine="352"/>
        <w:jc w:val="both"/>
        <w:rPr>
          <w:rFonts w:ascii="Arial" w:hAnsi="Arial" w:cs="Arial"/>
        </w:rPr>
      </w:pPr>
      <w:r>
        <w:rPr>
          <w:rFonts w:ascii="Arial" w:hAnsi="Arial" w:cs="Arial"/>
        </w:rPr>
        <w:t>Certifikát dodavatelé předloží ve lhůtě pro prokázání splnění kvalifikace a certifikát musí být platný ve smyslu § 239 odst. 3 zákona (tj. nesmí být starší než 1 rok od jeho vydání).</w:t>
      </w:r>
    </w:p>
    <w:p w14:paraId="6E115D14" w14:textId="77777777" w:rsidR="003C2878" w:rsidRDefault="00E660AF">
      <w:pPr>
        <w:pStyle w:val="Nadpis2"/>
        <w:numPr>
          <w:ilvl w:val="1"/>
          <w:numId w:val="2"/>
        </w:numPr>
      </w:pPr>
      <w:r>
        <w:t>Kvalifikace v případě společné účasti dodavatelů</w:t>
      </w:r>
    </w:p>
    <w:p w14:paraId="2B2CAB66" w14:textId="77777777" w:rsidR="003C2878" w:rsidRDefault="00E660AF">
      <w:pPr>
        <w:spacing w:after="120"/>
        <w:ind w:firstLine="352"/>
        <w:jc w:val="both"/>
        <w:rPr>
          <w:rFonts w:ascii="Arial" w:hAnsi="Arial" w:cs="Arial"/>
        </w:rPr>
      </w:pPr>
      <w:r>
        <w:rPr>
          <w:rFonts w:ascii="Arial" w:hAnsi="Arial" w:cs="Arial"/>
        </w:rPr>
        <w:t xml:space="preserve">Má-li být předmět veřejné zakázky plněn několika dodavateli společně a za tímto účelem podávají či hodlají podat společnou nabídku, je každý z dodavatelů povinen </w:t>
      </w:r>
      <w:r>
        <w:rPr>
          <w:rFonts w:ascii="Arial" w:hAnsi="Arial" w:cs="Arial"/>
        </w:rPr>
        <w:lastRenderedPageBreak/>
        <w:t>prokázat splnění základní způsobilosti a profesní způsobilosti podle § 77 dost. 1 zákona samostatně.</w:t>
      </w:r>
    </w:p>
    <w:p w14:paraId="6BB82784" w14:textId="77777777" w:rsidR="003C2878" w:rsidRDefault="00E660AF">
      <w:pPr>
        <w:spacing w:after="120"/>
        <w:ind w:firstLine="352"/>
        <w:jc w:val="both"/>
        <w:rPr>
          <w:rFonts w:ascii="Arial" w:hAnsi="Arial" w:cs="Arial"/>
        </w:rPr>
      </w:pPr>
      <w:r>
        <w:rPr>
          <w:rFonts w:ascii="Arial" w:hAnsi="Arial" w:cs="Arial"/>
        </w:rPr>
        <w:t>Podává-li nabídku více dodavatelů společně, jsou v souladu s § 103 odst. 1 písm. f) zákona povinni současně s doklady prokazujícími splnění kvalifikace doložit, že odpovědnost za plnění veřejné zakázky nesou všichni dodavatelé podávající společnou nabídku společně a nerozdílně.</w:t>
      </w:r>
    </w:p>
    <w:p w14:paraId="12D0ED64" w14:textId="77777777" w:rsidR="003C2878" w:rsidRDefault="00E660AF">
      <w:pPr>
        <w:pStyle w:val="Nadpis2"/>
        <w:numPr>
          <w:ilvl w:val="1"/>
          <w:numId w:val="2"/>
        </w:numPr>
      </w:pPr>
      <w:r>
        <w:t>Prokázání kvalifikace prostřednictvím jiných osob</w:t>
      </w:r>
    </w:p>
    <w:p w14:paraId="742FC14F" w14:textId="243E7461" w:rsidR="003C2878" w:rsidRDefault="00E660AF">
      <w:pPr>
        <w:spacing w:after="60"/>
        <w:ind w:firstLine="352"/>
        <w:jc w:val="both"/>
        <w:rPr>
          <w:rFonts w:ascii="Arial" w:hAnsi="Arial" w:cs="Arial"/>
        </w:rPr>
      </w:pPr>
      <w:r>
        <w:rPr>
          <w:rFonts w:ascii="Arial" w:hAnsi="Arial" w:cs="Arial"/>
        </w:rPr>
        <w:t>Pokud není dodavatel schopen prokázat splnění určité části ekonomické kvalifikace, technické kvalifikace nebo profesní způsobilosti podle § 77 odst. 2 zákona v plném rozsahu, je oprávněn splnění kvalifikace v chybějícím rozsahu prokázat prostřednictvím jiných osob. Dodavatel je v takovém případě povinen zadavateli předložit:</w:t>
      </w:r>
    </w:p>
    <w:p w14:paraId="6717E570" w14:textId="0B038475" w:rsidR="003C2878" w:rsidRDefault="00E660AF">
      <w:pPr>
        <w:numPr>
          <w:ilvl w:val="0"/>
          <w:numId w:val="12"/>
        </w:numPr>
        <w:spacing w:after="60"/>
        <w:ind w:left="567" w:hanging="357"/>
        <w:jc w:val="both"/>
        <w:rPr>
          <w:rFonts w:ascii="Arial" w:hAnsi="Arial" w:cs="Arial"/>
        </w:rPr>
      </w:pPr>
      <w:r>
        <w:rPr>
          <w:rFonts w:ascii="Arial" w:hAnsi="Arial" w:cs="Arial"/>
        </w:rPr>
        <w:t>doklady prokazující splnění profesní způsobilosti podle § 77 odst. 1 zákona jinou osobou,</w:t>
      </w:r>
    </w:p>
    <w:p w14:paraId="1AC9EFB4" w14:textId="77777777" w:rsidR="003C2878" w:rsidRDefault="00E660AF">
      <w:pPr>
        <w:numPr>
          <w:ilvl w:val="0"/>
          <w:numId w:val="12"/>
        </w:numPr>
        <w:spacing w:after="60"/>
        <w:ind w:left="567" w:hanging="357"/>
        <w:jc w:val="both"/>
        <w:rPr>
          <w:rFonts w:ascii="Arial" w:hAnsi="Arial" w:cs="Arial"/>
        </w:rPr>
      </w:pPr>
      <w:r>
        <w:rPr>
          <w:rFonts w:ascii="Arial" w:hAnsi="Arial" w:cs="Arial"/>
        </w:rPr>
        <w:t xml:space="preserve">doklady prokazující splnění chybějící části kvalifikace prostřednictvím jiné osoby, </w:t>
      </w:r>
    </w:p>
    <w:p w14:paraId="4FFD8316" w14:textId="77777777" w:rsidR="003C2878" w:rsidRDefault="00E660AF">
      <w:pPr>
        <w:numPr>
          <w:ilvl w:val="0"/>
          <w:numId w:val="12"/>
        </w:numPr>
        <w:spacing w:after="60"/>
        <w:ind w:left="567" w:hanging="357"/>
        <w:jc w:val="both"/>
        <w:rPr>
          <w:rFonts w:ascii="Arial" w:hAnsi="Arial" w:cs="Arial"/>
        </w:rPr>
      </w:pPr>
      <w:r>
        <w:rPr>
          <w:rFonts w:ascii="Arial" w:hAnsi="Arial" w:cs="Arial"/>
        </w:rPr>
        <w:t xml:space="preserve">doklady o splnění základní způsobilosti podle § 74 jinou osobou a </w:t>
      </w:r>
    </w:p>
    <w:p w14:paraId="4B9AD3C2" w14:textId="77777777" w:rsidR="003C2878" w:rsidRDefault="00E660AF">
      <w:pPr>
        <w:numPr>
          <w:ilvl w:val="0"/>
          <w:numId w:val="12"/>
        </w:numPr>
        <w:ind w:left="567"/>
        <w:jc w:val="both"/>
        <w:rPr>
          <w:rFonts w:ascii="Arial" w:hAnsi="Arial" w:cs="Arial"/>
        </w:rPr>
      </w:pPr>
      <w:r>
        <w:rPr>
          <w:rFonts w:ascii="Arial" w:hAnsi="Arial" w:cs="Arial"/>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14:paraId="0DBAA17B" w14:textId="77777777" w:rsidR="003C2878" w:rsidRDefault="00E660AF">
      <w:pPr>
        <w:pStyle w:val="Nadpis2"/>
        <w:numPr>
          <w:ilvl w:val="1"/>
          <w:numId w:val="2"/>
        </w:numPr>
      </w:pPr>
      <w:r>
        <w:t>Prokazování kvalifikace získané v zahraničí</w:t>
      </w:r>
    </w:p>
    <w:p w14:paraId="4BD1A3A8" w14:textId="77777777" w:rsidR="003C2878" w:rsidRDefault="00E660AF">
      <w:pPr>
        <w:spacing w:after="120"/>
        <w:ind w:firstLine="352"/>
        <w:jc w:val="both"/>
        <w:rPr>
          <w:rFonts w:ascii="Arial" w:hAnsi="Arial" w:cs="Arial"/>
          <w:lang w:eastAsia="ar-SA"/>
        </w:rPr>
      </w:pPr>
      <w:r>
        <w:rPr>
          <w:rFonts w:ascii="Arial" w:hAnsi="Arial" w:cs="Arial"/>
          <w:lang w:eastAsia="ar-SA"/>
        </w:rPr>
        <w:t>V </w:t>
      </w:r>
      <w:r>
        <w:rPr>
          <w:rFonts w:ascii="Arial" w:hAnsi="Arial" w:cs="Arial"/>
        </w:rPr>
        <w:t>případě</w:t>
      </w:r>
      <w:r>
        <w:rPr>
          <w:rFonts w:ascii="Arial" w:hAnsi="Arial" w:cs="Arial"/>
          <w:lang w:eastAsia="ar-SA"/>
        </w:rPr>
        <w:t xml:space="preserve">, že byla kvalifikace získána v zahraničí, prokazuje se doklady vydanými podle právního řádu země, ve které byla získána, a to v rozsahu požadovaném zadavatelem. </w:t>
      </w:r>
    </w:p>
    <w:p w14:paraId="448031CF" w14:textId="77777777" w:rsidR="003C2878" w:rsidRDefault="00E660AF">
      <w:pPr>
        <w:pStyle w:val="Nadpis1"/>
        <w:numPr>
          <w:ilvl w:val="0"/>
          <w:numId w:val="2"/>
        </w:numPr>
      </w:pPr>
      <w:r>
        <w:t xml:space="preserve">pravidla pro hodnocení nabídek </w:t>
      </w:r>
    </w:p>
    <w:p w14:paraId="05039A82" w14:textId="77777777" w:rsidR="003C2878" w:rsidRDefault="00E660AF">
      <w:pPr>
        <w:pStyle w:val="Nadpis2"/>
        <w:numPr>
          <w:ilvl w:val="1"/>
          <w:numId w:val="2"/>
        </w:numPr>
      </w:pPr>
      <w:r>
        <w:t>Kritérium hodnocení</w:t>
      </w:r>
    </w:p>
    <w:p w14:paraId="764B2B90" w14:textId="77777777" w:rsidR="003C2878" w:rsidRDefault="00E660AF">
      <w:pPr>
        <w:spacing w:after="120"/>
        <w:ind w:firstLine="352"/>
        <w:jc w:val="both"/>
        <w:rPr>
          <w:rFonts w:ascii="Arial" w:hAnsi="Arial"/>
        </w:rPr>
      </w:pPr>
      <w:r>
        <w:rPr>
          <w:rFonts w:ascii="Arial" w:hAnsi="Arial"/>
        </w:rPr>
        <w:t xml:space="preserve">Nabídky budou hodnoceny podle jejich ekonomické výhodnosti. Ekonomická výhodnost </w:t>
      </w:r>
      <w:r>
        <w:rPr>
          <w:rFonts w:ascii="Arial" w:hAnsi="Arial" w:cs="Arial"/>
        </w:rPr>
        <w:t>nabídek</w:t>
      </w:r>
      <w:r>
        <w:rPr>
          <w:rFonts w:ascii="Arial" w:hAnsi="Arial"/>
        </w:rPr>
        <w:t xml:space="preserve"> bude hodnocena podle nejnižší nabídkové ceny. </w:t>
      </w:r>
    </w:p>
    <w:p w14:paraId="3CD33850" w14:textId="77777777" w:rsidR="003C2878" w:rsidRDefault="00E660AF">
      <w:pPr>
        <w:spacing w:after="120"/>
        <w:ind w:firstLine="352"/>
        <w:jc w:val="both"/>
        <w:rPr>
          <w:rFonts w:ascii="Arial" w:hAnsi="Arial"/>
        </w:rPr>
      </w:pPr>
      <w:r>
        <w:rPr>
          <w:rFonts w:ascii="Arial" w:hAnsi="Arial"/>
        </w:rPr>
        <w:t>Nabídková cena bude stanovena postupem uvedeným v čl. 8 zadávací dokumentace. Při hodnocení nabídkové ceny je rozhodná její výše bez daně z přidané hodnoty.</w:t>
      </w:r>
    </w:p>
    <w:p w14:paraId="0E24186D" w14:textId="77777777" w:rsidR="003C2878" w:rsidRDefault="00E660AF">
      <w:pPr>
        <w:pStyle w:val="Nadpis2"/>
        <w:numPr>
          <w:ilvl w:val="1"/>
          <w:numId w:val="2"/>
        </w:numPr>
        <w:rPr>
          <w:rFonts w:eastAsia="Arial Unicode MS"/>
        </w:rPr>
      </w:pPr>
      <w:r>
        <w:t>Metoda vyhodnocení nabídek</w:t>
      </w:r>
    </w:p>
    <w:p w14:paraId="19C9CC64" w14:textId="77777777" w:rsidR="003C2878" w:rsidRDefault="00E660AF">
      <w:pPr>
        <w:spacing w:after="120"/>
        <w:ind w:firstLine="352"/>
        <w:jc w:val="both"/>
        <w:rPr>
          <w:rFonts w:ascii="Arial" w:hAnsi="Arial" w:cs="Arial"/>
        </w:rPr>
      </w:pPr>
      <w:r>
        <w:rPr>
          <w:rFonts w:ascii="Arial" w:hAnsi="Arial" w:cs="Arial"/>
        </w:rPr>
        <w:t xml:space="preserve">Nabídky budou vyhodnoceny podle absolutní hodnoty nabídkové ceny od nejnižší po </w:t>
      </w:r>
      <w:r>
        <w:rPr>
          <w:rFonts w:ascii="Arial" w:hAnsi="Arial"/>
        </w:rPr>
        <w:t>nejvyšší</w:t>
      </w:r>
      <w:r>
        <w:rPr>
          <w:rFonts w:ascii="Arial" w:hAnsi="Arial" w:cs="Arial"/>
        </w:rPr>
        <w:t xml:space="preserve">. Nejvýhodnější je nabídka s nejnižší nabídkovou cenou. </w:t>
      </w:r>
    </w:p>
    <w:p w14:paraId="6DB2D40B" w14:textId="77777777" w:rsidR="003C2878" w:rsidRDefault="00E660AF">
      <w:pPr>
        <w:pStyle w:val="Nadpis1"/>
        <w:numPr>
          <w:ilvl w:val="0"/>
          <w:numId w:val="2"/>
        </w:numPr>
      </w:pPr>
      <w:r>
        <w:t>Zadávací dokumentace</w:t>
      </w:r>
    </w:p>
    <w:p w14:paraId="007DA149" w14:textId="77777777" w:rsidR="003C2878" w:rsidRDefault="00E660AF">
      <w:pPr>
        <w:pStyle w:val="Nadpis2"/>
        <w:numPr>
          <w:ilvl w:val="1"/>
          <w:numId w:val="2"/>
        </w:numPr>
      </w:pPr>
      <w:r>
        <w:t>Obsah zadávací dokumentace</w:t>
      </w:r>
    </w:p>
    <w:p w14:paraId="6EA12796" w14:textId="77777777" w:rsidR="003C2878" w:rsidRDefault="00E660AF">
      <w:pPr>
        <w:spacing w:after="60"/>
        <w:ind w:firstLine="352"/>
        <w:jc w:val="both"/>
        <w:rPr>
          <w:rFonts w:ascii="Arial" w:hAnsi="Arial" w:cs="Arial"/>
        </w:rPr>
      </w:pPr>
      <w:r>
        <w:rPr>
          <w:rFonts w:ascii="Arial" w:hAnsi="Arial" w:cs="Arial"/>
        </w:rPr>
        <w:t>Zadávací dokumentaci tvoří souhrn údajů a dokumentů nezbytných pro zpracování nabídky. Součástí zadávací dokumentace jsou:</w:t>
      </w:r>
    </w:p>
    <w:p w14:paraId="37789CEE" w14:textId="5014724C" w:rsidR="003C2878" w:rsidRDefault="00E660AF">
      <w:pPr>
        <w:pStyle w:val="Obsah1"/>
        <w:ind w:left="360"/>
      </w:pPr>
      <w:r>
        <w:lastRenderedPageBreak/>
        <w:t xml:space="preserve">Část 1 Zadávací </w:t>
      </w:r>
      <w:r w:rsidR="0043732D">
        <w:t>dokumentace – Podmínky</w:t>
      </w:r>
      <w:r>
        <w:t xml:space="preserve"> a požadavky pro zpracování nabídky včetně příloh</w:t>
      </w:r>
    </w:p>
    <w:p w14:paraId="29292A02" w14:textId="77777777" w:rsidR="003C2878" w:rsidRDefault="00E660AF">
      <w:pPr>
        <w:numPr>
          <w:ilvl w:val="3"/>
          <w:numId w:val="2"/>
        </w:numPr>
        <w:tabs>
          <w:tab w:val="left" w:pos="1985"/>
        </w:tabs>
        <w:spacing w:after="60"/>
        <w:ind w:left="1985"/>
        <w:jc w:val="both"/>
        <w:rPr>
          <w:rFonts w:ascii="Arial" w:hAnsi="Arial" w:cs="Arial"/>
        </w:rPr>
      </w:pPr>
      <w:r>
        <w:rPr>
          <w:rFonts w:ascii="Arial" w:hAnsi="Arial" w:cs="Arial"/>
        </w:rPr>
        <w:t>příloha č. 1 – Technická specifikace předmětu plnění</w:t>
      </w:r>
    </w:p>
    <w:p w14:paraId="2B3D5682" w14:textId="77777777" w:rsidR="003C2878" w:rsidRDefault="00E660AF">
      <w:pPr>
        <w:numPr>
          <w:ilvl w:val="3"/>
          <w:numId w:val="2"/>
        </w:numPr>
        <w:tabs>
          <w:tab w:val="left" w:pos="1985"/>
        </w:tabs>
        <w:spacing w:after="60"/>
        <w:ind w:left="1985"/>
        <w:jc w:val="both"/>
        <w:rPr>
          <w:rFonts w:ascii="Arial" w:hAnsi="Arial" w:cs="Arial"/>
        </w:rPr>
      </w:pPr>
      <w:r>
        <w:rPr>
          <w:rFonts w:ascii="Arial" w:hAnsi="Arial" w:cs="Arial"/>
        </w:rPr>
        <w:t>příloha č. 2 – Nabídkový list</w:t>
      </w:r>
    </w:p>
    <w:p w14:paraId="6B2C9383" w14:textId="77777777" w:rsidR="003C2878" w:rsidRDefault="00E660AF">
      <w:pPr>
        <w:numPr>
          <w:ilvl w:val="3"/>
          <w:numId w:val="2"/>
        </w:numPr>
        <w:tabs>
          <w:tab w:val="left" w:pos="1985"/>
        </w:tabs>
        <w:spacing w:after="60"/>
        <w:ind w:left="1985"/>
        <w:jc w:val="both"/>
        <w:rPr>
          <w:rFonts w:ascii="Arial" w:hAnsi="Arial" w:cs="Arial"/>
        </w:rPr>
      </w:pPr>
      <w:r>
        <w:rPr>
          <w:rFonts w:ascii="Arial" w:hAnsi="Arial" w:cs="Arial"/>
        </w:rPr>
        <w:t>příloha č. 3 – Formulář Krycí list nabídky</w:t>
      </w:r>
    </w:p>
    <w:p w14:paraId="28240413" w14:textId="77777777" w:rsidR="003C2878" w:rsidRDefault="00E660AF">
      <w:pPr>
        <w:numPr>
          <w:ilvl w:val="3"/>
          <w:numId w:val="2"/>
        </w:numPr>
        <w:tabs>
          <w:tab w:val="left" w:pos="1985"/>
        </w:tabs>
        <w:spacing w:after="60"/>
        <w:ind w:left="1985"/>
        <w:jc w:val="both"/>
        <w:rPr>
          <w:rFonts w:ascii="Arial" w:hAnsi="Arial" w:cs="Arial"/>
        </w:rPr>
      </w:pPr>
      <w:r>
        <w:rPr>
          <w:rFonts w:ascii="Arial" w:hAnsi="Arial" w:cs="Arial"/>
        </w:rPr>
        <w:t>příloha č. 4 – Čestné prohlášení dle § 74 odst. 1 písm. b) zákona </w:t>
      </w:r>
    </w:p>
    <w:p w14:paraId="08BD0D92" w14:textId="77777777" w:rsidR="003C2878" w:rsidRDefault="00E660AF">
      <w:pPr>
        <w:numPr>
          <w:ilvl w:val="3"/>
          <w:numId w:val="2"/>
        </w:numPr>
        <w:tabs>
          <w:tab w:val="left" w:pos="1985"/>
        </w:tabs>
        <w:spacing w:after="60"/>
        <w:ind w:left="1985"/>
        <w:jc w:val="both"/>
        <w:rPr>
          <w:rFonts w:ascii="Arial" w:hAnsi="Arial" w:cs="Arial"/>
        </w:rPr>
      </w:pPr>
      <w:r>
        <w:rPr>
          <w:rFonts w:ascii="Arial" w:hAnsi="Arial" w:cs="Arial"/>
        </w:rPr>
        <w:t>příloha č. 5 – Čestné prohlášení dle § 74 odst. 1 písm. c) zákona </w:t>
      </w:r>
    </w:p>
    <w:p w14:paraId="57BE4426" w14:textId="77777777" w:rsidR="003C2878" w:rsidRDefault="00E660AF">
      <w:pPr>
        <w:numPr>
          <w:ilvl w:val="3"/>
          <w:numId w:val="2"/>
        </w:numPr>
        <w:tabs>
          <w:tab w:val="left" w:pos="1985"/>
        </w:tabs>
        <w:spacing w:after="60"/>
        <w:ind w:left="1985"/>
        <w:jc w:val="both"/>
        <w:rPr>
          <w:rFonts w:ascii="Arial" w:hAnsi="Arial" w:cs="Arial"/>
        </w:rPr>
      </w:pPr>
      <w:r>
        <w:rPr>
          <w:rFonts w:ascii="Arial" w:hAnsi="Arial" w:cs="Arial"/>
        </w:rPr>
        <w:t>příloha č. 6 – Čestné prohlášení dle § 74 odst. 1 písm. e) zákona</w:t>
      </w:r>
    </w:p>
    <w:p w14:paraId="394942CB" w14:textId="77777777" w:rsidR="003C2878" w:rsidRDefault="00E660AF">
      <w:pPr>
        <w:numPr>
          <w:ilvl w:val="3"/>
          <w:numId w:val="2"/>
        </w:numPr>
        <w:tabs>
          <w:tab w:val="left" w:pos="1985"/>
        </w:tabs>
        <w:spacing w:after="60"/>
        <w:ind w:left="1985"/>
        <w:rPr>
          <w:rFonts w:ascii="Arial" w:hAnsi="Arial" w:cs="Arial"/>
        </w:rPr>
      </w:pPr>
      <w:r>
        <w:rPr>
          <w:rFonts w:ascii="Arial" w:hAnsi="Arial" w:cs="Arial"/>
        </w:rPr>
        <w:t>příloha č. 7 – Seznam významných dodávek poskytnutých dodavatelem za poslední 3 roky</w:t>
      </w:r>
    </w:p>
    <w:p w14:paraId="4A94292E" w14:textId="77777777" w:rsidR="003C2878" w:rsidRDefault="00E660AF">
      <w:pPr>
        <w:numPr>
          <w:ilvl w:val="3"/>
          <w:numId w:val="2"/>
        </w:numPr>
        <w:tabs>
          <w:tab w:val="left" w:pos="1985"/>
        </w:tabs>
        <w:spacing w:after="120"/>
        <w:ind w:left="1985" w:hanging="1077"/>
        <w:jc w:val="both"/>
        <w:rPr>
          <w:rFonts w:ascii="Arial" w:hAnsi="Arial" w:cs="Arial"/>
        </w:rPr>
      </w:pPr>
      <w:r>
        <w:rPr>
          <w:rFonts w:ascii="Arial" w:hAnsi="Arial" w:cs="Arial"/>
        </w:rPr>
        <w:t>příloha č. 8 – Čestné prohlášení dodavatele</w:t>
      </w:r>
      <w:r>
        <w:t xml:space="preserve"> </w:t>
      </w:r>
      <w:r>
        <w:rPr>
          <w:rFonts w:ascii="Arial" w:hAnsi="Arial" w:cs="Arial"/>
        </w:rPr>
        <w:t>dle čl. 15.1 Zadávací dokumentace</w:t>
      </w:r>
    </w:p>
    <w:p w14:paraId="30FCB5D5" w14:textId="0306BA82" w:rsidR="003C2878" w:rsidRDefault="00E660AF">
      <w:pPr>
        <w:pStyle w:val="Obsah1"/>
        <w:ind w:left="360"/>
        <w:rPr>
          <w:rFonts w:ascii="Segoe UI" w:hAnsi="Segoe UI" w:cs="Segoe UI"/>
          <w:sz w:val="18"/>
          <w:szCs w:val="18"/>
        </w:rPr>
      </w:pPr>
      <w:r>
        <w:t xml:space="preserve">Část 2 Zadávací dokumentace </w:t>
      </w:r>
      <w:r w:rsidR="00AE379D">
        <w:t xml:space="preserve">– </w:t>
      </w:r>
      <w:r>
        <w:t>Obchodní podmínky.</w:t>
      </w:r>
    </w:p>
    <w:p w14:paraId="69D88A56" w14:textId="77777777" w:rsidR="003C2878" w:rsidRDefault="00E660AF">
      <w:pPr>
        <w:pStyle w:val="Nadpis2"/>
        <w:numPr>
          <w:ilvl w:val="1"/>
          <w:numId w:val="2"/>
        </w:numPr>
      </w:pPr>
      <w:r>
        <w:t>Vysvětlení zadávací dokumentace</w:t>
      </w:r>
    </w:p>
    <w:p w14:paraId="333FFCE7" w14:textId="77777777" w:rsidR="003C2878" w:rsidRDefault="00E660AF">
      <w:pPr>
        <w:spacing w:after="120"/>
        <w:ind w:firstLine="352"/>
        <w:jc w:val="both"/>
        <w:rPr>
          <w:rFonts w:ascii="Arial" w:hAnsi="Arial" w:cs="Arial"/>
        </w:rPr>
      </w:pPr>
      <w:r>
        <w:rPr>
          <w:rFonts w:ascii="Arial" w:hAnsi="Arial" w:cs="Arial"/>
        </w:rPr>
        <w:t>Zadavatel je oprávněn v souladu s ustanovením § 98 zákona poskytnout dodavatelům vysvětlení k zadávacím podmínkám. Vysvětlení zadávací dokumentace zadavatel uveřejní na profilu zadavatele nejméně 5 pracovních dnů před uplynutím lhůty pro podání nabídek.</w:t>
      </w:r>
    </w:p>
    <w:p w14:paraId="38D606D4" w14:textId="77777777" w:rsidR="003C2878" w:rsidRDefault="00E660AF">
      <w:pPr>
        <w:pStyle w:val="Nadpis2"/>
        <w:numPr>
          <w:ilvl w:val="1"/>
          <w:numId w:val="2"/>
        </w:numPr>
      </w:pPr>
      <w:r>
        <w:t>Vysvětlení zadávací dokumentace na žádost dodavatele</w:t>
      </w:r>
    </w:p>
    <w:p w14:paraId="05D0D5DA" w14:textId="77777777" w:rsidR="003C2878" w:rsidRDefault="00E660AF">
      <w:pPr>
        <w:spacing w:after="120"/>
        <w:ind w:firstLine="352"/>
        <w:jc w:val="both"/>
        <w:rPr>
          <w:rFonts w:ascii="Arial" w:hAnsi="Arial" w:cs="Arial"/>
        </w:rPr>
      </w:pPr>
      <w:r>
        <w:rPr>
          <w:rFonts w:ascii="Arial" w:hAnsi="Arial" w:cs="Arial"/>
        </w:rPr>
        <w:t>Dodavatel je ve smyslu ust. § 98 odst. 3 zákona oprávněn požadovat po zadavateli vysvětlení zadávací dokumentace. Žádost musí být písemná, zaslaná zadavateli v elektronické podobě. Zadavatel preferuje doručení žádosti prostřednictvím elektronického nástroje E-ZAK. Žádost musí být zadavateli doručena nejpozději 3 pracovní dny před uplynutím lhůty podle čl. 14.2. této zadávací dokumentace.</w:t>
      </w:r>
    </w:p>
    <w:p w14:paraId="37A8AFB6" w14:textId="77777777" w:rsidR="003C2878" w:rsidRDefault="00E660AF">
      <w:pPr>
        <w:spacing w:after="120"/>
        <w:ind w:firstLine="352"/>
        <w:jc w:val="both"/>
        <w:rPr>
          <w:rFonts w:ascii="Arial" w:hAnsi="Arial" w:cs="Arial"/>
        </w:rPr>
      </w:pPr>
      <w:r>
        <w:rPr>
          <w:rFonts w:ascii="Arial" w:hAnsi="Arial" w:cs="Arial"/>
        </w:rPr>
        <w:t xml:space="preserve">Na základě žádosti o vysvětlení zadávací dokumentace zadavatel uveřejní vysvětlení, včetně přesného znění žádosti, na profilu zadavatele nejpozději do 3 pracovních dnů po doručení žádosti dodavatele. </w:t>
      </w:r>
    </w:p>
    <w:p w14:paraId="5D69B6B3" w14:textId="77777777" w:rsidR="003C2878" w:rsidRDefault="00E660AF">
      <w:pPr>
        <w:pStyle w:val="Nadpis2"/>
        <w:numPr>
          <w:ilvl w:val="1"/>
          <w:numId w:val="2"/>
        </w:numPr>
      </w:pPr>
      <w:r>
        <w:t>Změna nebo doplnění zadávací dokumentace</w:t>
      </w:r>
    </w:p>
    <w:p w14:paraId="3B92EC36" w14:textId="77777777" w:rsidR="003C2878" w:rsidRDefault="00E660AF">
      <w:pPr>
        <w:spacing w:after="120"/>
        <w:ind w:firstLine="352"/>
        <w:jc w:val="both"/>
        <w:rPr>
          <w:rFonts w:ascii="Arial" w:hAnsi="Arial" w:cs="Arial"/>
        </w:rPr>
      </w:pPr>
      <w:r>
        <w:rPr>
          <w:rFonts w:ascii="Arial" w:hAnsi="Arial" w:cs="Arial"/>
        </w:rPr>
        <w:t>Zadavatel může ve smyslu ust. § 99 zákona změnit nebo doplnit zadávací podmínky obsažené v zadávací dokumentaci. Změna nebo doplnění zadávací dokumentace bude uveřejněna stejným způsobem jako zadávací podmínka, která byla změněna nebo doplněna.</w:t>
      </w:r>
    </w:p>
    <w:p w14:paraId="0E7C9EC6" w14:textId="77777777" w:rsidR="003C2878" w:rsidRDefault="00E660AF" w:rsidP="00245008">
      <w:pPr>
        <w:pStyle w:val="Nadpis1"/>
        <w:numPr>
          <w:ilvl w:val="0"/>
          <w:numId w:val="2"/>
        </w:numPr>
      </w:pPr>
      <w:r>
        <w:t>Ostatní podmínky zadávacího řízení, práva zadavatele</w:t>
      </w:r>
    </w:p>
    <w:p w14:paraId="5DE3CC86" w14:textId="212E33F6" w:rsidR="003C2878" w:rsidRDefault="00E660AF" w:rsidP="00A80FDE">
      <w:pPr>
        <w:pStyle w:val="Nadpis2"/>
        <w:numPr>
          <w:ilvl w:val="1"/>
          <w:numId w:val="2"/>
        </w:numPr>
      </w:pPr>
      <w:r>
        <w:t>Čestné prohlášení dodavatele</w:t>
      </w:r>
    </w:p>
    <w:p w14:paraId="287E81D1" w14:textId="39B78D5D" w:rsidR="0084104F" w:rsidRPr="00837339" w:rsidRDefault="0084104F">
      <w:pPr>
        <w:spacing w:after="120"/>
        <w:ind w:firstLine="352"/>
        <w:jc w:val="both"/>
        <w:rPr>
          <w:rFonts w:ascii="Arial" w:hAnsi="Arial" w:cs="Arial"/>
        </w:rPr>
      </w:pPr>
      <w:r w:rsidRPr="00CD71F1">
        <w:rPr>
          <w:rFonts w:ascii="Arial" w:hAnsi="Arial" w:cs="Arial"/>
          <w:kern w:val="1"/>
        </w:rPr>
        <w:t xml:space="preserve">Dodavatel jako součást své nabídky předloží prohlášení, že nabízené zařízení (včetně příslušenství) bude </w:t>
      </w:r>
      <w:r w:rsidRPr="00CD71F1">
        <w:rPr>
          <w:rFonts w:ascii="Arial" w:hAnsi="Arial" w:cs="Arial"/>
          <w:kern w:val="1"/>
          <w:u w:val="single"/>
        </w:rPr>
        <w:t>zcela nové, plně funkční a kompletní</w:t>
      </w:r>
      <w:r w:rsidRPr="00CD71F1">
        <w:rPr>
          <w:rFonts w:ascii="Arial" w:hAnsi="Arial" w:cs="Arial"/>
          <w:kern w:val="1"/>
        </w:rPr>
        <w:t>. Nabízené zařízení (včetně příslušenství) musí být určeno k prodeji pro Českou republiku včetně záruk. Zboží bude obsahovat záruku registrovanou pro Ostravskou univerzitu a přímou podporu výrobce</w:t>
      </w:r>
      <w:r w:rsidR="003E7CDE" w:rsidRPr="00CD71F1">
        <w:rPr>
          <w:rFonts w:ascii="Arial" w:hAnsi="Arial" w:cs="Arial"/>
          <w:kern w:val="1"/>
        </w:rPr>
        <w:t xml:space="preserve"> prostřednictvím dodavatele</w:t>
      </w:r>
      <w:r w:rsidR="001A1B32" w:rsidRPr="00CD71F1">
        <w:rPr>
          <w:rFonts w:ascii="Arial" w:hAnsi="Arial" w:cs="Arial"/>
          <w:kern w:val="1"/>
        </w:rPr>
        <w:t xml:space="preserve"> (vzor je přílohou č. 8 této zadávací dokumentace).</w:t>
      </w:r>
    </w:p>
    <w:p w14:paraId="73219F24" w14:textId="16856441" w:rsidR="003C2878" w:rsidRDefault="00E660AF">
      <w:pPr>
        <w:pStyle w:val="Nadpis2"/>
        <w:numPr>
          <w:ilvl w:val="1"/>
          <w:numId w:val="2"/>
        </w:numPr>
      </w:pPr>
      <w:r>
        <w:lastRenderedPageBreak/>
        <w:t xml:space="preserve">Zrušení zadávacího řízení </w:t>
      </w:r>
    </w:p>
    <w:p w14:paraId="6BE319E4" w14:textId="77777777" w:rsidR="003C2878" w:rsidRDefault="00E660AF">
      <w:pPr>
        <w:spacing w:after="120"/>
        <w:ind w:firstLine="352"/>
        <w:jc w:val="both"/>
        <w:rPr>
          <w:rFonts w:ascii="Arial" w:hAnsi="Arial"/>
        </w:rPr>
      </w:pPr>
      <w:r>
        <w:rPr>
          <w:rFonts w:ascii="Arial" w:hAnsi="Arial"/>
        </w:rPr>
        <w:t>Zrušení zadávacího řízení je možné za podmínek stanovených v § 127 zákona. Pokud zadavatel zruší zadávací řízení, nevzniká dodavatelům vůči zadavateli jakýkoliv nárok.</w:t>
      </w:r>
    </w:p>
    <w:p w14:paraId="02653CBD" w14:textId="77777777" w:rsidR="003C2878" w:rsidRDefault="00E660AF">
      <w:pPr>
        <w:pStyle w:val="Nadpis1"/>
        <w:numPr>
          <w:ilvl w:val="0"/>
          <w:numId w:val="2"/>
        </w:numPr>
      </w:pPr>
      <w:r>
        <w:t>podmínky a požadavky na zpracování nabídky</w:t>
      </w:r>
    </w:p>
    <w:p w14:paraId="00D7CA59" w14:textId="77777777" w:rsidR="003C2878" w:rsidRDefault="00E660AF">
      <w:pPr>
        <w:pStyle w:val="Nadpis2"/>
        <w:numPr>
          <w:ilvl w:val="1"/>
          <w:numId w:val="2"/>
        </w:numPr>
      </w:pPr>
      <w:r>
        <w:t>Nabídka dodavatele</w:t>
      </w:r>
    </w:p>
    <w:p w14:paraId="717A67D6" w14:textId="77777777" w:rsidR="003C2878" w:rsidRDefault="00E660AF">
      <w:pPr>
        <w:spacing w:after="120"/>
        <w:ind w:firstLine="352"/>
        <w:jc w:val="both"/>
        <w:rPr>
          <w:rFonts w:ascii="Arial" w:hAnsi="Arial" w:cs="Arial"/>
        </w:rPr>
      </w:pPr>
      <w:r>
        <w:rPr>
          <w:rFonts w:ascii="Arial" w:hAnsi="Arial" w:cs="Arial"/>
        </w:rPr>
        <w:t xml:space="preserve">Pod pojmem nabídka se rozumí návrh smlouvy předložené dodavatelem v zadávacím řízení včetně všech jejich příloh, a dále dokumenty a doklady požadované zákonem nebo zadavatelem v zadávacích podmínkách. </w:t>
      </w:r>
    </w:p>
    <w:p w14:paraId="7FEE73B8" w14:textId="77777777" w:rsidR="003C2878" w:rsidRDefault="00E660AF">
      <w:pPr>
        <w:spacing w:after="120"/>
        <w:ind w:firstLine="352"/>
        <w:jc w:val="both"/>
        <w:rPr>
          <w:rFonts w:ascii="Arial" w:hAnsi="Arial" w:cs="Arial"/>
        </w:rPr>
      </w:pPr>
      <w:r>
        <w:rPr>
          <w:rFonts w:ascii="Arial" w:hAnsi="Arial" w:cs="Arial"/>
        </w:rPr>
        <w:t>Součástí nabídky jsou i doklady a informace prokazující splnění kvalifikace.</w:t>
      </w:r>
    </w:p>
    <w:p w14:paraId="79DA5818" w14:textId="51A397CE" w:rsidR="003C2878" w:rsidRDefault="00E660AF">
      <w:pPr>
        <w:spacing w:after="120"/>
        <w:ind w:firstLine="352"/>
        <w:jc w:val="both"/>
        <w:rPr>
          <w:rFonts w:ascii="Arial" w:hAnsi="Arial" w:cs="Arial"/>
        </w:rPr>
      </w:pPr>
      <w:r>
        <w:rPr>
          <w:rFonts w:ascii="Arial" w:hAnsi="Arial" w:cs="Arial"/>
        </w:rPr>
        <w:t xml:space="preserve">Nabídka a veškeré ostatní doklady a údaje budou uvedeny v českém jazyce (listiny v </w:t>
      </w:r>
      <w:r w:rsidR="00046D0A">
        <w:rPr>
          <w:rFonts w:ascii="Arial" w:hAnsi="Arial" w:cs="Arial"/>
        </w:rPr>
        <w:t>jiném,</w:t>
      </w:r>
      <w:r>
        <w:rPr>
          <w:rFonts w:ascii="Arial" w:hAnsi="Arial" w:cs="Arial"/>
        </w:rPr>
        <w:t xml:space="preserve"> než českém jazyce budou doplněny překladem do českého jazyka, s výjimkou dokladů ve slovenském jazyce a dokladů o vzdělání v latinském jazyce), v písemné formě a nabídka bude podepsána osobou oprávněnou za účastníka jednat a</w:t>
      </w:r>
      <w:r w:rsidR="00046D0A">
        <w:rPr>
          <w:rFonts w:ascii="Arial" w:hAnsi="Arial" w:cs="Arial"/>
        </w:rPr>
        <w:t> </w:t>
      </w:r>
      <w:r>
        <w:rPr>
          <w:rFonts w:ascii="Arial" w:hAnsi="Arial" w:cs="Arial"/>
        </w:rPr>
        <w:t>podepisovat podle výpisu z obchodního rejstříku či obdobného rejstříku, popřípadě osobou zmocněnou podle právních předpisů, jejíž plná moc musí být součástí nabídky.</w:t>
      </w:r>
    </w:p>
    <w:p w14:paraId="48729378" w14:textId="77777777" w:rsidR="003C2878" w:rsidRDefault="00E660AF">
      <w:pPr>
        <w:pStyle w:val="Nadpis2"/>
        <w:numPr>
          <w:ilvl w:val="1"/>
          <w:numId w:val="2"/>
        </w:numPr>
      </w:pPr>
      <w:r>
        <w:t xml:space="preserve">Podání nabídky </w:t>
      </w:r>
    </w:p>
    <w:p w14:paraId="6E903B15" w14:textId="77777777" w:rsidR="003C2878" w:rsidRDefault="00E660AF">
      <w:pPr>
        <w:spacing w:after="120"/>
        <w:ind w:firstLine="352"/>
        <w:jc w:val="both"/>
        <w:rPr>
          <w:rFonts w:ascii="Arial" w:hAnsi="Arial" w:cs="Arial"/>
        </w:rPr>
      </w:pPr>
      <w:r>
        <w:rPr>
          <w:rFonts w:ascii="Arial" w:hAnsi="Arial" w:cs="Arial"/>
        </w:rPr>
        <w:t>Nabídka dodavatele musí být podána</w:t>
      </w:r>
      <w:r>
        <w:rPr>
          <w:rFonts w:ascii="Arial" w:hAnsi="Arial" w:cs="Arial"/>
          <w:b/>
        </w:rPr>
        <w:t xml:space="preserve"> výhradně v elektronické podobě</w:t>
      </w:r>
      <w:r>
        <w:rPr>
          <w:rFonts w:ascii="Arial" w:hAnsi="Arial" w:cs="Arial"/>
        </w:rPr>
        <w:t>. Podání nabídky v elektronické podobě bude realizováno prostřednictvím elektronického nástroje E-ZAK na URL adrese veřejné zakázky.</w:t>
      </w:r>
    </w:p>
    <w:p w14:paraId="2E378253" w14:textId="77777777" w:rsidR="003C2878" w:rsidRDefault="00E660AF">
      <w:pPr>
        <w:spacing w:after="120"/>
        <w:ind w:firstLine="352"/>
        <w:jc w:val="both"/>
        <w:rPr>
          <w:rFonts w:ascii="Arial" w:hAnsi="Arial" w:cs="Arial"/>
        </w:rPr>
      </w:pPr>
      <w:r>
        <w:rPr>
          <w:rFonts w:ascii="Arial" w:hAnsi="Arial" w:cs="Arial"/>
        </w:rPr>
        <w:t>Dodavatel nese odpovědnost za to, že předložené dokumenty jsou čitelné. Pokud dodavatel předloží v elektronické podobě dokumenty, které čitelné nebudou, zadavatel na ně bude pohlížet jako by v nabídce obsaženy nebyly.</w:t>
      </w:r>
    </w:p>
    <w:p w14:paraId="228F80FF" w14:textId="77777777" w:rsidR="003C2878" w:rsidRDefault="00E660AF">
      <w:pPr>
        <w:spacing w:after="120"/>
        <w:ind w:firstLine="352"/>
        <w:jc w:val="both"/>
        <w:rPr>
          <w:rFonts w:ascii="Arial" w:hAnsi="Arial" w:cs="Arial"/>
        </w:rPr>
      </w:pPr>
      <w:r>
        <w:rPr>
          <w:rFonts w:ascii="Arial" w:hAnsi="Arial" w:cs="Arial"/>
        </w:rPr>
        <w:t>Účastník nese veškeré náklady spojené s účastí v zadávacím řízení.</w:t>
      </w:r>
    </w:p>
    <w:p w14:paraId="76547E1E" w14:textId="77777777" w:rsidR="003C2878" w:rsidRDefault="00E660AF">
      <w:pPr>
        <w:pStyle w:val="Nadpis2"/>
        <w:numPr>
          <w:ilvl w:val="1"/>
          <w:numId w:val="2"/>
        </w:numPr>
      </w:pPr>
      <w:r>
        <w:t>Členění nabídky, obsah</w:t>
      </w:r>
    </w:p>
    <w:p w14:paraId="227729AE" w14:textId="77777777" w:rsidR="003C2878" w:rsidRDefault="00E660AF">
      <w:pPr>
        <w:spacing w:after="120"/>
        <w:ind w:firstLine="352"/>
        <w:jc w:val="both"/>
        <w:rPr>
          <w:rFonts w:ascii="Arial" w:hAnsi="Arial" w:cs="Arial"/>
        </w:rPr>
      </w:pPr>
      <w:r>
        <w:rPr>
          <w:rFonts w:ascii="Arial" w:hAnsi="Arial" w:cs="Arial"/>
        </w:rPr>
        <w:t>Nabídka musí být členěna do samostatných částí, řazených za sebou a označených shodně s následujícími pokyny.</w:t>
      </w:r>
    </w:p>
    <w:p w14:paraId="5086B786" w14:textId="77777777" w:rsidR="003C2878" w:rsidRDefault="00E660AF">
      <w:pPr>
        <w:spacing w:after="60"/>
        <w:ind w:firstLine="352"/>
        <w:jc w:val="both"/>
        <w:rPr>
          <w:rFonts w:ascii="Arial" w:hAnsi="Arial" w:cs="Arial"/>
        </w:rPr>
      </w:pPr>
      <w:r>
        <w:rPr>
          <w:rFonts w:ascii="Arial" w:hAnsi="Arial" w:cs="Arial"/>
        </w:rPr>
        <w:t xml:space="preserve">Nabídka musí obsahovat:  </w:t>
      </w:r>
    </w:p>
    <w:p w14:paraId="5B3B7C2D" w14:textId="77777777" w:rsidR="003C2878" w:rsidRDefault="00E660AF">
      <w:pPr>
        <w:pStyle w:val="Nadpis2"/>
        <w:numPr>
          <w:ilvl w:val="2"/>
          <w:numId w:val="2"/>
        </w:numPr>
        <w:tabs>
          <w:tab w:val="left" w:pos="1276"/>
        </w:tabs>
        <w:spacing w:before="0" w:after="60"/>
        <w:ind w:left="1276" w:hanging="913"/>
        <w:rPr>
          <w:b w:val="0"/>
          <w:sz w:val="24"/>
          <w:szCs w:val="24"/>
        </w:rPr>
      </w:pPr>
      <w:r>
        <w:rPr>
          <w:b w:val="0"/>
          <w:sz w:val="24"/>
          <w:szCs w:val="24"/>
        </w:rPr>
        <w:t>Vyplněný formulář "</w:t>
      </w:r>
      <w:r>
        <w:rPr>
          <w:sz w:val="24"/>
          <w:szCs w:val="24"/>
        </w:rPr>
        <w:t>KRYCÍ LIST</w:t>
      </w:r>
      <w:r>
        <w:rPr>
          <w:b w:val="0"/>
          <w:sz w:val="24"/>
          <w:szCs w:val="24"/>
        </w:rPr>
        <w:t>" (</w:t>
      </w:r>
      <w:r>
        <w:rPr>
          <w:b w:val="0"/>
          <w:sz w:val="24"/>
          <w:szCs w:val="24"/>
          <w:lang w:val="cs-CZ"/>
        </w:rPr>
        <w:t>p</w:t>
      </w:r>
      <w:r>
        <w:rPr>
          <w:b w:val="0"/>
          <w:sz w:val="24"/>
          <w:szCs w:val="24"/>
        </w:rPr>
        <w:t xml:space="preserve">říloha č. </w:t>
      </w:r>
      <w:r>
        <w:rPr>
          <w:b w:val="0"/>
          <w:sz w:val="24"/>
          <w:szCs w:val="24"/>
          <w:lang w:val="cs-CZ"/>
        </w:rPr>
        <w:t>3</w:t>
      </w:r>
      <w:r>
        <w:rPr>
          <w:b w:val="0"/>
          <w:sz w:val="24"/>
          <w:szCs w:val="24"/>
        </w:rPr>
        <w:t xml:space="preserve"> této zadávací dokumentace) obsahující identifikační údaje dodavatele, opatřený podpisem oprávněné osoby (osob) dodavatele v souladu se způsobem podepisování uvedeným ve výpise z obchodního rejstříku nebo obdobného rejstříku nebo zástupcem zmocněným k tomuto úkonu podle právních předpisů (plná moc pak musí být součástí nabídky, uložená za krycím listem nabídky).</w:t>
      </w:r>
    </w:p>
    <w:p w14:paraId="1417A4CA" w14:textId="7A646259" w:rsidR="003C2878" w:rsidRDefault="00E660AF">
      <w:pPr>
        <w:pStyle w:val="Nadpis2"/>
        <w:numPr>
          <w:ilvl w:val="2"/>
          <w:numId w:val="2"/>
        </w:numPr>
        <w:tabs>
          <w:tab w:val="left" w:pos="1276"/>
        </w:tabs>
        <w:spacing w:before="0" w:after="60"/>
        <w:ind w:left="1276" w:hanging="913"/>
        <w:rPr>
          <w:b w:val="0"/>
          <w:sz w:val="24"/>
          <w:szCs w:val="24"/>
        </w:rPr>
      </w:pPr>
      <w:r>
        <w:rPr>
          <w:sz w:val="24"/>
          <w:szCs w:val="24"/>
        </w:rPr>
        <w:t>Návrh smlouvy</w:t>
      </w:r>
      <w:r>
        <w:rPr>
          <w:b w:val="0"/>
          <w:sz w:val="24"/>
          <w:szCs w:val="24"/>
        </w:rPr>
        <w:t xml:space="preserve"> – návrh kupní smlouvy musí být podepsán osobou oprávněnou za dodavatele jednat a podepisovat v souladu se způsobem podepisování uvedeným ve výpise z obchodního rejstříku nebo obdobného rejstříku, popřípadě zmocněncem dodavatele. Tento návrh musí být v souladu s obchodními podmínkami předloženými zadavatelem v zadávací dokumentaci. </w:t>
      </w:r>
      <w:r w:rsidRPr="00046D0A">
        <w:rPr>
          <w:b w:val="0"/>
          <w:sz w:val="24"/>
          <w:szCs w:val="24"/>
          <w:u w:val="single"/>
        </w:rPr>
        <w:t xml:space="preserve">Nedílnou přílohou návrhu smlouvy bude </w:t>
      </w:r>
      <w:r w:rsidRPr="00046D0A">
        <w:rPr>
          <w:b w:val="0"/>
          <w:sz w:val="24"/>
          <w:szCs w:val="24"/>
          <w:u w:val="single"/>
        </w:rPr>
        <w:lastRenderedPageBreak/>
        <w:t xml:space="preserve">technická specifikace předmětu plnění, která odpovídá doplněné </w:t>
      </w:r>
      <w:r w:rsidRPr="00046D0A">
        <w:rPr>
          <w:b w:val="0"/>
          <w:sz w:val="24"/>
          <w:szCs w:val="24"/>
          <w:u w:val="single"/>
          <w:lang w:val="cs-CZ"/>
        </w:rPr>
        <w:t>p</w:t>
      </w:r>
      <w:r w:rsidRPr="00046D0A">
        <w:rPr>
          <w:b w:val="0"/>
          <w:sz w:val="24"/>
          <w:szCs w:val="24"/>
          <w:u w:val="single"/>
        </w:rPr>
        <w:t>říloze č.</w:t>
      </w:r>
      <w:r w:rsidRPr="00046D0A">
        <w:rPr>
          <w:b w:val="0"/>
          <w:sz w:val="24"/>
          <w:szCs w:val="24"/>
          <w:u w:val="single"/>
          <w:lang w:val="cs-CZ"/>
        </w:rPr>
        <w:t> </w:t>
      </w:r>
      <w:r w:rsidRPr="00046D0A">
        <w:rPr>
          <w:b w:val="0"/>
          <w:sz w:val="24"/>
          <w:szCs w:val="24"/>
          <w:u w:val="single"/>
        </w:rPr>
        <w:t>1 této zadávací dokumentace</w:t>
      </w:r>
      <w:r w:rsidR="00046D0A" w:rsidRPr="00046D0A">
        <w:rPr>
          <w:b w:val="0"/>
          <w:sz w:val="24"/>
          <w:szCs w:val="24"/>
          <w:u w:val="single"/>
          <w:lang w:val="cs-CZ"/>
        </w:rPr>
        <w:t xml:space="preserve"> a</w:t>
      </w:r>
      <w:r w:rsidRPr="00046D0A">
        <w:rPr>
          <w:b w:val="0"/>
          <w:sz w:val="24"/>
          <w:szCs w:val="24"/>
          <w:u w:val="single"/>
        </w:rPr>
        <w:t xml:space="preserve"> doplněná </w:t>
      </w:r>
      <w:r w:rsidRPr="00046D0A">
        <w:rPr>
          <w:b w:val="0"/>
          <w:sz w:val="24"/>
          <w:szCs w:val="24"/>
          <w:u w:val="single"/>
          <w:lang w:val="cs-CZ"/>
        </w:rPr>
        <w:t>p</w:t>
      </w:r>
      <w:r w:rsidRPr="00046D0A">
        <w:rPr>
          <w:b w:val="0"/>
          <w:sz w:val="24"/>
          <w:szCs w:val="24"/>
          <w:u w:val="single"/>
        </w:rPr>
        <w:t>říloha č. 2 – Nabídkový list</w:t>
      </w:r>
      <w:r w:rsidR="00046D0A" w:rsidRPr="00046D0A">
        <w:rPr>
          <w:b w:val="0"/>
          <w:sz w:val="24"/>
          <w:szCs w:val="24"/>
          <w:u w:val="single"/>
          <w:lang w:val="cs-CZ"/>
        </w:rPr>
        <w:t>.</w:t>
      </w:r>
    </w:p>
    <w:p w14:paraId="6A199613" w14:textId="77777777" w:rsidR="003C2878" w:rsidRDefault="00E660AF">
      <w:pPr>
        <w:pStyle w:val="Nadpis2"/>
        <w:numPr>
          <w:ilvl w:val="2"/>
          <w:numId w:val="2"/>
        </w:numPr>
        <w:tabs>
          <w:tab w:val="left" w:pos="1276"/>
        </w:tabs>
        <w:spacing w:before="0" w:after="60"/>
        <w:ind w:left="1276" w:hanging="913"/>
        <w:rPr>
          <w:sz w:val="24"/>
          <w:szCs w:val="24"/>
        </w:rPr>
      </w:pPr>
      <w:r>
        <w:rPr>
          <w:sz w:val="24"/>
          <w:szCs w:val="24"/>
        </w:rPr>
        <w:t xml:space="preserve">Doplněná </w:t>
      </w:r>
      <w:r>
        <w:rPr>
          <w:sz w:val="24"/>
          <w:szCs w:val="24"/>
          <w:lang w:val="cs-CZ"/>
        </w:rPr>
        <w:t>p</w:t>
      </w:r>
      <w:r>
        <w:rPr>
          <w:sz w:val="24"/>
          <w:szCs w:val="24"/>
        </w:rPr>
        <w:t xml:space="preserve">říloha č. 1 této zadávací dokumentace </w:t>
      </w:r>
    </w:p>
    <w:p w14:paraId="729F35AF" w14:textId="77777777" w:rsidR="003C2878" w:rsidRDefault="00E660AF">
      <w:pPr>
        <w:pStyle w:val="Nadpis2"/>
        <w:numPr>
          <w:ilvl w:val="2"/>
          <w:numId w:val="2"/>
        </w:numPr>
        <w:tabs>
          <w:tab w:val="left" w:pos="1276"/>
        </w:tabs>
        <w:spacing w:before="0" w:after="60"/>
        <w:ind w:left="1276" w:hanging="913"/>
        <w:rPr>
          <w:sz w:val="24"/>
          <w:szCs w:val="24"/>
        </w:rPr>
      </w:pPr>
      <w:r>
        <w:rPr>
          <w:sz w:val="24"/>
          <w:szCs w:val="24"/>
        </w:rPr>
        <w:t xml:space="preserve">Doplněná </w:t>
      </w:r>
      <w:r>
        <w:rPr>
          <w:sz w:val="24"/>
          <w:szCs w:val="24"/>
          <w:lang w:val="cs-CZ"/>
        </w:rPr>
        <w:t>p</w:t>
      </w:r>
      <w:r>
        <w:rPr>
          <w:sz w:val="24"/>
          <w:szCs w:val="24"/>
        </w:rPr>
        <w:t>říloha č. 2 této zadávací dokumentace</w:t>
      </w:r>
    </w:p>
    <w:p w14:paraId="13532638" w14:textId="77777777" w:rsidR="00387242" w:rsidRDefault="00E660AF" w:rsidP="00387242">
      <w:pPr>
        <w:pStyle w:val="Nadpis2"/>
        <w:numPr>
          <w:ilvl w:val="2"/>
          <w:numId w:val="2"/>
        </w:numPr>
        <w:tabs>
          <w:tab w:val="left" w:pos="1276"/>
        </w:tabs>
        <w:spacing w:before="0" w:after="60"/>
        <w:ind w:left="1276" w:hanging="913"/>
        <w:rPr>
          <w:b w:val="0"/>
          <w:sz w:val="24"/>
          <w:szCs w:val="24"/>
        </w:rPr>
      </w:pPr>
      <w:r>
        <w:rPr>
          <w:sz w:val="24"/>
          <w:szCs w:val="24"/>
        </w:rPr>
        <w:t>Čestné prohlášení dodavatele</w:t>
      </w:r>
      <w:r>
        <w:rPr>
          <w:b w:val="0"/>
          <w:sz w:val="24"/>
          <w:szCs w:val="24"/>
        </w:rPr>
        <w:t xml:space="preserve"> viz čl. 15.1 a </w:t>
      </w:r>
      <w:r>
        <w:rPr>
          <w:b w:val="0"/>
          <w:sz w:val="24"/>
          <w:szCs w:val="24"/>
          <w:lang w:val="cs-CZ"/>
        </w:rPr>
        <w:t>p</w:t>
      </w:r>
      <w:r>
        <w:rPr>
          <w:b w:val="0"/>
          <w:sz w:val="24"/>
          <w:szCs w:val="24"/>
        </w:rPr>
        <w:t xml:space="preserve">říloha č. </w:t>
      </w:r>
      <w:r>
        <w:rPr>
          <w:b w:val="0"/>
          <w:sz w:val="24"/>
          <w:szCs w:val="24"/>
          <w:lang w:val="cs-CZ"/>
        </w:rPr>
        <w:t>8</w:t>
      </w:r>
      <w:r>
        <w:rPr>
          <w:b w:val="0"/>
          <w:sz w:val="24"/>
          <w:szCs w:val="24"/>
        </w:rPr>
        <w:t xml:space="preserve"> zadávací dokumentace</w:t>
      </w:r>
    </w:p>
    <w:p w14:paraId="5DB764D6" w14:textId="45421602" w:rsidR="003C2878" w:rsidRPr="00387242" w:rsidRDefault="00E660AF" w:rsidP="00387242">
      <w:pPr>
        <w:pStyle w:val="Nadpis2"/>
        <w:numPr>
          <w:ilvl w:val="2"/>
          <w:numId w:val="2"/>
        </w:numPr>
        <w:tabs>
          <w:tab w:val="left" w:pos="1276"/>
        </w:tabs>
        <w:spacing w:before="0" w:after="60"/>
        <w:ind w:left="1276" w:hanging="913"/>
        <w:rPr>
          <w:b w:val="0"/>
          <w:sz w:val="24"/>
          <w:szCs w:val="24"/>
        </w:rPr>
      </w:pPr>
      <w:r w:rsidRPr="00387242">
        <w:rPr>
          <w:sz w:val="24"/>
          <w:szCs w:val="24"/>
        </w:rPr>
        <w:t>Doklady prokazující splnění kvalifikac</w:t>
      </w:r>
      <w:r w:rsidRPr="00387242">
        <w:rPr>
          <w:sz w:val="24"/>
          <w:szCs w:val="24"/>
          <w:lang w:val="cs-CZ"/>
        </w:rPr>
        <w:t>e</w:t>
      </w:r>
    </w:p>
    <w:p w14:paraId="37190086" w14:textId="77777777" w:rsidR="00387242" w:rsidRDefault="00E660AF" w:rsidP="00387242">
      <w:pPr>
        <w:pStyle w:val="Nadpis2"/>
        <w:numPr>
          <w:ilvl w:val="2"/>
          <w:numId w:val="2"/>
        </w:numPr>
        <w:tabs>
          <w:tab w:val="left" w:pos="1276"/>
        </w:tabs>
        <w:spacing w:before="0" w:after="60"/>
        <w:ind w:left="1276" w:hanging="913"/>
        <w:rPr>
          <w:sz w:val="20"/>
        </w:rPr>
      </w:pPr>
      <w:r>
        <w:rPr>
          <w:b w:val="0"/>
          <w:sz w:val="24"/>
        </w:rPr>
        <w:t xml:space="preserve">Tuto část nabídky předkládá pouze dodavatel </w:t>
      </w:r>
      <w:r w:rsidRPr="00387242">
        <w:rPr>
          <w:sz w:val="24"/>
          <w:szCs w:val="24"/>
        </w:rPr>
        <w:t>prokazující</w:t>
      </w:r>
      <w:r>
        <w:rPr>
          <w:sz w:val="24"/>
        </w:rPr>
        <w:t xml:space="preserve"> část kvalifikace prostřednictvím jiných osob a bude obsahovat:</w:t>
      </w:r>
    </w:p>
    <w:p w14:paraId="3D1F122B" w14:textId="1BC6DD00" w:rsidR="003C2878" w:rsidRPr="00387242" w:rsidRDefault="00E660AF" w:rsidP="00387242">
      <w:pPr>
        <w:pStyle w:val="Nadpis2"/>
        <w:numPr>
          <w:ilvl w:val="3"/>
          <w:numId w:val="2"/>
        </w:numPr>
        <w:tabs>
          <w:tab w:val="clear" w:pos="1931"/>
          <w:tab w:val="left" w:pos="1276"/>
          <w:tab w:val="num" w:pos="2552"/>
        </w:tabs>
        <w:spacing w:before="0" w:after="60"/>
        <w:ind w:left="2268" w:hanging="992"/>
        <w:rPr>
          <w:sz w:val="20"/>
        </w:rPr>
      </w:pPr>
      <w:r w:rsidRPr="00387242">
        <w:rPr>
          <w:b w:val="0"/>
          <w:sz w:val="24"/>
        </w:rPr>
        <w:t xml:space="preserve">Doklady prokazující splnění základní způsobilosti dle § 74 zákona jiné osoby </w:t>
      </w:r>
    </w:p>
    <w:p w14:paraId="6C08DCBA" w14:textId="2051A7FA" w:rsidR="003C2878" w:rsidRDefault="00E660AF" w:rsidP="00387242">
      <w:pPr>
        <w:pStyle w:val="Nadpis2"/>
        <w:numPr>
          <w:ilvl w:val="3"/>
          <w:numId w:val="2"/>
        </w:numPr>
        <w:tabs>
          <w:tab w:val="clear" w:pos="1931"/>
          <w:tab w:val="left" w:pos="1276"/>
          <w:tab w:val="num" w:pos="2552"/>
        </w:tabs>
        <w:spacing w:before="0" w:after="60"/>
        <w:ind w:left="2268" w:hanging="992"/>
        <w:rPr>
          <w:b w:val="0"/>
          <w:sz w:val="24"/>
        </w:rPr>
      </w:pPr>
      <w:r>
        <w:rPr>
          <w:b w:val="0"/>
          <w:sz w:val="24"/>
        </w:rPr>
        <w:t xml:space="preserve">Doklady prokazující splnění profesní způsobilosti dle § 77 odst. 1 zákona jiné osoby </w:t>
      </w:r>
    </w:p>
    <w:p w14:paraId="2B08B4FF" w14:textId="77777777" w:rsidR="003C2878" w:rsidRDefault="00E660AF" w:rsidP="00387242">
      <w:pPr>
        <w:pStyle w:val="Nadpis2"/>
        <w:numPr>
          <w:ilvl w:val="3"/>
          <w:numId w:val="2"/>
        </w:numPr>
        <w:tabs>
          <w:tab w:val="clear" w:pos="1931"/>
          <w:tab w:val="left" w:pos="1276"/>
          <w:tab w:val="num" w:pos="2552"/>
        </w:tabs>
        <w:spacing w:before="0" w:after="60"/>
        <w:ind w:left="2268" w:hanging="992"/>
        <w:rPr>
          <w:b w:val="0"/>
          <w:sz w:val="24"/>
        </w:rPr>
      </w:pPr>
      <w:r>
        <w:rPr>
          <w:b w:val="0"/>
          <w:sz w:val="24"/>
        </w:rPr>
        <w:t xml:space="preserve">Doklady prokazující splnění chybějící části kvalifikace jinou osobou </w:t>
      </w:r>
    </w:p>
    <w:p w14:paraId="081463FF" w14:textId="77777777" w:rsidR="003C2878" w:rsidRDefault="00E660AF" w:rsidP="00387242">
      <w:pPr>
        <w:pStyle w:val="Nadpis2"/>
        <w:numPr>
          <w:ilvl w:val="3"/>
          <w:numId w:val="2"/>
        </w:numPr>
        <w:tabs>
          <w:tab w:val="clear" w:pos="1931"/>
          <w:tab w:val="left" w:pos="1276"/>
          <w:tab w:val="num" w:pos="2552"/>
        </w:tabs>
        <w:spacing w:before="0" w:after="60"/>
        <w:ind w:left="2268" w:hanging="992"/>
        <w:rPr>
          <w:b w:val="0"/>
          <w:sz w:val="24"/>
        </w:rPr>
      </w:pPr>
      <w:r>
        <w:rPr>
          <w:b w:val="0"/>
          <w:sz w:val="24"/>
        </w:rPr>
        <w:t>Písemný závazek jiné osoby jiné osoby, že poskytne dodavateli věci či práva  potřebná k plnění veřejné zakázky, a to alespoň v rozsahu, v jakém tato osoba prokázala  kvalifikaci za dodavatele</w:t>
      </w:r>
    </w:p>
    <w:p w14:paraId="114CDA72" w14:textId="77777777" w:rsidR="003C2878" w:rsidRDefault="00E660AF">
      <w:pPr>
        <w:pStyle w:val="Nadpis2"/>
        <w:numPr>
          <w:ilvl w:val="1"/>
          <w:numId w:val="2"/>
        </w:numPr>
        <w:tabs>
          <w:tab w:val="left" w:pos="1276"/>
        </w:tabs>
      </w:pPr>
      <w:r>
        <w:t>Členění nabídky podané společně více dodavateli</w:t>
      </w:r>
    </w:p>
    <w:p w14:paraId="4C6512B7" w14:textId="77777777" w:rsidR="003C2878" w:rsidRDefault="00E660AF">
      <w:pPr>
        <w:spacing w:after="120"/>
        <w:ind w:firstLine="352"/>
        <w:jc w:val="both"/>
        <w:rPr>
          <w:rFonts w:ascii="Arial" w:hAnsi="Arial" w:cs="Arial"/>
        </w:rPr>
      </w:pPr>
      <w:r>
        <w:rPr>
          <w:rFonts w:ascii="Arial" w:hAnsi="Arial" w:cs="Arial"/>
        </w:rPr>
        <w:t>V případě, že nabídku podává společně více dodavatelů, pak nabídka musí být členěna shodně s předchozími požadavky s tím, že za krycím listem nabídky bude doloženo, že odpovědnost za plnění veřejné zakázky nesou všichni dodavatelé podávající společnou nabídku společně a nerozdílně (viz čl. 12.7. této zadávací dokumentace). Doklady, kterými účastníci společné nabídky prokazují kvalifikaci, pak budou řazeny vždy kompletně pro prvního účastníka společné nabídky, pak následně pro druhého účastníka společné nabídky až po posledního účastníka společné nabídky.</w:t>
      </w:r>
    </w:p>
    <w:p w14:paraId="5C8BE55F" w14:textId="77777777" w:rsidR="003C2878" w:rsidRDefault="00E660AF">
      <w:pPr>
        <w:pStyle w:val="Nadpis1"/>
        <w:numPr>
          <w:ilvl w:val="0"/>
          <w:numId w:val="2"/>
        </w:numPr>
      </w:pPr>
      <w:r>
        <w:t>podání nabídek a otevírání nabíd</w:t>
      </w:r>
      <w:r>
        <w:rPr>
          <w:lang w:val="cs-CZ"/>
        </w:rPr>
        <w:t>E</w:t>
      </w:r>
      <w:r>
        <w:t>k</w:t>
      </w:r>
    </w:p>
    <w:p w14:paraId="7DEB671E" w14:textId="77777777" w:rsidR="003C2878" w:rsidRDefault="00E660AF">
      <w:pPr>
        <w:pStyle w:val="Nadpis2"/>
        <w:numPr>
          <w:ilvl w:val="1"/>
          <w:numId w:val="2"/>
        </w:numPr>
      </w:pPr>
      <w:r>
        <w:t>Lhůta pro podání nabídek</w:t>
      </w:r>
    </w:p>
    <w:p w14:paraId="4ADFE288" w14:textId="6696135A" w:rsidR="003C2878" w:rsidRDefault="00E660AF">
      <w:pPr>
        <w:spacing w:after="120"/>
        <w:ind w:firstLine="352"/>
        <w:jc w:val="both"/>
        <w:rPr>
          <w:rFonts w:ascii="Arial" w:hAnsi="Arial" w:cs="Arial"/>
        </w:rPr>
      </w:pPr>
      <w:r w:rsidRPr="00CD71F1">
        <w:rPr>
          <w:rFonts w:ascii="Arial" w:hAnsi="Arial" w:cs="Arial"/>
        </w:rPr>
        <w:t xml:space="preserve">Lhůta pro podání nabídek končí dne </w:t>
      </w:r>
      <w:r w:rsidR="00CD71F1" w:rsidRPr="00CD71F1">
        <w:rPr>
          <w:rFonts w:ascii="Arial" w:hAnsi="Arial" w:cs="Arial"/>
          <w:b/>
        </w:rPr>
        <w:t>28</w:t>
      </w:r>
      <w:r w:rsidRPr="00CD71F1">
        <w:rPr>
          <w:rFonts w:ascii="Arial" w:hAnsi="Arial" w:cs="Arial"/>
          <w:b/>
        </w:rPr>
        <w:t xml:space="preserve">. </w:t>
      </w:r>
      <w:r w:rsidR="00CD71F1" w:rsidRPr="00CD71F1">
        <w:rPr>
          <w:rFonts w:ascii="Arial" w:hAnsi="Arial" w:cs="Arial"/>
          <w:b/>
        </w:rPr>
        <w:t>4</w:t>
      </w:r>
      <w:r w:rsidRPr="00CD71F1">
        <w:rPr>
          <w:rFonts w:ascii="Arial" w:hAnsi="Arial" w:cs="Arial"/>
          <w:b/>
        </w:rPr>
        <w:t xml:space="preserve">. 2022 </w:t>
      </w:r>
      <w:r w:rsidRPr="00CD71F1">
        <w:rPr>
          <w:rFonts w:ascii="Arial" w:hAnsi="Arial" w:cs="Arial"/>
          <w:b/>
          <w:bCs/>
        </w:rPr>
        <w:t>v 10:00 hod</w:t>
      </w:r>
      <w:r w:rsidRPr="00CD71F1">
        <w:rPr>
          <w:rFonts w:ascii="Arial" w:hAnsi="Arial" w:cs="Arial"/>
          <w:b/>
        </w:rPr>
        <w:t>.</w:t>
      </w:r>
    </w:p>
    <w:p w14:paraId="0A026655" w14:textId="77777777" w:rsidR="003C2878" w:rsidRDefault="00E660AF">
      <w:pPr>
        <w:pStyle w:val="Nadpis2"/>
        <w:numPr>
          <w:ilvl w:val="1"/>
          <w:numId w:val="2"/>
        </w:numPr>
      </w:pPr>
      <w:r>
        <w:t>Adresa pro podávání nabídek</w:t>
      </w:r>
    </w:p>
    <w:p w14:paraId="191C8613" w14:textId="77777777" w:rsidR="003C2878" w:rsidRDefault="00E660AF">
      <w:pPr>
        <w:spacing w:after="120"/>
        <w:ind w:firstLine="352"/>
        <w:jc w:val="both"/>
        <w:rPr>
          <w:rFonts w:ascii="Arial" w:hAnsi="Arial"/>
        </w:rPr>
      </w:pPr>
      <w:r>
        <w:rPr>
          <w:rFonts w:ascii="Arial" w:hAnsi="Arial"/>
        </w:rPr>
        <w:t>Adresou pro podávání nabídek je URL adresa veřejné zakázky v elektronickém nástroji E-</w:t>
      </w:r>
      <w:r>
        <w:rPr>
          <w:rFonts w:ascii="Arial" w:hAnsi="Arial" w:cs="Arial"/>
        </w:rPr>
        <w:t>ZAK</w:t>
      </w:r>
      <w:r>
        <w:rPr>
          <w:rFonts w:ascii="Arial" w:hAnsi="Arial"/>
        </w:rPr>
        <w:t>.</w:t>
      </w:r>
    </w:p>
    <w:p w14:paraId="76504D68" w14:textId="77777777" w:rsidR="003C2878" w:rsidRDefault="00E660AF">
      <w:pPr>
        <w:spacing w:after="120"/>
        <w:ind w:firstLine="352"/>
        <w:jc w:val="both"/>
        <w:rPr>
          <w:rFonts w:ascii="Arial" w:hAnsi="Arial"/>
          <w:u w:val="single"/>
        </w:rPr>
      </w:pPr>
      <w:r>
        <w:rPr>
          <w:rFonts w:ascii="Arial" w:hAnsi="Arial"/>
          <w:u w:val="single"/>
        </w:rPr>
        <w:t>Kontaktní osoby ve věci veřejné zakázky jsou:</w:t>
      </w:r>
    </w:p>
    <w:tbl>
      <w:tblPr>
        <w:tblW w:w="9210" w:type="dxa"/>
        <w:tblLook w:val="0000" w:firstRow="0" w:lastRow="0" w:firstColumn="0" w:lastColumn="0" w:noHBand="0" w:noVBand="0"/>
      </w:tblPr>
      <w:tblGrid>
        <w:gridCol w:w="2801"/>
        <w:gridCol w:w="3970"/>
        <w:gridCol w:w="2439"/>
      </w:tblGrid>
      <w:tr w:rsidR="003C2878" w14:paraId="2786C59E" w14:textId="77777777">
        <w:trPr>
          <w:trHeight w:val="57"/>
        </w:trPr>
        <w:tc>
          <w:tcPr>
            <w:tcW w:w="2801" w:type="dxa"/>
            <w:shd w:val="clear" w:color="auto" w:fill="auto"/>
          </w:tcPr>
          <w:p w14:paraId="01B68C11" w14:textId="77777777" w:rsidR="003C2878" w:rsidRDefault="00E660AF">
            <w:pPr>
              <w:suppressAutoHyphens/>
              <w:jc w:val="both"/>
              <w:rPr>
                <w:rFonts w:ascii="Arial" w:hAnsi="Arial" w:cs="Arial"/>
                <w:sz w:val="22"/>
                <w:szCs w:val="22"/>
                <w:lang w:eastAsia="zh-CN"/>
              </w:rPr>
            </w:pPr>
            <w:r>
              <w:rPr>
                <w:rFonts w:ascii="Arial" w:hAnsi="Arial" w:cs="Arial"/>
                <w:sz w:val="22"/>
                <w:szCs w:val="22"/>
                <w:lang w:eastAsia="zh-CN"/>
              </w:rPr>
              <w:t>Mgr. Petra Koprajdová</w:t>
            </w:r>
          </w:p>
        </w:tc>
        <w:tc>
          <w:tcPr>
            <w:tcW w:w="3970" w:type="dxa"/>
            <w:shd w:val="clear" w:color="auto" w:fill="auto"/>
          </w:tcPr>
          <w:p w14:paraId="53281043" w14:textId="77777777" w:rsidR="003C2878" w:rsidRDefault="00E660AF">
            <w:pPr>
              <w:suppressAutoHyphens/>
              <w:jc w:val="both"/>
            </w:pPr>
            <w:r>
              <w:rPr>
                <w:rFonts w:ascii="Arial" w:hAnsi="Arial" w:cs="Arial"/>
                <w:sz w:val="22"/>
                <w:szCs w:val="22"/>
                <w:lang w:eastAsia="zh-CN"/>
              </w:rPr>
              <w:t>E-mail:</w:t>
            </w:r>
            <w:hyperlink r:id="rId10">
              <w:r>
                <w:rPr>
                  <w:rStyle w:val="Internetovodkaz"/>
                  <w:rFonts w:ascii="Arial" w:hAnsi="Arial" w:cs="Arial"/>
                  <w:sz w:val="22"/>
                  <w:szCs w:val="22"/>
                  <w:lang w:eastAsia="zh-CN"/>
                </w:rPr>
                <w:t>petra.koprajdova@osu.cz</w:t>
              </w:r>
            </w:hyperlink>
          </w:p>
        </w:tc>
        <w:tc>
          <w:tcPr>
            <w:tcW w:w="2439" w:type="dxa"/>
            <w:shd w:val="clear" w:color="auto" w:fill="auto"/>
          </w:tcPr>
          <w:p w14:paraId="4304BB00" w14:textId="77777777" w:rsidR="003C2878" w:rsidRDefault="00E660AF">
            <w:pPr>
              <w:suppressAutoHyphens/>
              <w:jc w:val="both"/>
              <w:rPr>
                <w:rFonts w:ascii="Arial" w:hAnsi="Arial" w:cs="Arial"/>
                <w:sz w:val="22"/>
                <w:szCs w:val="22"/>
                <w:lang w:eastAsia="zh-CN"/>
              </w:rPr>
            </w:pPr>
            <w:r>
              <w:rPr>
                <w:rFonts w:ascii="Arial" w:hAnsi="Arial" w:cs="Arial"/>
                <w:sz w:val="22"/>
                <w:szCs w:val="22"/>
                <w:lang w:eastAsia="zh-CN"/>
              </w:rPr>
              <w:t xml:space="preserve">Tel. </w:t>
            </w:r>
            <w:proofErr w:type="gramStart"/>
            <w:r>
              <w:rPr>
                <w:rFonts w:ascii="Arial" w:hAnsi="Arial" w:cs="Arial"/>
                <w:sz w:val="22"/>
                <w:szCs w:val="22"/>
                <w:lang w:eastAsia="zh-CN"/>
              </w:rPr>
              <w:t>č..</w:t>
            </w:r>
            <w:proofErr w:type="gramEnd"/>
            <w:r>
              <w:rPr>
                <w:rFonts w:ascii="Arial" w:hAnsi="Arial" w:cs="Arial"/>
                <w:sz w:val="22"/>
                <w:szCs w:val="22"/>
                <w:lang w:eastAsia="zh-CN"/>
              </w:rPr>
              <w:t xml:space="preserve"> 553 461 043</w:t>
            </w:r>
          </w:p>
        </w:tc>
      </w:tr>
      <w:tr w:rsidR="003C2878" w14:paraId="318E5A1A" w14:textId="77777777">
        <w:trPr>
          <w:trHeight w:val="57"/>
        </w:trPr>
        <w:tc>
          <w:tcPr>
            <w:tcW w:w="2801" w:type="dxa"/>
            <w:shd w:val="clear" w:color="auto" w:fill="auto"/>
          </w:tcPr>
          <w:p w14:paraId="78581756" w14:textId="77777777" w:rsidR="003C2878" w:rsidRDefault="00E660AF">
            <w:pPr>
              <w:suppressAutoHyphens/>
              <w:jc w:val="both"/>
              <w:rPr>
                <w:rFonts w:ascii="Arial" w:hAnsi="Arial" w:cs="Arial"/>
                <w:sz w:val="22"/>
                <w:szCs w:val="22"/>
                <w:lang w:eastAsia="zh-CN"/>
              </w:rPr>
            </w:pPr>
            <w:r>
              <w:rPr>
                <w:rFonts w:ascii="Arial" w:hAnsi="Arial" w:cs="Arial"/>
                <w:sz w:val="22"/>
                <w:szCs w:val="22"/>
                <w:lang w:eastAsia="zh-CN"/>
              </w:rPr>
              <w:t>Bc. Sára Konečná</w:t>
            </w:r>
          </w:p>
        </w:tc>
        <w:tc>
          <w:tcPr>
            <w:tcW w:w="3970" w:type="dxa"/>
            <w:shd w:val="clear" w:color="auto" w:fill="auto"/>
          </w:tcPr>
          <w:p w14:paraId="66842F62" w14:textId="77777777" w:rsidR="003C2878" w:rsidRDefault="00E660AF">
            <w:pPr>
              <w:suppressAutoHyphens/>
              <w:jc w:val="both"/>
            </w:pPr>
            <w:r>
              <w:rPr>
                <w:rFonts w:ascii="Arial" w:hAnsi="Arial" w:cs="Arial"/>
                <w:sz w:val="22"/>
                <w:szCs w:val="22"/>
                <w:lang w:eastAsia="zh-CN"/>
              </w:rPr>
              <w:t>E-mail:</w:t>
            </w:r>
            <w:hyperlink r:id="rId11">
              <w:r>
                <w:rPr>
                  <w:rStyle w:val="Internetovodkaz"/>
                  <w:rFonts w:ascii="Arial" w:hAnsi="Arial" w:cs="Arial"/>
                  <w:sz w:val="22"/>
                  <w:szCs w:val="22"/>
                  <w:lang w:eastAsia="zh-CN"/>
                </w:rPr>
                <w:t>sara.konecna@osu.cz</w:t>
              </w:r>
            </w:hyperlink>
            <w:r>
              <w:rPr>
                <w:rFonts w:ascii="Arial" w:hAnsi="Arial" w:cs="Arial"/>
                <w:color w:val="0000FF"/>
                <w:sz w:val="22"/>
                <w:szCs w:val="22"/>
                <w:u w:val="single"/>
                <w:lang w:eastAsia="zh-CN"/>
              </w:rPr>
              <w:t xml:space="preserve"> </w:t>
            </w:r>
          </w:p>
        </w:tc>
        <w:tc>
          <w:tcPr>
            <w:tcW w:w="2439" w:type="dxa"/>
            <w:shd w:val="clear" w:color="auto" w:fill="auto"/>
          </w:tcPr>
          <w:p w14:paraId="781AA73A" w14:textId="77777777" w:rsidR="003C2878" w:rsidRDefault="00E660AF">
            <w:pPr>
              <w:suppressAutoHyphens/>
              <w:jc w:val="both"/>
              <w:rPr>
                <w:rFonts w:ascii="Arial" w:hAnsi="Arial" w:cs="Arial"/>
                <w:sz w:val="22"/>
                <w:szCs w:val="22"/>
                <w:lang w:eastAsia="zh-CN"/>
              </w:rPr>
            </w:pPr>
            <w:r>
              <w:rPr>
                <w:rFonts w:ascii="Arial" w:hAnsi="Arial" w:cs="Arial"/>
                <w:sz w:val="22"/>
                <w:szCs w:val="22"/>
                <w:lang w:eastAsia="zh-CN"/>
              </w:rPr>
              <w:t>Tel. č.: 553 461 018</w:t>
            </w:r>
          </w:p>
        </w:tc>
      </w:tr>
      <w:tr w:rsidR="003C2878" w14:paraId="5ECE088D" w14:textId="77777777">
        <w:trPr>
          <w:trHeight w:val="57"/>
        </w:trPr>
        <w:tc>
          <w:tcPr>
            <w:tcW w:w="2801" w:type="dxa"/>
            <w:shd w:val="clear" w:color="auto" w:fill="auto"/>
          </w:tcPr>
          <w:p w14:paraId="3D235F01" w14:textId="77777777" w:rsidR="003C2878" w:rsidRDefault="00E660AF">
            <w:pPr>
              <w:suppressAutoHyphens/>
              <w:jc w:val="both"/>
              <w:rPr>
                <w:rFonts w:ascii="Arial" w:hAnsi="Arial" w:cs="Arial"/>
                <w:sz w:val="22"/>
                <w:szCs w:val="22"/>
                <w:lang w:eastAsia="zh-CN"/>
              </w:rPr>
            </w:pPr>
            <w:r>
              <w:rPr>
                <w:rFonts w:ascii="Arial" w:hAnsi="Arial" w:cs="Arial"/>
                <w:sz w:val="22"/>
                <w:szCs w:val="22"/>
                <w:lang w:eastAsia="zh-CN"/>
              </w:rPr>
              <w:t>Mgr. Renáta Holínková</w:t>
            </w:r>
          </w:p>
        </w:tc>
        <w:tc>
          <w:tcPr>
            <w:tcW w:w="3970" w:type="dxa"/>
            <w:shd w:val="clear" w:color="auto" w:fill="auto"/>
          </w:tcPr>
          <w:p w14:paraId="11006EC0" w14:textId="77777777" w:rsidR="003C2878" w:rsidRDefault="00E660AF">
            <w:pPr>
              <w:suppressAutoHyphens/>
              <w:jc w:val="both"/>
            </w:pPr>
            <w:r>
              <w:rPr>
                <w:rFonts w:ascii="Arial" w:hAnsi="Arial" w:cs="Arial"/>
                <w:sz w:val="22"/>
                <w:szCs w:val="22"/>
                <w:lang w:eastAsia="zh-CN"/>
              </w:rPr>
              <w:t>E-mail:</w:t>
            </w:r>
            <w:hyperlink r:id="rId12">
              <w:r>
                <w:rPr>
                  <w:rStyle w:val="Internetovodkaz"/>
                  <w:rFonts w:ascii="Arial" w:hAnsi="Arial" w:cs="Arial"/>
                  <w:sz w:val="22"/>
                  <w:szCs w:val="22"/>
                  <w:lang w:eastAsia="zh-CN"/>
                </w:rPr>
                <w:t>renata.holinkova@osu.cz</w:t>
              </w:r>
            </w:hyperlink>
          </w:p>
        </w:tc>
        <w:tc>
          <w:tcPr>
            <w:tcW w:w="2439" w:type="dxa"/>
            <w:shd w:val="clear" w:color="auto" w:fill="auto"/>
          </w:tcPr>
          <w:p w14:paraId="58A576DE" w14:textId="77777777" w:rsidR="003C2878" w:rsidRDefault="00E660AF">
            <w:pPr>
              <w:suppressAutoHyphens/>
              <w:jc w:val="both"/>
              <w:rPr>
                <w:rFonts w:ascii="Arial" w:hAnsi="Arial" w:cs="Arial"/>
                <w:sz w:val="22"/>
                <w:szCs w:val="22"/>
                <w:lang w:eastAsia="zh-CN"/>
              </w:rPr>
            </w:pPr>
            <w:r>
              <w:rPr>
                <w:rFonts w:ascii="Arial" w:hAnsi="Arial" w:cs="Arial"/>
                <w:sz w:val="22"/>
                <w:szCs w:val="22"/>
                <w:lang w:eastAsia="zh-CN"/>
              </w:rPr>
              <w:t>Tel. č.: 553 461 026</w:t>
            </w:r>
          </w:p>
        </w:tc>
      </w:tr>
    </w:tbl>
    <w:p w14:paraId="212AE443" w14:textId="77777777" w:rsidR="003C2878" w:rsidRDefault="00E660AF">
      <w:pPr>
        <w:pStyle w:val="Nadpis2"/>
        <w:numPr>
          <w:ilvl w:val="1"/>
          <w:numId w:val="2"/>
        </w:numPr>
      </w:pPr>
      <w:r>
        <w:t>Otevírání nabídek</w:t>
      </w:r>
    </w:p>
    <w:p w14:paraId="0583AC6B" w14:textId="77777777" w:rsidR="003C2878" w:rsidRDefault="00E660AF">
      <w:pPr>
        <w:spacing w:after="120"/>
        <w:ind w:firstLine="352"/>
        <w:jc w:val="both"/>
        <w:rPr>
          <w:rFonts w:ascii="Arial" w:hAnsi="Arial" w:cs="Arial"/>
        </w:rPr>
      </w:pPr>
      <w:r>
        <w:rPr>
          <w:rFonts w:ascii="Arial" w:hAnsi="Arial" w:cs="Arial"/>
        </w:rPr>
        <w:t xml:space="preserve">Jelikož nabídky musí být doručeny výhradně elektronickými prostředky, zadavatel </w:t>
      </w:r>
      <w:r>
        <w:rPr>
          <w:rFonts w:ascii="Arial" w:hAnsi="Arial"/>
        </w:rPr>
        <w:t>upozorňuje</w:t>
      </w:r>
      <w:r>
        <w:rPr>
          <w:rFonts w:ascii="Arial" w:hAnsi="Arial" w:cs="Arial"/>
        </w:rPr>
        <w:t xml:space="preserve">, že veřejné otevírání nabídek se nebude konat. Zadavatel provede otevírání nabídek v souladu s § 109 zákona. O otevírání nabídek bude zpracován </w:t>
      </w:r>
      <w:r>
        <w:rPr>
          <w:rFonts w:ascii="Arial" w:hAnsi="Arial" w:cs="Arial"/>
        </w:rPr>
        <w:lastRenderedPageBreak/>
        <w:t>písemný protokol, který bude účastníkům zpřístupněn u této konkrétní zakázky v části Dokumenty vyhrazené jen pro účastníky.</w:t>
      </w:r>
    </w:p>
    <w:p w14:paraId="277A42B0" w14:textId="77777777" w:rsidR="003C2878" w:rsidRDefault="00E660AF">
      <w:pPr>
        <w:pStyle w:val="Nadpis1"/>
        <w:numPr>
          <w:ilvl w:val="0"/>
          <w:numId w:val="2"/>
        </w:numPr>
      </w:pPr>
      <w:r>
        <w:t>Další informace zadavatele</w:t>
      </w:r>
    </w:p>
    <w:p w14:paraId="185D2E29" w14:textId="77777777" w:rsidR="003C2878" w:rsidRDefault="00E660AF">
      <w:pPr>
        <w:pStyle w:val="Nadpis2"/>
        <w:numPr>
          <w:ilvl w:val="1"/>
          <w:numId w:val="2"/>
        </w:numPr>
      </w:pPr>
      <w:r>
        <w:t>Předložení dokladů odkazem</w:t>
      </w:r>
    </w:p>
    <w:p w14:paraId="49C094AA" w14:textId="77777777" w:rsidR="003C2878" w:rsidRDefault="00E660AF">
      <w:pPr>
        <w:spacing w:after="120"/>
        <w:ind w:firstLine="352"/>
        <w:jc w:val="both"/>
        <w:rPr>
          <w:rFonts w:ascii="Arial" w:hAnsi="Arial" w:cs="Arial"/>
        </w:rPr>
      </w:pPr>
      <w:r>
        <w:rPr>
          <w:rFonts w:ascii="Arial" w:hAnsi="Arial" w:cs="Arial"/>
        </w:rPr>
        <w:t xml:space="preserve">Povinnost předložit doklad může dodavatel v souladu s § 45 odst. 4 zákona splnit odkazem na odpovídající informace vedené v informačním systému veřejné správy nebo v obdobném systému vedeném v jiném členském státu, který umožňuje neomezený dálkový přístup. Odkaz </w:t>
      </w:r>
      <w:r>
        <w:rPr>
          <w:rFonts w:ascii="Arial" w:hAnsi="Arial"/>
        </w:rPr>
        <w:t>musí</w:t>
      </w:r>
      <w:r>
        <w:rPr>
          <w:rFonts w:ascii="Arial" w:hAnsi="Arial" w:cs="Arial"/>
        </w:rPr>
        <w:t xml:space="preserve"> obsahovat internetovou adresu a údaje pro přihlášení a vyhledání požadované informace, jsou-li takové údaje nezbytné.</w:t>
      </w:r>
    </w:p>
    <w:p w14:paraId="7C141951" w14:textId="77777777" w:rsidR="003C2878" w:rsidRDefault="00E660AF">
      <w:pPr>
        <w:pStyle w:val="Nadpis2"/>
        <w:numPr>
          <w:ilvl w:val="1"/>
          <w:numId w:val="2"/>
        </w:numPr>
      </w:pPr>
      <w:r>
        <w:t>Požadavky na varianty nabídek podle § 102 zákona</w:t>
      </w:r>
    </w:p>
    <w:p w14:paraId="2A1C3748" w14:textId="77777777" w:rsidR="003C2878" w:rsidRDefault="00E660AF">
      <w:pPr>
        <w:spacing w:after="120"/>
        <w:ind w:firstLine="352"/>
        <w:jc w:val="both"/>
        <w:rPr>
          <w:rFonts w:ascii="Arial" w:hAnsi="Arial" w:cs="Arial"/>
        </w:rPr>
      </w:pPr>
      <w:r>
        <w:rPr>
          <w:rFonts w:ascii="Arial" w:hAnsi="Arial" w:cs="Arial"/>
        </w:rPr>
        <w:t>Zadavatel nepřipouští varianty nabídek.</w:t>
      </w:r>
    </w:p>
    <w:p w14:paraId="17818C91" w14:textId="77777777" w:rsidR="003C2878" w:rsidRDefault="00E660AF">
      <w:pPr>
        <w:pStyle w:val="Nadpis2"/>
        <w:numPr>
          <w:ilvl w:val="1"/>
          <w:numId w:val="2"/>
        </w:numPr>
      </w:pPr>
      <w:r>
        <w:t>Poskytnutí jistoty</w:t>
      </w:r>
    </w:p>
    <w:p w14:paraId="5FFA4E1F" w14:textId="77777777" w:rsidR="003C2878" w:rsidRDefault="00E660AF">
      <w:pPr>
        <w:spacing w:after="120"/>
        <w:ind w:firstLine="352"/>
        <w:jc w:val="both"/>
        <w:rPr>
          <w:rFonts w:ascii="Arial" w:hAnsi="Arial" w:cs="Arial"/>
        </w:rPr>
      </w:pPr>
      <w:r>
        <w:rPr>
          <w:rFonts w:ascii="Arial" w:hAnsi="Arial" w:cs="Arial"/>
        </w:rPr>
        <w:t>Zadavatel nepožaduje, aby účastník k zajištění svých povinností vyplývajících z účasti v zadávacím řízení poskytl jistotu ve smyslu § 41 zákona.</w:t>
      </w:r>
    </w:p>
    <w:p w14:paraId="2093E4FD" w14:textId="77777777" w:rsidR="003C2878" w:rsidRDefault="00E660AF">
      <w:pPr>
        <w:pStyle w:val="Nadpis2"/>
        <w:numPr>
          <w:ilvl w:val="1"/>
          <w:numId w:val="2"/>
        </w:numPr>
      </w:pPr>
      <w:r>
        <w:t>Zadávání částí veřejných zakázek</w:t>
      </w:r>
    </w:p>
    <w:p w14:paraId="64C47CB3" w14:textId="77777777" w:rsidR="003C2878" w:rsidRDefault="00E660AF">
      <w:pPr>
        <w:spacing w:after="120"/>
        <w:ind w:firstLine="352"/>
        <w:jc w:val="both"/>
        <w:rPr>
          <w:rFonts w:ascii="Arial" w:hAnsi="Arial" w:cs="Arial"/>
        </w:rPr>
      </w:pPr>
      <w:r>
        <w:rPr>
          <w:rFonts w:ascii="Arial" w:hAnsi="Arial" w:cs="Arial"/>
        </w:rPr>
        <w:t>Zadavatel nepřipouští rozdělení veřejné zakázky na části, neboť předmět veřejné zakázky je jednotné povahy, jeho rozdělení na části není vhodné z důvodu dodávky komplexního systému.</w:t>
      </w:r>
    </w:p>
    <w:p w14:paraId="60F0C11B" w14:textId="77777777" w:rsidR="003C2878" w:rsidRDefault="00E660AF">
      <w:pPr>
        <w:pStyle w:val="Nadpis2"/>
        <w:numPr>
          <w:ilvl w:val="1"/>
          <w:numId w:val="2"/>
        </w:numPr>
      </w:pPr>
      <w:r>
        <w:t>Zadávací lhůta</w:t>
      </w:r>
    </w:p>
    <w:p w14:paraId="0F2D2019" w14:textId="77777777" w:rsidR="003C2878" w:rsidRDefault="00E660AF">
      <w:pPr>
        <w:spacing w:after="120"/>
        <w:ind w:firstLine="352"/>
        <w:jc w:val="both"/>
        <w:rPr>
          <w:rFonts w:ascii="Arial" w:hAnsi="Arial" w:cs="Arial"/>
        </w:rPr>
      </w:pPr>
      <w:r>
        <w:rPr>
          <w:rFonts w:ascii="Arial" w:hAnsi="Arial" w:cs="Arial"/>
        </w:rPr>
        <w:t xml:space="preserve">Zadávací lhůta (§ 40 zákona) začíná běžet okamžikem skončení lhůty pro podání nabídek. Délka zadávací lhůty činí 120 kalendářních dnů. </w:t>
      </w:r>
    </w:p>
    <w:p w14:paraId="0BE2EC00" w14:textId="77777777" w:rsidR="00CD71F1" w:rsidRDefault="00CD71F1">
      <w:pPr>
        <w:widowControl w:val="0"/>
        <w:jc w:val="both"/>
        <w:rPr>
          <w:rFonts w:ascii="Arial" w:hAnsi="Arial" w:cs="Arial"/>
        </w:rPr>
      </w:pPr>
    </w:p>
    <w:p w14:paraId="04CEE251" w14:textId="34E68E03" w:rsidR="003C2878" w:rsidRDefault="00E660AF">
      <w:pPr>
        <w:widowControl w:val="0"/>
        <w:jc w:val="both"/>
        <w:rPr>
          <w:rFonts w:ascii="Arial" w:hAnsi="Arial" w:cs="Arial"/>
        </w:rPr>
      </w:pPr>
      <w:r>
        <w:rPr>
          <w:rFonts w:ascii="Arial" w:hAnsi="Arial" w:cs="Arial"/>
        </w:rPr>
        <w:t xml:space="preserve">Ostravě dne </w:t>
      </w:r>
    </w:p>
    <w:p w14:paraId="66891CBD" w14:textId="1B84667D" w:rsidR="003C2878" w:rsidRDefault="003C2878">
      <w:pPr>
        <w:rPr>
          <w:rFonts w:ascii="Arial" w:hAnsi="Arial" w:cs="Arial"/>
        </w:rPr>
      </w:pPr>
    </w:p>
    <w:p w14:paraId="64A320A6" w14:textId="77777777" w:rsidR="00CD71F1" w:rsidRDefault="00CD71F1">
      <w:pPr>
        <w:rPr>
          <w:rFonts w:ascii="Arial" w:hAnsi="Arial" w:cs="Arial"/>
        </w:rPr>
      </w:pPr>
    </w:p>
    <w:tbl>
      <w:tblPr>
        <w:tblW w:w="9842" w:type="dxa"/>
        <w:jc w:val="center"/>
        <w:tblCellMar>
          <w:left w:w="70" w:type="dxa"/>
          <w:right w:w="70" w:type="dxa"/>
        </w:tblCellMar>
        <w:tblLook w:val="0000" w:firstRow="0" w:lastRow="0" w:firstColumn="0" w:lastColumn="0" w:noHBand="0" w:noVBand="0"/>
      </w:tblPr>
      <w:tblGrid>
        <w:gridCol w:w="4269"/>
        <w:gridCol w:w="5573"/>
      </w:tblGrid>
      <w:tr w:rsidR="003C2878" w14:paraId="5E716EC1" w14:textId="77777777">
        <w:trPr>
          <w:trHeight w:val="408"/>
          <w:jc w:val="center"/>
        </w:trPr>
        <w:tc>
          <w:tcPr>
            <w:tcW w:w="4269" w:type="dxa"/>
            <w:shd w:val="clear" w:color="auto" w:fill="auto"/>
          </w:tcPr>
          <w:p w14:paraId="35205979" w14:textId="77777777" w:rsidR="003C2878" w:rsidRDefault="003C2878">
            <w:pPr>
              <w:jc w:val="both"/>
              <w:rPr>
                <w:rFonts w:ascii="Arial" w:hAnsi="Arial" w:cs="Arial"/>
              </w:rPr>
            </w:pPr>
          </w:p>
        </w:tc>
        <w:tc>
          <w:tcPr>
            <w:tcW w:w="5572" w:type="dxa"/>
            <w:tcBorders>
              <w:top w:val="dashSmallGap" w:sz="8" w:space="0" w:color="00000A"/>
            </w:tcBorders>
            <w:shd w:val="clear" w:color="auto" w:fill="auto"/>
            <w:vAlign w:val="bottom"/>
          </w:tcPr>
          <w:tbl>
            <w:tblPr>
              <w:tblW w:w="4861" w:type="dxa"/>
              <w:tblCellMar>
                <w:left w:w="70" w:type="dxa"/>
                <w:right w:w="70" w:type="dxa"/>
              </w:tblCellMar>
              <w:tblLook w:val="04A0" w:firstRow="1" w:lastRow="0" w:firstColumn="1" w:lastColumn="0" w:noHBand="0" w:noVBand="1"/>
            </w:tblPr>
            <w:tblGrid>
              <w:gridCol w:w="4861"/>
            </w:tblGrid>
            <w:tr w:rsidR="003C2878" w14:paraId="0EA3E9F5" w14:textId="77777777" w:rsidTr="00CD71F1">
              <w:trPr>
                <w:trHeight w:val="243"/>
              </w:trPr>
              <w:tc>
                <w:tcPr>
                  <w:tcW w:w="4861" w:type="dxa"/>
                  <w:shd w:val="clear" w:color="auto" w:fill="auto"/>
                  <w:vAlign w:val="bottom"/>
                </w:tcPr>
                <w:p w14:paraId="3515567E" w14:textId="77777777" w:rsidR="003C2878" w:rsidRDefault="00E660AF">
                  <w:pPr>
                    <w:jc w:val="center"/>
                    <w:rPr>
                      <w:rFonts w:ascii="Arial" w:hAnsi="Arial" w:cs="Arial"/>
                      <w:bCs/>
                      <w:color w:val="000000"/>
                    </w:rPr>
                  </w:pPr>
                  <w:r>
                    <w:rPr>
                      <w:rStyle w:val="Siln"/>
                      <w:rFonts w:ascii="Arial" w:hAnsi="Arial" w:cs="Arial"/>
                      <w:bCs w:val="0"/>
                      <w:color w:val="000000"/>
                    </w:rPr>
                    <w:t>prof. MUDr. Jan Lata, CSc.</w:t>
                  </w:r>
                </w:p>
              </w:tc>
            </w:tr>
            <w:tr w:rsidR="003C2878" w14:paraId="2982FEFF" w14:textId="77777777" w:rsidTr="00CD71F1">
              <w:tc>
                <w:tcPr>
                  <w:tcW w:w="4861" w:type="dxa"/>
                  <w:shd w:val="clear" w:color="auto" w:fill="auto"/>
                </w:tcPr>
                <w:p w14:paraId="415308BD" w14:textId="77777777" w:rsidR="003C2878" w:rsidRDefault="00E660AF">
                  <w:pPr>
                    <w:jc w:val="center"/>
                    <w:rPr>
                      <w:rFonts w:ascii="Arial" w:hAnsi="Arial" w:cs="Arial"/>
                    </w:rPr>
                  </w:pPr>
                  <w:r>
                    <w:rPr>
                      <w:rFonts w:ascii="Arial" w:hAnsi="Arial" w:cs="Arial"/>
                    </w:rPr>
                    <w:t>rektor Ostravské univerzity</w:t>
                  </w:r>
                </w:p>
              </w:tc>
            </w:tr>
          </w:tbl>
          <w:p w14:paraId="217D494A" w14:textId="77777777" w:rsidR="003C2878" w:rsidRDefault="003C2878">
            <w:pPr>
              <w:pStyle w:val="Nadpis6"/>
              <w:numPr>
                <w:ilvl w:val="0"/>
                <w:numId w:val="0"/>
              </w:numPr>
              <w:jc w:val="center"/>
              <w:rPr>
                <w:rFonts w:ascii="Arial" w:hAnsi="Arial" w:cs="Arial"/>
                <w:color w:val="000000"/>
                <w:sz w:val="24"/>
                <w:highlight w:val="yellow"/>
                <w:u w:val="none"/>
                <w:lang w:val="cs-CZ" w:eastAsia="cs-CZ"/>
              </w:rPr>
            </w:pPr>
          </w:p>
        </w:tc>
      </w:tr>
      <w:tr w:rsidR="003C2878" w14:paraId="531EED5B" w14:textId="77777777">
        <w:trPr>
          <w:jc w:val="center"/>
        </w:trPr>
        <w:tc>
          <w:tcPr>
            <w:tcW w:w="4269" w:type="dxa"/>
            <w:shd w:val="clear" w:color="auto" w:fill="auto"/>
          </w:tcPr>
          <w:p w14:paraId="40B2B7E8" w14:textId="77777777" w:rsidR="003C2878" w:rsidRDefault="003C2878">
            <w:pPr>
              <w:jc w:val="both"/>
              <w:rPr>
                <w:rFonts w:ascii="Arial" w:hAnsi="Arial" w:cs="Arial"/>
              </w:rPr>
            </w:pPr>
          </w:p>
        </w:tc>
        <w:tc>
          <w:tcPr>
            <w:tcW w:w="5572" w:type="dxa"/>
            <w:shd w:val="clear" w:color="auto" w:fill="auto"/>
            <w:vAlign w:val="bottom"/>
          </w:tcPr>
          <w:p w14:paraId="2346184C" w14:textId="77777777" w:rsidR="003C2878" w:rsidRDefault="003C2878">
            <w:pPr>
              <w:pStyle w:val="Nadpis6"/>
              <w:numPr>
                <w:ilvl w:val="0"/>
                <w:numId w:val="0"/>
              </w:numPr>
              <w:ind w:left="-119"/>
              <w:jc w:val="center"/>
              <w:rPr>
                <w:rFonts w:ascii="Arial" w:hAnsi="Arial" w:cs="Arial"/>
                <w:b w:val="0"/>
                <w:color w:val="000000"/>
                <w:sz w:val="24"/>
                <w:highlight w:val="yellow"/>
                <w:u w:val="none"/>
                <w:lang w:val="cs-CZ" w:eastAsia="cs-CZ"/>
              </w:rPr>
            </w:pPr>
          </w:p>
        </w:tc>
      </w:tr>
    </w:tbl>
    <w:p w14:paraId="64849C6A" w14:textId="77777777" w:rsidR="003C2878" w:rsidRDefault="00E660AF">
      <w:pPr>
        <w:pStyle w:val="Nadpis1"/>
        <w:numPr>
          <w:ilvl w:val="0"/>
          <w:numId w:val="0"/>
        </w:numPr>
        <w:rPr>
          <w:rFonts w:cs="Arial"/>
          <w:sz w:val="24"/>
          <w:szCs w:val="24"/>
        </w:rPr>
      </w:pPr>
      <w:r>
        <w:br w:type="page"/>
      </w:r>
      <w:bookmarkStart w:id="32" w:name="_Toc505671644"/>
      <w:bookmarkStart w:id="33" w:name="_Toc505671592"/>
      <w:bookmarkStart w:id="34" w:name="_Toc505671591"/>
      <w:bookmarkEnd w:id="32"/>
      <w:bookmarkEnd w:id="33"/>
      <w:r>
        <w:rPr>
          <w:rFonts w:cs="Arial"/>
          <w:sz w:val="24"/>
          <w:szCs w:val="24"/>
        </w:rPr>
        <w:lastRenderedPageBreak/>
        <w:t xml:space="preserve">Příloha č. 1 – </w:t>
      </w:r>
      <w:r>
        <w:rPr>
          <w:rFonts w:cs="Arial"/>
          <w:sz w:val="24"/>
          <w:szCs w:val="24"/>
          <w:lang w:val="cs-CZ"/>
        </w:rPr>
        <w:t>T</w:t>
      </w:r>
      <w:r>
        <w:rPr>
          <w:rFonts w:cs="Arial"/>
          <w:sz w:val="24"/>
          <w:szCs w:val="24"/>
        </w:rPr>
        <w:t>echnická specifikace předmětu plnění</w:t>
      </w:r>
      <w:bookmarkEnd w:id="34"/>
    </w:p>
    <w:p w14:paraId="65F35AEA" w14:textId="77777777" w:rsidR="00C526F9" w:rsidRPr="00CD71F1" w:rsidRDefault="00C526F9" w:rsidP="00C526F9">
      <w:pPr>
        <w:pStyle w:val="Standard"/>
        <w:spacing w:after="120"/>
        <w:ind w:firstLine="284"/>
        <w:jc w:val="both"/>
        <w:rPr>
          <w:rFonts w:ascii="Arial" w:hAnsi="Arial" w:cs="Arial"/>
        </w:rPr>
      </w:pPr>
      <w:r w:rsidRPr="00CD71F1">
        <w:rPr>
          <w:rFonts w:ascii="Arial" w:hAnsi="Arial" w:cs="Arial"/>
        </w:rPr>
        <w:t xml:space="preserve">Dodávaný předmět plnění nesmí být nevyhovující z hlediska informační bezpečnosti, přičemž za nevyhovující je považováno jakékoli plnění, které obsahuje technologie/klíčové prvky, vůči jejichž výrobcům vydal Národní úřad pro kybernetickou a informační bezpečnost Varování NÚKIB č. j. 3012/2018-NÚKIB-E/110 ze dne 17. prosince 2018 v souladu se zákonem č. 181/2014 Sb., o kybernetické bezpečnosti a o změně souvisejících zákonů (zákon o kybernetické bezpečnosti), ve znění pozdějších předpisů a které dle analýzy rizik představují vysoké nebo kritické riziko. </w:t>
      </w:r>
    </w:p>
    <w:p w14:paraId="43F3A431" w14:textId="77777777" w:rsidR="00C526F9" w:rsidRDefault="00C526F9" w:rsidP="00C526F9">
      <w:pPr>
        <w:pStyle w:val="Standard"/>
        <w:spacing w:after="120"/>
        <w:ind w:firstLine="284"/>
        <w:jc w:val="both"/>
        <w:rPr>
          <w:rFonts w:ascii="Arial" w:hAnsi="Arial" w:cs="Arial"/>
        </w:rPr>
      </w:pPr>
      <w:r w:rsidRPr="00CD71F1">
        <w:rPr>
          <w:rFonts w:ascii="Arial" w:hAnsi="Arial" w:cs="Arial"/>
        </w:rPr>
        <w:t>Výše uvedenou analýzu rizik zadavatel zpracoval jako podklad pro zpracování zadávací dokumentace a uvádí, že vyhodnotil 10 hrozeb technologií Huawei jako kritické riziko pro provoz podpůrných aktiv v rámci identifikovaných významných informačních systémů.</w:t>
      </w:r>
    </w:p>
    <w:p w14:paraId="55611ABB" w14:textId="77777777" w:rsidR="003C2878" w:rsidRDefault="00E660AF">
      <w:pPr>
        <w:pStyle w:val="Bezmezer2"/>
        <w:rPr>
          <w:rFonts w:ascii="Arial" w:hAnsi="Arial" w:cs="Arial"/>
          <w:b/>
        </w:rPr>
      </w:pPr>
      <w:r>
        <w:rPr>
          <w:rFonts w:ascii="Arial" w:hAnsi="Arial" w:cs="Arial"/>
          <w:b/>
          <w:u w:val="single"/>
        </w:rPr>
        <w:t>Položka č. 1: Switch L3 24x SFP+, redundantní zdroje</w:t>
      </w:r>
    </w:p>
    <w:p w14:paraId="094B6AA7" w14:textId="77777777" w:rsidR="003C2878" w:rsidRDefault="00E660AF">
      <w:pPr>
        <w:pStyle w:val="Bezmezer2"/>
        <w:rPr>
          <w:rFonts w:ascii="Arial" w:hAnsi="Arial" w:cs="Arial"/>
        </w:rPr>
      </w:pPr>
      <w:r>
        <w:rPr>
          <w:rFonts w:ascii="Arial" w:hAnsi="Arial" w:cs="Arial"/>
        </w:rPr>
        <w:t>Počet ks na budovu PdF: 2</w:t>
      </w:r>
    </w:p>
    <w:p w14:paraId="2D473FAB" w14:textId="77777777" w:rsidR="003C2878" w:rsidRDefault="00E660AF">
      <w:pPr>
        <w:pStyle w:val="Bezmezer2"/>
        <w:rPr>
          <w:rFonts w:ascii="Arial" w:hAnsi="Arial" w:cs="Arial"/>
        </w:rPr>
      </w:pPr>
      <w:r>
        <w:rPr>
          <w:rFonts w:ascii="Arial" w:hAnsi="Arial" w:cs="Arial"/>
        </w:rPr>
        <w:t>Počet ks na budovu FU: 2</w:t>
      </w:r>
    </w:p>
    <w:p w14:paraId="2162430A" w14:textId="77777777" w:rsidR="003C2878" w:rsidRDefault="00E660AF">
      <w:pPr>
        <w:pStyle w:val="Bezmezer2"/>
        <w:rPr>
          <w:rFonts w:ascii="Arial" w:hAnsi="Arial" w:cs="Arial"/>
        </w:rPr>
      </w:pPr>
      <w:r>
        <w:rPr>
          <w:rFonts w:ascii="Arial" w:hAnsi="Arial" w:cs="Arial"/>
        </w:rPr>
        <w:t>Počet ks na budovu CIT: 2</w:t>
      </w:r>
    </w:p>
    <w:p w14:paraId="51B287C9" w14:textId="77777777" w:rsidR="003C2878" w:rsidRDefault="00E660AF">
      <w:pPr>
        <w:pStyle w:val="Bezmezer2"/>
        <w:rPr>
          <w:rFonts w:ascii="Arial" w:hAnsi="Arial" w:cs="Arial"/>
          <w:b/>
        </w:rPr>
      </w:pPr>
      <w:r>
        <w:rPr>
          <w:rFonts w:ascii="Arial" w:hAnsi="Arial" w:cs="Arial"/>
          <w:b/>
        </w:rPr>
        <w:t>Počet ks celkem: 6</w:t>
      </w:r>
    </w:p>
    <w:p w14:paraId="491009DA" w14:textId="77777777" w:rsidR="003C2878" w:rsidRDefault="003C2878">
      <w:pPr>
        <w:pStyle w:val="Bezmezer2"/>
        <w:rPr>
          <w:rFonts w:ascii="Arial" w:hAnsi="Arial" w:cs="Arial"/>
          <w:b/>
        </w:rPr>
      </w:pP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0" w:type="dxa"/>
          <w:right w:w="70" w:type="dxa"/>
        </w:tblCellMar>
        <w:tblLook w:val="0000" w:firstRow="0" w:lastRow="0" w:firstColumn="0" w:lastColumn="0" w:noHBand="0" w:noVBand="0"/>
      </w:tblPr>
      <w:tblGrid>
        <w:gridCol w:w="4675"/>
        <w:gridCol w:w="4385"/>
      </w:tblGrid>
      <w:tr w:rsidR="003C2878" w14:paraId="296617DD" w14:textId="77777777">
        <w:trPr>
          <w:cantSplit/>
          <w:trHeight w:val="20"/>
          <w:jc w:val="center"/>
        </w:trPr>
        <w:tc>
          <w:tcPr>
            <w:tcW w:w="9069" w:type="dxa"/>
            <w:gridSpan w:val="2"/>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0756D640" w14:textId="77777777" w:rsidR="003C2878" w:rsidRDefault="00E660AF">
            <w:pPr>
              <w:rPr>
                <w:rFonts w:ascii="Arial" w:hAnsi="Arial" w:cs="Arial"/>
                <w:color w:val="000000"/>
                <w:sz w:val="22"/>
                <w:szCs w:val="20"/>
              </w:rPr>
            </w:pPr>
            <w:r>
              <w:rPr>
                <w:rFonts w:ascii="Arial" w:hAnsi="Arial" w:cs="Arial"/>
                <w:b/>
                <w:color w:val="000000"/>
                <w:sz w:val="22"/>
                <w:szCs w:val="20"/>
                <w:lang w:eastAsia="en-GB"/>
              </w:rPr>
              <w:t>Konkrétní specifikace nabízeného zboží*</w:t>
            </w:r>
          </w:p>
        </w:tc>
      </w:tr>
      <w:tr w:rsidR="003C2878" w14:paraId="5F820031" w14:textId="77777777">
        <w:trPr>
          <w:cantSplit/>
          <w:trHeight w:val="20"/>
          <w:jc w:val="center"/>
        </w:trPr>
        <w:tc>
          <w:tcPr>
            <w:tcW w:w="467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4CAE3F1E" w14:textId="77777777" w:rsidR="003C2878" w:rsidRDefault="00E660AF">
            <w:pPr>
              <w:pStyle w:val="Odstavecseseznamem"/>
              <w:numPr>
                <w:ilvl w:val="0"/>
                <w:numId w:val="13"/>
              </w:numPr>
              <w:spacing w:after="0" w:line="240" w:lineRule="auto"/>
              <w:ind w:left="714" w:hanging="357"/>
              <w:rPr>
                <w:rFonts w:ascii="Arial" w:hAnsi="Arial" w:cs="Arial"/>
                <w:color w:val="000000"/>
                <w:szCs w:val="20"/>
                <w:lang w:eastAsia="en-GB"/>
              </w:rPr>
            </w:pPr>
            <w:proofErr w:type="gramStart"/>
            <w:r>
              <w:rPr>
                <w:rFonts w:ascii="Arial" w:hAnsi="Arial" w:cs="Arial"/>
                <w:b/>
              </w:rPr>
              <w:t>Model - typové</w:t>
            </w:r>
            <w:proofErr w:type="gramEnd"/>
            <w:r>
              <w:rPr>
                <w:rFonts w:ascii="Arial" w:hAnsi="Arial" w:cs="Arial"/>
                <w:b/>
              </w:rPr>
              <w:t>/výrobní označení:</w:t>
            </w:r>
          </w:p>
        </w:tc>
        <w:tc>
          <w:tcPr>
            <w:tcW w:w="439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3B846D3" w14:textId="77777777" w:rsidR="003C2878" w:rsidRDefault="003C2878">
            <w:pPr>
              <w:rPr>
                <w:rFonts w:ascii="Arial" w:hAnsi="Arial" w:cs="Arial"/>
                <w:color w:val="000000"/>
                <w:sz w:val="22"/>
                <w:szCs w:val="20"/>
              </w:rPr>
            </w:pPr>
          </w:p>
        </w:tc>
      </w:tr>
      <w:tr w:rsidR="003C2878" w14:paraId="7CE2A19B" w14:textId="77777777">
        <w:trPr>
          <w:cantSplit/>
          <w:trHeight w:val="20"/>
          <w:jc w:val="center"/>
        </w:trPr>
        <w:tc>
          <w:tcPr>
            <w:tcW w:w="467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194E3517" w14:textId="77777777" w:rsidR="003C2878" w:rsidRDefault="00E660AF">
            <w:pPr>
              <w:pStyle w:val="Odstavecseseznamem"/>
              <w:numPr>
                <w:ilvl w:val="0"/>
                <w:numId w:val="13"/>
              </w:numPr>
              <w:spacing w:after="0" w:line="240" w:lineRule="auto"/>
              <w:ind w:left="714" w:hanging="357"/>
              <w:rPr>
                <w:rFonts w:ascii="Arial" w:hAnsi="Arial" w:cs="Arial"/>
                <w:color w:val="000000"/>
                <w:szCs w:val="20"/>
                <w:lang w:eastAsia="en-GB"/>
              </w:rPr>
            </w:pPr>
            <w:r>
              <w:rPr>
                <w:rFonts w:ascii="Arial" w:hAnsi="Arial" w:cs="Arial"/>
                <w:b/>
                <w:color w:val="000000"/>
                <w:szCs w:val="20"/>
                <w:lang w:eastAsia="en-GB"/>
              </w:rPr>
              <w:t>Výrobce:</w:t>
            </w:r>
          </w:p>
        </w:tc>
        <w:tc>
          <w:tcPr>
            <w:tcW w:w="439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8576C4D" w14:textId="77777777" w:rsidR="003C2878" w:rsidRDefault="003C2878">
            <w:pPr>
              <w:rPr>
                <w:rFonts w:ascii="Arial" w:hAnsi="Arial" w:cs="Arial"/>
                <w:color w:val="000000"/>
                <w:sz w:val="22"/>
                <w:szCs w:val="20"/>
              </w:rPr>
            </w:pPr>
          </w:p>
        </w:tc>
      </w:tr>
    </w:tbl>
    <w:p w14:paraId="1D5EBD22" w14:textId="77777777" w:rsidR="003C2878" w:rsidRDefault="00E660AF">
      <w:pPr>
        <w:pStyle w:val="Bezmezer2"/>
        <w:spacing w:after="120"/>
        <w:jc w:val="both"/>
        <w:rPr>
          <w:rFonts w:ascii="Arial" w:hAnsi="Arial" w:cs="Arial"/>
          <w:i/>
          <w:sz w:val="20"/>
          <w:szCs w:val="20"/>
        </w:rPr>
      </w:pPr>
      <w:r>
        <w:rPr>
          <w:rFonts w:ascii="Arial" w:hAnsi="Arial" w:cs="Arial"/>
          <w:i/>
          <w:sz w:val="20"/>
          <w:szCs w:val="20"/>
        </w:rPr>
        <w:t>* Vyplní účastník zadávacího řízení</w:t>
      </w:r>
    </w:p>
    <w:p w14:paraId="568A84B6" w14:textId="77777777" w:rsidR="003C2878" w:rsidRDefault="003C2878">
      <w:pPr>
        <w:pStyle w:val="Bezmezer2"/>
        <w:rPr>
          <w:rFonts w:ascii="Arial" w:hAnsi="Arial" w:cs="Arial"/>
          <w:b/>
        </w:rPr>
      </w:pP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0" w:type="dxa"/>
          <w:right w:w="70" w:type="dxa"/>
        </w:tblCellMar>
        <w:tblLook w:val="0000" w:firstRow="0" w:lastRow="0" w:firstColumn="0" w:lastColumn="0" w:noHBand="0" w:noVBand="0"/>
      </w:tblPr>
      <w:tblGrid>
        <w:gridCol w:w="6828"/>
        <w:gridCol w:w="1169"/>
        <w:gridCol w:w="1063"/>
      </w:tblGrid>
      <w:tr w:rsidR="003C2878" w14:paraId="5E115600" w14:textId="77777777">
        <w:trPr>
          <w:cantSplit/>
          <w:trHeight w:val="20"/>
          <w:tblHeader/>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C0C0C0"/>
            <w:tcMar>
              <w:left w:w="70" w:type="dxa"/>
            </w:tcMar>
            <w:vAlign w:val="center"/>
          </w:tcPr>
          <w:p w14:paraId="1B121F46" w14:textId="77777777" w:rsidR="003C2878" w:rsidRDefault="00E660AF">
            <w:pPr>
              <w:jc w:val="center"/>
              <w:rPr>
                <w:rFonts w:ascii="Arial" w:hAnsi="Arial" w:cs="Arial"/>
              </w:rPr>
            </w:pPr>
            <w:r>
              <w:rPr>
                <w:rFonts w:ascii="Arial" w:hAnsi="Arial" w:cs="Arial"/>
                <w:b/>
                <w:bCs/>
                <w:color w:val="000000"/>
                <w:sz w:val="20"/>
                <w:szCs w:val="20"/>
              </w:rPr>
              <w:t>Požadavek na funkcionalitu</w:t>
            </w:r>
          </w:p>
        </w:tc>
        <w:tc>
          <w:tcPr>
            <w:tcW w:w="1169" w:type="dxa"/>
            <w:tcBorders>
              <w:top w:val="single" w:sz="4" w:space="0" w:color="000001"/>
              <w:left w:val="single" w:sz="4" w:space="0" w:color="000001"/>
              <w:bottom w:val="single" w:sz="4" w:space="0" w:color="000001"/>
              <w:right w:val="single" w:sz="4" w:space="0" w:color="000001"/>
            </w:tcBorders>
            <w:shd w:val="clear" w:color="auto" w:fill="C0C0C0"/>
            <w:tcMar>
              <w:left w:w="70" w:type="dxa"/>
            </w:tcMar>
            <w:vAlign w:val="center"/>
          </w:tcPr>
          <w:p w14:paraId="21467C26" w14:textId="77777777" w:rsidR="003C2878" w:rsidRDefault="00E660AF">
            <w:pPr>
              <w:jc w:val="center"/>
              <w:rPr>
                <w:rFonts w:ascii="Arial" w:hAnsi="Arial" w:cs="Arial"/>
              </w:rPr>
            </w:pPr>
            <w:r>
              <w:rPr>
                <w:rFonts w:ascii="Arial" w:hAnsi="Arial" w:cs="Arial"/>
                <w:b/>
                <w:bCs/>
                <w:color w:val="000000"/>
                <w:sz w:val="20"/>
                <w:szCs w:val="20"/>
              </w:rPr>
              <w:t>Minimální požadavky</w:t>
            </w:r>
          </w:p>
        </w:tc>
        <w:tc>
          <w:tcPr>
            <w:tcW w:w="1063" w:type="dxa"/>
            <w:tcBorders>
              <w:top w:val="single" w:sz="4" w:space="0" w:color="000001"/>
              <w:left w:val="single" w:sz="4" w:space="0" w:color="000001"/>
              <w:bottom w:val="single" w:sz="4" w:space="0" w:color="000001"/>
              <w:right w:val="single" w:sz="4" w:space="0" w:color="000001"/>
            </w:tcBorders>
            <w:shd w:val="clear" w:color="auto" w:fill="C0C0C0"/>
            <w:tcMar>
              <w:left w:w="70" w:type="dxa"/>
            </w:tcMar>
            <w:vAlign w:val="center"/>
          </w:tcPr>
          <w:p w14:paraId="28158EBB" w14:textId="77777777" w:rsidR="003C2878" w:rsidRDefault="00E660AF">
            <w:pPr>
              <w:jc w:val="center"/>
              <w:rPr>
                <w:rFonts w:ascii="Arial" w:hAnsi="Arial" w:cs="Arial"/>
              </w:rPr>
            </w:pPr>
            <w:r>
              <w:rPr>
                <w:rFonts w:ascii="Arial" w:hAnsi="Arial" w:cs="Arial"/>
                <w:b/>
                <w:bCs/>
                <w:color w:val="000000"/>
                <w:sz w:val="20"/>
                <w:szCs w:val="20"/>
              </w:rPr>
              <w:t>Splňuje ANO/NE*</w:t>
            </w:r>
          </w:p>
        </w:tc>
      </w:tr>
      <w:tr w:rsidR="003C2878" w14:paraId="24536AE5"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5A1D356F" w14:textId="77777777" w:rsidR="003C2878" w:rsidRDefault="00E660AF">
            <w:pPr>
              <w:rPr>
                <w:rFonts w:ascii="Arial" w:hAnsi="Arial" w:cs="Arial"/>
              </w:rPr>
            </w:pPr>
            <w:r>
              <w:rPr>
                <w:rFonts w:ascii="Arial" w:hAnsi="Arial" w:cs="Arial"/>
                <w:b/>
                <w:bCs/>
                <w:color w:val="000000"/>
                <w:sz w:val="20"/>
                <w:szCs w:val="20"/>
                <w:lang w:eastAsia="en-GB"/>
              </w:rPr>
              <w:t>Základní vlastnosti</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D97D1B2" w14:textId="77777777" w:rsidR="003C2878" w:rsidRDefault="003C2878">
            <w:pPr>
              <w:jc w:val="center"/>
              <w:rPr>
                <w:rFonts w:ascii="Arial" w:hAnsi="Arial" w:cs="Arial"/>
                <w:color w:val="000000"/>
                <w:sz w:val="20"/>
                <w:szCs w:val="20"/>
                <w:lang w:eastAsia="en-GB"/>
              </w:rPr>
            </w:pP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454627F" w14:textId="77777777" w:rsidR="003C2878" w:rsidRDefault="00E660AF">
            <w:pPr>
              <w:rPr>
                <w:rFonts w:ascii="Arial" w:hAnsi="Arial" w:cs="Arial"/>
              </w:rPr>
            </w:pPr>
            <w:r>
              <w:rPr>
                <w:rFonts w:ascii="Arial" w:hAnsi="Arial" w:cs="Arial"/>
                <w:color w:val="000000"/>
                <w:sz w:val="20"/>
                <w:szCs w:val="20"/>
              </w:rPr>
              <w:t> </w:t>
            </w:r>
          </w:p>
        </w:tc>
      </w:tr>
      <w:tr w:rsidR="003C2878" w14:paraId="645E4BAB"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2F3894FB" w14:textId="77777777" w:rsidR="003C2878" w:rsidRDefault="00E660AF">
            <w:pPr>
              <w:rPr>
                <w:rFonts w:ascii="Arial" w:hAnsi="Arial" w:cs="Arial"/>
              </w:rPr>
            </w:pPr>
            <w:r>
              <w:rPr>
                <w:rFonts w:ascii="Arial" w:hAnsi="Arial" w:cs="Arial"/>
                <w:color w:val="000000"/>
                <w:sz w:val="20"/>
                <w:szCs w:val="20"/>
              </w:rPr>
              <w:t>Typ zařízení: L3 přepínač</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8B82718"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BC08941" w14:textId="77777777" w:rsidR="003C2878" w:rsidRDefault="00E660AF">
            <w:pPr>
              <w:rPr>
                <w:rFonts w:ascii="Arial" w:hAnsi="Arial" w:cs="Arial"/>
              </w:rPr>
            </w:pPr>
            <w:r>
              <w:rPr>
                <w:rFonts w:ascii="Arial" w:hAnsi="Arial" w:cs="Arial"/>
                <w:color w:val="000000"/>
                <w:sz w:val="20"/>
                <w:szCs w:val="20"/>
              </w:rPr>
              <w:t> </w:t>
            </w:r>
          </w:p>
        </w:tc>
      </w:tr>
      <w:tr w:rsidR="003C2878" w14:paraId="645402BE"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1089BCC9" w14:textId="77777777" w:rsidR="003C2878" w:rsidRDefault="00E660AF">
            <w:pPr>
              <w:rPr>
                <w:rFonts w:ascii="Arial" w:hAnsi="Arial" w:cs="Arial"/>
              </w:rPr>
            </w:pPr>
            <w:r>
              <w:rPr>
                <w:rFonts w:ascii="Arial" w:hAnsi="Arial" w:cs="Arial"/>
                <w:color w:val="000000"/>
                <w:sz w:val="20"/>
                <w:szCs w:val="20"/>
              </w:rPr>
              <w:t>Velikost zařízení 1U</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F1C2072"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5157C72" w14:textId="77777777" w:rsidR="003C2878" w:rsidRDefault="003C2878">
            <w:pPr>
              <w:rPr>
                <w:rFonts w:ascii="Arial" w:hAnsi="Arial" w:cs="Arial"/>
                <w:color w:val="000000"/>
                <w:sz w:val="20"/>
                <w:szCs w:val="20"/>
              </w:rPr>
            </w:pPr>
          </w:p>
        </w:tc>
      </w:tr>
      <w:tr w:rsidR="003C2878" w14:paraId="0A6FB6AB"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05FA315B" w14:textId="77777777" w:rsidR="003C2878" w:rsidRDefault="00E660AF">
            <w:pPr>
              <w:rPr>
                <w:rFonts w:ascii="Arial" w:hAnsi="Arial" w:cs="Arial"/>
              </w:rPr>
            </w:pPr>
            <w:r>
              <w:rPr>
                <w:rFonts w:ascii="Arial" w:hAnsi="Arial" w:cs="Arial"/>
                <w:color w:val="000000"/>
                <w:sz w:val="20"/>
                <w:szCs w:val="20"/>
              </w:rPr>
              <w:t>Počet 10G portů s volitelným optickým rozhraním</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A442CF9" w14:textId="77777777" w:rsidR="003C2878" w:rsidRDefault="00E660AF">
            <w:pPr>
              <w:jc w:val="center"/>
              <w:rPr>
                <w:rFonts w:ascii="Arial" w:hAnsi="Arial" w:cs="Arial"/>
              </w:rPr>
            </w:pPr>
            <w:r>
              <w:rPr>
                <w:rFonts w:ascii="Arial" w:hAnsi="Arial" w:cs="Arial"/>
                <w:bCs/>
                <w:color w:val="000000"/>
                <w:sz w:val="20"/>
                <w:szCs w:val="20"/>
              </w:rPr>
              <w:t>24x SFP+</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47E4025" w14:textId="77777777" w:rsidR="003C2878" w:rsidRDefault="003C2878">
            <w:pPr>
              <w:rPr>
                <w:rFonts w:ascii="Arial" w:hAnsi="Arial" w:cs="Arial"/>
                <w:color w:val="000000"/>
                <w:sz w:val="20"/>
                <w:szCs w:val="20"/>
              </w:rPr>
            </w:pPr>
          </w:p>
        </w:tc>
      </w:tr>
      <w:tr w:rsidR="003C2878" w14:paraId="1FC043F6"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ABF6ED2" w14:textId="77777777" w:rsidR="003C2878" w:rsidRDefault="00E660AF">
            <w:pPr>
              <w:rPr>
                <w:rFonts w:ascii="Arial" w:hAnsi="Arial" w:cs="Arial"/>
              </w:rPr>
            </w:pPr>
            <w:r>
              <w:rPr>
                <w:rFonts w:ascii="Arial" w:hAnsi="Arial" w:cs="Arial"/>
                <w:color w:val="000000"/>
                <w:sz w:val="20"/>
                <w:szCs w:val="20"/>
                <w:lang w:eastAsia="en-GB"/>
              </w:rPr>
              <w:t>Počet optických 10/25/50GE portů s volitelným fyzickým rozhraním:</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D0B710B" w14:textId="77777777" w:rsidR="003C2878" w:rsidRDefault="00E660AF">
            <w:pPr>
              <w:jc w:val="center"/>
              <w:rPr>
                <w:rFonts w:ascii="Arial" w:hAnsi="Arial" w:cs="Arial"/>
              </w:rPr>
            </w:pPr>
            <w:r>
              <w:rPr>
                <w:rFonts w:ascii="Arial" w:hAnsi="Arial" w:cs="Arial"/>
                <w:color w:val="000000"/>
                <w:sz w:val="20"/>
                <w:szCs w:val="20"/>
              </w:rPr>
              <w:t>4x 10/25/50 Gbit/</w:t>
            </w:r>
            <w:proofErr w:type="gramStart"/>
            <w:r>
              <w:rPr>
                <w:rFonts w:ascii="Arial" w:hAnsi="Arial" w:cs="Arial"/>
                <w:color w:val="000000"/>
                <w:sz w:val="20"/>
                <w:szCs w:val="20"/>
              </w:rPr>
              <w:t>s</w:t>
            </w:r>
            <w:proofErr w:type="gramEnd"/>
            <w:r>
              <w:rPr>
                <w:rFonts w:ascii="Arial" w:hAnsi="Arial" w:cs="Arial"/>
                <w:color w:val="000000"/>
                <w:sz w:val="20"/>
                <w:szCs w:val="20"/>
              </w:rPr>
              <w:t xml:space="preserve"> SFP56</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AFC651F" w14:textId="77777777" w:rsidR="003C2878" w:rsidRDefault="003C2878">
            <w:pPr>
              <w:rPr>
                <w:rFonts w:ascii="Arial" w:hAnsi="Arial" w:cs="Arial"/>
                <w:color w:val="000000"/>
                <w:sz w:val="20"/>
                <w:szCs w:val="20"/>
              </w:rPr>
            </w:pPr>
          </w:p>
        </w:tc>
      </w:tr>
      <w:tr w:rsidR="003C2878" w14:paraId="3C54FAB5"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2DFBE4D9" w14:textId="77777777" w:rsidR="003C2878" w:rsidRDefault="00E660AF">
            <w:pPr>
              <w:rPr>
                <w:rFonts w:ascii="Arial" w:hAnsi="Arial" w:cs="Arial"/>
              </w:rPr>
            </w:pPr>
            <w:r>
              <w:rPr>
                <w:rFonts w:ascii="Arial" w:hAnsi="Arial" w:cs="Arial"/>
                <w:color w:val="000000"/>
                <w:sz w:val="20"/>
                <w:szCs w:val="20"/>
                <w:lang w:eastAsia="en-GB"/>
              </w:rPr>
              <w:t>2x Interní AC hot-swap napájecí zdroje</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3872051"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1EF81D7" w14:textId="77777777" w:rsidR="003C2878" w:rsidRDefault="003C2878">
            <w:pPr>
              <w:rPr>
                <w:rFonts w:ascii="Arial" w:hAnsi="Arial" w:cs="Arial"/>
                <w:color w:val="000000"/>
                <w:sz w:val="20"/>
                <w:szCs w:val="20"/>
              </w:rPr>
            </w:pPr>
          </w:p>
        </w:tc>
      </w:tr>
      <w:tr w:rsidR="003C2878" w14:paraId="25B2D534"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2322D749" w14:textId="77777777" w:rsidR="003C2878" w:rsidRDefault="00E660AF">
            <w:pPr>
              <w:rPr>
                <w:rFonts w:ascii="Arial" w:hAnsi="Arial" w:cs="Arial"/>
              </w:rPr>
            </w:pPr>
            <w:r>
              <w:rPr>
                <w:rFonts w:ascii="Arial" w:hAnsi="Arial" w:cs="Arial"/>
                <w:color w:val="000000"/>
                <w:sz w:val="20"/>
                <w:szCs w:val="20"/>
              </w:rPr>
              <w:t>Redundantní hot-swap ventilátory</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AA9C3B8"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DC6262A" w14:textId="77777777" w:rsidR="003C2878" w:rsidRDefault="003C2878">
            <w:pPr>
              <w:rPr>
                <w:rFonts w:ascii="Arial" w:hAnsi="Arial" w:cs="Arial"/>
                <w:color w:val="000000"/>
                <w:sz w:val="20"/>
                <w:szCs w:val="20"/>
              </w:rPr>
            </w:pPr>
          </w:p>
        </w:tc>
      </w:tr>
      <w:tr w:rsidR="003C2878" w14:paraId="5A2C28E1"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58A9EB5B" w14:textId="77777777" w:rsidR="003C2878" w:rsidRDefault="00E660AF">
            <w:pPr>
              <w:rPr>
                <w:rFonts w:ascii="Arial" w:hAnsi="Arial" w:cs="Arial"/>
              </w:rPr>
            </w:pPr>
            <w:r>
              <w:rPr>
                <w:rFonts w:ascii="Arial" w:hAnsi="Arial" w:cs="Arial"/>
                <w:color w:val="000000"/>
                <w:sz w:val="20"/>
                <w:szCs w:val="20"/>
              </w:rPr>
              <w:t>Schopnost poskytovat PoE napájení připojeným zařízením i během restartu přepínače</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9B6D622" w14:textId="77777777" w:rsidR="003C2878" w:rsidRDefault="00E660AF">
            <w:pPr>
              <w:jc w:val="center"/>
              <w:rPr>
                <w:rFonts w:ascii="Arial" w:hAnsi="Arial" w:cs="Arial"/>
              </w:rPr>
            </w:pPr>
            <w:r>
              <w:rPr>
                <w:rFonts w:ascii="Arial" w:hAnsi="Arial" w:cs="Arial"/>
                <w:bCs/>
                <w:color w:val="000000"/>
                <w:sz w:val="20"/>
                <w:szCs w:val="20"/>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641822F" w14:textId="77777777" w:rsidR="003C2878" w:rsidRDefault="003C2878">
            <w:pPr>
              <w:rPr>
                <w:rFonts w:ascii="Arial" w:hAnsi="Arial" w:cs="Arial"/>
                <w:color w:val="000000"/>
                <w:sz w:val="20"/>
                <w:szCs w:val="20"/>
              </w:rPr>
            </w:pPr>
          </w:p>
        </w:tc>
      </w:tr>
      <w:tr w:rsidR="003C2878" w14:paraId="329F558E"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6B29177A" w14:textId="77777777" w:rsidR="003C2878" w:rsidRDefault="00E660AF">
            <w:pPr>
              <w:rPr>
                <w:rFonts w:ascii="Arial" w:hAnsi="Arial" w:cs="Arial"/>
              </w:rPr>
            </w:pPr>
            <w:r>
              <w:rPr>
                <w:rFonts w:ascii="Arial" w:hAnsi="Arial" w:cs="Arial"/>
                <w:color w:val="000000"/>
                <w:sz w:val="20"/>
                <w:szCs w:val="20"/>
              </w:rPr>
              <w:t>Podpora Energy Efficient Ethernet (802.3az)</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2769810" w14:textId="77777777" w:rsidR="003C2878" w:rsidRDefault="00E660AF">
            <w:pPr>
              <w:jc w:val="center"/>
              <w:rPr>
                <w:rFonts w:ascii="Arial" w:hAnsi="Arial" w:cs="Arial"/>
              </w:rPr>
            </w:pPr>
            <w:r>
              <w:rPr>
                <w:rFonts w:ascii="Arial" w:hAnsi="Arial" w:cs="Arial"/>
                <w:bCs/>
                <w:color w:val="000000"/>
                <w:sz w:val="20"/>
                <w:szCs w:val="20"/>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AB4514A" w14:textId="77777777" w:rsidR="003C2878" w:rsidRDefault="003C2878">
            <w:pPr>
              <w:rPr>
                <w:rFonts w:ascii="Arial" w:hAnsi="Arial" w:cs="Arial"/>
                <w:color w:val="000000"/>
                <w:sz w:val="20"/>
                <w:szCs w:val="20"/>
              </w:rPr>
            </w:pPr>
          </w:p>
        </w:tc>
      </w:tr>
      <w:tr w:rsidR="003C2878" w14:paraId="2C498E84"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25A201FA" w14:textId="77777777" w:rsidR="003C2878" w:rsidRDefault="00E660AF">
            <w:pPr>
              <w:rPr>
                <w:rFonts w:ascii="Arial" w:hAnsi="Arial" w:cs="Arial"/>
              </w:rPr>
            </w:pPr>
            <w:r>
              <w:rPr>
                <w:rFonts w:ascii="Arial" w:hAnsi="Arial" w:cs="Arial"/>
                <w:color w:val="000000"/>
                <w:sz w:val="20"/>
                <w:szCs w:val="20"/>
                <w:lang w:eastAsia="en-GB"/>
              </w:rPr>
              <w:t>Minimální přepínací výkon</w:t>
            </w:r>
            <w:r>
              <w:rPr>
                <w:rFonts w:ascii="Arial" w:hAnsi="Arial" w:cs="Arial"/>
                <w:color w:val="000000"/>
                <w:sz w:val="20"/>
                <w:szCs w:val="20"/>
                <w:lang w:val="en-US" w:eastAsia="en-GB"/>
              </w:rPr>
              <w:t>:</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332A20B" w14:textId="77777777" w:rsidR="003C2878" w:rsidRDefault="00E660AF">
            <w:pPr>
              <w:jc w:val="center"/>
              <w:rPr>
                <w:rFonts w:ascii="Arial" w:hAnsi="Arial" w:cs="Arial"/>
              </w:rPr>
            </w:pPr>
            <w:r>
              <w:rPr>
                <w:rFonts w:ascii="Arial" w:hAnsi="Arial" w:cs="Arial"/>
                <w:color w:val="000000"/>
                <w:sz w:val="20"/>
                <w:szCs w:val="20"/>
                <w:lang w:eastAsia="en-GB"/>
              </w:rPr>
              <w:t>880 Gbps</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87F721C" w14:textId="77777777" w:rsidR="003C2878" w:rsidRDefault="00E660AF">
            <w:pPr>
              <w:rPr>
                <w:rFonts w:ascii="Arial" w:hAnsi="Arial" w:cs="Arial"/>
              </w:rPr>
            </w:pPr>
            <w:r>
              <w:rPr>
                <w:rFonts w:ascii="Arial" w:hAnsi="Arial" w:cs="Arial"/>
                <w:color w:val="000000"/>
                <w:sz w:val="20"/>
                <w:szCs w:val="20"/>
              </w:rPr>
              <w:t> </w:t>
            </w:r>
          </w:p>
        </w:tc>
      </w:tr>
      <w:tr w:rsidR="003C2878" w14:paraId="581BF5CF"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1CED1879" w14:textId="77777777" w:rsidR="003C2878" w:rsidRDefault="00E660AF">
            <w:pPr>
              <w:rPr>
                <w:rFonts w:ascii="Arial" w:hAnsi="Arial" w:cs="Arial"/>
              </w:rPr>
            </w:pPr>
            <w:r>
              <w:rPr>
                <w:rFonts w:ascii="Arial" w:hAnsi="Arial" w:cs="Arial"/>
                <w:color w:val="000000"/>
                <w:sz w:val="20"/>
                <w:szCs w:val="20"/>
                <w:lang w:eastAsia="en-GB"/>
              </w:rPr>
              <w:t>Minimální paketový výkon</w:t>
            </w:r>
            <w:r>
              <w:rPr>
                <w:rFonts w:ascii="Arial" w:hAnsi="Arial" w:cs="Arial"/>
                <w:color w:val="000000"/>
                <w:sz w:val="20"/>
                <w:szCs w:val="20"/>
                <w:lang w:val="en-US" w:eastAsia="en-GB"/>
              </w:rPr>
              <w:t>:</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ED0AE7A" w14:textId="77777777" w:rsidR="003C2878" w:rsidRDefault="00E660AF">
            <w:pPr>
              <w:jc w:val="center"/>
              <w:rPr>
                <w:rFonts w:ascii="Arial" w:hAnsi="Arial" w:cs="Arial"/>
              </w:rPr>
            </w:pPr>
            <w:r>
              <w:rPr>
                <w:rFonts w:ascii="Arial" w:hAnsi="Arial" w:cs="Arial"/>
                <w:color w:val="000000"/>
                <w:sz w:val="20"/>
                <w:szCs w:val="20"/>
                <w:lang w:eastAsia="en-GB"/>
              </w:rPr>
              <w:t>654 Mpps</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6C253F7" w14:textId="77777777" w:rsidR="003C2878" w:rsidRDefault="003C2878">
            <w:pPr>
              <w:rPr>
                <w:rFonts w:ascii="Arial" w:hAnsi="Arial" w:cs="Arial"/>
                <w:color w:val="000000"/>
                <w:sz w:val="20"/>
                <w:szCs w:val="20"/>
              </w:rPr>
            </w:pPr>
          </w:p>
        </w:tc>
      </w:tr>
      <w:tr w:rsidR="003C2878" w14:paraId="46850C33"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43B1E030" w14:textId="77777777" w:rsidR="003C2878" w:rsidRDefault="00E660AF">
            <w:pPr>
              <w:rPr>
                <w:rFonts w:ascii="Arial" w:hAnsi="Arial" w:cs="Arial"/>
              </w:rPr>
            </w:pPr>
            <w:r>
              <w:rPr>
                <w:rFonts w:ascii="Arial" w:hAnsi="Arial" w:cs="Arial"/>
                <w:color w:val="000000"/>
                <w:sz w:val="20"/>
                <w:szCs w:val="20"/>
                <w:lang w:eastAsia="en-GB"/>
              </w:rPr>
              <w:t>Minimální paketový buffer: 8 MB</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9F2710C"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4E7AA83" w14:textId="77777777" w:rsidR="003C2878" w:rsidRDefault="003C2878">
            <w:pPr>
              <w:rPr>
                <w:rFonts w:ascii="Arial" w:hAnsi="Arial" w:cs="Arial"/>
                <w:color w:val="000000"/>
                <w:sz w:val="20"/>
                <w:szCs w:val="20"/>
              </w:rPr>
            </w:pPr>
          </w:p>
        </w:tc>
      </w:tr>
      <w:tr w:rsidR="003C2878" w14:paraId="00C9FE14"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7931EB99" w14:textId="77777777" w:rsidR="003C2878" w:rsidRDefault="00E660AF">
            <w:pPr>
              <w:rPr>
                <w:rFonts w:ascii="Arial" w:hAnsi="Arial" w:cs="Arial"/>
              </w:rPr>
            </w:pPr>
            <w:r>
              <w:rPr>
                <w:rFonts w:ascii="Arial" w:hAnsi="Arial" w:cs="Arial"/>
                <w:color w:val="000000"/>
                <w:sz w:val="20"/>
                <w:szCs w:val="20"/>
                <w:lang w:eastAsia="en-GB"/>
              </w:rPr>
              <w:t>Maximální hloubka přepínače: 40 cm</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B283C14"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1958989" w14:textId="77777777" w:rsidR="003C2878" w:rsidRDefault="003C2878">
            <w:pPr>
              <w:rPr>
                <w:rFonts w:ascii="Arial" w:hAnsi="Arial" w:cs="Arial"/>
                <w:color w:val="000000"/>
                <w:sz w:val="20"/>
                <w:szCs w:val="20"/>
              </w:rPr>
            </w:pPr>
          </w:p>
        </w:tc>
      </w:tr>
      <w:tr w:rsidR="003C2878" w14:paraId="5C3741A5"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6024E64F" w14:textId="77777777" w:rsidR="003C2878" w:rsidRPr="00257818" w:rsidRDefault="00E660AF">
            <w:pPr>
              <w:rPr>
                <w:rFonts w:ascii="Arial" w:hAnsi="Arial" w:cs="Arial"/>
              </w:rPr>
            </w:pPr>
            <w:r w:rsidRPr="00257818">
              <w:rPr>
                <w:rFonts w:ascii="Arial" w:hAnsi="Arial" w:cs="Arial"/>
                <w:b/>
                <w:bCs/>
                <w:color w:val="000000"/>
                <w:sz w:val="20"/>
                <w:szCs w:val="20"/>
                <w:lang w:eastAsia="en-GB"/>
              </w:rPr>
              <w:t>Vlastnosti stohování</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2A44284" w14:textId="77777777" w:rsidR="003C2878" w:rsidRDefault="003C2878">
            <w:pPr>
              <w:jc w:val="center"/>
              <w:rPr>
                <w:rFonts w:ascii="Arial" w:hAnsi="Arial" w:cs="Arial"/>
                <w:b/>
                <w:bCs/>
                <w:color w:val="000000"/>
                <w:sz w:val="20"/>
                <w:szCs w:val="20"/>
                <w:lang w:eastAsia="en-GB"/>
              </w:rPr>
            </w:pP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2986A69" w14:textId="77777777" w:rsidR="003C2878" w:rsidRDefault="003C2878">
            <w:pPr>
              <w:rPr>
                <w:rFonts w:ascii="Arial" w:hAnsi="Arial" w:cs="Arial"/>
                <w:color w:val="000000"/>
                <w:sz w:val="20"/>
                <w:szCs w:val="20"/>
              </w:rPr>
            </w:pPr>
          </w:p>
        </w:tc>
      </w:tr>
      <w:tr w:rsidR="003C2878" w14:paraId="0B4D36D9"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4EDE3F51" w14:textId="77777777" w:rsidR="003C2878" w:rsidRPr="00257818" w:rsidRDefault="00E660AF">
            <w:r w:rsidRPr="00257818">
              <w:rPr>
                <w:rFonts w:ascii="Arial" w:hAnsi="Arial" w:cs="Arial"/>
                <w:color w:val="000000"/>
                <w:sz w:val="20"/>
                <w:szCs w:val="20"/>
                <w:lang w:eastAsia="en-GB"/>
              </w:rPr>
              <w:t>Podporovaný počet přepínačů ve stohu: 10</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F2FE13D"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AE0C0B2" w14:textId="77777777" w:rsidR="003C2878" w:rsidRDefault="003C2878">
            <w:pPr>
              <w:rPr>
                <w:rFonts w:ascii="Arial" w:hAnsi="Arial" w:cs="Arial"/>
                <w:color w:val="000000"/>
                <w:sz w:val="20"/>
                <w:szCs w:val="20"/>
              </w:rPr>
            </w:pPr>
          </w:p>
        </w:tc>
      </w:tr>
      <w:tr w:rsidR="003C2878" w14:paraId="3118F0E5"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2C3DCF91" w14:textId="77777777" w:rsidR="003C2878" w:rsidRPr="00257818" w:rsidRDefault="00E660AF">
            <w:pPr>
              <w:rPr>
                <w:rFonts w:ascii="Arial" w:hAnsi="Arial" w:cs="Arial"/>
              </w:rPr>
            </w:pPr>
            <w:r w:rsidRPr="00257818">
              <w:rPr>
                <w:rFonts w:ascii="Arial" w:hAnsi="Arial" w:cs="Arial"/>
                <w:sz w:val="20"/>
                <w:szCs w:val="20"/>
                <w:lang w:eastAsia="en-GB"/>
              </w:rPr>
              <w:t>Kapacita stohovacího propojení: 200 Gbps</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A50B202" w14:textId="77777777" w:rsidR="003C2878" w:rsidRDefault="00E660AF">
            <w:pPr>
              <w:jc w:val="center"/>
              <w:rPr>
                <w:rFonts w:ascii="Arial" w:hAnsi="Arial" w:cs="Arial"/>
              </w:rPr>
            </w:pPr>
            <w:r>
              <w:rPr>
                <w:rFonts w:ascii="Arial" w:hAnsi="Arial" w:cs="Arial"/>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4C9E9BD" w14:textId="77777777" w:rsidR="003C2878" w:rsidRDefault="003C2878">
            <w:pPr>
              <w:rPr>
                <w:rFonts w:ascii="Arial" w:hAnsi="Arial" w:cs="Arial"/>
                <w:color w:val="000000"/>
                <w:sz w:val="20"/>
                <w:szCs w:val="20"/>
              </w:rPr>
            </w:pPr>
          </w:p>
        </w:tc>
      </w:tr>
      <w:tr w:rsidR="003C2878" w14:paraId="7B2257CE"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24DE56FC" w14:textId="77777777" w:rsidR="003C2878" w:rsidRPr="00257818" w:rsidRDefault="00E660AF">
            <w:pPr>
              <w:rPr>
                <w:rFonts w:ascii="Arial" w:hAnsi="Arial" w:cs="Arial"/>
              </w:rPr>
            </w:pPr>
            <w:r w:rsidRPr="00257818">
              <w:rPr>
                <w:rFonts w:ascii="Arial" w:hAnsi="Arial" w:cs="Arial"/>
                <w:color w:val="000000"/>
                <w:sz w:val="20"/>
                <w:szCs w:val="20"/>
                <w:lang w:eastAsia="en-GB"/>
              </w:rPr>
              <w:t>Stoh podporuje distribuované přepínaní paketů</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0BBDA91"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1BC980F" w14:textId="77777777" w:rsidR="003C2878" w:rsidRDefault="003C2878">
            <w:pPr>
              <w:rPr>
                <w:rFonts w:ascii="Arial" w:hAnsi="Arial" w:cs="Arial"/>
                <w:color w:val="000000"/>
                <w:sz w:val="20"/>
                <w:szCs w:val="20"/>
              </w:rPr>
            </w:pPr>
          </w:p>
        </w:tc>
      </w:tr>
      <w:tr w:rsidR="003C2878" w14:paraId="4A2245F7"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6F8F75C4" w14:textId="77777777" w:rsidR="003C2878" w:rsidRDefault="00E660AF">
            <w:pPr>
              <w:rPr>
                <w:rFonts w:ascii="Arial" w:hAnsi="Arial" w:cs="Arial"/>
              </w:rPr>
            </w:pPr>
            <w:r>
              <w:rPr>
                <w:rFonts w:ascii="Arial" w:hAnsi="Arial" w:cs="Arial"/>
                <w:color w:val="000000"/>
                <w:sz w:val="20"/>
                <w:szCs w:val="20"/>
                <w:lang w:eastAsia="en-GB"/>
              </w:rPr>
              <w:t xml:space="preserve">Podpora stohu na delší vzdálenost minimálně </w:t>
            </w:r>
            <w:proofErr w:type="gramStart"/>
            <w:r>
              <w:rPr>
                <w:rFonts w:ascii="Arial" w:hAnsi="Arial" w:cs="Arial"/>
                <w:color w:val="000000"/>
                <w:sz w:val="20"/>
                <w:szCs w:val="20"/>
                <w:lang w:eastAsia="en-GB"/>
              </w:rPr>
              <w:t>100m</w:t>
            </w:r>
            <w:proofErr w:type="gramEnd"/>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DA5CAD3"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C62ECC7" w14:textId="77777777" w:rsidR="003C2878" w:rsidRDefault="003C2878">
            <w:pPr>
              <w:rPr>
                <w:rFonts w:ascii="Arial" w:hAnsi="Arial" w:cs="Arial"/>
                <w:color w:val="000000"/>
                <w:sz w:val="20"/>
                <w:szCs w:val="20"/>
              </w:rPr>
            </w:pPr>
          </w:p>
        </w:tc>
      </w:tr>
      <w:tr w:rsidR="003C2878" w14:paraId="75116031"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1FE2ED00" w14:textId="77777777" w:rsidR="003C2878" w:rsidRDefault="00E660AF">
            <w:pPr>
              <w:rPr>
                <w:rFonts w:ascii="Arial" w:hAnsi="Arial" w:cs="Arial"/>
              </w:rPr>
            </w:pPr>
            <w:r>
              <w:rPr>
                <w:rFonts w:ascii="Arial" w:hAnsi="Arial" w:cs="Arial"/>
                <w:color w:val="000000"/>
                <w:sz w:val="20"/>
                <w:szCs w:val="20"/>
                <w:lang w:eastAsia="en-GB"/>
              </w:rPr>
              <w:t>Redundance řídícího prvku v rámci stohu</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FAACB6D"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64AF7CE" w14:textId="77777777" w:rsidR="003C2878" w:rsidRDefault="003C2878">
            <w:pPr>
              <w:rPr>
                <w:rFonts w:ascii="Arial" w:hAnsi="Arial" w:cs="Arial"/>
                <w:color w:val="000000"/>
                <w:sz w:val="20"/>
                <w:szCs w:val="20"/>
              </w:rPr>
            </w:pPr>
          </w:p>
        </w:tc>
      </w:tr>
      <w:tr w:rsidR="003C2878" w14:paraId="5E7071C7"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36A42725" w14:textId="77777777" w:rsidR="003C2878" w:rsidRDefault="00E660AF">
            <w:pPr>
              <w:rPr>
                <w:rFonts w:ascii="Arial" w:hAnsi="Arial" w:cs="Arial"/>
              </w:rPr>
            </w:pPr>
            <w:r>
              <w:rPr>
                <w:rFonts w:ascii="Arial" w:hAnsi="Arial" w:cs="Arial"/>
                <w:color w:val="000000"/>
                <w:sz w:val="20"/>
                <w:szCs w:val="20"/>
                <w:lang w:eastAsia="en-GB"/>
              </w:rPr>
              <w:t>Jednotná konfigurace stohu (IP adresa, správa, konfigurační soubor)</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27E8D48"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BFEF100" w14:textId="77777777" w:rsidR="003C2878" w:rsidRDefault="003C2878">
            <w:pPr>
              <w:rPr>
                <w:rFonts w:ascii="Arial" w:hAnsi="Arial" w:cs="Arial"/>
                <w:color w:val="000000"/>
                <w:sz w:val="20"/>
                <w:szCs w:val="20"/>
              </w:rPr>
            </w:pPr>
          </w:p>
        </w:tc>
      </w:tr>
      <w:tr w:rsidR="003C2878" w14:paraId="2993991A"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1AC9C4E6" w14:textId="77777777" w:rsidR="003C2878" w:rsidRDefault="00E660AF">
            <w:pPr>
              <w:rPr>
                <w:rFonts w:ascii="Arial" w:hAnsi="Arial" w:cs="Arial"/>
              </w:rPr>
            </w:pPr>
            <w:r>
              <w:rPr>
                <w:rFonts w:ascii="Arial" w:hAnsi="Arial" w:cs="Arial"/>
                <w:color w:val="000000"/>
                <w:sz w:val="20"/>
                <w:szCs w:val="20"/>
                <w:lang w:eastAsia="en-GB"/>
              </w:rPr>
              <w:t>Seskupení portů IEEE 802.3ad mezi různými prvky stohu (MC-LAG)</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9936AB8"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771F367" w14:textId="77777777" w:rsidR="003C2878" w:rsidRDefault="003C2878">
            <w:pPr>
              <w:rPr>
                <w:rFonts w:ascii="Arial" w:hAnsi="Arial" w:cs="Arial"/>
                <w:color w:val="000000"/>
                <w:sz w:val="20"/>
                <w:szCs w:val="20"/>
              </w:rPr>
            </w:pPr>
          </w:p>
        </w:tc>
      </w:tr>
      <w:tr w:rsidR="003C2878" w14:paraId="583AE81F"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1E653664" w14:textId="77777777" w:rsidR="003C2878" w:rsidRDefault="00E660AF">
            <w:pPr>
              <w:rPr>
                <w:rFonts w:ascii="Arial" w:hAnsi="Arial" w:cs="Arial"/>
              </w:rPr>
            </w:pPr>
            <w:r>
              <w:rPr>
                <w:rFonts w:ascii="Arial" w:hAnsi="Arial" w:cs="Arial"/>
                <w:color w:val="000000"/>
                <w:sz w:val="20"/>
                <w:szCs w:val="20"/>
                <w:lang w:eastAsia="en-GB"/>
              </w:rPr>
              <w:t>Podpora stohování různých typů přepínačů (PoE, Non-PoE, 24port, 48port)</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BE459CB"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25594D0" w14:textId="77777777" w:rsidR="003C2878" w:rsidRDefault="003C2878">
            <w:pPr>
              <w:rPr>
                <w:rFonts w:ascii="Arial" w:hAnsi="Arial" w:cs="Arial"/>
                <w:color w:val="000000"/>
                <w:sz w:val="20"/>
                <w:szCs w:val="20"/>
              </w:rPr>
            </w:pPr>
          </w:p>
        </w:tc>
      </w:tr>
      <w:tr w:rsidR="003C2878" w14:paraId="78A06A47"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66E7D124" w14:textId="77777777" w:rsidR="003C2878" w:rsidRDefault="00E660AF">
            <w:pPr>
              <w:rPr>
                <w:rFonts w:ascii="Arial" w:hAnsi="Arial" w:cs="Arial"/>
              </w:rPr>
            </w:pPr>
            <w:r>
              <w:rPr>
                <w:rFonts w:ascii="Arial" w:hAnsi="Arial" w:cs="Arial"/>
                <w:color w:val="000000"/>
                <w:sz w:val="20"/>
                <w:szCs w:val="20"/>
                <w:lang w:eastAsia="en-GB"/>
              </w:rPr>
              <w:t>Stoh funguje jako jedno L3 zařízení (router, gateway, peer) včetně podpory dynamických směrovacích protokolů jako je OSPF</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64F30C9"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70F7FA4" w14:textId="77777777" w:rsidR="003C2878" w:rsidRDefault="003C2878">
            <w:pPr>
              <w:rPr>
                <w:rFonts w:ascii="Arial" w:hAnsi="Arial" w:cs="Arial"/>
                <w:color w:val="000000"/>
                <w:sz w:val="20"/>
                <w:szCs w:val="20"/>
              </w:rPr>
            </w:pPr>
          </w:p>
        </w:tc>
      </w:tr>
      <w:tr w:rsidR="003C2878" w14:paraId="40DF7620" w14:textId="77777777">
        <w:trPr>
          <w:cantSplit/>
          <w:trHeight w:val="20"/>
          <w:jc w:val="center"/>
        </w:trPr>
        <w:tc>
          <w:tcPr>
            <w:tcW w:w="6838" w:type="dxa"/>
            <w:tcBorders>
              <w:left w:val="single" w:sz="4" w:space="0" w:color="000001"/>
              <w:bottom w:val="single" w:sz="4" w:space="0" w:color="000001"/>
              <w:right w:val="single" w:sz="4" w:space="0" w:color="000001"/>
            </w:tcBorders>
            <w:shd w:val="clear" w:color="auto" w:fill="auto"/>
            <w:tcMar>
              <w:left w:w="70" w:type="dxa"/>
            </w:tcMar>
            <w:vAlign w:val="bottom"/>
          </w:tcPr>
          <w:p w14:paraId="3D1A0C5F" w14:textId="77777777" w:rsidR="003C2878" w:rsidRDefault="00E660AF">
            <w:pPr>
              <w:rPr>
                <w:rFonts w:ascii="Arial" w:hAnsi="Arial" w:cs="Arial"/>
              </w:rPr>
            </w:pPr>
            <w:r>
              <w:rPr>
                <w:rFonts w:ascii="Arial" w:hAnsi="Arial" w:cs="Arial"/>
                <w:sz w:val="20"/>
                <w:szCs w:val="20"/>
              </w:rPr>
              <w:t>Součástí přepínače je stohovací kabel</w:t>
            </w:r>
          </w:p>
        </w:tc>
        <w:tc>
          <w:tcPr>
            <w:tcW w:w="1169" w:type="dxa"/>
            <w:tcBorders>
              <w:left w:val="single" w:sz="4" w:space="0" w:color="000001"/>
              <w:bottom w:val="single" w:sz="4" w:space="0" w:color="000001"/>
              <w:right w:val="single" w:sz="4" w:space="0" w:color="000001"/>
            </w:tcBorders>
            <w:shd w:val="clear" w:color="auto" w:fill="auto"/>
            <w:tcMar>
              <w:left w:w="70" w:type="dxa"/>
            </w:tcMar>
            <w:vAlign w:val="center"/>
          </w:tcPr>
          <w:p w14:paraId="2B59659D" w14:textId="77777777" w:rsidR="003C2878" w:rsidRDefault="00E660AF">
            <w:pPr>
              <w:jc w:val="center"/>
              <w:rPr>
                <w:rFonts w:ascii="Arial" w:hAnsi="Arial" w:cs="Arial"/>
              </w:rPr>
            </w:pPr>
            <w:r>
              <w:rPr>
                <w:rFonts w:ascii="Arial" w:hAnsi="Arial" w:cs="Arial"/>
                <w:sz w:val="20"/>
                <w:szCs w:val="20"/>
              </w:rPr>
              <w:t>ano</w:t>
            </w:r>
          </w:p>
        </w:tc>
        <w:tc>
          <w:tcPr>
            <w:tcW w:w="1063" w:type="dxa"/>
            <w:tcBorders>
              <w:left w:val="single" w:sz="4" w:space="0" w:color="000001"/>
              <w:bottom w:val="single" w:sz="4" w:space="0" w:color="000001"/>
              <w:right w:val="single" w:sz="4" w:space="0" w:color="000001"/>
            </w:tcBorders>
            <w:shd w:val="clear" w:color="auto" w:fill="auto"/>
            <w:tcMar>
              <w:left w:w="70" w:type="dxa"/>
            </w:tcMar>
            <w:vAlign w:val="center"/>
          </w:tcPr>
          <w:p w14:paraId="1F9C0E5B" w14:textId="77777777" w:rsidR="003C2878" w:rsidRDefault="003C2878">
            <w:pPr>
              <w:rPr>
                <w:rFonts w:ascii="Arial" w:hAnsi="Arial" w:cs="Arial"/>
                <w:color w:val="000000"/>
                <w:sz w:val="20"/>
                <w:szCs w:val="20"/>
              </w:rPr>
            </w:pPr>
          </w:p>
        </w:tc>
      </w:tr>
      <w:tr w:rsidR="003C2878" w14:paraId="7972B8C7"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57C384E3" w14:textId="77777777" w:rsidR="003C2878" w:rsidRDefault="00E660AF">
            <w:pPr>
              <w:rPr>
                <w:rFonts w:ascii="Arial" w:hAnsi="Arial" w:cs="Arial"/>
              </w:rPr>
            </w:pPr>
            <w:r>
              <w:rPr>
                <w:rFonts w:ascii="Arial" w:hAnsi="Arial" w:cs="Arial"/>
                <w:b/>
                <w:bCs/>
                <w:sz w:val="20"/>
                <w:szCs w:val="20"/>
              </w:rPr>
              <w:lastRenderedPageBreak/>
              <w:t>Funkce a protokoly</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2CDDB73" w14:textId="77777777" w:rsidR="003C2878" w:rsidRDefault="003C2878">
            <w:pPr>
              <w:jc w:val="center"/>
              <w:rPr>
                <w:rFonts w:ascii="Arial" w:hAnsi="Arial" w:cs="Arial"/>
                <w:color w:val="000000"/>
                <w:sz w:val="20"/>
                <w:szCs w:val="20"/>
                <w:lang w:eastAsia="en-GB"/>
              </w:rPr>
            </w:pP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E687C3B" w14:textId="77777777" w:rsidR="003C2878" w:rsidRDefault="00E660AF">
            <w:pPr>
              <w:rPr>
                <w:rFonts w:ascii="Arial" w:hAnsi="Arial" w:cs="Arial"/>
              </w:rPr>
            </w:pPr>
            <w:r>
              <w:rPr>
                <w:rFonts w:ascii="Arial" w:hAnsi="Arial" w:cs="Arial"/>
                <w:color w:val="000000"/>
                <w:sz w:val="20"/>
                <w:szCs w:val="20"/>
              </w:rPr>
              <w:t> </w:t>
            </w:r>
          </w:p>
        </w:tc>
      </w:tr>
      <w:tr w:rsidR="003C2878" w14:paraId="22001CD9"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412796DD" w14:textId="77777777" w:rsidR="003C2878" w:rsidRDefault="00E660AF">
            <w:pPr>
              <w:rPr>
                <w:rFonts w:ascii="Arial" w:hAnsi="Arial" w:cs="Arial"/>
              </w:rPr>
            </w:pPr>
            <w:r>
              <w:rPr>
                <w:rFonts w:ascii="Arial" w:hAnsi="Arial" w:cs="Arial"/>
                <w:sz w:val="20"/>
                <w:szCs w:val="20"/>
              </w:rPr>
              <w:t>Podpora jumbo rámců včetně velikosti 9198 Byte</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6D37DC5"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A8CAE1C" w14:textId="77777777" w:rsidR="003C2878" w:rsidRDefault="00E660AF">
            <w:pPr>
              <w:rPr>
                <w:rFonts w:ascii="Arial" w:hAnsi="Arial" w:cs="Arial"/>
              </w:rPr>
            </w:pPr>
            <w:r>
              <w:rPr>
                <w:rFonts w:ascii="Arial" w:hAnsi="Arial" w:cs="Arial"/>
                <w:color w:val="000000"/>
                <w:sz w:val="20"/>
                <w:szCs w:val="20"/>
              </w:rPr>
              <w:t> </w:t>
            </w:r>
          </w:p>
        </w:tc>
      </w:tr>
      <w:tr w:rsidR="003C2878" w14:paraId="2F5B00FF"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795F7EE7" w14:textId="77777777" w:rsidR="003C2878" w:rsidRDefault="00E660AF">
            <w:pPr>
              <w:rPr>
                <w:rFonts w:ascii="Arial" w:hAnsi="Arial" w:cs="Arial"/>
              </w:rPr>
            </w:pPr>
            <w:r>
              <w:rPr>
                <w:rFonts w:ascii="Arial" w:hAnsi="Arial" w:cs="Arial"/>
                <w:color w:val="000000"/>
                <w:sz w:val="20"/>
                <w:szCs w:val="20"/>
                <w:lang w:eastAsia="en-GB"/>
              </w:rPr>
              <w:t>Podpora linkové agregace IEEE 802.1AX</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F946E75"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C5E7929" w14:textId="77777777" w:rsidR="003C2878" w:rsidRDefault="00E660AF">
            <w:pPr>
              <w:rPr>
                <w:rFonts w:ascii="Arial" w:hAnsi="Arial" w:cs="Arial"/>
              </w:rPr>
            </w:pPr>
            <w:r>
              <w:rPr>
                <w:rFonts w:ascii="Arial" w:hAnsi="Arial" w:cs="Arial"/>
                <w:color w:val="000000"/>
                <w:sz w:val="20"/>
                <w:szCs w:val="20"/>
              </w:rPr>
              <w:t> </w:t>
            </w:r>
          </w:p>
        </w:tc>
      </w:tr>
      <w:tr w:rsidR="003C2878" w14:paraId="6C5AD791"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51420E14" w14:textId="77777777" w:rsidR="003C2878" w:rsidRDefault="00E660AF">
            <w:pPr>
              <w:rPr>
                <w:rFonts w:ascii="Arial" w:hAnsi="Arial" w:cs="Arial"/>
              </w:rPr>
            </w:pPr>
            <w:r>
              <w:rPr>
                <w:rFonts w:ascii="Arial" w:hAnsi="Arial" w:cs="Arial"/>
                <w:sz w:val="20"/>
                <w:szCs w:val="20"/>
              </w:rPr>
              <w:t>Konfigurovatelné rozkládání LACP zátěže podle L2, L3 a L4</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E22EE21" w14:textId="77777777" w:rsidR="003C2878" w:rsidRDefault="00E660AF">
            <w:pPr>
              <w:jc w:val="center"/>
              <w:rPr>
                <w:rFonts w:ascii="Arial" w:hAnsi="Arial" w:cs="Arial"/>
              </w:rPr>
            </w:pPr>
            <w:r>
              <w:rPr>
                <w:rFonts w:ascii="Arial" w:hAnsi="Arial" w:cs="Arial"/>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D165229" w14:textId="77777777" w:rsidR="003C2878" w:rsidRDefault="003C2878">
            <w:pPr>
              <w:rPr>
                <w:rFonts w:ascii="Arial" w:hAnsi="Arial" w:cs="Arial"/>
                <w:sz w:val="20"/>
                <w:szCs w:val="20"/>
                <w:highlight w:val="yellow"/>
              </w:rPr>
            </w:pPr>
          </w:p>
        </w:tc>
      </w:tr>
      <w:tr w:rsidR="003C2878" w14:paraId="531F471D"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740CCC5C" w14:textId="77777777" w:rsidR="003C2878" w:rsidRDefault="00E660AF">
            <w:pPr>
              <w:rPr>
                <w:rFonts w:ascii="Arial" w:hAnsi="Arial" w:cs="Arial"/>
              </w:rPr>
            </w:pPr>
            <w:r>
              <w:rPr>
                <w:rFonts w:ascii="Arial" w:hAnsi="Arial" w:cs="Arial"/>
                <w:color w:val="000000"/>
                <w:sz w:val="20"/>
                <w:szCs w:val="20"/>
                <w:lang w:eastAsia="en-GB"/>
              </w:rPr>
              <w:t>Minimální počet LACP skupin/linek ve skupině: 256/16</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A08DAD6"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0C00F7F" w14:textId="77777777" w:rsidR="003C2878" w:rsidRDefault="003C2878">
            <w:pPr>
              <w:rPr>
                <w:rFonts w:ascii="Arial" w:hAnsi="Arial" w:cs="Arial"/>
                <w:color w:val="000000"/>
                <w:sz w:val="20"/>
                <w:szCs w:val="20"/>
                <w:highlight w:val="yellow"/>
              </w:rPr>
            </w:pPr>
          </w:p>
        </w:tc>
      </w:tr>
      <w:tr w:rsidR="003C2878" w14:paraId="5A1DA189"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71F8046A" w14:textId="77777777" w:rsidR="003C2878" w:rsidRDefault="00E660AF">
            <w:pPr>
              <w:rPr>
                <w:rFonts w:ascii="Arial" w:hAnsi="Arial" w:cs="Arial"/>
              </w:rPr>
            </w:pPr>
            <w:r>
              <w:rPr>
                <w:rFonts w:ascii="Arial" w:hAnsi="Arial" w:cs="Arial"/>
                <w:color w:val="000000"/>
                <w:sz w:val="20"/>
                <w:szCs w:val="20"/>
                <w:lang w:eastAsia="en-GB"/>
              </w:rPr>
              <w:t>Minimální počet záznamů v tabulce MAC adres: 32 000</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2CE5164"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0153EF8" w14:textId="77777777" w:rsidR="003C2878" w:rsidRDefault="003C2878">
            <w:pPr>
              <w:rPr>
                <w:rFonts w:ascii="Arial" w:hAnsi="Arial" w:cs="Arial"/>
                <w:color w:val="000000"/>
                <w:sz w:val="20"/>
                <w:szCs w:val="20"/>
              </w:rPr>
            </w:pPr>
          </w:p>
        </w:tc>
      </w:tr>
      <w:tr w:rsidR="003C2878" w14:paraId="5A3A150D"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3DCADEC2" w14:textId="77777777" w:rsidR="003C2878" w:rsidRDefault="00E660AF">
            <w:pPr>
              <w:rPr>
                <w:rFonts w:ascii="Arial" w:hAnsi="Arial" w:cs="Arial"/>
              </w:rPr>
            </w:pPr>
            <w:r>
              <w:rPr>
                <w:rFonts w:ascii="Arial" w:hAnsi="Arial" w:cs="Arial"/>
                <w:color w:val="000000"/>
                <w:sz w:val="20"/>
                <w:szCs w:val="20"/>
                <w:lang w:eastAsia="en-GB"/>
              </w:rPr>
              <w:t>Minimální počet záznamů v tabulce ARP: 45 000</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AD09816"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F675524" w14:textId="77777777" w:rsidR="003C2878" w:rsidRDefault="003C2878">
            <w:pPr>
              <w:rPr>
                <w:rFonts w:ascii="Arial" w:hAnsi="Arial" w:cs="Arial"/>
                <w:color w:val="000000"/>
                <w:sz w:val="20"/>
                <w:szCs w:val="20"/>
              </w:rPr>
            </w:pPr>
          </w:p>
        </w:tc>
      </w:tr>
      <w:tr w:rsidR="003C2878" w14:paraId="6665F98C"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01467ECD" w14:textId="77777777" w:rsidR="003C2878" w:rsidRDefault="00E660AF">
            <w:pPr>
              <w:rPr>
                <w:rFonts w:ascii="Arial" w:hAnsi="Arial" w:cs="Arial"/>
              </w:rPr>
            </w:pPr>
            <w:r>
              <w:rPr>
                <w:rFonts w:ascii="Arial" w:hAnsi="Arial" w:cs="Arial"/>
                <w:color w:val="000000"/>
                <w:sz w:val="20"/>
                <w:szCs w:val="20"/>
                <w:lang w:eastAsia="en-GB"/>
              </w:rPr>
              <w:t>Protokol pro definici šířených VLAN: MVRP</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87B213E"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6B705C9" w14:textId="77777777" w:rsidR="003C2878" w:rsidRDefault="003C2878">
            <w:pPr>
              <w:rPr>
                <w:rFonts w:ascii="Arial" w:hAnsi="Arial" w:cs="Arial"/>
                <w:color w:val="000000"/>
                <w:sz w:val="20"/>
                <w:szCs w:val="20"/>
              </w:rPr>
            </w:pPr>
          </w:p>
        </w:tc>
      </w:tr>
      <w:tr w:rsidR="003C2878" w14:paraId="33B341DA"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71236C50" w14:textId="77777777" w:rsidR="003C2878" w:rsidRDefault="00E660AF">
            <w:pPr>
              <w:rPr>
                <w:rFonts w:ascii="Arial" w:hAnsi="Arial" w:cs="Arial"/>
              </w:rPr>
            </w:pPr>
            <w:r>
              <w:rPr>
                <w:rFonts w:ascii="Arial" w:hAnsi="Arial" w:cs="Arial"/>
                <w:sz w:val="20"/>
                <w:szCs w:val="20"/>
              </w:rPr>
              <w:t>Minimálně 4000 aktivních VLAN podle IEEE 802.1Q</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6FF2DF3"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692AAE7" w14:textId="77777777" w:rsidR="003C2878" w:rsidRDefault="00E660AF">
            <w:pPr>
              <w:rPr>
                <w:rFonts w:ascii="Arial" w:hAnsi="Arial" w:cs="Arial"/>
              </w:rPr>
            </w:pPr>
            <w:r>
              <w:rPr>
                <w:rFonts w:ascii="Arial" w:hAnsi="Arial" w:cs="Arial"/>
                <w:color w:val="000000"/>
                <w:sz w:val="20"/>
                <w:szCs w:val="20"/>
              </w:rPr>
              <w:t> </w:t>
            </w:r>
          </w:p>
        </w:tc>
      </w:tr>
      <w:tr w:rsidR="003C2878" w14:paraId="07013FCE"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7EF20B2D" w14:textId="77777777" w:rsidR="003C2878" w:rsidRDefault="00E660AF">
            <w:pPr>
              <w:rPr>
                <w:rFonts w:ascii="Arial" w:hAnsi="Arial" w:cs="Arial"/>
              </w:rPr>
            </w:pPr>
            <w:r>
              <w:rPr>
                <w:rFonts w:ascii="Arial" w:hAnsi="Arial" w:cs="Arial"/>
                <w:sz w:val="20"/>
                <w:szCs w:val="20"/>
              </w:rPr>
              <w:t xml:space="preserve">VLAN </w:t>
            </w:r>
            <w:proofErr w:type="gramStart"/>
            <w:r>
              <w:rPr>
                <w:rFonts w:ascii="Arial" w:hAnsi="Arial" w:cs="Arial"/>
                <w:sz w:val="20"/>
                <w:szCs w:val="20"/>
              </w:rPr>
              <w:t>translace - swap</w:t>
            </w:r>
            <w:proofErr w:type="gramEnd"/>
            <w:r>
              <w:rPr>
                <w:rFonts w:ascii="Arial" w:hAnsi="Arial" w:cs="Arial"/>
                <w:sz w:val="20"/>
                <w:szCs w:val="20"/>
              </w:rPr>
              <w:t xml:space="preserve"> 802.1Q tagů na trunk portu</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6A3CC63"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4E4C25C" w14:textId="77777777" w:rsidR="003C2878" w:rsidRDefault="003C2878">
            <w:pPr>
              <w:rPr>
                <w:rFonts w:ascii="Arial" w:hAnsi="Arial" w:cs="Arial"/>
                <w:color w:val="000000"/>
                <w:sz w:val="20"/>
                <w:szCs w:val="20"/>
              </w:rPr>
            </w:pPr>
          </w:p>
        </w:tc>
      </w:tr>
      <w:tr w:rsidR="003C2878" w14:paraId="4C86FC81"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55F98964" w14:textId="77777777" w:rsidR="003C2878" w:rsidRDefault="00E660AF">
            <w:pPr>
              <w:rPr>
                <w:rFonts w:ascii="Arial" w:hAnsi="Arial" w:cs="Arial"/>
              </w:rPr>
            </w:pPr>
            <w:r>
              <w:rPr>
                <w:rFonts w:ascii="Arial" w:hAnsi="Arial" w:cs="Arial"/>
                <w:color w:val="000000"/>
                <w:sz w:val="20"/>
                <w:szCs w:val="20"/>
                <w:lang w:eastAsia="en-GB"/>
              </w:rPr>
              <w:t>Podpora zařazování do VLAN podle standardu 802.1v</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118AD13"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AB49363" w14:textId="77777777" w:rsidR="003C2878" w:rsidRDefault="003C2878">
            <w:pPr>
              <w:rPr>
                <w:rFonts w:ascii="Arial" w:hAnsi="Arial" w:cs="Arial"/>
                <w:color w:val="000000"/>
                <w:sz w:val="20"/>
                <w:szCs w:val="20"/>
              </w:rPr>
            </w:pPr>
          </w:p>
        </w:tc>
      </w:tr>
      <w:tr w:rsidR="003C2878" w14:paraId="6F09442C"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7191BBE6" w14:textId="77777777" w:rsidR="003C2878" w:rsidRDefault="00E660AF">
            <w:pPr>
              <w:rPr>
                <w:rFonts w:ascii="Arial" w:hAnsi="Arial" w:cs="Arial"/>
              </w:rPr>
            </w:pPr>
            <w:r>
              <w:rPr>
                <w:rFonts w:ascii="Arial" w:hAnsi="Arial" w:cs="Arial"/>
                <w:sz w:val="20"/>
                <w:szCs w:val="20"/>
              </w:rPr>
              <w:t>Private VLAN včetně primary, secondary a community VLAN</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EE25AFD"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CC9A69A" w14:textId="77777777" w:rsidR="003C2878" w:rsidRDefault="003C2878">
            <w:pPr>
              <w:rPr>
                <w:rFonts w:ascii="Arial" w:hAnsi="Arial" w:cs="Arial"/>
                <w:color w:val="000000"/>
                <w:sz w:val="20"/>
                <w:szCs w:val="20"/>
              </w:rPr>
            </w:pPr>
          </w:p>
        </w:tc>
      </w:tr>
      <w:tr w:rsidR="003C2878" w14:paraId="767709E7"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51895135" w14:textId="77777777" w:rsidR="003C2878" w:rsidRDefault="00E660AF">
            <w:pPr>
              <w:rPr>
                <w:rFonts w:ascii="Arial" w:hAnsi="Arial" w:cs="Arial"/>
              </w:rPr>
            </w:pPr>
            <w:r>
              <w:rPr>
                <w:rFonts w:ascii="Arial" w:hAnsi="Arial" w:cs="Arial"/>
                <w:color w:val="000000"/>
                <w:sz w:val="20"/>
                <w:szCs w:val="20"/>
                <w:lang w:eastAsia="en-GB"/>
              </w:rPr>
              <w:t>Podpora VLAN-group pro rozkládání klientů přes více VLAN ID</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BFD3699"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C2444FA" w14:textId="77777777" w:rsidR="003C2878" w:rsidRDefault="003C2878">
            <w:pPr>
              <w:rPr>
                <w:rFonts w:ascii="Arial" w:hAnsi="Arial" w:cs="Arial"/>
                <w:color w:val="000000"/>
                <w:sz w:val="20"/>
                <w:szCs w:val="20"/>
              </w:rPr>
            </w:pPr>
          </w:p>
        </w:tc>
      </w:tr>
      <w:tr w:rsidR="003C2878" w14:paraId="4BF9FF80"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4FC3D003" w14:textId="77777777" w:rsidR="003C2878" w:rsidRDefault="00E660AF">
            <w:pPr>
              <w:rPr>
                <w:rFonts w:ascii="Arial" w:hAnsi="Arial" w:cs="Arial"/>
              </w:rPr>
            </w:pPr>
            <w:r>
              <w:rPr>
                <w:rFonts w:ascii="Arial" w:hAnsi="Arial" w:cs="Arial"/>
                <w:sz w:val="20"/>
                <w:szCs w:val="20"/>
                <w:lang w:eastAsia="en-GB"/>
              </w:rPr>
              <w:t>IEEE 802.</w:t>
            </w:r>
            <w:proofErr w:type="gramStart"/>
            <w:r>
              <w:rPr>
                <w:rFonts w:ascii="Arial" w:hAnsi="Arial" w:cs="Arial"/>
                <w:sz w:val="20"/>
                <w:szCs w:val="20"/>
                <w:lang w:eastAsia="en-GB"/>
              </w:rPr>
              <w:t>1s - Multiple</w:t>
            </w:r>
            <w:proofErr w:type="gramEnd"/>
            <w:r>
              <w:rPr>
                <w:rFonts w:ascii="Arial" w:hAnsi="Arial" w:cs="Arial"/>
                <w:sz w:val="20"/>
                <w:szCs w:val="20"/>
                <w:lang w:eastAsia="en-GB"/>
              </w:rPr>
              <w:t xml:space="preserve"> Spanning Tree</w:t>
            </w:r>
            <w:r>
              <w:rPr>
                <w:rFonts w:ascii="Arial" w:hAnsi="Arial" w:cs="Arial"/>
                <w:sz w:val="20"/>
                <w:szCs w:val="20"/>
              </w:rPr>
              <w:t xml:space="preserve"> a IEEE 802.1w</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60FEEEA"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C4D4918" w14:textId="77777777" w:rsidR="003C2878" w:rsidRDefault="003C2878">
            <w:pPr>
              <w:rPr>
                <w:rFonts w:ascii="Arial" w:hAnsi="Arial" w:cs="Arial"/>
                <w:color w:val="000000"/>
                <w:sz w:val="20"/>
                <w:szCs w:val="20"/>
              </w:rPr>
            </w:pPr>
          </w:p>
        </w:tc>
      </w:tr>
      <w:tr w:rsidR="003C2878" w14:paraId="19FB208F"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50CBACE9" w14:textId="77777777" w:rsidR="003C2878" w:rsidRDefault="00E660AF">
            <w:pPr>
              <w:rPr>
                <w:rFonts w:ascii="Arial" w:hAnsi="Arial" w:cs="Arial"/>
              </w:rPr>
            </w:pPr>
            <w:r>
              <w:rPr>
                <w:rFonts w:ascii="Arial" w:hAnsi="Arial" w:cs="Arial"/>
                <w:color w:val="000000"/>
                <w:sz w:val="20"/>
                <w:szCs w:val="20"/>
                <w:lang w:eastAsia="en-GB"/>
              </w:rPr>
              <w:t>STP instance per VLAN s 802.1Q tagováním BPDU (např. PVST+)</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0B55790"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7ECFEE3" w14:textId="77777777" w:rsidR="003C2878" w:rsidRDefault="003C2878">
            <w:pPr>
              <w:rPr>
                <w:rFonts w:ascii="Arial" w:hAnsi="Arial" w:cs="Arial"/>
                <w:color w:val="000000"/>
                <w:sz w:val="20"/>
                <w:szCs w:val="20"/>
              </w:rPr>
            </w:pPr>
          </w:p>
        </w:tc>
      </w:tr>
      <w:tr w:rsidR="003C2878" w14:paraId="174E43EE"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21CDC79" w14:textId="77777777" w:rsidR="003C2878" w:rsidRDefault="00E660AF">
            <w:pPr>
              <w:rPr>
                <w:rFonts w:ascii="Arial" w:hAnsi="Arial" w:cs="Arial"/>
              </w:rPr>
            </w:pPr>
            <w:r>
              <w:rPr>
                <w:rFonts w:ascii="Arial" w:hAnsi="Arial" w:cs="Arial"/>
                <w:color w:val="000000"/>
                <w:sz w:val="20"/>
                <w:szCs w:val="20"/>
              </w:rPr>
              <w:t xml:space="preserve">Podpora ERPS </w:t>
            </w:r>
            <w:r>
              <w:rPr>
                <w:rFonts w:ascii="Arial" w:hAnsi="Arial" w:cs="Arial"/>
                <w:color w:val="000000"/>
                <w:sz w:val="20"/>
                <w:szCs w:val="20"/>
                <w:lang w:val="en-US"/>
              </w:rPr>
              <w:t>(</w:t>
            </w:r>
            <w:r>
              <w:rPr>
                <w:rFonts w:ascii="Arial" w:hAnsi="Arial" w:cs="Arial"/>
                <w:color w:val="000000"/>
                <w:sz w:val="20"/>
                <w:szCs w:val="20"/>
              </w:rPr>
              <w:t xml:space="preserve">ITU G.8032) pro rychlou konvergenci do </w:t>
            </w:r>
            <w:r>
              <w:rPr>
                <w:rFonts w:ascii="Arial" w:hAnsi="Arial" w:cs="Arial"/>
                <w:sz w:val="20"/>
                <w:szCs w:val="20"/>
              </w:rPr>
              <w:t>100ms v kruhových sítích</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842F595"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BD436FB" w14:textId="77777777" w:rsidR="003C2878" w:rsidRDefault="003C2878">
            <w:pPr>
              <w:rPr>
                <w:rFonts w:ascii="Arial" w:hAnsi="Arial" w:cs="Arial"/>
                <w:color w:val="000000"/>
                <w:sz w:val="20"/>
                <w:szCs w:val="20"/>
              </w:rPr>
            </w:pPr>
          </w:p>
        </w:tc>
      </w:tr>
      <w:tr w:rsidR="003C2878" w14:paraId="7DE3D7C9"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3090C7F8" w14:textId="77777777" w:rsidR="003C2878" w:rsidRDefault="00E660AF">
            <w:pPr>
              <w:rPr>
                <w:rFonts w:ascii="Arial" w:hAnsi="Arial" w:cs="Arial"/>
              </w:rPr>
            </w:pPr>
            <w:r>
              <w:rPr>
                <w:rFonts w:ascii="Arial" w:hAnsi="Arial" w:cs="Arial"/>
                <w:color w:val="000000"/>
                <w:sz w:val="20"/>
                <w:szCs w:val="20"/>
                <w:lang w:eastAsia="en-GB"/>
              </w:rPr>
              <w:t>Detekce protilehlého zařízení pomocí LLDP, včetně LLDP over OoB management port</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D544C03"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5F4DD8A" w14:textId="77777777" w:rsidR="003C2878" w:rsidRDefault="00E660AF">
            <w:pPr>
              <w:rPr>
                <w:rFonts w:ascii="Arial" w:hAnsi="Arial" w:cs="Arial"/>
              </w:rPr>
            </w:pPr>
            <w:r>
              <w:rPr>
                <w:rFonts w:ascii="Arial" w:hAnsi="Arial" w:cs="Arial"/>
                <w:color w:val="000000"/>
                <w:sz w:val="20"/>
                <w:szCs w:val="20"/>
              </w:rPr>
              <w:t> </w:t>
            </w:r>
          </w:p>
        </w:tc>
      </w:tr>
      <w:tr w:rsidR="003C2878" w14:paraId="4D791174"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28DA465D" w14:textId="77777777" w:rsidR="003C2878" w:rsidRDefault="00E660AF">
            <w:pPr>
              <w:rPr>
                <w:rFonts w:ascii="Arial" w:hAnsi="Arial" w:cs="Arial"/>
              </w:rPr>
            </w:pPr>
            <w:r>
              <w:rPr>
                <w:rFonts w:ascii="Arial" w:hAnsi="Arial" w:cs="Arial"/>
                <w:color w:val="000000"/>
                <w:sz w:val="20"/>
                <w:szCs w:val="20"/>
                <w:lang w:eastAsia="en-GB"/>
              </w:rPr>
              <w:t>Podpora LLDP</w:t>
            </w:r>
            <w:r>
              <w:rPr>
                <w:rFonts w:ascii="Arial" w:hAnsi="Arial" w:cs="Arial"/>
                <w:color w:val="000000"/>
                <w:sz w:val="20"/>
                <w:szCs w:val="20"/>
                <w:lang w:val="en-US" w:eastAsia="en-GB"/>
              </w:rPr>
              <w:t>-MED</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8CA1980"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C413AC9" w14:textId="77777777" w:rsidR="003C2878" w:rsidRDefault="003C2878">
            <w:pPr>
              <w:rPr>
                <w:rFonts w:ascii="Arial" w:hAnsi="Arial" w:cs="Arial"/>
                <w:color w:val="000000"/>
                <w:sz w:val="20"/>
                <w:szCs w:val="20"/>
              </w:rPr>
            </w:pPr>
          </w:p>
        </w:tc>
      </w:tr>
      <w:tr w:rsidR="003C2878" w14:paraId="444EB8C7"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389F6037" w14:textId="77777777" w:rsidR="003C2878" w:rsidRDefault="00E660AF">
            <w:pPr>
              <w:rPr>
                <w:rFonts w:ascii="Arial" w:hAnsi="Arial" w:cs="Arial"/>
              </w:rPr>
            </w:pPr>
            <w:r>
              <w:rPr>
                <w:rFonts w:ascii="Arial" w:hAnsi="Arial" w:cs="Arial"/>
                <w:sz w:val="20"/>
                <w:szCs w:val="20"/>
              </w:rPr>
              <w:t>Detekce jednosměrnosti optické linky (např. UDLD nebo ekvivalentní)</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53AE5FC"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F95E3BD" w14:textId="77777777" w:rsidR="003C2878" w:rsidRDefault="003C2878">
            <w:pPr>
              <w:rPr>
                <w:rFonts w:ascii="Arial" w:hAnsi="Arial" w:cs="Arial"/>
                <w:color w:val="000000"/>
                <w:sz w:val="20"/>
                <w:szCs w:val="20"/>
              </w:rPr>
            </w:pPr>
          </w:p>
        </w:tc>
      </w:tr>
      <w:tr w:rsidR="003C2878" w14:paraId="12BF36FF"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1B139272" w14:textId="77777777" w:rsidR="003C2878" w:rsidRDefault="00E660AF">
            <w:pPr>
              <w:rPr>
                <w:rFonts w:ascii="Arial" w:hAnsi="Arial" w:cs="Arial"/>
              </w:rPr>
            </w:pPr>
            <w:r>
              <w:rPr>
                <w:rFonts w:ascii="Arial" w:hAnsi="Arial" w:cs="Arial"/>
                <w:sz w:val="20"/>
                <w:szCs w:val="20"/>
                <w:lang w:eastAsia="en-GB"/>
              </w:rPr>
              <w:t xml:space="preserve">DHCP server a </w:t>
            </w:r>
            <w:r>
              <w:rPr>
                <w:rFonts w:ascii="Arial" w:hAnsi="Arial" w:cs="Arial"/>
                <w:sz w:val="20"/>
                <w:szCs w:val="20"/>
              </w:rPr>
              <w:t>relay pro IPv4 a IPv6 včetně podpory VRF</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8E5E552"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69B66B1" w14:textId="77777777" w:rsidR="003C2878" w:rsidRDefault="003C2878">
            <w:pPr>
              <w:rPr>
                <w:rFonts w:ascii="Arial" w:hAnsi="Arial" w:cs="Arial"/>
                <w:color w:val="000000"/>
                <w:sz w:val="20"/>
                <w:szCs w:val="20"/>
              </w:rPr>
            </w:pPr>
          </w:p>
        </w:tc>
      </w:tr>
      <w:tr w:rsidR="003C2878" w14:paraId="1C028683"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CAD8BEF" w14:textId="77777777" w:rsidR="003C2878" w:rsidRDefault="00E660AF">
            <w:pPr>
              <w:rPr>
                <w:rFonts w:ascii="Arial" w:hAnsi="Arial" w:cs="Arial"/>
              </w:rPr>
            </w:pPr>
            <w:r>
              <w:rPr>
                <w:rFonts w:ascii="Arial" w:hAnsi="Arial" w:cs="Arial"/>
                <w:bCs/>
                <w:sz w:val="20"/>
                <w:szCs w:val="20"/>
              </w:rPr>
              <w:t>Podpora zapouzdření</w:t>
            </w:r>
            <w:r>
              <w:rPr>
                <w:rFonts w:ascii="Arial" w:hAnsi="Arial" w:cs="Arial"/>
                <w:bCs/>
                <w:sz w:val="20"/>
                <w:szCs w:val="20"/>
                <w:lang w:val="en-US"/>
              </w:rPr>
              <w:t>:</w:t>
            </w:r>
            <w:r>
              <w:rPr>
                <w:rFonts w:ascii="Arial" w:hAnsi="Arial" w:cs="Arial"/>
                <w:bCs/>
                <w:sz w:val="20"/>
                <w:szCs w:val="20"/>
              </w:rPr>
              <w:t xml:space="preserve"> GRE over IPv4</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8DE2B9D" w14:textId="77777777" w:rsidR="003C2878" w:rsidRDefault="00E660AF">
            <w:pPr>
              <w:jc w:val="center"/>
              <w:rPr>
                <w:rFonts w:ascii="Arial" w:hAnsi="Arial" w:cs="Arial"/>
              </w:rPr>
            </w:pPr>
            <w:r>
              <w:rPr>
                <w:rFonts w:ascii="Arial" w:hAnsi="Arial" w:cs="Arial"/>
                <w:sz w:val="20"/>
                <w:szCs w:val="20"/>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E3BED11" w14:textId="77777777" w:rsidR="003C2878" w:rsidRDefault="003C2878">
            <w:pPr>
              <w:rPr>
                <w:rFonts w:ascii="Arial" w:hAnsi="Arial" w:cs="Arial"/>
                <w:color w:val="000000"/>
                <w:sz w:val="20"/>
                <w:szCs w:val="20"/>
              </w:rPr>
            </w:pPr>
          </w:p>
        </w:tc>
      </w:tr>
      <w:tr w:rsidR="003C2878" w14:paraId="58CCBDDD"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27EF0132" w14:textId="77777777" w:rsidR="003C2878" w:rsidRDefault="00E660AF">
            <w:pPr>
              <w:rPr>
                <w:rFonts w:ascii="Arial" w:hAnsi="Arial" w:cs="Arial"/>
              </w:rPr>
            </w:pPr>
            <w:r>
              <w:rPr>
                <w:rFonts w:ascii="Arial" w:hAnsi="Arial" w:cs="Arial"/>
                <w:sz w:val="20"/>
                <w:szCs w:val="20"/>
              </w:rPr>
              <w:t>Podpora NTPv4 pro IPv4 a IPv6 včetně VRF a MD5 autentizace</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70D9815"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F902AF4" w14:textId="77777777" w:rsidR="003C2878" w:rsidRDefault="003C2878">
            <w:pPr>
              <w:rPr>
                <w:rFonts w:ascii="Arial" w:hAnsi="Arial" w:cs="Arial"/>
                <w:color w:val="000000"/>
                <w:sz w:val="20"/>
                <w:szCs w:val="20"/>
                <w:highlight w:val="green"/>
              </w:rPr>
            </w:pPr>
          </w:p>
        </w:tc>
      </w:tr>
      <w:tr w:rsidR="003C2878" w14:paraId="52C219ED"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419C9E6D" w14:textId="77777777" w:rsidR="003C2878" w:rsidRDefault="00E660AF">
            <w:pPr>
              <w:rPr>
                <w:rFonts w:ascii="Arial" w:hAnsi="Arial" w:cs="Arial"/>
              </w:rPr>
            </w:pPr>
            <w:r>
              <w:rPr>
                <w:rFonts w:ascii="Arial" w:hAnsi="Arial" w:cs="Arial"/>
                <w:sz w:val="20"/>
                <w:szCs w:val="20"/>
                <w:lang w:eastAsia="en-GB"/>
              </w:rPr>
              <w:t>Podpora NTP server</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0769EF4"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1BCCAEF" w14:textId="77777777" w:rsidR="003C2878" w:rsidRDefault="003C2878">
            <w:pPr>
              <w:rPr>
                <w:rFonts w:ascii="Arial" w:hAnsi="Arial" w:cs="Arial"/>
                <w:color w:val="000000"/>
                <w:sz w:val="20"/>
                <w:szCs w:val="20"/>
                <w:highlight w:val="green"/>
              </w:rPr>
            </w:pPr>
          </w:p>
        </w:tc>
      </w:tr>
      <w:tr w:rsidR="003C2878" w14:paraId="3353B38B"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7B697089" w14:textId="77777777" w:rsidR="003C2878" w:rsidRDefault="00E660AF">
            <w:pPr>
              <w:rPr>
                <w:rFonts w:ascii="Arial" w:hAnsi="Arial" w:cs="Arial"/>
              </w:rPr>
            </w:pPr>
            <w:r>
              <w:rPr>
                <w:rFonts w:ascii="Arial" w:hAnsi="Arial" w:cs="Arial"/>
                <w:sz w:val="20"/>
                <w:szCs w:val="20"/>
              </w:rPr>
              <w:t>Podpora IEEE 1588v2 Transparent Clock</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70F3700"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DBDBEF6" w14:textId="77777777" w:rsidR="003C2878" w:rsidRDefault="003C2878">
            <w:pPr>
              <w:rPr>
                <w:rFonts w:ascii="Arial" w:hAnsi="Arial" w:cs="Arial"/>
                <w:color w:val="000000"/>
                <w:sz w:val="20"/>
                <w:szCs w:val="20"/>
                <w:highlight w:val="green"/>
              </w:rPr>
            </w:pPr>
          </w:p>
        </w:tc>
      </w:tr>
      <w:tr w:rsidR="003C2878" w14:paraId="1AE5935F"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2D1B9C9C" w14:textId="77777777" w:rsidR="003C2878" w:rsidRDefault="00E660AF">
            <w:pPr>
              <w:rPr>
                <w:rFonts w:ascii="Arial" w:hAnsi="Arial" w:cs="Arial"/>
              </w:rPr>
            </w:pPr>
            <w:r>
              <w:rPr>
                <w:rFonts w:ascii="Arial" w:hAnsi="Arial" w:cs="Arial"/>
                <w:sz w:val="20"/>
                <w:szCs w:val="20"/>
              </w:rPr>
              <w:t>Funkce mDNS brány pro distribuci a filtraci multicast služeb napříč IP subnety</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753E098"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7DBEB7B" w14:textId="77777777" w:rsidR="003C2878" w:rsidRDefault="003C2878">
            <w:pPr>
              <w:rPr>
                <w:rFonts w:ascii="Arial" w:hAnsi="Arial" w:cs="Arial"/>
                <w:color w:val="000000"/>
                <w:sz w:val="20"/>
                <w:szCs w:val="20"/>
                <w:highlight w:val="green"/>
              </w:rPr>
            </w:pPr>
          </w:p>
        </w:tc>
      </w:tr>
      <w:tr w:rsidR="003C2878" w14:paraId="48F6AED6"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74535423" w14:textId="77777777" w:rsidR="003C2878" w:rsidRDefault="00E660AF">
            <w:pPr>
              <w:rPr>
                <w:rFonts w:ascii="Arial" w:hAnsi="Arial" w:cs="Arial"/>
              </w:rPr>
            </w:pPr>
            <w:r>
              <w:rPr>
                <w:rFonts w:ascii="Arial" w:hAnsi="Arial" w:cs="Arial"/>
                <w:color w:val="000000"/>
                <w:sz w:val="20"/>
                <w:szCs w:val="20"/>
                <w:lang w:eastAsia="en-GB"/>
              </w:rPr>
              <w:t>Podpora L3 routed port včetně L3 sub-</w:t>
            </w:r>
            <w:proofErr w:type="gramStart"/>
            <w:r>
              <w:rPr>
                <w:rFonts w:ascii="Arial" w:hAnsi="Arial" w:cs="Arial"/>
                <w:color w:val="000000"/>
                <w:sz w:val="20"/>
                <w:szCs w:val="20"/>
                <w:lang w:eastAsia="en-GB"/>
              </w:rPr>
              <w:t xml:space="preserve">interface </w:t>
            </w:r>
            <w:r>
              <w:rPr>
                <w:rFonts w:ascii="Arial" w:hAnsi="Arial" w:cs="Arial"/>
                <w:color w:val="000000"/>
                <w:sz w:val="20"/>
                <w:szCs w:val="20"/>
                <w:lang w:val="en-US" w:eastAsia="en-GB"/>
              </w:rPr>
              <w:t xml:space="preserve">- </w:t>
            </w:r>
            <w:r>
              <w:rPr>
                <w:rFonts w:ascii="Arial" w:hAnsi="Arial" w:cs="Arial"/>
                <w:sz w:val="20"/>
                <w:szCs w:val="20"/>
              </w:rPr>
              <w:t>nadřazené</w:t>
            </w:r>
            <w:proofErr w:type="gramEnd"/>
            <w:r>
              <w:rPr>
                <w:rFonts w:ascii="Arial" w:hAnsi="Arial" w:cs="Arial"/>
                <w:sz w:val="20"/>
                <w:szCs w:val="20"/>
              </w:rPr>
              <w:t xml:space="preserve"> L3 rozhraní lze rozdělit</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BCFBE7F"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BCBEAAD" w14:textId="77777777" w:rsidR="003C2878" w:rsidRDefault="003C2878">
            <w:pPr>
              <w:rPr>
                <w:rFonts w:ascii="Arial" w:hAnsi="Arial" w:cs="Arial"/>
                <w:color w:val="000000"/>
                <w:sz w:val="20"/>
                <w:szCs w:val="20"/>
                <w:highlight w:val="green"/>
              </w:rPr>
            </w:pPr>
          </w:p>
        </w:tc>
      </w:tr>
      <w:tr w:rsidR="003C2878" w14:paraId="7BCAB814"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3A9E263A" w14:textId="77777777" w:rsidR="003C2878" w:rsidRDefault="00E660AF">
            <w:pPr>
              <w:rPr>
                <w:rFonts w:ascii="Arial" w:hAnsi="Arial" w:cs="Arial"/>
              </w:rPr>
            </w:pPr>
            <w:r>
              <w:rPr>
                <w:rFonts w:ascii="Arial" w:hAnsi="Arial" w:cs="Arial"/>
                <w:color w:val="000000"/>
                <w:sz w:val="20"/>
                <w:szCs w:val="20"/>
                <w:lang w:eastAsia="en-GB"/>
              </w:rPr>
              <w:t>Statické směrování IPv4 a IPv6</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02D5AC8"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7009115" w14:textId="77777777" w:rsidR="003C2878" w:rsidRDefault="003C2878">
            <w:pPr>
              <w:rPr>
                <w:rFonts w:ascii="Arial" w:hAnsi="Arial" w:cs="Arial"/>
                <w:color w:val="000000"/>
                <w:sz w:val="20"/>
                <w:szCs w:val="20"/>
              </w:rPr>
            </w:pPr>
          </w:p>
        </w:tc>
      </w:tr>
      <w:tr w:rsidR="003C2878" w14:paraId="38D834C1"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2B04D539" w14:textId="77777777" w:rsidR="003C2878" w:rsidRDefault="00E660AF">
            <w:pPr>
              <w:rPr>
                <w:rFonts w:ascii="Arial" w:hAnsi="Arial" w:cs="Arial"/>
              </w:rPr>
            </w:pPr>
            <w:r>
              <w:rPr>
                <w:rFonts w:ascii="Arial" w:hAnsi="Arial" w:cs="Arial"/>
                <w:color w:val="000000"/>
                <w:sz w:val="20"/>
                <w:szCs w:val="20"/>
                <w:lang w:eastAsia="en-GB"/>
              </w:rPr>
              <w:t>Minimální počet IPv4 záznamů ve směrovací tabulce: 60 000</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374AC38"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DFFC93E" w14:textId="77777777" w:rsidR="003C2878" w:rsidRDefault="003C2878">
            <w:pPr>
              <w:rPr>
                <w:rFonts w:ascii="Arial" w:hAnsi="Arial" w:cs="Arial"/>
                <w:color w:val="000000"/>
                <w:sz w:val="20"/>
                <w:szCs w:val="20"/>
              </w:rPr>
            </w:pPr>
          </w:p>
        </w:tc>
      </w:tr>
      <w:tr w:rsidR="003C2878" w14:paraId="03125EB7"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596C92CC" w14:textId="77777777" w:rsidR="003C2878" w:rsidRDefault="00E660AF">
            <w:pPr>
              <w:rPr>
                <w:rFonts w:ascii="Arial" w:hAnsi="Arial" w:cs="Arial"/>
              </w:rPr>
            </w:pPr>
            <w:r>
              <w:rPr>
                <w:rFonts w:ascii="Arial" w:hAnsi="Arial" w:cs="Arial"/>
                <w:color w:val="000000"/>
                <w:sz w:val="20"/>
                <w:szCs w:val="20"/>
                <w:lang w:eastAsia="en-GB"/>
              </w:rPr>
              <w:t>Minimální počet IPv6 záznamů ve směrovací tabulce: 60 000</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5488F46"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BAD513D" w14:textId="77777777" w:rsidR="003C2878" w:rsidRDefault="003C2878">
            <w:pPr>
              <w:rPr>
                <w:rFonts w:ascii="Arial" w:hAnsi="Arial" w:cs="Arial"/>
                <w:color w:val="000000"/>
                <w:sz w:val="20"/>
                <w:szCs w:val="20"/>
              </w:rPr>
            </w:pPr>
          </w:p>
        </w:tc>
      </w:tr>
      <w:tr w:rsidR="003C2878" w14:paraId="2FD3297B"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72C845E1" w14:textId="77777777" w:rsidR="003C2878" w:rsidRDefault="00E660AF">
            <w:pPr>
              <w:rPr>
                <w:rFonts w:ascii="Arial" w:hAnsi="Arial" w:cs="Arial"/>
              </w:rPr>
            </w:pPr>
            <w:r>
              <w:rPr>
                <w:rFonts w:ascii="Arial" w:hAnsi="Arial" w:cs="Arial"/>
                <w:sz w:val="20"/>
                <w:szCs w:val="20"/>
                <w:lang w:eastAsia="en-GB"/>
              </w:rPr>
              <w:t>Dynamické směrování: RIP, RIPng, OSPFv2 včetně HMAC</w:t>
            </w:r>
            <w:r>
              <w:rPr>
                <w:rFonts w:ascii="Arial" w:hAnsi="Arial" w:cs="Arial"/>
                <w:sz w:val="20"/>
                <w:szCs w:val="20"/>
                <w:lang w:val="en-US" w:eastAsia="en-GB"/>
              </w:rPr>
              <w:t>-SHA-384</w:t>
            </w:r>
            <w:r>
              <w:rPr>
                <w:rFonts w:ascii="Arial" w:hAnsi="Arial" w:cs="Arial"/>
                <w:sz w:val="20"/>
                <w:szCs w:val="20"/>
                <w:lang w:eastAsia="en-GB"/>
              </w:rPr>
              <w:t>, OSPFv3, BGP, MP-BGP</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82DB9D0"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D3E0859" w14:textId="77777777" w:rsidR="003C2878" w:rsidRDefault="003C2878">
            <w:pPr>
              <w:rPr>
                <w:rFonts w:ascii="Arial" w:hAnsi="Arial" w:cs="Arial"/>
                <w:color w:val="000000"/>
                <w:sz w:val="20"/>
                <w:szCs w:val="20"/>
              </w:rPr>
            </w:pPr>
          </w:p>
        </w:tc>
      </w:tr>
      <w:tr w:rsidR="003C2878" w14:paraId="510714DB"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2EB23C8" w14:textId="77777777" w:rsidR="003C2878" w:rsidRDefault="00E660AF">
            <w:pPr>
              <w:rPr>
                <w:rFonts w:ascii="Arial" w:hAnsi="Arial" w:cs="Arial"/>
              </w:rPr>
            </w:pPr>
            <w:r>
              <w:rPr>
                <w:rFonts w:ascii="Arial" w:hAnsi="Arial" w:cs="Arial"/>
                <w:sz w:val="20"/>
                <w:szCs w:val="20"/>
              </w:rPr>
              <w:t>Funkce BGP konfederace a route reflector pro IPv4 a IPv6</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1C8902B" w14:textId="77777777" w:rsidR="003C2878" w:rsidRDefault="00E660AF">
            <w:pPr>
              <w:jc w:val="center"/>
              <w:rPr>
                <w:rFonts w:ascii="Arial" w:hAnsi="Arial" w:cs="Arial"/>
              </w:rPr>
            </w:pPr>
            <w:r>
              <w:rPr>
                <w:rFonts w:ascii="Arial" w:hAnsi="Arial" w:cs="Arial"/>
                <w:sz w:val="20"/>
                <w:szCs w:val="20"/>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64F734D" w14:textId="77777777" w:rsidR="003C2878" w:rsidRDefault="003C2878">
            <w:pPr>
              <w:rPr>
                <w:rFonts w:ascii="Arial" w:hAnsi="Arial" w:cs="Arial"/>
                <w:color w:val="000000"/>
                <w:sz w:val="20"/>
                <w:szCs w:val="20"/>
              </w:rPr>
            </w:pPr>
          </w:p>
        </w:tc>
      </w:tr>
      <w:tr w:rsidR="003C2878" w14:paraId="55517365"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7B80521" w14:textId="77777777" w:rsidR="003C2878" w:rsidRDefault="00E660AF">
            <w:pPr>
              <w:rPr>
                <w:rFonts w:ascii="Arial" w:hAnsi="Arial" w:cs="Arial"/>
              </w:rPr>
            </w:pPr>
            <w:r>
              <w:rPr>
                <w:rFonts w:ascii="Arial" w:hAnsi="Arial" w:cs="Arial"/>
                <w:sz w:val="20"/>
                <w:szCs w:val="20"/>
              </w:rPr>
              <w:t>Podpora BGP MD5 autentizace a BGP TTL security</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9A9883A" w14:textId="77777777" w:rsidR="003C2878" w:rsidRDefault="00E660AF">
            <w:pPr>
              <w:jc w:val="center"/>
              <w:rPr>
                <w:rFonts w:ascii="Arial" w:hAnsi="Arial" w:cs="Arial"/>
              </w:rPr>
            </w:pPr>
            <w:r>
              <w:rPr>
                <w:rFonts w:ascii="Arial" w:hAnsi="Arial" w:cs="Arial"/>
                <w:sz w:val="20"/>
                <w:szCs w:val="20"/>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7DBC640" w14:textId="77777777" w:rsidR="003C2878" w:rsidRDefault="003C2878">
            <w:pPr>
              <w:rPr>
                <w:rFonts w:ascii="Arial" w:hAnsi="Arial" w:cs="Arial"/>
                <w:color w:val="000000"/>
                <w:sz w:val="20"/>
                <w:szCs w:val="20"/>
              </w:rPr>
            </w:pPr>
          </w:p>
        </w:tc>
      </w:tr>
      <w:tr w:rsidR="003C2878" w14:paraId="1FA92E7A"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0C4C3FB" w14:textId="77777777" w:rsidR="003C2878" w:rsidRDefault="00E660AF">
            <w:pPr>
              <w:rPr>
                <w:rFonts w:ascii="Arial" w:hAnsi="Arial" w:cs="Arial"/>
              </w:rPr>
            </w:pPr>
            <w:r>
              <w:rPr>
                <w:rFonts w:ascii="Arial" w:hAnsi="Arial" w:cs="Arial"/>
                <w:sz w:val="20"/>
                <w:szCs w:val="20"/>
              </w:rPr>
              <w:t>Podpora police based routing</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79F494E" w14:textId="77777777" w:rsidR="003C2878" w:rsidRDefault="00E660AF">
            <w:pPr>
              <w:jc w:val="center"/>
              <w:rPr>
                <w:rFonts w:ascii="Arial" w:hAnsi="Arial" w:cs="Arial"/>
              </w:rPr>
            </w:pPr>
            <w:r>
              <w:rPr>
                <w:rFonts w:ascii="Arial" w:hAnsi="Arial" w:cs="Arial"/>
                <w:sz w:val="20"/>
                <w:szCs w:val="20"/>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4CBF601" w14:textId="77777777" w:rsidR="003C2878" w:rsidRDefault="003C2878">
            <w:pPr>
              <w:rPr>
                <w:rFonts w:ascii="Arial" w:hAnsi="Arial" w:cs="Arial"/>
                <w:color w:val="000000"/>
                <w:sz w:val="20"/>
                <w:szCs w:val="20"/>
              </w:rPr>
            </w:pPr>
          </w:p>
        </w:tc>
      </w:tr>
      <w:tr w:rsidR="003C2878" w14:paraId="60C93D19"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868B4F2" w14:textId="77777777" w:rsidR="003C2878" w:rsidRDefault="00E660AF">
            <w:pPr>
              <w:rPr>
                <w:rFonts w:ascii="Arial" w:hAnsi="Arial" w:cs="Arial"/>
              </w:rPr>
            </w:pPr>
            <w:r>
              <w:rPr>
                <w:rFonts w:ascii="Arial" w:hAnsi="Arial" w:cs="Arial"/>
                <w:sz w:val="20"/>
                <w:szCs w:val="20"/>
              </w:rPr>
              <w:t>Podpora VRRPv2 a VRRPv3</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3F26B5A" w14:textId="77777777" w:rsidR="003C2878" w:rsidRDefault="00E660AF">
            <w:pPr>
              <w:jc w:val="center"/>
              <w:rPr>
                <w:rFonts w:ascii="Arial" w:hAnsi="Arial" w:cs="Arial"/>
              </w:rPr>
            </w:pPr>
            <w:r>
              <w:rPr>
                <w:rFonts w:ascii="Arial" w:hAnsi="Arial" w:cs="Arial"/>
                <w:sz w:val="20"/>
                <w:szCs w:val="20"/>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60D2175" w14:textId="77777777" w:rsidR="003C2878" w:rsidRDefault="003C2878">
            <w:pPr>
              <w:rPr>
                <w:rFonts w:ascii="Arial" w:hAnsi="Arial" w:cs="Arial"/>
                <w:color w:val="000000"/>
                <w:sz w:val="20"/>
                <w:szCs w:val="20"/>
              </w:rPr>
            </w:pPr>
          </w:p>
        </w:tc>
      </w:tr>
      <w:tr w:rsidR="003C2878" w14:paraId="2BF715FD"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339DFBF" w14:textId="77777777" w:rsidR="003C2878" w:rsidRDefault="00E660AF">
            <w:pPr>
              <w:rPr>
                <w:rFonts w:ascii="Arial" w:hAnsi="Arial" w:cs="Arial"/>
              </w:rPr>
            </w:pPr>
            <w:r>
              <w:rPr>
                <w:rFonts w:ascii="Arial" w:hAnsi="Arial" w:cs="Arial"/>
                <w:sz w:val="20"/>
                <w:szCs w:val="20"/>
              </w:rPr>
              <w:t>Podpora route map</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E4958EE" w14:textId="77777777" w:rsidR="003C2878" w:rsidRDefault="00E660AF">
            <w:pPr>
              <w:jc w:val="center"/>
              <w:rPr>
                <w:rFonts w:ascii="Arial" w:hAnsi="Arial" w:cs="Arial"/>
              </w:rPr>
            </w:pPr>
            <w:r>
              <w:rPr>
                <w:rFonts w:ascii="Arial" w:hAnsi="Arial" w:cs="Arial"/>
                <w:sz w:val="20"/>
                <w:szCs w:val="20"/>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EE5ABA7" w14:textId="77777777" w:rsidR="003C2878" w:rsidRDefault="003C2878">
            <w:pPr>
              <w:rPr>
                <w:rFonts w:ascii="Arial" w:hAnsi="Arial" w:cs="Arial"/>
                <w:color w:val="000000"/>
                <w:sz w:val="20"/>
                <w:szCs w:val="20"/>
              </w:rPr>
            </w:pPr>
          </w:p>
        </w:tc>
      </w:tr>
      <w:tr w:rsidR="003C2878" w14:paraId="0B849888"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113491A" w14:textId="77777777" w:rsidR="003C2878" w:rsidRDefault="00E660AF">
            <w:pPr>
              <w:rPr>
                <w:rFonts w:ascii="Arial" w:hAnsi="Arial" w:cs="Arial"/>
              </w:rPr>
            </w:pPr>
            <w:r>
              <w:rPr>
                <w:rFonts w:ascii="Arial" w:hAnsi="Arial" w:cs="Arial"/>
                <w:sz w:val="20"/>
                <w:szCs w:val="20"/>
              </w:rPr>
              <w:t>ECMP včetně možnosti konfigurace rozkládání zátěže podle L3 a L4</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BE83B25" w14:textId="77777777" w:rsidR="003C2878" w:rsidRDefault="00E660AF">
            <w:pPr>
              <w:jc w:val="center"/>
              <w:rPr>
                <w:rFonts w:ascii="Arial" w:hAnsi="Arial" w:cs="Arial"/>
              </w:rPr>
            </w:pPr>
            <w:r>
              <w:rPr>
                <w:rFonts w:ascii="Arial" w:hAnsi="Arial" w:cs="Arial"/>
                <w:sz w:val="20"/>
                <w:szCs w:val="20"/>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731C5F8" w14:textId="77777777" w:rsidR="003C2878" w:rsidRDefault="003C2878">
            <w:pPr>
              <w:rPr>
                <w:rFonts w:ascii="Arial" w:hAnsi="Arial" w:cs="Arial"/>
                <w:color w:val="000000"/>
                <w:sz w:val="20"/>
                <w:szCs w:val="20"/>
              </w:rPr>
            </w:pPr>
          </w:p>
        </w:tc>
      </w:tr>
      <w:tr w:rsidR="003C2878" w14:paraId="1B095067"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78DC6049" w14:textId="77777777" w:rsidR="003C2878" w:rsidRDefault="00E660AF">
            <w:pPr>
              <w:rPr>
                <w:rFonts w:ascii="Arial" w:hAnsi="Arial" w:cs="Arial"/>
              </w:rPr>
            </w:pPr>
            <w:r>
              <w:rPr>
                <w:rFonts w:ascii="Arial" w:hAnsi="Arial" w:cs="Arial"/>
                <w:bCs/>
                <w:color w:val="000000"/>
                <w:sz w:val="20"/>
                <w:szCs w:val="20"/>
              </w:rPr>
              <w:t>Podpora minimálně 256 virtuálních směrovacích instancí (VRF)</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966CA47"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76AE614" w14:textId="77777777" w:rsidR="003C2878" w:rsidRDefault="003C2878">
            <w:pPr>
              <w:rPr>
                <w:rFonts w:ascii="Arial" w:hAnsi="Arial" w:cs="Arial"/>
                <w:color w:val="000000"/>
                <w:sz w:val="20"/>
                <w:szCs w:val="20"/>
              </w:rPr>
            </w:pPr>
          </w:p>
        </w:tc>
      </w:tr>
      <w:tr w:rsidR="003C2878" w14:paraId="1BFE7003"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4F5E4FAA" w14:textId="77777777" w:rsidR="003C2878" w:rsidRDefault="00E660AF">
            <w:pPr>
              <w:rPr>
                <w:rFonts w:ascii="Arial" w:hAnsi="Arial" w:cs="Arial"/>
              </w:rPr>
            </w:pPr>
            <w:r>
              <w:rPr>
                <w:rFonts w:ascii="Arial" w:hAnsi="Arial" w:cs="Arial"/>
                <w:color w:val="000000"/>
                <w:sz w:val="20"/>
                <w:szCs w:val="20"/>
                <w:lang w:eastAsia="en-GB"/>
              </w:rPr>
              <w:t>IGMP v2 a v3, IGMP snooping</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0231B33"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DD769B1" w14:textId="77777777" w:rsidR="003C2878" w:rsidRDefault="003C2878">
            <w:pPr>
              <w:rPr>
                <w:rFonts w:ascii="Arial" w:hAnsi="Arial" w:cs="Arial"/>
                <w:color w:val="000000"/>
                <w:sz w:val="20"/>
                <w:szCs w:val="20"/>
              </w:rPr>
            </w:pPr>
          </w:p>
        </w:tc>
      </w:tr>
      <w:tr w:rsidR="003C2878" w14:paraId="2C033F09"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0B1BEC39" w14:textId="77777777" w:rsidR="003C2878" w:rsidRDefault="00E660AF">
            <w:pPr>
              <w:rPr>
                <w:rFonts w:ascii="Arial" w:hAnsi="Arial" w:cs="Arial"/>
              </w:rPr>
            </w:pPr>
            <w:r>
              <w:rPr>
                <w:rFonts w:ascii="Arial" w:hAnsi="Arial" w:cs="Arial"/>
                <w:color w:val="000000"/>
                <w:sz w:val="20"/>
                <w:szCs w:val="20"/>
                <w:lang w:eastAsia="en-GB"/>
              </w:rPr>
              <w:t>MLD v1 a v2, MLD snooping</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94204F9"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4C59C21" w14:textId="77777777" w:rsidR="003C2878" w:rsidRDefault="00E660AF">
            <w:pPr>
              <w:rPr>
                <w:rFonts w:ascii="Arial" w:hAnsi="Arial" w:cs="Arial"/>
              </w:rPr>
            </w:pPr>
            <w:r>
              <w:rPr>
                <w:rFonts w:ascii="Arial" w:hAnsi="Arial" w:cs="Arial"/>
                <w:color w:val="000000"/>
                <w:sz w:val="20"/>
                <w:szCs w:val="20"/>
              </w:rPr>
              <w:t> </w:t>
            </w:r>
          </w:p>
        </w:tc>
      </w:tr>
      <w:tr w:rsidR="003C2878" w14:paraId="18A1BD3B"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395F3B8" w14:textId="77777777" w:rsidR="003C2878" w:rsidRDefault="00E660AF">
            <w:pPr>
              <w:rPr>
                <w:rFonts w:ascii="Arial" w:hAnsi="Arial" w:cs="Arial"/>
              </w:rPr>
            </w:pPr>
            <w:r>
              <w:rPr>
                <w:rFonts w:ascii="Arial" w:hAnsi="Arial" w:cs="Arial"/>
                <w:bCs/>
                <w:sz w:val="20"/>
                <w:szCs w:val="20"/>
              </w:rPr>
              <w:t>Směrování multicast: PIM-DM, PIM-SM, IPv6 PIM-SM, PIM-SSM, IPv6 PIM-SSM, MSDP</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AB39D33"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7A2B90B" w14:textId="77777777" w:rsidR="003C2878" w:rsidRDefault="003C2878">
            <w:pPr>
              <w:rPr>
                <w:rFonts w:ascii="Arial" w:hAnsi="Arial" w:cs="Arial"/>
                <w:color w:val="000000"/>
                <w:sz w:val="20"/>
                <w:szCs w:val="20"/>
              </w:rPr>
            </w:pPr>
          </w:p>
        </w:tc>
      </w:tr>
      <w:tr w:rsidR="003C2878" w14:paraId="483944BC"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0FE538EF" w14:textId="77777777" w:rsidR="003C2878" w:rsidRDefault="00E660AF">
            <w:pPr>
              <w:rPr>
                <w:rFonts w:ascii="Arial" w:hAnsi="Arial" w:cs="Arial"/>
              </w:rPr>
            </w:pPr>
            <w:r>
              <w:rPr>
                <w:rFonts w:ascii="Arial" w:hAnsi="Arial" w:cs="Arial"/>
                <w:color w:val="000000"/>
                <w:sz w:val="20"/>
                <w:szCs w:val="20"/>
                <w:lang w:eastAsia="en-GB"/>
              </w:rPr>
              <w:t>Hardware podpora IPv4 a IPv6 ACL</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7C5DAA6"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C620A7E" w14:textId="77777777" w:rsidR="003C2878" w:rsidRDefault="003C2878">
            <w:pPr>
              <w:rPr>
                <w:rFonts w:ascii="Arial" w:hAnsi="Arial" w:cs="Arial"/>
                <w:color w:val="000000"/>
                <w:sz w:val="20"/>
                <w:szCs w:val="20"/>
              </w:rPr>
            </w:pPr>
          </w:p>
        </w:tc>
      </w:tr>
      <w:tr w:rsidR="003C2878" w14:paraId="4D5C985E"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580ECCA4" w14:textId="77777777" w:rsidR="003C2878" w:rsidRDefault="00E660AF">
            <w:pPr>
              <w:rPr>
                <w:rFonts w:ascii="Arial" w:hAnsi="Arial" w:cs="Arial"/>
              </w:rPr>
            </w:pPr>
            <w:r>
              <w:rPr>
                <w:rFonts w:ascii="Arial" w:hAnsi="Arial" w:cs="Arial"/>
                <w:color w:val="000000"/>
                <w:sz w:val="20"/>
                <w:szCs w:val="20"/>
              </w:rPr>
              <w:t>ACL definice na základě skupiny fyzických portů</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ACDA271"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DDDB459" w14:textId="77777777" w:rsidR="003C2878" w:rsidRDefault="003C2878">
            <w:pPr>
              <w:rPr>
                <w:rFonts w:ascii="Arial" w:hAnsi="Arial" w:cs="Arial"/>
                <w:color w:val="000000"/>
                <w:sz w:val="20"/>
                <w:szCs w:val="20"/>
              </w:rPr>
            </w:pPr>
          </w:p>
        </w:tc>
      </w:tr>
      <w:tr w:rsidR="003C2878" w14:paraId="3738F73B"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744E2669" w14:textId="77777777" w:rsidR="003C2878" w:rsidRDefault="00E660AF">
            <w:pPr>
              <w:rPr>
                <w:rFonts w:ascii="Arial" w:hAnsi="Arial" w:cs="Arial"/>
              </w:rPr>
            </w:pPr>
            <w:r>
              <w:rPr>
                <w:rFonts w:ascii="Arial" w:hAnsi="Arial" w:cs="Arial"/>
                <w:color w:val="000000"/>
                <w:sz w:val="20"/>
                <w:szCs w:val="20"/>
                <w:lang w:eastAsia="en-GB"/>
              </w:rPr>
              <w:t>IN a OUT ACL aplikovatelný na interface, LAG, VLAN</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524894C"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5B40BE4" w14:textId="77777777" w:rsidR="003C2878" w:rsidRDefault="003C2878">
            <w:pPr>
              <w:rPr>
                <w:rFonts w:ascii="Arial" w:hAnsi="Arial" w:cs="Arial"/>
                <w:color w:val="000000"/>
                <w:sz w:val="20"/>
                <w:szCs w:val="20"/>
              </w:rPr>
            </w:pPr>
          </w:p>
        </w:tc>
      </w:tr>
      <w:tr w:rsidR="003C2878" w14:paraId="2CEE730D"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1F715E43" w14:textId="77777777" w:rsidR="003C2878" w:rsidRDefault="00E660AF">
            <w:pPr>
              <w:rPr>
                <w:rFonts w:ascii="Arial" w:hAnsi="Arial" w:cs="Arial"/>
              </w:rPr>
            </w:pPr>
            <w:r>
              <w:rPr>
                <w:rFonts w:ascii="Arial" w:hAnsi="Arial" w:cs="Arial"/>
                <w:color w:val="000000"/>
                <w:sz w:val="20"/>
                <w:szCs w:val="20"/>
                <w:lang w:eastAsia="en-GB"/>
              </w:rPr>
              <w:t>DHCP snooping pro IPv4 a IPv6</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B3A0349"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B9CE448" w14:textId="77777777" w:rsidR="003C2878" w:rsidRDefault="003C2878">
            <w:pPr>
              <w:rPr>
                <w:rFonts w:ascii="Arial" w:hAnsi="Arial" w:cs="Arial"/>
                <w:color w:val="000000"/>
                <w:sz w:val="20"/>
                <w:szCs w:val="20"/>
              </w:rPr>
            </w:pPr>
          </w:p>
        </w:tc>
      </w:tr>
      <w:tr w:rsidR="003C2878" w14:paraId="73345886"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52C08BD8" w14:textId="77777777" w:rsidR="003C2878" w:rsidRDefault="00E660AF">
            <w:pPr>
              <w:rPr>
                <w:rFonts w:ascii="Arial" w:hAnsi="Arial" w:cs="Arial"/>
              </w:rPr>
            </w:pPr>
            <w:r>
              <w:rPr>
                <w:rFonts w:ascii="Arial" w:hAnsi="Arial" w:cs="Arial"/>
                <w:color w:val="000000"/>
                <w:sz w:val="20"/>
                <w:szCs w:val="20"/>
                <w:lang w:eastAsia="en-GB"/>
              </w:rPr>
              <w:t>HW ochrana proti zahlcení portu (broadcast/multicast/unicast) nastavitelná na kbps a pps</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FC1BA4E"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6151E34" w14:textId="77777777" w:rsidR="003C2878" w:rsidRDefault="003C2878">
            <w:pPr>
              <w:rPr>
                <w:rFonts w:ascii="Arial" w:hAnsi="Arial" w:cs="Arial"/>
                <w:color w:val="000000"/>
                <w:sz w:val="20"/>
                <w:szCs w:val="20"/>
              </w:rPr>
            </w:pPr>
          </w:p>
        </w:tc>
      </w:tr>
      <w:tr w:rsidR="003C2878" w14:paraId="35F72524"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3A351041" w14:textId="77777777" w:rsidR="003C2878" w:rsidRDefault="00E660AF">
            <w:pPr>
              <w:rPr>
                <w:rFonts w:ascii="Arial" w:hAnsi="Arial" w:cs="Arial"/>
              </w:rPr>
            </w:pPr>
            <w:r>
              <w:rPr>
                <w:rFonts w:ascii="Arial" w:hAnsi="Arial" w:cs="Arial"/>
                <w:sz w:val="20"/>
                <w:szCs w:val="20"/>
              </w:rPr>
              <w:t>IEEE 802.</w:t>
            </w:r>
            <w:proofErr w:type="gramStart"/>
            <w:r>
              <w:rPr>
                <w:rFonts w:ascii="Arial" w:hAnsi="Arial" w:cs="Arial"/>
                <w:sz w:val="20"/>
                <w:szCs w:val="20"/>
              </w:rPr>
              <w:t>1p</w:t>
            </w:r>
            <w:proofErr w:type="gramEnd"/>
            <w:r>
              <w:rPr>
                <w:rFonts w:ascii="Arial" w:hAnsi="Arial" w:cs="Arial"/>
                <w:sz w:val="20"/>
                <w:szCs w:val="20"/>
              </w:rPr>
              <w:t xml:space="preserve"> – Minimálně 8 front</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0BD65F5"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CFD2167" w14:textId="77777777" w:rsidR="003C2878" w:rsidRDefault="003C2878">
            <w:pPr>
              <w:rPr>
                <w:rFonts w:ascii="Arial" w:hAnsi="Arial" w:cs="Arial"/>
                <w:color w:val="000000"/>
                <w:sz w:val="20"/>
                <w:szCs w:val="20"/>
              </w:rPr>
            </w:pPr>
          </w:p>
        </w:tc>
      </w:tr>
      <w:tr w:rsidR="003C2878" w14:paraId="54055F7C"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65589CCF" w14:textId="77777777" w:rsidR="003C2878" w:rsidRDefault="00E660AF">
            <w:pPr>
              <w:rPr>
                <w:rFonts w:ascii="Arial" w:hAnsi="Arial" w:cs="Arial"/>
              </w:rPr>
            </w:pPr>
            <w:r>
              <w:rPr>
                <w:rFonts w:ascii="Arial" w:hAnsi="Arial" w:cs="Arial"/>
                <w:bCs/>
                <w:color w:val="000000"/>
                <w:sz w:val="20"/>
                <w:szCs w:val="20"/>
              </w:rPr>
              <w:t xml:space="preserve">802.1X ověřování včetně více současných uživatelů na port, minimálně </w:t>
            </w:r>
            <w:r>
              <w:rPr>
                <w:rFonts w:ascii="Arial" w:hAnsi="Arial" w:cs="Arial"/>
                <w:color w:val="000000"/>
                <w:sz w:val="20"/>
                <w:szCs w:val="20"/>
              </w:rPr>
              <w:t>32 uživatelů/port</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3849D06"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188B144" w14:textId="77777777" w:rsidR="003C2878" w:rsidRDefault="003C2878">
            <w:pPr>
              <w:rPr>
                <w:rFonts w:ascii="Arial" w:hAnsi="Arial" w:cs="Arial"/>
                <w:color w:val="000000"/>
                <w:sz w:val="20"/>
                <w:szCs w:val="20"/>
              </w:rPr>
            </w:pPr>
          </w:p>
        </w:tc>
      </w:tr>
      <w:tr w:rsidR="003C2878" w14:paraId="5C65C13C"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6D2CF375" w14:textId="77777777" w:rsidR="003C2878" w:rsidRDefault="00E660AF">
            <w:pPr>
              <w:rPr>
                <w:rFonts w:ascii="Arial" w:hAnsi="Arial" w:cs="Arial"/>
              </w:rPr>
            </w:pPr>
            <w:r>
              <w:rPr>
                <w:rFonts w:ascii="Arial" w:hAnsi="Arial" w:cs="Arial"/>
                <w:bCs/>
                <w:color w:val="000000"/>
                <w:sz w:val="20"/>
                <w:szCs w:val="20"/>
              </w:rPr>
              <w:t>Konfigurovatelná kombinace pořadí postupného ověřování zařízení na portu (IEEE 802.1x, MAC adresou)</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084C06B"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FD6BEE2" w14:textId="77777777" w:rsidR="003C2878" w:rsidRDefault="003C2878">
            <w:pPr>
              <w:rPr>
                <w:rFonts w:ascii="Arial" w:hAnsi="Arial" w:cs="Arial"/>
                <w:color w:val="000000"/>
                <w:sz w:val="20"/>
                <w:szCs w:val="20"/>
              </w:rPr>
            </w:pPr>
          </w:p>
        </w:tc>
      </w:tr>
      <w:tr w:rsidR="003C2878" w14:paraId="71155BAF"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46B31288" w14:textId="77777777" w:rsidR="003C2878" w:rsidRDefault="00E660AF">
            <w:pPr>
              <w:rPr>
                <w:rFonts w:ascii="Arial" w:hAnsi="Arial" w:cs="Arial"/>
              </w:rPr>
            </w:pPr>
            <w:r>
              <w:rPr>
                <w:rFonts w:ascii="Arial" w:hAnsi="Arial" w:cs="Arial"/>
                <w:color w:val="000000"/>
                <w:sz w:val="20"/>
                <w:szCs w:val="20"/>
                <w:lang w:eastAsia="en-GB"/>
              </w:rPr>
              <w:lastRenderedPageBreak/>
              <w:t>Dynamické zařazování do VLAN a přidělení QoS podle RFC 4675</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EDACF49"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B4F023C" w14:textId="77777777" w:rsidR="003C2878" w:rsidRDefault="003C2878">
            <w:pPr>
              <w:rPr>
                <w:rFonts w:ascii="Arial" w:hAnsi="Arial" w:cs="Arial"/>
                <w:color w:val="000000"/>
                <w:sz w:val="20"/>
                <w:szCs w:val="20"/>
              </w:rPr>
            </w:pPr>
          </w:p>
        </w:tc>
      </w:tr>
      <w:tr w:rsidR="003C2878" w14:paraId="2697E3E1"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5B6B4900" w14:textId="77777777" w:rsidR="003C2878" w:rsidRDefault="00E660AF">
            <w:pPr>
              <w:rPr>
                <w:rFonts w:ascii="Arial" w:hAnsi="Arial" w:cs="Arial"/>
              </w:rPr>
            </w:pPr>
            <w:r>
              <w:rPr>
                <w:rFonts w:ascii="Arial" w:hAnsi="Arial" w:cs="Arial"/>
                <w:bCs/>
                <w:color w:val="000000"/>
                <w:sz w:val="20"/>
                <w:szCs w:val="20"/>
              </w:rPr>
              <w:t>802.1X s podporou odlišných Preauth VLAN, Fail VLAN, Critical VLAN a Critical voice VLAN</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DDC6BBA"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C1D9988" w14:textId="77777777" w:rsidR="003C2878" w:rsidRDefault="003C2878">
            <w:pPr>
              <w:rPr>
                <w:rFonts w:ascii="Arial" w:hAnsi="Arial" w:cs="Arial"/>
                <w:color w:val="000000"/>
                <w:sz w:val="20"/>
                <w:szCs w:val="20"/>
              </w:rPr>
            </w:pPr>
          </w:p>
        </w:tc>
      </w:tr>
      <w:tr w:rsidR="003C2878" w14:paraId="0F0B15D0"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2C0DF0AD" w14:textId="77777777" w:rsidR="003C2878" w:rsidRDefault="00E660AF">
            <w:pPr>
              <w:rPr>
                <w:rFonts w:ascii="Arial" w:hAnsi="Arial" w:cs="Arial"/>
              </w:rPr>
            </w:pPr>
            <w:r>
              <w:rPr>
                <w:rFonts w:ascii="Arial" w:hAnsi="Arial" w:cs="Arial"/>
                <w:color w:val="000000"/>
                <w:sz w:val="20"/>
                <w:szCs w:val="20"/>
                <w:lang w:eastAsia="en-GB"/>
              </w:rPr>
              <w:t>Uživatelské role definujících pro konkrétní uživatele více tagovaných či netagovaných VLAN, ACL, QoS politiky a SDN tunely</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DD6F0B2"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9DC99F5" w14:textId="77777777" w:rsidR="003C2878" w:rsidRDefault="003C2878">
            <w:pPr>
              <w:rPr>
                <w:rFonts w:ascii="Arial" w:hAnsi="Arial" w:cs="Arial"/>
                <w:color w:val="000000"/>
                <w:sz w:val="20"/>
                <w:szCs w:val="20"/>
              </w:rPr>
            </w:pPr>
          </w:p>
        </w:tc>
      </w:tr>
      <w:tr w:rsidR="003C2878" w14:paraId="41341314"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37507CD1" w14:textId="77777777" w:rsidR="003C2878" w:rsidRDefault="00E660AF">
            <w:pPr>
              <w:rPr>
                <w:rFonts w:ascii="Arial" w:hAnsi="Arial" w:cs="Arial"/>
              </w:rPr>
            </w:pPr>
            <w:r>
              <w:rPr>
                <w:rFonts w:ascii="Arial" w:hAnsi="Arial" w:cs="Arial"/>
                <w:color w:val="000000"/>
                <w:sz w:val="20"/>
                <w:szCs w:val="20"/>
                <w:lang w:eastAsia="en-GB"/>
              </w:rPr>
              <w:t>Uživatelské role definované lokálně v přepínači, jejich aplikace dle výsledku autorizace</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5D136DE"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632AD6D" w14:textId="77777777" w:rsidR="003C2878" w:rsidRDefault="003C2878">
            <w:pPr>
              <w:rPr>
                <w:rFonts w:ascii="Arial" w:hAnsi="Arial" w:cs="Arial"/>
                <w:color w:val="000000"/>
                <w:sz w:val="20"/>
                <w:szCs w:val="20"/>
              </w:rPr>
            </w:pPr>
          </w:p>
        </w:tc>
      </w:tr>
      <w:tr w:rsidR="003C2878" w14:paraId="3E6BB888"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05CCB000" w14:textId="77777777" w:rsidR="003C2878" w:rsidRDefault="00E660AF">
            <w:pPr>
              <w:rPr>
                <w:rFonts w:ascii="Arial" w:hAnsi="Arial" w:cs="Arial"/>
              </w:rPr>
            </w:pPr>
            <w:r>
              <w:rPr>
                <w:rFonts w:ascii="Arial" w:hAnsi="Arial" w:cs="Arial"/>
                <w:color w:val="000000"/>
                <w:sz w:val="20"/>
                <w:szCs w:val="20"/>
                <w:lang w:eastAsia="en-GB"/>
              </w:rPr>
              <w:t xml:space="preserve">Uživatelské role dynamicky stahovatelné z RADIUS, jejich aplikace dle výsledku autorizace </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888994A"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B6D6295" w14:textId="77777777" w:rsidR="003C2878" w:rsidRDefault="003C2878">
            <w:pPr>
              <w:rPr>
                <w:rFonts w:ascii="Arial" w:hAnsi="Arial" w:cs="Arial"/>
                <w:color w:val="000000"/>
                <w:sz w:val="20"/>
                <w:szCs w:val="20"/>
              </w:rPr>
            </w:pPr>
          </w:p>
        </w:tc>
      </w:tr>
      <w:tr w:rsidR="003C2878" w14:paraId="595A0A27"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45932168" w14:textId="77777777" w:rsidR="003C2878" w:rsidRDefault="00E660AF">
            <w:pPr>
              <w:rPr>
                <w:rFonts w:ascii="Arial" w:hAnsi="Arial" w:cs="Arial"/>
              </w:rPr>
            </w:pPr>
            <w:r>
              <w:rPr>
                <w:rFonts w:ascii="Arial" w:hAnsi="Arial" w:cs="Arial"/>
                <w:color w:val="000000"/>
                <w:sz w:val="20"/>
                <w:szCs w:val="20"/>
                <w:lang w:eastAsia="en-GB"/>
              </w:rPr>
              <w:t xml:space="preserve">Tunelování uživatelského provozu do L2 GRE </w:t>
            </w:r>
            <w:proofErr w:type="gramStart"/>
            <w:r>
              <w:rPr>
                <w:rFonts w:ascii="Arial" w:hAnsi="Arial" w:cs="Arial"/>
                <w:color w:val="000000"/>
                <w:sz w:val="20"/>
                <w:szCs w:val="20"/>
                <w:lang w:eastAsia="en-GB"/>
              </w:rPr>
              <w:t>tunelů - schopnost</w:t>
            </w:r>
            <w:proofErr w:type="gramEnd"/>
            <w:r>
              <w:rPr>
                <w:rFonts w:ascii="Arial" w:hAnsi="Arial" w:cs="Arial"/>
                <w:color w:val="000000"/>
                <w:sz w:val="20"/>
                <w:szCs w:val="20"/>
                <w:lang w:eastAsia="en-GB"/>
              </w:rPr>
              <w:t xml:space="preserve"> izolovat více koncových zařízení na jednom portu do unikátních tunelů</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875711E"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C8159AD" w14:textId="77777777" w:rsidR="003C2878" w:rsidRDefault="003C2878">
            <w:pPr>
              <w:rPr>
                <w:rFonts w:ascii="Arial" w:hAnsi="Arial" w:cs="Arial"/>
                <w:color w:val="000000"/>
                <w:sz w:val="20"/>
                <w:szCs w:val="20"/>
              </w:rPr>
            </w:pPr>
          </w:p>
        </w:tc>
      </w:tr>
      <w:tr w:rsidR="003C2878" w14:paraId="1306BCEA"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6E445EDE" w14:textId="77777777" w:rsidR="003C2878" w:rsidRDefault="00E660AF">
            <w:pPr>
              <w:rPr>
                <w:rFonts w:ascii="Arial" w:hAnsi="Arial" w:cs="Arial"/>
              </w:rPr>
            </w:pPr>
            <w:r>
              <w:rPr>
                <w:rFonts w:ascii="Arial" w:hAnsi="Arial" w:cs="Arial"/>
                <w:color w:val="000000"/>
                <w:sz w:val="20"/>
                <w:szCs w:val="20"/>
                <w:lang w:eastAsia="en-GB"/>
              </w:rPr>
              <w:t>Přiřazení koncového zařízení do tunelu na základě výsledku autorizace</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FF86FA5"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8DFF6AB" w14:textId="77777777" w:rsidR="003C2878" w:rsidRDefault="003C2878">
            <w:pPr>
              <w:rPr>
                <w:rFonts w:ascii="Arial" w:hAnsi="Arial" w:cs="Arial"/>
                <w:color w:val="000000"/>
                <w:sz w:val="20"/>
                <w:szCs w:val="20"/>
              </w:rPr>
            </w:pPr>
          </w:p>
        </w:tc>
      </w:tr>
      <w:tr w:rsidR="003C2878" w14:paraId="1ABEE454"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048A18BB" w14:textId="77777777" w:rsidR="003C2878" w:rsidRDefault="00E660AF">
            <w:pPr>
              <w:rPr>
                <w:rFonts w:ascii="Arial" w:hAnsi="Arial" w:cs="Arial"/>
              </w:rPr>
            </w:pPr>
            <w:r>
              <w:rPr>
                <w:rFonts w:ascii="Arial" w:hAnsi="Arial" w:cs="Arial"/>
                <w:color w:val="000000"/>
                <w:sz w:val="20"/>
                <w:szCs w:val="20"/>
                <w:lang w:eastAsia="en-GB"/>
              </w:rPr>
              <w:t>Podpora bezpečného transportu Dynamic ACL během 802.1X, např. pomocí SSL</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0E3687E"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F2C8A34" w14:textId="77777777" w:rsidR="003C2878" w:rsidRDefault="003C2878">
            <w:pPr>
              <w:rPr>
                <w:rFonts w:ascii="Arial" w:hAnsi="Arial" w:cs="Arial"/>
                <w:color w:val="000000"/>
                <w:sz w:val="20"/>
                <w:szCs w:val="20"/>
              </w:rPr>
            </w:pPr>
          </w:p>
        </w:tc>
      </w:tr>
      <w:tr w:rsidR="003C2878" w14:paraId="35AEB987"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284A32AC" w14:textId="77777777" w:rsidR="003C2878" w:rsidRDefault="00E660AF">
            <w:pPr>
              <w:rPr>
                <w:rFonts w:ascii="Arial" w:hAnsi="Arial" w:cs="Arial"/>
              </w:rPr>
            </w:pPr>
            <w:r>
              <w:rPr>
                <w:rFonts w:ascii="Arial" w:hAnsi="Arial" w:cs="Arial"/>
                <w:color w:val="000000"/>
                <w:sz w:val="20"/>
                <w:szCs w:val="20"/>
                <w:lang w:eastAsia="en-GB"/>
              </w:rPr>
              <w:t>Podpora IPv6 RA Guard</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186C740"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A96C920" w14:textId="77777777" w:rsidR="003C2878" w:rsidRDefault="003C2878">
            <w:pPr>
              <w:rPr>
                <w:rFonts w:ascii="Arial" w:hAnsi="Arial" w:cs="Arial"/>
                <w:color w:val="000000"/>
                <w:sz w:val="20"/>
                <w:szCs w:val="20"/>
              </w:rPr>
            </w:pPr>
          </w:p>
        </w:tc>
      </w:tr>
      <w:tr w:rsidR="003C2878" w14:paraId="212C7405"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0B102EE9" w14:textId="77777777" w:rsidR="003C2878" w:rsidRDefault="00E660AF">
            <w:pPr>
              <w:rPr>
                <w:rFonts w:ascii="Arial" w:hAnsi="Arial" w:cs="Arial"/>
              </w:rPr>
            </w:pPr>
            <w:r>
              <w:rPr>
                <w:rFonts w:ascii="Arial" w:hAnsi="Arial" w:cs="Arial"/>
                <w:color w:val="000000"/>
                <w:sz w:val="20"/>
                <w:szCs w:val="20"/>
                <w:lang w:eastAsia="en-GB"/>
              </w:rPr>
              <w:t>IP source guard / dynamic IP lockdown</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6E46356"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2C380AF" w14:textId="77777777" w:rsidR="003C2878" w:rsidRDefault="003C2878">
            <w:pPr>
              <w:rPr>
                <w:rFonts w:ascii="Arial" w:hAnsi="Arial" w:cs="Arial"/>
                <w:color w:val="000000"/>
                <w:sz w:val="20"/>
                <w:szCs w:val="20"/>
              </w:rPr>
            </w:pPr>
          </w:p>
        </w:tc>
      </w:tr>
      <w:tr w:rsidR="003C2878" w14:paraId="1C78CB10"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16BB15F" w14:textId="77777777" w:rsidR="003C2878" w:rsidRDefault="00E660AF">
            <w:pPr>
              <w:rPr>
                <w:rFonts w:ascii="Arial" w:hAnsi="Arial" w:cs="Arial"/>
              </w:rPr>
            </w:pPr>
            <w:r>
              <w:rPr>
                <w:rFonts w:ascii="Arial" w:hAnsi="Arial" w:cs="Arial"/>
                <w:color w:val="000000"/>
                <w:sz w:val="20"/>
                <w:szCs w:val="20"/>
                <w:lang w:eastAsia="en-GB"/>
              </w:rPr>
              <w:t>Ochrana ARP protokolu (Dynamic ARP protection nebo funkčně ekvivalentní)</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B8053EA"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5202002" w14:textId="77777777" w:rsidR="003C2878" w:rsidRDefault="003C2878">
            <w:pPr>
              <w:rPr>
                <w:rFonts w:ascii="Arial" w:hAnsi="Arial" w:cs="Arial"/>
                <w:color w:val="000000"/>
                <w:sz w:val="20"/>
                <w:szCs w:val="20"/>
              </w:rPr>
            </w:pPr>
          </w:p>
        </w:tc>
      </w:tr>
      <w:tr w:rsidR="003C2878" w14:paraId="37253C38"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6112F296" w14:textId="77777777" w:rsidR="003C2878" w:rsidRDefault="00E660AF">
            <w:pPr>
              <w:rPr>
                <w:rFonts w:ascii="Arial" w:hAnsi="Arial" w:cs="Arial"/>
              </w:rPr>
            </w:pPr>
            <w:r>
              <w:rPr>
                <w:rFonts w:ascii="Arial" w:hAnsi="Arial" w:cs="Arial"/>
                <w:bCs/>
                <w:color w:val="000000"/>
                <w:sz w:val="20"/>
                <w:szCs w:val="20"/>
              </w:rPr>
              <w:t xml:space="preserve">Port </w:t>
            </w:r>
            <w:proofErr w:type="gramStart"/>
            <w:r>
              <w:rPr>
                <w:rFonts w:ascii="Arial" w:hAnsi="Arial" w:cs="Arial"/>
                <w:bCs/>
                <w:color w:val="000000"/>
                <w:sz w:val="20"/>
                <w:szCs w:val="20"/>
              </w:rPr>
              <w:t>security - omezení</w:t>
            </w:r>
            <w:proofErr w:type="gramEnd"/>
            <w:r>
              <w:rPr>
                <w:rFonts w:ascii="Arial" w:hAnsi="Arial" w:cs="Arial"/>
                <w:bCs/>
                <w:color w:val="000000"/>
                <w:sz w:val="20"/>
                <w:szCs w:val="20"/>
              </w:rPr>
              <w:t xml:space="preserve"> počtu MAC adres na port, statické MAC, sticky MAC</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EF1532A"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B103098" w14:textId="77777777" w:rsidR="003C2878" w:rsidRDefault="003C2878">
            <w:pPr>
              <w:rPr>
                <w:rFonts w:ascii="Arial" w:hAnsi="Arial" w:cs="Arial"/>
                <w:color w:val="000000"/>
                <w:sz w:val="20"/>
                <w:szCs w:val="20"/>
              </w:rPr>
            </w:pPr>
          </w:p>
        </w:tc>
      </w:tr>
      <w:tr w:rsidR="003C2878" w14:paraId="0E0529B1"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2A83F3B5" w14:textId="77777777" w:rsidR="003C2878" w:rsidRDefault="00E660AF">
            <w:pPr>
              <w:rPr>
                <w:rFonts w:ascii="Arial" w:hAnsi="Arial" w:cs="Arial"/>
              </w:rPr>
            </w:pPr>
            <w:r>
              <w:rPr>
                <w:rFonts w:ascii="Arial" w:hAnsi="Arial" w:cs="Arial"/>
                <w:bCs/>
                <w:sz w:val="20"/>
                <w:szCs w:val="20"/>
              </w:rPr>
              <w:t>BPDU guard a Root guard</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329258C"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C922793" w14:textId="77777777" w:rsidR="003C2878" w:rsidRDefault="003C2878">
            <w:pPr>
              <w:rPr>
                <w:rFonts w:ascii="Arial" w:hAnsi="Arial" w:cs="Arial"/>
                <w:color w:val="000000"/>
                <w:sz w:val="20"/>
                <w:szCs w:val="20"/>
              </w:rPr>
            </w:pPr>
          </w:p>
        </w:tc>
      </w:tr>
      <w:tr w:rsidR="003C2878" w14:paraId="3E109F12"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771D255E" w14:textId="77777777" w:rsidR="003C2878" w:rsidRDefault="00E660AF">
            <w:pPr>
              <w:rPr>
                <w:rFonts w:ascii="Arial" w:hAnsi="Arial" w:cs="Arial"/>
              </w:rPr>
            </w:pPr>
            <w:r>
              <w:rPr>
                <w:rFonts w:ascii="Arial" w:hAnsi="Arial" w:cs="Arial"/>
                <w:sz w:val="20"/>
                <w:szCs w:val="20"/>
                <w:lang w:eastAsia="en-GB"/>
              </w:rPr>
              <w:t>Podpora service insertion včetně technologie VXLAN</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42F7E96"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D1808A7" w14:textId="77777777" w:rsidR="003C2878" w:rsidRDefault="003C2878">
            <w:pPr>
              <w:rPr>
                <w:rFonts w:ascii="Arial" w:hAnsi="Arial" w:cs="Arial"/>
                <w:color w:val="000000"/>
                <w:sz w:val="20"/>
                <w:szCs w:val="20"/>
              </w:rPr>
            </w:pPr>
          </w:p>
        </w:tc>
      </w:tr>
      <w:tr w:rsidR="003C2878" w14:paraId="3C8313C7"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1EB35C6B" w14:textId="77777777" w:rsidR="003C2878" w:rsidRDefault="00E660AF">
            <w:pPr>
              <w:rPr>
                <w:rFonts w:ascii="Arial" w:hAnsi="Arial" w:cs="Arial"/>
              </w:rPr>
            </w:pPr>
            <w:r>
              <w:rPr>
                <w:rFonts w:ascii="Arial" w:hAnsi="Arial" w:cs="Arial"/>
                <w:sz w:val="20"/>
                <w:szCs w:val="20"/>
                <w:lang w:eastAsia="en-GB"/>
              </w:rPr>
              <w:t>Podpora static a dynamic VXLAN s využítím BGP-EVPN</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1ED3768"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4737602" w14:textId="77777777" w:rsidR="003C2878" w:rsidRDefault="003C2878">
            <w:pPr>
              <w:rPr>
                <w:rFonts w:ascii="Arial" w:hAnsi="Arial" w:cs="Arial"/>
                <w:color w:val="000000"/>
                <w:sz w:val="20"/>
                <w:szCs w:val="20"/>
              </w:rPr>
            </w:pPr>
          </w:p>
        </w:tc>
      </w:tr>
      <w:tr w:rsidR="003C2878" w14:paraId="724C27FB"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0B9A8619" w14:textId="77777777" w:rsidR="003C2878" w:rsidRDefault="00E660AF">
            <w:pPr>
              <w:rPr>
                <w:rFonts w:ascii="Arial" w:hAnsi="Arial" w:cs="Arial"/>
              </w:rPr>
            </w:pPr>
            <w:r>
              <w:rPr>
                <w:rFonts w:ascii="Arial" w:hAnsi="Arial" w:cs="Arial"/>
                <w:color w:val="000000"/>
                <w:sz w:val="20"/>
                <w:szCs w:val="20"/>
                <w:lang w:eastAsia="en-GB"/>
              </w:rPr>
              <w:t>Podpora Group based policy pro VXLAN (VXLAN GBP)</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2172787"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D543399" w14:textId="77777777" w:rsidR="003C2878" w:rsidRDefault="003C2878">
            <w:pPr>
              <w:rPr>
                <w:rFonts w:ascii="Arial" w:hAnsi="Arial" w:cs="Arial"/>
                <w:color w:val="000000"/>
                <w:sz w:val="20"/>
                <w:szCs w:val="20"/>
              </w:rPr>
            </w:pPr>
          </w:p>
        </w:tc>
      </w:tr>
      <w:tr w:rsidR="003C2878" w14:paraId="6DA77E55"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6EA6B93F" w14:textId="77777777" w:rsidR="003C2878" w:rsidRDefault="00E660AF">
            <w:pPr>
              <w:rPr>
                <w:rFonts w:ascii="Arial" w:hAnsi="Arial" w:cs="Arial"/>
              </w:rPr>
            </w:pPr>
            <w:r>
              <w:rPr>
                <w:rFonts w:ascii="Arial" w:hAnsi="Arial" w:cs="Arial"/>
                <w:bCs/>
                <w:color w:val="000000"/>
                <w:sz w:val="20"/>
                <w:szCs w:val="20"/>
              </w:rPr>
              <w:t>Konfigurovatelná ochrana control plane (CoPP) před DoS útoky na CPU</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D1DA9D7"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6094BA3" w14:textId="77777777" w:rsidR="003C2878" w:rsidRDefault="003C2878">
            <w:pPr>
              <w:rPr>
                <w:rFonts w:ascii="Arial" w:hAnsi="Arial" w:cs="Arial"/>
                <w:color w:val="000000"/>
                <w:sz w:val="20"/>
                <w:szCs w:val="20"/>
              </w:rPr>
            </w:pPr>
          </w:p>
        </w:tc>
      </w:tr>
      <w:tr w:rsidR="003C2878" w14:paraId="69582502"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4DA68614" w14:textId="77777777" w:rsidR="003C2878" w:rsidRDefault="00E660AF">
            <w:pPr>
              <w:rPr>
                <w:rFonts w:ascii="Arial" w:hAnsi="Arial" w:cs="Arial"/>
              </w:rPr>
            </w:pPr>
            <w:r>
              <w:rPr>
                <w:rFonts w:ascii="Arial" w:hAnsi="Arial" w:cs="Arial"/>
                <w:sz w:val="20"/>
                <w:szCs w:val="20"/>
              </w:rPr>
              <w:t>Vynucení zadat heslo administrátora a nastavitelná politika komplexity hesla přímo na přepínači</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8728935"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D0664DC" w14:textId="77777777" w:rsidR="003C2878" w:rsidRDefault="003C2878">
            <w:pPr>
              <w:rPr>
                <w:rFonts w:ascii="Arial" w:hAnsi="Arial" w:cs="Arial"/>
                <w:color w:val="000000"/>
                <w:sz w:val="20"/>
                <w:szCs w:val="20"/>
              </w:rPr>
            </w:pPr>
          </w:p>
        </w:tc>
      </w:tr>
      <w:tr w:rsidR="003C2878" w14:paraId="38170E14"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7590BCCD" w14:textId="77777777" w:rsidR="003C2878" w:rsidRDefault="00E660AF">
            <w:pPr>
              <w:rPr>
                <w:rFonts w:ascii="Arial" w:hAnsi="Arial" w:cs="Arial"/>
              </w:rPr>
            </w:pPr>
            <w:r>
              <w:rPr>
                <w:rFonts w:ascii="Arial" w:hAnsi="Arial" w:cs="Arial"/>
                <w:color w:val="000000"/>
                <w:sz w:val="20"/>
                <w:szCs w:val="20"/>
              </w:rPr>
              <w:t xml:space="preserve">Možnost instalace vlastního certifikátu včetně podpory </w:t>
            </w:r>
            <w:r>
              <w:rPr>
                <w:rFonts w:ascii="Arial" w:hAnsi="Arial" w:cs="Arial"/>
                <w:color w:val="000000"/>
                <w:sz w:val="20"/>
                <w:szCs w:val="20"/>
                <w:lang w:val="en-US"/>
              </w:rPr>
              <w:t>Enrollment over Secure Transport (EST)</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CA80712"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5242E74" w14:textId="77777777" w:rsidR="003C2878" w:rsidRDefault="003C2878">
            <w:pPr>
              <w:rPr>
                <w:rFonts w:ascii="Arial" w:hAnsi="Arial" w:cs="Arial"/>
                <w:color w:val="000000"/>
                <w:sz w:val="20"/>
                <w:szCs w:val="20"/>
              </w:rPr>
            </w:pPr>
          </w:p>
        </w:tc>
      </w:tr>
      <w:tr w:rsidR="003C2878" w14:paraId="20E754FE"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6783EB5B" w14:textId="77777777" w:rsidR="003C2878" w:rsidRDefault="00E660AF">
            <w:pPr>
              <w:rPr>
                <w:rFonts w:ascii="Arial" w:hAnsi="Arial" w:cs="Arial"/>
              </w:rPr>
            </w:pPr>
            <w:r>
              <w:rPr>
                <w:rFonts w:ascii="Arial" w:hAnsi="Arial" w:cs="Arial"/>
                <w:sz w:val="20"/>
                <w:szCs w:val="20"/>
              </w:rPr>
              <w:t>TACACS+ a RADIUS klient pro AAA (autentizace, autorizace, accounting)</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AE8F6F2"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656898A" w14:textId="77777777" w:rsidR="003C2878" w:rsidRDefault="003C2878">
            <w:pPr>
              <w:rPr>
                <w:rFonts w:ascii="Arial" w:hAnsi="Arial" w:cs="Arial"/>
                <w:color w:val="000000"/>
                <w:sz w:val="20"/>
                <w:szCs w:val="20"/>
              </w:rPr>
            </w:pPr>
          </w:p>
        </w:tc>
      </w:tr>
      <w:tr w:rsidR="003C2878" w14:paraId="45FC5977"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65B4504A" w14:textId="77777777" w:rsidR="003C2878" w:rsidRDefault="00E660AF">
            <w:pPr>
              <w:rPr>
                <w:rFonts w:ascii="Arial" w:hAnsi="Arial" w:cs="Arial"/>
              </w:rPr>
            </w:pPr>
            <w:r>
              <w:rPr>
                <w:rFonts w:ascii="Arial" w:hAnsi="Arial" w:cs="Arial"/>
                <w:sz w:val="20"/>
                <w:szCs w:val="20"/>
              </w:rPr>
              <w:t>Aktivní monitoring dostupnosti RADIUS a TACACS+ přednastaveným jménem a heslem</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17913AE"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CF4CA29" w14:textId="77777777" w:rsidR="003C2878" w:rsidRDefault="003C2878">
            <w:pPr>
              <w:rPr>
                <w:rFonts w:ascii="Arial" w:hAnsi="Arial" w:cs="Arial"/>
                <w:color w:val="000000"/>
                <w:sz w:val="20"/>
                <w:szCs w:val="20"/>
              </w:rPr>
            </w:pPr>
          </w:p>
        </w:tc>
      </w:tr>
      <w:tr w:rsidR="003C2878" w14:paraId="60D95163"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7D010A83" w14:textId="77777777" w:rsidR="003C2878" w:rsidRDefault="00E660AF">
            <w:pPr>
              <w:rPr>
                <w:rFonts w:ascii="Arial" w:hAnsi="Arial" w:cs="Arial"/>
              </w:rPr>
            </w:pPr>
            <w:r>
              <w:rPr>
                <w:rFonts w:ascii="Arial" w:hAnsi="Arial" w:cs="Arial"/>
                <w:sz w:val="20"/>
                <w:szCs w:val="20"/>
              </w:rPr>
              <w:t>Podpora Radius over TLS (RadSec)</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BFD2D17"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AB79B9B" w14:textId="77777777" w:rsidR="003C2878" w:rsidRDefault="003C2878">
            <w:pPr>
              <w:rPr>
                <w:rFonts w:ascii="Arial" w:hAnsi="Arial" w:cs="Arial"/>
                <w:color w:val="000000"/>
                <w:sz w:val="20"/>
                <w:szCs w:val="20"/>
              </w:rPr>
            </w:pPr>
          </w:p>
        </w:tc>
      </w:tr>
      <w:tr w:rsidR="003C2878" w14:paraId="0D8B2859"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0C143921" w14:textId="77777777" w:rsidR="003C2878" w:rsidRDefault="00E660AF">
            <w:pPr>
              <w:rPr>
                <w:rFonts w:ascii="Arial" w:hAnsi="Arial" w:cs="Arial"/>
              </w:rPr>
            </w:pPr>
            <w:r>
              <w:rPr>
                <w:rFonts w:ascii="Arial" w:hAnsi="Arial" w:cs="Arial"/>
                <w:color w:val="000000"/>
                <w:sz w:val="20"/>
                <w:szCs w:val="20"/>
                <w:lang w:eastAsia="en-GB"/>
              </w:rPr>
              <w:t>Podpora RADIUS CoA (RFC3576)</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EE06B9E"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28D9B4A" w14:textId="77777777" w:rsidR="003C2878" w:rsidRDefault="003C2878">
            <w:pPr>
              <w:rPr>
                <w:rFonts w:ascii="Arial" w:hAnsi="Arial" w:cs="Arial"/>
                <w:color w:val="000000"/>
                <w:sz w:val="20"/>
                <w:szCs w:val="20"/>
              </w:rPr>
            </w:pPr>
          </w:p>
        </w:tc>
      </w:tr>
      <w:tr w:rsidR="003C2878" w14:paraId="0BB1450B"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E97963B" w14:textId="77777777" w:rsidR="003C2878" w:rsidRDefault="00E660AF">
            <w:pPr>
              <w:rPr>
                <w:rFonts w:ascii="Arial" w:hAnsi="Arial" w:cs="Arial"/>
              </w:rPr>
            </w:pPr>
            <w:r>
              <w:rPr>
                <w:rFonts w:ascii="Arial" w:hAnsi="Arial" w:cs="Arial"/>
                <w:bCs/>
                <w:color w:val="000000"/>
                <w:sz w:val="20"/>
                <w:szCs w:val="20"/>
              </w:rPr>
              <w:t>802.1x autentizace přepínače vůči nadřazenému přepínači s podporou EAP-TLS a EAP-MD5</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86B333F" w14:textId="77777777" w:rsidR="003C2878" w:rsidRDefault="00E660AF">
            <w:pPr>
              <w:jc w:val="center"/>
              <w:rPr>
                <w:rFonts w:ascii="Arial" w:hAnsi="Arial" w:cs="Arial"/>
              </w:rPr>
            </w:pPr>
            <w:r>
              <w:rPr>
                <w:rFonts w:ascii="Arial" w:hAnsi="Arial" w:cs="Arial"/>
                <w:color w:val="000000"/>
                <w:sz w:val="20"/>
                <w:szCs w:val="20"/>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399BB40" w14:textId="77777777" w:rsidR="003C2878" w:rsidRDefault="003C2878">
            <w:pPr>
              <w:rPr>
                <w:rFonts w:ascii="Arial" w:hAnsi="Arial" w:cs="Arial"/>
                <w:color w:val="000000"/>
                <w:sz w:val="20"/>
                <w:szCs w:val="20"/>
              </w:rPr>
            </w:pPr>
          </w:p>
        </w:tc>
      </w:tr>
      <w:tr w:rsidR="003C2878" w14:paraId="675D4E44"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2AB272B7" w14:textId="77777777" w:rsidR="003C2878" w:rsidRDefault="00E660AF">
            <w:pPr>
              <w:rPr>
                <w:rFonts w:ascii="Arial" w:hAnsi="Arial" w:cs="Arial"/>
              </w:rPr>
            </w:pPr>
            <w:r>
              <w:rPr>
                <w:rFonts w:ascii="Arial" w:hAnsi="Arial" w:cs="Arial"/>
                <w:b/>
                <w:bCs/>
                <w:color w:val="000000"/>
                <w:sz w:val="20"/>
                <w:szCs w:val="20"/>
                <w:lang w:eastAsia="en-GB"/>
              </w:rPr>
              <w:t>Management</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AE7A768" w14:textId="77777777" w:rsidR="003C2878" w:rsidRDefault="003C2878">
            <w:pPr>
              <w:jc w:val="center"/>
              <w:rPr>
                <w:rFonts w:ascii="Arial" w:hAnsi="Arial" w:cs="Arial"/>
                <w:b/>
                <w:bCs/>
                <w:color w:val="000000"/>
                <w:sz w:val="20"/>
                <w:szCs w:val="20"/>
                <w:lang w:eastAsia="en-GB"/>
              </w:rPr>
            </w:pP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40DFADA" w14:textId="77777777" w:rsidR="003C2878" w:rsidRDefault="003C2878">
            <w:pPr>
              <w:rPr>
                <w:rFonts w:ascii="Arial" w:hAnsi="Arial" w:cs="Arial"/>
                <w:color w:val="000000"/>
                <w:sz w:val="20"/>
                <w:szCs w:val="20"/>
              </w:rPr>
            </w:pPr>
          </w:p>
        </w:tc>
      </w:tr>
      <w:tr w:rsidR="003C2878" w14:paraId="47AA9960"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01907514" w14:textId="77777777" w:rsidR="003C2878" w:rsidRDefault="00E660AF">
            <w:pPr>
              <w:rPr>
                <w:rFonts w:ascii="Arial" w:hAnsi="Arial" w:cs="Arial"/>
              </w:rPr>
            </w:pPr>
            <w:r>
              <w:rPr>
                <w:rFonts w:ascii="Arial" w:hAnsi="Arial" w:cs="Arial"/>
                <w:color w:val="000000"/>
                <w:sz w:val="20"/>
                <w:szCs w:val="20"/>
              </w:rPr>
              <w:t>CLI formou 1x USB-C console port</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DE822BC"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D894F0D" w14:textId="77777777" w:rsidR="003C2878" w:rsidRDefault="003C2878">
            <w:pPr>
              <w:rPr>
                <w:rFonts w:ascii="Arial" w:hAnsi="Arial" w:cs="Arial"/>
                <w:color w:val="000000"/>
                <w:sz w:val="20"/>
                <w:szCs w:val="20"/>
              </w:rPr>
            </w:pPr>
          </w:p>
        </w:tc>
      </w:tr>
      <w:tr w:rsidR="003C2878" w14:paraId="22F15DFC"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76CACC77" w14:textId="77777777" w:rsidR="003C2878" w:rsidRDefault="00E660AF">
            <w:pPr>
              <w:rPr>
                <w:rFonts w:ascii="Arial" w:hAnsi="Arial" w:cs="Arial"/>
              </w:rPr>
            </w:pPr>
            <w:r>
              <w:rPr>
                <w:rFonts w:ascii="Arial" w:hAnsi="Arial" w:cs="Arial"/>
                <w:sz w:val="20"/>
                <w:szCs w:val="20"/>
              </w:rPr>
              <w:t>Bezdrátová sériová konzole pomocí</w:t>
            </w:r>
            <w:r>
              <w:rPr>
                <w:rFonts w:ascii="Arial" w:hAnsi="Arial" w:cs="Arial"/>
                <w:color w:val="000000"/>
                <w:sz w:val="20"/>
                <w:szCs w:val="20"/>
                <w:lang w:eastAsia="en-GB"/>
              </w:rPr>
              <w:t xml:space="preserve"> Bluetooth</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D12F434"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B2F5C36" w14:textId="77777777" w:rsidR="003C2878" w:rsidRDefault="003C2878">
            <w:pPr>
              <w:rPr>
                <w:rFonts w:ascii="Arial" w:hAnsi="Arial" w:cs="Arial"/>
                <w:color w:val="000000"/>
                <w:sz w:val="20"/>
                <w:szCs w:val="20"/>
              </w:rPr>
            </w:pPr>
          </w:p>
        </w:tc>
      </w:tr>
      <w:tr w:rsidR="003C2878" w14:paraId="538191E0"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20AF4246" w14:textId="77777777" w:rsidR="003C2878" w:rsidRDefault="00E660AF">
            <w:pPr>
              <w:rPr>
                <w:rFonts w:ascii="Arial" w:hAnsi="Arial" w:cs="Arial"/>
              </w:rPr>
            </w:pPr>
            <w:r>
              <w:rPr>
                <w:rFonts w:ascii="Arial" w:hAnsi="Arial" w:cs="Arial"/>
                <w:sz w:val="20"/>
                <w:szCs w:val="20"/>
              </w:rPr>
              <w:t>Konfigurace zařízení v člověku čitelné textové formě</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E8E33F8"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06CA84E" w14:textId="77777777" w:rsidR="003C2878" w:rsidRDefault="003C2878">
            <w:pPr>
              <w:rPr>
                <w:rFonts w:ascii="Arial" w:hAnsi="Arial" w:cs="Arial"/>
                <w:color w:val="000000"/>
                <w:sz w:val="20"/>
                <w:szCs w:val="20"/>
              </w:rPr>
            </w:pPr>
          </w:p>
        </w:tc>
      </w:tr>
      <w:tr w:rsidR="003C2878" w14:paraId="688962F5"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2CC61A8A" w14:textId="77777777" w:rsidR="003C2878" w:rsidRDefault="00E660AF">
            <w:pPr>
              <w:rPr>
                <w:rFonts w:ascii="Arial" w:hAnsi="Arial" w:cs="Arial"/>
              </w:rPr>
            </w:pPr>
            <w:r>
              <w:rPr>
                <w:rFonts w:ascii="Arial" w:hAnsi="Arial" w:cs="Arial"/>
                <w:sz w:val="20"/>
                <w:szCs w:val="20"/>
              </w:rPr>
              <w:t>OoB management formou portu RJ45 s podporou ethernetu</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6F4E3A5"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3BCDFDAB" w14:textId="77777777" w:rsidR="003C2878" w:rsidRDefault="003C2878">
            <w:pPr>
              <w:rPr>
                <w:rFonts w:ascii="Arial" w:hAnsi="Arial" w:cs="Arial"/>
                <w:color w:val="000000"/>
                <w:sz w:val="20"/>
                <w:szCs w:val="20"/>
                <w:lang w:eastAsia="en-GB"/>
              </w:rPr>
            </w:pPr>
          </w:p>
        </w:tc>
      </w:tr>
      <w:tr w:rsidR="003C2878" w14:paraId="2911F37B"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79A64909" w14:textId="77777777" w:rsidR="003C2878" w:rsidRDefault="00E660AF">
            <w:pPr>
              <w:rPr>
                <w:rFonts w:ascii="Arial" w:hAnsi="Arial" w:cs="Arial"/>
              </w:rPr>
            </w:pPr>
            <w:r>
              <w:rPr>
                <w:rFonts w:ascii="Arial" w:hAnsi="Arial" w:cs="Arial"/>
                <w:sz w:val="20"/>
                <w:szCs w:val="20"/>
              </w:rPr>
              <w:t>USB port pro přenos konfigurace a firmware</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B4CDE05"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EEE5A7B" w14:textId="77777777" w:rsidR="003C2878" w:rsidRDefault="003C2878">
            <w:pPr>
              <w:rPr>
                <w:rFonts w:ascii="Arial" w:hAnsi="Arial" w:cs="Arial"/>
                <w:color w:val="000000"/>
                <w:sz w:val="20"/>
                <w:szCs w:val="20"/>
              </w:rPr>
            </w:pPr>
          </w:p>
        </w:tc>
      </w:tr>
      <w:tr w:rsidR="003C2878" w14:paraId="187EAB6A"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0B68482" w14:textId="77777777" w:rsidR="003C2878" w:rsidRDefault="00E660AF">
            <w:pPr>
              <w:rPr>
                <w:rFonts w:ascii="Arial" w:hAnsi="Arial" w:cs="Arial"/>
              </w:rPr>
            </w:pPr>
            <w:r>
              <w:rPr>
                <w:rFonts w:ascii="Arial" w:hAnsi="Arial" w:cs="Arial"/>
                <w:sz w:val="20"/>
                <w:szCs w:val="20"/>
              </w:rPr>
              <w:t>Podpora IPv4 a IPv6 management</w:t>
            </w:r>
            <w:r>
              <w:rPr>
                <w:rFonts w:ascii="Arial" w:hAnsi="Arial" w:cs="Arial"/>
                <w:sz w:val="20"/>
                <w:szCs w:val="20"/>
                <w:lang w:val="en-US"/>
              </w:rPr>
              <w:t xml:space="preserve">: </w:t>
            </w:r>
            <w:r>
              <w:rPr>
                <w:rFonts w:ascii="Arial" w:hAnsi="Arial" w:cs="Arial"/>
                <w:sz w:val="20"/>
                <w:szCs w:val="20"/>
              </w:rPr>
              <w:t>SSHv2 server, HTTPS server, SFTP a SCP klient</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5064C5C" w14:textId="77777777" w:rsidR="003C2878" w:rsidRDefault="00E660AF">
            <w:pPr>
              <w:jc w:val="center"/>
              <w:rPr>
                <w:rFonts w:ascii="Arial" w:hAnsi="Arial" w:cs="Arial"/>
              </w:rPr>
            </w:pPr>
            <w:r>
              <w:rPr>
                <w:rFonts w:ascii="Arial" w:hAnsi="Arial" w:cs="Arial"/>
                <w:sz w:val="20"/>
                <w:szCs w:val="20"/>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DAC5D28" w14:textId="77777777" w:rsidR="003C2878" w:rsidRDefault="003C2878">
            <w:pPr>
              <w:rPr>
                <w:rFonts w:ascii="Arial" w:hAnsi="Arial" w:cs="Arial"/>
                <w:color w:val="000000"/>
                <w:sz w:val="20"/>
                <w:szCs w:val="20"/>
              </w:rPr>
            </w:pPr>
          </w:p>
        </w:tc>
      </w:tr>
      <w:tr w:rsidR="003C2878" w14:paraId="4E3401B4"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4E82B9DA" w14:textId="77777777" w:rsidR="003C2878" w:rsidRDefault="00E660AF">
            <w:pPr>
              <w:rPr>
                <w:rFonts w:ascii="Arial" w:hAnsi="Arial" w:cs="Arial"/>
              </w:rPr>
            </w:pPr>
            <w:r>
              <w:rPr>
                <w:rFonts w:ascii="Arial" w:hAnsi="Arial" w:cs="Arial"/>
                <w:sz w:val="20"/>
                <w:szCs w:val="20"/>
              </w:rPr>
              <w:t>Podpora RSA s délkou klíče minimálně 4096 bitů</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820D0D1"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DF795A0" w14:textId="77777777" w:rsidR="003C2878" w:rsidRDefault="003C2878">
            <w:pPr>
              <w:rPr>
                <w:rFonts w:ascii="Arial" w:hAnsi="Arial" w:cs="Arial"/>
                <w:color w:val="000000"/>
                <w:sz w:val="20"/>
                <w:szCs w:val="20"/>
              </w:rPr>
            </w:pPr>
          </w:p>
        </w:tc>
      </w:tr>
      <w:tr w:rsidR="003C2878" w14:paraId="0CCA0249"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3C32237E" w14:textId="77777777" w:rsidR="003C2878" w:rsidRDefault="00E660AF">
            <w:pPr>
              <w:rPr>
                <w:rFonts w:ascii="Arial" w:hAnsi="Arial" w:cs="Arial"/>
              </w:rPr>
            </w:pPr>
            <w:r>
              <w:rPr>
                <w:rFonts w:ascii="Arial" w:hAnsi="Arial" w:cs="Arial"/>
                <w:color w:val="000000"/>
                <w:sz w:val="20"/>
                <w:szCs w:val="20"/>
                <w:lang w:eastAsia="en-GB"/>
              </w:rPr>
              <w:t>Podpora SNMPv2c a SNMPv3</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A886F17"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F1AA8CA" w14:textId="77777777" w:rsidR="003C2878" w:rsidRDefault="003C2878">
            <w:pPr>
              <w:rPr>
                <w:rFonts w:ascii="Arial" w:hAnsi="Arial" w:cs="Arial"/>
                <w:color w:val="000000"/>
                <w:sz w:val="20"/>
                <w:szCs w:val="20"/>
              </w:rPr>
            </w:pPr>
          </w:p>
        </w:tc>
      </w:tr>
      <w:tr w:rsidR="003C2878" w14:paraId="7F078251"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3CC66723" w14:textId="77777777" w:rsidR="003C2878" w:rsidRDefault="00E660AF">
            <w:pPr>
              <w:rPr>
                <w:rFonts w:ascii="Arial" w:hAnsi="Arial" w:cs="Arial"/>
              </w:rPr>
            </w:pPr>
            <w:r>
              <w:rPr>
                <w:rFonts w:ascii="Arial" w:hAnsi="Arial" w:cs="Arial"/>
                <w:sz w:val="20"/>
                <w:szCs w:val="20"/>
              </w:rPr>
              <w:t>Možnost omezení přístupu k managementu (SSH, SNMP) pomocí ACL</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26F8188"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AC913C0" w14:textId="77777777" w:rsidR="003C2878" w:rsidRDefault="003C2878">
            <w:pPr>
              <w:rPr>
                <w:rFonts w:ascii="Arial" w:hAnsi="Arial" w:cs="Arial"/>
                <w:color w:val="000000"/>
                <w:sz w:val="20"/>
                <w:szCs w:val="20"/>
              </w:rPr>
            </w:pPr>
          </w:p>
        </w:tc>
      </w:tr>
      <w:tr w:rsidR="003C2878" w14:paraId="177666D6"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5E1F47E6" w14:textId="77777777" w:rsidR="003C2878" w:rsidRDefault="00E660AF">
            <w:pPr>
              <w:rPr>
                <w:rFonts w:ascii="Arial" w:hAnsi="Arial" w:cs="Arial"/>
              </w:rPr>
            </w:pPr>
            <w:r>
              <w:rPr>
                <w:rFonts w:ascii="Arial" w:hAnsi="Arial" w:cs="Arial"/>
                <w:color w:val="000000"/>
                <w:sz w:val="20"/>
                <w:szCs w:val="20"/>
                <w:lang w:eastAsia="en-GB"/>
              </w:rPr>
              <w:t>Lokálně vynucené RBAC na úrovni přepínače</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11620BD"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8F2D8DC" w14:textId="77777777" w:rsidR="003C2878" w:rsidRDefault="003C2878">
            <w:pPr>
              <w:rPr>
                <w:rFonts w:ascii="Arial" w:hAnsi="Arial" w:cs="Arial"/>
                <w:color w:val="000000"/>
                <w:sz w:val="20"/>
                <w:szCs w:val="20"/>
              </w:rPr>
            </w:pPr>
          </w:p>
        </w:tc>
      </w:tr>
      <w:tr w:rsidR="003C2878" w14:paraId="5086B745"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3453DD69" w14:textId="77777777" w:rsidR="003C2878" w:rsidRDefault="00E660AF">
            <w:pPr>
              <w:rPr>
                <w:rFonts w:ascii="Arial" w:hAnsi="Arial" w:cs="Arial"/>
              </w:rPr>
            </w:pPr>
            <w:r>
              <w:rPr>
                <w:rFonts w:ascii="Arial" w:hAnsi="Arial" w:cs="Arial"/>
                <w:color w:val="000000"/>
                <w:sz w:val="20"/>
                <w:szCs w:val="20"/>
                <w:lang w:eastAsia="en-GB"/>
              </w:rPr>
              <w:t xml:space="preserve">Dualní flash </w:t>
            </w:r>
            <w:proofErr w:type="gramStart"/>
            <w:r>
              <w:rPr>
                <w:rFonts w:ascii="Arial" w:hAnsi="Arial" w:cs="Arial"/>
                <w:color w:val="000000"/>
                <w:sz w:val="20"/>
                <w:szCs w:val="20"/>
                <w:lang w:eastAsia="en-GB"/>
              </w:rPr>
              <w:t>image - podpora</w:t>
            </w:r>
            <w:proofErr w:type="gramEnd"/>
            <w:r>
              <w:rPr>
                <w:rFonts w:ascii="Arial" w:hAnsi="Arial" w:cs="Arial"/>
                <w:color w:val="000000"/>
                <w:sz w:val="20"/>
                <w:szCs w:val="20"/>
                <w:lang w:eastAsia="en-GB"/>
              </w:rPr>
              <w:t xml:space="preserve"> dvou nezávislých verzí operačního systému</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061CB6E"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2C5FCFA" w14:textId="77777777" w:rsidR="003C2878" w:rsidRDefault="003C2878">
            <w:pPr>
              <w:rPr>
                <w:rFonts w:ascii="Arial" w:hAnsi="Arial" w:cs="Arial"/>
                <w:color w:val="000000"/>
                <w:sz w:val="20"/>
                <w:szCs w:val="20"/>
              </w:rPr>
            </w:pPr>
          </w:p>
        </w:tc>
      </w:tr>
      <w:tr w:rsidR="003C2878" w14:paraId="7752A68A"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5B31B199" w14:textId="77777777" w:rsidR="003C2878" w:rsidRDefault="00E660AF">
            <w:pPr>
              <w:rPr>
                <w:rFonts w:ascii="Arial" w:hAnsi="Arial" w:cs="Arial"/>
              </w:rPr>
            </w:pPr>
            <w:r>
              <w:rPr>
                <w:rFonts w:ascii="Arial" w:hAnsi="Arial" w:cs="Arial"/>
                <w:sz w:val="20"/>
                <w:szCs w:val="20"/>
              </w:rPr>
              <w:t>Konfigurační změny pomocí naplánovaných pracovních úloh (Job scheduler)</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C772B20"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2BE3DB9" w14:textId="77777777" w:rsidR="003C2878" w:rsidRDefault="003C2878">
            <w:pPr>
              <w:rPr>
                <w:rFonts w:ascii="Arial" w:hAnsi="Arial" w:cs="Arial"/>
                <w:color w:val="000000"/>
                <w:sz w:val="20"/>
                <w:szCs w:val="20"/>
              </w:rPr>
            </w:pPr>
          </w:p>
        </w:tc>
      </w:tr>
      <w:tr w:rsidR="003C2878" w14:paraId="7BFD9F7C"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38CBEF26" w14:textId="77777777" w:rsidR="003C2878" w:rsidRDefault="00E660AF">
            <w:pPr>
              <w:rPr>
                <w:rFonts w:ascii="Arial" w:hAnsi="Arial" w:cs="Arial"/>
              </w:rPr>
            </w:pPr>
            <w:r>
              <w:rPr>
                <w:rFonts w:ascii="Arial" w:hAnsi="Arial" w:cs="Arial"/>
                <w:color w:val="000000"/>
                <w:sz w:val="20"/>
                <w:szCs w:val="20"/>
                <w:lang w:eastAsia="en-GB"/>
              </w:rPr>
              <w:t>TCP a UDP SYSLOG pro IPv4 a IPv6 s možností logováni do více SYSLOG serverů</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2A257C1"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90D3D83" w14:textId="77777777" w:rsidR="003C2878" w:rsidRDefault="003C2878">
            <w:pPr>
              <w:rPr>
                <w:rFonts w:ascii="Arial" w:hAnsi="Arial" w:cs="Arial"/>
                <w:color w:val="000000"/>
                <w:sz w:val="20"/>
                <w:szCs w:val="20"/>
              </w:rPr>
            </w:pPr>
          </w:p>
        </w:tc>
      </w:tr>
      <w:tr w:rsidR="003C2878" w14:paraId="29A2E04A"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4BDC412C" w14:textId="77777777" w:rsidR="003C2878" w:rsidRDefault="00E660AF">
            <w:pPr>
              <w:rPr>
                <w:rFonts w:ascii="Arial" w:hAnsi="Arial" w:cs="Arial"/>
              </w:rPr>
            </w:pPr>
            <w:r>
              <w:rPr>
                <w:rFonts w:ascii="Arial" w:hAnsi="Arial" w:cs="Arial"/>
                <w:sz w:val="20"/>
                <w:szCs w:val="20"/>
              </w:rPr>
              <w:t>Podpora automatických i manuálních snapshotů systému a možnost automatického obnovení předchozí konfigurace v případě konfigurační chyby</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BBD08D4"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E0890AB" w14:textId="77777777" w:rsidR="003C2878" w:rsidRDefault="003C2878">
            <w:pPr>
              <w:rPr>
                <w:rFonts w:ascii="Arial" w:hAnsi="Arial" w:cs="Arial"/>
                <w:color w:val="000000"/>
                <w:sz w:val="20"/>
                <w:szCs w:val="20"/>
              </w:rPr>
            </w:pPr>
          </w:p>
        </w:tc>
      </w:tr>
      <w:tr w:rsidR="003C2878" w14:paraId="21C42EB3"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8834D93" w14:textId="77777777" w:rsidR="003C2878" w:rsidRDefault="00E660AF">
            <w:pPr>
              <w:rPr>
                <w:rFonts w:ascii="Arial" w:hAnsi="Arial" w:cs="Arial"/>
              </w:rPr>
            </w:pPr>
            <w:r>
              <w:rPr>
                <w:rFonts w:ascii="Arial" w:hAnsi="Arial" w:cs="Arial"/>
                <w:sz w:val="20"/>
                <w:szCs w:val="20"/>
              </w:rPr>
              <w:t xml:space="preserve">Podpora standardního Linux Shellu </w:t>
            </w:r>
            <w:r>
              <w:rPr>
                <w:rFonts w:ascii="Arial" w:hAnsi="Arial" w:cs="Arial"/>
                <w:sz w:val="20"/>
                <w:szCs w:val="20"/>
                <w:lang w:val="en-US"/>
              </w:rPr>
              <w:t>(BASH) pro debugging a skripto</w:t>
            </w:r>
            <w:r>
              <w:rPr>
                <w:rFonts w:ascii="Arial" w:hAnsi="Arial" w:cs="Arial"/>
                <w:sz w:val="20"/>
                <w:szCs w:val="20"/>
              </w:rPr>
              <w:t>vání</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043E050" w14:textId="77777777" w:rsidR="003C2878" w:rsidRDefault="00E660AF">
            <w:pPr>
              <w:jc w:val="center"/>
              <w:rPr>
                <w:rFonts w:ascii="Arial" w:hAnsi="Arial" w:cs="Arial"/>
              </w:rPr>
            </w:pPr>
            <w:r>
              <w:rPr>
                <w:rFonts w:ascii="Arial" w:hAnsi="Arial" w:cs="Arial"/>
                <w:sz w:val="20"/>
                <w:szCs w:val="20"/>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70123B9" w14:textId="77777777" w:rsidR="003C2878" w:rsidRDefault="003C2878">
            <w:pPr>
              <w:rPr>
                <w:rFonts w:ascii="Arial" w:hAnsi="Arial" w:cs="Arial"/>
                <w:color w:val="000000"/>
                <w:sz w:val="20"/>
                <w:szCs w:val="20"/>
              </w:rPr>
            </w:pPr>
          </w:p>
        </w:tc>
      </w:tr>
      <w:tr w:rsidR="003C2878" w14:paraId="1F8C84D0"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E404F3B" w14:textId="77777777" w:rsidR="003C2878" w:rsidRDefault="00E660AF">
            <w:pPr>
              <w:rPr>
                <w:rFonts w:ascii="Arial" w:hAnsi="Arial" w:cs="Arial"/>
              </w:rPr>
            </w:pPr>
            <w:r>
              <w:rPr>
                <w:rFonts w:ascii="Arial" w:hAnsi="Arial" w:cs="Arial"/>
                <w:sz w:val="20"/>
                <w:szCs w:val="20"/>
              </w:rPr>
              <w:t>Podpora skripování v jazyce Python – lokální interpret jazyka v přepínači</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42C9235" w14:textId="77777777" w:rsidR="003C2878" w:rsidRDefault="00E660AF">
            <w:pPr>
              <w:jc w:val="center"/>
              <w:rPr>
                <w:rFonts w:ascii="Arial" w:hAnsi="Arial" w:cs="Arial"/>
              </w:rPr>
            </w:pPr>
            <w:r>
              <w:rPr>
                <w:rFonts w:ascii="Arial" w:hAnsi="Arial" w:cs="Arial"/>
                <w:sz w:val="20"/>
                <w:szCs w:val="20"/>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CF1B3D3" w14:textId="77777777" w:rsidR="003C2878" w:rsidRDefault="003C2878">
            <w:pPr>
              <w:rPr>
                <w:rFonts w:ascii="Arial" w:hAnsi="Arial" w:cs="Arial"/>
                <w:color w:val="000000"/>
                <w:sz w:val="20"/>
                <w:szCs w:val="20"/>
              </w:rPr>
            </w:pPr>
          </w:p>
        </w:tc>
      </w:tr>
      <w:tr w:rsidR="003C2878" w14:paraId="3EAFD1D7"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6CCFED43" w14:textId="77777777" w:rsidR="003C2878" w:rsidRDefault="00E660AF">
            <w:pPr>
              <w:rPr>
                <w:rFonts w:ascii="Arial" w:hAnsi="Arial" w:cs="Arial"/>
              </w:rPr>
            </w:pPr>
            <w:r>
              <w:rPr>
                <w:rFonts w:ascii="Arial" w:hAnsi="Arial" w:cs="Arial"/>
                <w:sz w:val="20"/>
                <w:szCs w:val="20"/>
              </w:rPr>
              <w:lastRenderedPageBreak/>
              <w:t>Možnost vytváření vlastních diagnostických a korelačních skriptů a jejich grafických interpretací v jazyce Python (korelace libovolných událostí a hodnot v podobě grafů)</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FCE0B09"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E8A6776" w14:textId="77777777" w:rsidR="003C2878" w:rsidRDefault="003C2878">
            <w:pPr>
              <w:rPr>
                <w:rFonts w:ascii="Arial" w:hAnsi="Arial" w:cs="Arial"/>
                <w:color w:val="000000"/>
                <w:sz w:val="20"/>
                <w:szCs w:val="20"/>
              </w:rPr>
            </w:pPr>
          </w:p>
        </w:tc>
      </w:tr>
      <w:tr w:rsidR="003C2878" w14:paraId="2E2EB58E"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7A11F2E1" w14:textId="77777777" w:rsidR="003C2878" w:rsidRDefault="00E660AF">
            <w:pPr>
              <w:rPr>
                <w:rFonts w:ascii="Arial" w:hAnsi="Arial" w:cs="Arial"/>
              </w:rPr>
            </w:pPr>
            <w:r>
              <w:rPr>
                <w:rFonts w:ascii="Arial" w:hAnsi="Arial" w:cs="Arial"/>
                <w:color w:val="000000"/>
                <w:sz w:val="20"/>
                <w:szCs w:val="20"/>
                <w:lang w:eastAsia="en-GB"/>
              </w:rPr>
              <w:t xml:space="preserve">Grafické rozhraní pro vynášení výsledků monitorování a analytických </w:t>
            </w:r>
            <w:proofErr w:type="gramStart"/>
            <w:r>
              <w:rPr>
                <w:rFonts w:ascii="Arial" w:hAnsi="Arial" w:cs="Arial"/>
                <w:color w:val="000000"/>
                <w:sz w:val="20"/>
                <w:szCs w:val="20"/>
                <w:lang w:eastAsia="en-GB"/>
              </w:rPr>
              <w:t>skriptů - možnost</w:t>
            </w:r>
            <w:proofErr w:type="gramEnd"/>
            <w:r>
              <w:rPr>
                <w:rFonts w:ascii="Arial" w:hAnsi="Arial" w:cs="Arial"/>
                <w:color w:val="000000"/>
                <w:sz w:val="20"/>
                <w:szCs w:val="20"/>
                <w:lang w:eastAsia="en-GB"/>
              </w:rPr>
              <w:t xml:space="preserve"> vynášení stavu monitorovaných metrik do grafů atp.</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D9F9069"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D73CA90" w14:textId="77777777" w:rsidR="003C2878" w:rsidRDefault="003C2878">
            <w:pPr>
              <w:rPr>
                <w:rFonts w:ascii="Arial" w:hAnsi="Arial" w:cs="Arial"/>
                <w:color w:val="000000"/>
                <w:sz w:val="20"/>
                <w:szCs w:val="20"/>
              </w:rPr>
            </w:pPr>
          </w:p>
        </w:tc>
      </w:tr>
      <w:tr w:rsidR="003C2878" w14:paraId="39A1478B"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50F7C7C0" w14:textId="77777777" w:rsidR="003C2878" w:rsidRDefault="00E660AF">
            <w:pPr>
              <w:rPr>
                <w:rFonts w:ascii="Arial" w:hAnsi="Arial" w:cs="Arial"/>
              </w:rPr>
            </w:pPr>
            <w:r>
              <w:rPr>
                <w:rFonts w:ascii="Arial" w:hAnsi="Arial" w:cs="Arial"/>
                <w:color w:val="000000"/>
                <w:sz w:val="20"/>
                <w:szCs w:val="20"/>
                <w:lang w:eastAsia="en-GB"/>
              </w:rPr>
              <w:t>Root cause analysis v grafickém rozhraní – možnost vrácení se ke konkrétní funkční konfiguraci a stavu protokolů v čase</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CB6EF4F"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1078C62" w14:textId="77777777" w:rsidR="003C2878" w:rsidRDefault="003C2878">
            <w:pPr>
              <w:rPr>
                <w:rFonts w:ascii="Arial" w:hAnsi="Arial" w:cs="Arial"/>
                <w:color w:val="000000"/>
                <w:sz w:val="20"/>
                <w:szCs w:val="20"/>
              </w:rPr>
            </w:pPr>
          </w:p>
        </w:tc>
      </w:tr>
      <w:tr w:rsidR="003C2878" w14:paraId="46DEAA77"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B428552" w14:textId="77777777" w:rsidR="003C2878" w:rsidRDefault="00E660AF">
            <w:pPr>
              <w:rPr>
                <w:rFonts w:ascii="Arial" w:hAnsi="Arial" w:cs="Arial"/>
              </w:rPr>
            </w:pPr>
            <w:r>
              <w:rPr>
                <w:rFonts w:ascii="Arial" w:hAnsi="Arial" w:cs="Arial"/>
                <w:sz w:val="20"/>
                <w:szCs w:val="20"/>
              </w:rPr>
              <w:t>Integrovaný nástroj na odchyt paketů (např. WireShark nebo ekvivalentní)</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2019539" w14:textId="77777777" w:rsidR="003C2878" w:rsidRDefault="00E660AF">
            <w:pPr>
              <w:jc w:val="center"/>
              <w:rPr>
                <w:rFonts w:ascii="Arial" w:hAnsi="Arial" w:cs="Arial"/>
              </w:rPr>
            </w:pPr>
            <w:r>
              <w:rPr>
                <w:rFonts w:ascii="Arial" w:hAnsi="Arial" w:cs="Arial"/>
                <w:sz w:val="20"/>
                <w:szCs w:val="20"/>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1C67E0D" w14:textId="77777777" w:rsidR="003C2878" w:rsidRDefault="003C2878">
            <w:pPr>
              <w:rPr>
                <w:rFonts w:ascii="Arial" w:hAnsi="Arial" w:cs="Arial"/>
                <w:color w:val="000000"/>
                <w:sz w:val="20"/>
                <w:szCs w:val="20"/>
              </w:rPr>
            </w:pPr>
          </w:p>
        </w:tc>
      </w:tr>
      <w:tr w:rsidR="003C2878" w14:paraId="656E44F8"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73E66BA" w14:textId="77777777" w:rsidR="003C2878" w:rsidRDefault="00E660AF">
            <w:pPr>
              <w:rPr>
                <w:rFonts w:ascii="Arial" w:hAnsi="Arial" w:cs="Arial"/>
              </w:rPr>
            </w:pPr>
            <w:r>
              <w:rPr>
                <w:rFonts w:ascii="Arial" w:hAnsi="Arial" w:cs="Arial"/>
                <w:sz w:val="20"/>
                <w:szCs w:val="20"/>
              </w:rPr>
              <w:t>Interpretace uživatelských skriptů monitorujících definované parametry síťového provozu s možností automatické reakce na události</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FF7E30E" w14:textId="77777777" w:rsidR="003C2878" w:rsidRDefault="00E660AF">
            <w:pPr>
              <w:jc w:val="center"/>
              <w:rPr>
                <w:rFonts w:ascii="Arial" w:hAnsi="Arial" w:cs="Arial"/>
              </w:rPr>
            </w:pPr>
            <w:r>
              <w:rPr>
                <w:rFonts w:ascii="Arial" w:hAnsi="Arial" w:cs="Arial"/>
                <w:sz w:val="20"/>
                <w:szCs w:val="20"/>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3CE8918" w14:textId="77777777" w:rsidR="003C2878" w:rsidRDefault="003C2878">
            <w:pPr>
              <w:rPr>
                <w:rFonts w:ascii="Arial" w:hAnsi="Arial" w:cs="Arial"/>
                <w:color w:val="000000"/>
                <w:sz w:val="20"/>
                <w:szCs w:val="20"/>
              </w:rPr>
            </w:pPr>
          </w:p>
        </w:tc>
      </w:tr>
      <w:tr w:rsidR="003C2878" w14:paraId="0B80CA7F"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258C379" w14:textId="77777777" w:rsidR="003C2878" w:rsidRDefault="00E660AF">
            <w:pPr>
              <w:rPr>
                <w:rFonts w:ascii="Arial" w:hAnsi="Arial" w:cs="Arial"/>
              </w:rPr>
            </w:pPr>
            <w:r>
              <w:rPr>
                <w:rFonts w:ascii="Arial" w:hAnsi="Arial" w:cs="Arial"/>
                <w:color w:val="000000"/>
                <w:sz w:val="20"/>
                <w:szCs w:val="20"/>
                <w:lang w:eastAsia="en-GB"/>
              </w:rPr>
              <w:t>Interní uložistě dat pro sběr provozních dat a pokročilou dignostiku zařízení: min. 30 GB</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24FC995" w14:textId="77777777" w:rsidR="003C2878" w:rsidRDefault="00E660AF">
            <w:pPr>
              <w:jc w:val="center"/>
              <w:rPr>
                <w:rFonts w:ascii="Arial" w:hAnsi="Arial" w:cs="Arial"/>
              </w:rPr>
            </w:pPr>
            <w:r>
              <w:rPr>
                <w:rFonts w:ascii="Arial" w:hAnsi="Arial" w:cs="Arial"/>
                <w:sz w:val="20"/>
                <w:szCs w:val="20"/>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9F51DB0" w14:textId="77777777" w:rsidR="003C2878" w:rsidRDefault="003C2878">
            <w:pPr>
              <w:rPr>
                <w:rFonts w:ascii="Arial" w:hAnsi="Arial" w:cs="Arial"/>
                <w:color w:val="000000"/>
                <w:sz w:val="20"/>
                <w:szCs w:val="20"/>
              </w:rPr>
            </w:pPr>
          </w:p>
        </w:tc>
      </w:tr>
      <w:tr w:rsidR="003C2878" w14:paraId="61E80B2B"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66E530A4" w14:textId="77777777" w:rsidR="003C2878" w:rsidRDefault="00E660AF">
            <w:pPr>
              <w:rPr>
                <w:rFonts w:ascii="Arial" w:hAnsi="Arial" w:cs="Arial"/>
              </w:rPr>
            </w:pPr>
            <w:r>
              <w:rPr>
                <w:rFonts w:ascii="Arial" w:hAnsi="Arial" w:cs="Arial"/>
                <w:sz w:val="20"/>
                <w:szCs w:val="20"/>
                <w:lang w:eastAsia="en-GB"/>
              </w:rPr>
              <w:t>Analýza síťového provozu sFlow podle RFC 3176 pro oba směry ingress a egress</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18800DD"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995C65F" w14:textId="77777777" w:rsidR="003C2878" w:rsidRDefault="003C2878">
            <w:pPr>
              <w:rPr>
                <w:rFonts w:ascii="Arial" w:hAnsi="Arial" w:cs="Arial"/>
                <w:color w:val="000000"/>
                <w:sz w:val="20"/>
                <w:szCs w:val="20"/>
              </w:rPr>
            </w:pPr>
          </w:p>
        </w:tc>
      </w:tr>
      <w:tr w:rsidR="003C2878" w14:paraId="64888FC6"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1E016211" w14:textId="77777777" w:rsidR="003C2878" w:rsidRDefault="00E660AF">
            <w:pPr>
              <w:rPr>
                <w:rFonts w:ascii="Arial" w:hAnsi="Arial" w:cs="Arial"/>
              </w:rPr>
            </w:pPr>
            <w:r>
              <w:rPr>
                <w:rFonts w:ascii="Arial" w:hAnsi="Arial" w:cs="Arial"/>
                <w:color w:val="000000"/>
                <w:sz w:val="20"/>
                <w:szCs w:val="20"/>
              </w:rPr>
              <w:t>Ochrana proti nahrání modifikovaného SW prostřednictvím image signing a secure boot, ověřující autentičnost a integritu OS prostřednictvím TPM chipu</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61BD9CD"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57F6D14" w14:textId="77777777" w:rsidR="003C2878" w:rsidRDefault="003C2878">
            <w:pPr>
              <w:rPr>
                <w:rFonts w:ascii="Arial" w:hAnsi="Arial" w:cs="Arial"/>
                <w:color w:val="000000"/>
                <w:sz w:val="20"/>
                <w:szCs w:val="20"/>
              </w:rPr>
            </w:pPr>
          </w:p>
        </w:tc>
      </w:tr>
      <w:tr w:rsidR="003C2878" w14:paraId="334F79DD"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66009444" w14:textId="77777777" w:rsidR="003C2878" w:rsidRDefault="00E660AF">
            <w:pPr>
              <w:rPr>
                <w:rFonts w:ascii="Arial" w:hAnsi="Arial" w:cs="Arial"/>
              </w:rPr>
            </w:pPr>
            <w:r>
              <w:rPr>
                <w:rFonts w:ascii="Arial" w:hAnsi="Arial" w:cs="Arial"/>
                <w:sz w:val="20"/>
                <w:szCs w:val="20"/>
              </w:rPr>
              <w:t>SPAN a ERSPAN port mirroring, alespoň 4 různé obousměrné session</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F44DFC7"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0499E6C" w14:textId="77777777" w:rsidR="003C2878" w:rsidRDefault="003C2878">
            <w:pPr>
              <w:rPr>
                <w:rFonts w:ascii="Arial" w:hAnsi="Arial" w:cs="Arial"/>
                <w:color w:val="000000"/>
                <w:sz w:val="20"/>
                <w:szCs w:val="20"/>
              </w:rPr>
            </w:pPr>
          </w:p>
        </w:tc>
      </w:tr>
      <w:tr w:rsidR="003C2878" w14:paraId="6837C758"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0B02EAF4" w14:textId="77777777" w:rsidR="003C2878" w:rsidRDefault="00E660AF">
            <w:pPr>
              <w:rPr>
                <w:rFonts w:ascii="Arial" w:hAnsi="Arial" w:cs="Arial"/>
              </w:rPr>
            </w:pPr>
            <w:r>
              <w:rPr>
                <w:rFonts w:ascii="Arial" w:hAnsi="Arial" w:cs="Arial"/>
                <w:color w:val="000000"/>
                <w:sz w:val="20"/>
                <w:szCs w:val="20"/>
                <w:lang w:eastAsia="en-GB"/>
              </w:rPr>
              <w:t xml:space="preserve">IP SLA pro měření dostupnosti a zpoždění provozu </w:t>
            </w:r>
            <w:proofErr w:type="gramStart"/>
            <w:r>
              <w:rPr>
                <w:rFonts w:ascii="Arial" w:hAnsi="Arial" w:cs="Arial"/>
                <w:color w:val="000000"/>
                <w:sz w:val="20"/>
                <w:szCs w:val="20"/>
                <w:lang w:eastAsia="en-GB"/>
              </w:rPr>
              <w:t xml:space="preserve">VoIP </w:t>
            </w:r>
            <w:r>
              <w:rPr>
                <w:rFonts w:ascii="Arial" w:hAnsi="Arial" w:cs="Arial"/>
                <w:color w:val="000000"/>
                <w:sz w:val="20"/>
                <w:szCs w:val="20"/>
                <w:lang w:val="en-US" w:eastAsia="en-GB"/>
              </w:rPr>
              <w:t>-</w:t>
            </w:r>
            <w:r>
              <w:rPr>
                <w:rFonts w:ascii="Arial" w:hAnsi="Arial" w:cs="Arial"/>
                <w:color w:val="000000"/>
                <w:sz w:val="20"/>
                <w:szCs w:val="20"/>
                <w:lang w:eastAsia="en-GB"/>
              </w:rPr>
              <w:t xml:space="preserve"> režim</w:t>
            </w:r>
            <w:proofErr w:type="gramEnd"/>
            <w:r>
              <w:rPr>
                <w:rFonts w:ascii="Arial" w:hAnsi="Arial" w:cs="Arial"/>
                <w:color w:val="000000"/>
                <w:sz w:val="20"/>
                <w:szCs w:val="20"/>
                <w:lang w:eastAsia="en-GB"/>
              </w:rPr>
              <w:t xml:space="preserve"> responder i probe  </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9FC5A0D"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1175C2C" w14:textId="77777777" w:rsidR="003C2878" w:rsidRDefault="003C2878">
            <w:pPr>
              <w:rPr>
                <w:rFonts w:ascii="Arial" w:hAnsi="Arial" w:cs="Arial"/>
                <w:color w:val="000000"/>
                <w:sz w:val="20"/>
                <w:szCs w:val="20"/>
              </w:rPr>
            </w:pPr>
          </w:p>
        </w:tc>
      </w:tr>
      <w:tr w:rsidR="003C2878" w14:paraId="5793EA42"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EE7601F" w14:textId="77777777" w:rsidR="003C2878" w:rsidRDefault="00E660AF">
            <w:pPr>
              <w:rPr>
                <w:rFonts w:ascii="Arial" w:hAnsi="Arial" w:cs="Arial"/>
              </w:rPr>
            </w:pPr>
            <w:r>
              <w:rPr>
                <w:rFonts w:ascii="Arial" w:hAnsi="Arial" w:cs="Arial"/>
                <w:sz w:val="20"/>
                <w:szCs w:val="20"/>
              </w:rPr>
              <w:t>Podpora integrace s automatizačními nástroji (Ansible, NAPALM)</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D5F6758"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00C6BE4" w14:textId="77777777" w:rsidR="003C2878" w:rsidRDefault="003C2878">
            <w:pPr>
              <w:rPr>
                <w:rFonts w:ascii="Arial" w:hAnsi="Arial" w:cs="Arial"/>
                <w:color w:val="000000"/>
                <w:sz w:val="20"/>
                <w:szCs w:val="20"/>
              </w:rPr>
            </w:pPr>
          </w:p>
        </w:tc>
      </w:tr>
      <w:tr w:rsidR="003C2878" w14:paraId="3AD502C7"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608EDD69" w14:textId="77777777" w:rsidR="003C2878" w:rsidRDefault="00E660AF">
            <w:pPr>
              <w:rPr>
                <w:rFonts w:ascii="Arial" w:hAnsi="Arial" w:cs="Arial"/>
              </w:rPr>
            </w:pPr>
            <w:r>
              <w:rPr>
                <w:rFonts w:ascii="Arial" w:hAnsi="Arial" w:cs="Arial"/>
                <w:color w:val="000000"/>
                <w:sz w:val="20"/>
                <w:szCs w:val="20"/>
                <w:lang w:eastAsia="en-GB"/>
              </w:rPr>
              <w:t>Podpora REST API v režimech read-only a read-write pro automatizaci nastavení</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3D0F383"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21AD7C8" w14:textId="77777777" w:rsidR="003C2878" w:rsidRDefault="003C2878">
            <w:pPr>
              <w:rPr>
                <w:rFonts w:ascii="Arial" w:hAnsi="Arial" w:cs="Arial"/>
                <w:color w:val="000000"/>
                <w:sz w:val="20"/>
                <w:szCs w:val="20"/>
              </w:rPr>
            </w:pPr>
          </w:p>
        </w:tc>
      </w:tr>
      <w:tr w:rsidR="003C2878" w14:paraId="0587392E"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18D84E15" w14:textId="77777777" w:rsidR="003C2878" w:rsidRDefault="00E660AF">
            <w:pPr>
              <w:rPr>
                <w:rFonts w:ascii="Arial" w:hAnsi="Arial" w:cs="Arial"/>
              </w:rPr>
            </w:pPr>
            <w:r>
              <w:rPr>
                <w:rFonts w:ascii="Arial" w:hAnsi="Arial" w:cs="Arial"/>
                <w:color w:val="000000"/>
                <w:sz w:val="20"/>
                <w:szCs w:val="20"/>
              </w:rPr>
              <w:t>Podpora Cloud based management</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D38418A"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23710AB" w14:textId="77777777" w:rsidR="003C2878" w:rsidRDefault="003C2878">
            <w:pPr>
              <w:rPr>
                <w:rFonts w:ascii="Arial" w:hAnsi="Arial" w:cs="Arial"/>
                <w:color w:val="000000"/>
                <w:sz w:val="20"/>
                <w:szCs w:val="20"/>
              </w:rPr>
            </w:pPr>
          </w:p>
        </w:tc>
      </w:tr>
      <w:tr w:rsidR="003C2878" w14:paraId="0F8D37E2" w14:textId="77777777">
        <w:trPr>
          <w:cantSplit/>
          <w:trHeight w:val="20"/>
          <w:jc w:val="center"/>
        </w:trPr>
        <w:tc>
          <w:tcPr>
            <w:tcW w:w="683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14:paraId="2FA95102" w14:textId="77777777" w:rsidR="003C2878" w:rsidRDefault="00E660AF">
            <w:pPr>
              <w:rPr>
                <w:rFonts w:ascii="Arial" w:hAnsi="Arial" w:cs="Arial"/>
              </w:rPr>
            </w:pPr>
            <w:r>
              <w:rPr>
                <w:rFonts w:ascii="Arial" w:hAnsi="Arial" w:cs="Arial"/>
                <w:color w:val="000000"/>
                <w:sz w:val="20"/>
                <w:szCs w:val="20"/>
                <w:lang w:eastAsia="en-GB"/>
              </w:rPr>
              <w:t>Podpora Zero Touch Provisioning (ZTP)</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D959584"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E95AFFC" w14:textId="77777777" w:rsidR="003C2878" w:rsidRDefault="003C2878">
            <w:pPr>
              <w:rPr>
                <w:rFonts w:ascii="Arial" w:hAnsi="Arial" w:cs="Arial"/>
                <w:color w:val="000000"/>
                <w:sz w:val="20"/>
                <w:szCs w:val="20"/>
              </w:rPr>
            </w:pPr>
          </w:p>
        </w:tc>
      </w:tr>
    </w:tbl>
    <w:p w14:paraId="37A58AB4" w14:textId="77777777" w:rsidR="003C2878" w:rsidRDefault="00E660AF">
      <w:pPr>
        <w:pStyle w:val="Bezmezer2"/>
        <w:spacing w:after="120"/>
        <w:jc w:val="both"/>
        <w:rPr>
          <w:rFonts w:ascii="Arial" w:hAnsi="Arial" w:cs="Arial"/>
          <w:i/>
          <w:sz w:val="20"/>
          <w:szCs w:val="20"/>
        </w:rPr>
      </w:pPr>
      <w:r>
        <w:rPr>
          <w:rFonts w:ascii="Arial" w:hAnsi="Arial" w:cs="Arial"/>
          <w:i/>
          <w:sz w:val="20"/>
          <w:szCs w:val="20"/>
        </w:rPr>
        <w:t>* Vyplní účastník zadávacího řízení</w:t>
      </w:r>
    </w:p>
    <w:p w14:paraId="64C6FEAB" w14:textId="77777777" w:rsidR="003C2878" w:rsidRDefault="00E660AF">
      <w:pPr>
        <w:pStyle w:val="Bezmezer2"/>
        <w:jc w:val="both"/>
        <w:rPr>
          <w:rFonts w:ascii="Arial" w:hAnsi="Arial" w:cs="Arial"/>
          <w:sz w:val="32"/>
        </w:rPr>
      </w:pPr>
      <w:r>
        <w:rPr>
          <w:rFonts w:ascii="Arial" w:hAnsi="Arial" w:cs="Arial"/>
          <w:b/>
          <w:szCs w:val="20"/>
        </w:rPr>
        <w:t>Ostatní podmínky</w:t>
      </w:r>
      <w:r>
        <w:rPr>
          <w:rFonts w:ascii="Arial" w:hAnsi="Arial" w:cs="Arial"/>
          <w:b/>
          <w:szCs w:val="20"/>
          <w:lang w:val="en-US"/>
        </w:rPr>
        <w:t>:</w:t>
      </w:r>
    </w:p>
    <w:p w14:paraId="4124D9D0" w14:textId="77777777" w:rsidR="003C2878" w:rsidRDefault="00E660AF">
      <w:pPr>
        <w:pStyle w:val="Odstavecseseznamem1"/>
        <w:numPr>
          <w:ilvl w:val="0"/>
          <w:numId w:val="5"/>
        </w:numPr>
        <w:spacing w:after="200"/>
        <w:contextualSpacing/>
        <w:jc w:val="both"/>
        <w:rPr>
          <w:rFonts w:ascii="Arial" w:hAnsi="Arial" w:cs="Arial"/>
          <w:sz w:val="32"/>
        </w:rPr>
      </w:pPr>
      <w:r>
        <w:rPr>
          <w:rFonts w:ascii="Arial" w:hAnsi="Arial" w:cs="Arial"/>
          <w:szCs w:val="20"/>
        </w:rPr>
        <w:t>Hardware musí být dodán zcela nový, plně funkční a kompletní (včetně příslušenství)</w:t>
      </w:r>
    </w:p>
    <w:p w14:paraId="3DC4C56C" w14:textId="77777777" w:rsidR="003C2878" w:rsidRDefault="00E660AF">
      <w:pPr>
        <w:pStyle w:val="Odstavecseseznamem1"/>
        <w:numPr>
          <w:ilvl w:val="0"/>
          <w:numId w:val="5"/>
        </w:numPr>
        <w:spacing w:after="200"/>
        <w:contextualSpacing/>
        <w:jc w:val="both"/>
        <w:rPr>
          <w:rFonts w:ascii="Arial" w:hAnsi="Arial" w:cs="Arial"/>
          <w:sz w:val="32"/>
        </w:rPr>
      </w:pPr>
      <w:r>
        <w:rPr>
          <w:rFonts w:ascii="Arial" w:hAnsi="Arial" w:cs="Arial"/>
          <w:szCs w:val="20"/>
        </w:rPr>
        <w:t>Dodávka musí obsahovat veškeré potřebné licence pro spln</w:t>
      </w:r>
      <w:r>
        <w:rPr>
          <w:rFonts w:ascii="Arial" w:hAnsi="Arial" w:cs="Arial"/>
          <w:szCs w:val="20"/>
          <w:lang w:val="cs-CZ"/>
        </w:rPr>
        <w:t>ění požadovaných</w:t>
      </w:r>
      <w:r>
        <w:rPr>
          <w:rFonts w:ascii="Arial" w:hAnsi="Arial" w:cs="Arial"/>
          <w:szCs w:val="20"/>
        </w:rPr>
        <w:t xml:space="preserve"> vlastností a parametrů.</w:t>
      </w:r>
    </w:p>
    <w:p w14:paraId="40D6974D" w14:textId="77777777" w:rsidR="003C2878" w:rsidRDefault="00E660AF">
      <w:pPr>
        <w:pStyle w:val="Odstavecseseznamem1"/>
        <w:numPr>
          <w:ilvl w:val="0"/>
          <w:numId w:val="5"/>
        </w:numPr>
        <w:spacing w:after="200"/>
        <w:contextualSpacing/>
        <w:jc w:val="both"/>
        <w:rPr>
          <w:rFonts w:ascii="Arial" w:hAnsi="Arial" w:cs="Arial"/>
          <w:sz w:val="32"/>
        </w:rPr>
      </w:pPr>
      <w:r>
        <w:rPr>
          <w:rFonts w:ascii="Arial" w:hAnsi="Arial" w:cs="Arial"/>
          <w:szCs w:val="20"/>
        </w:rPr>
        <w:t>Je požadovaná z</w:t>
      </w:r>
      <w:r>
        <w:rPr>
          <w:rFonts w:ascii="Arial" w:hAnsi="Arial" w:cs="Arial"/>
          <w:szCs w:val="20"/>
          <w:lang w:val="cs-CZ"/>
        </w:rPr>
        <w:t xml:space="preserve">áruka na </w:t>
      </w:r>
      <w:r>
        <w:rPr>
          <w:rFonts w:ascii="Arial" w:hAnsi="Arial" w:cs="Arial"/>
          <w:szCs w:val="20"/>
        </w:rPr>
        <w:t>hardware s výměnou v délce 60 měsíců. Tato záruka mus</w:t>
      </w:r>
      <w:r>
        <w:rPr>
          <w:rFonts w:ascii="Arial" w:hAnsi="Arial" w:cs="Arial"/>
          <w:szCs w:val="20"/>
          <w:lang w:val="cs-CZ"/>
        </w:rPr>
        <w:t>í být</w:t>
      </w:r>
      <w:r>
        <w:rPr>
          <w:rFonts w:ascii="Arial" w:hAnsi="Arial" w:cs="Arial"/>
          <w:szCs w:val="20"/>
        </w:rPr>
        <w:t xml:space="preserve"> garantovaná p</w:t>
      </w:r>
      <w:r>
        <w:rPr>
          <w:rFonts w:ascii="Arial" w:hAnsi="Arial" w:cs="Arial"/>
          <w:szCs w:val="20"/>
          <w:lang w:val="cs-CZ"/>
        </w:rPr>
        <w:t xml:space="preserve">římo </w:t>
      </w:r>
      <w:r>
        <w:rPr>
          <w:rFonts w:ascii="Arial" w:hAnsi="Arial" w:cs="Arial"/>
          <w:szCs w:val="20"/>
        </w:rPr>
        <w:t>výrobcem zařízení.</w:t>
      </w:r>
    </w:p>
    <w:p w14:paraId="0377415D" w14:textId="77777777" w:rsidR="003C2878" w:rsidRDefault="00E660AF">
      <w:pPr>
        <w:pStyle w:val="Odstavecseseznamem1"/>
        <w:numPr>
          <w:ilvl w:val="0"/>
          <w:numId w:val="5"/>
        </w:numPr>
        <w:spacing w:after="200"/>
        <w:contextualSpacing/>
        <w:jc w:val="both"/>
        <w:rPr>
          <w:rFonts w:ascii="Arial" w:hAnsi="Arial" w:cs="Arial"/>
          <w:sz w:val="32"/>
        </w:rPr>
      </w:pPr>
      <w:r>
        <w:rPr>
          <w:rFonts w:ascii="Arial" w:hAnsi="Arial" w:cs="Arial"/>
          <w:szCs w:val="20"/>
        </w:rPr>
        <w:t>Jsou požadovány software aktualizace (nové verze programového vybavení) v minimální délce 60 měsíců.</w:t>
      </w:r>
    </w:p>
    <w:p w14:paraId="11133ED7" w14:textId="77777777" w:rsidR="003C2878" w:rsidRDefault="00E660AF">
      <w:pPr>
        <w:pStyle w:val="Odstavecseseznamem1"/>
        <w:numPr>
          <w:ilvl w:val="0"/>
          <w:numId w:val="5"/>
        </w:numPr>
        <w:spacing w:after="200"/>
        <w:contextualSpacing/>
        <w:jc w:val="both"/>
        <w:rPr>
          <w:rFonts w:ascii="Arial" w:hAnsi="Arial" w:cs="Arial"/>
          <w:sz w:val="32"/>
        </w:rPr>
      </w:pPr>
      <w:r>
        <w:rPr>
          <w:rFonts w:ascii="Arial" w:hAnsi="Arial" w:cs="Arial"/>
          <w:szCs w:val="20"/>
        </w:rPr>
        <w:t>Uchazeč je povinen s dodávkou doložit oficiální potvrzení lokálního zastoupení výrobce o všech dodávaných zařízeních (seznam sériových čísel dodávaných zařízení) pro český trh.</w:t>
      </w:r>
    </w:p>
    <w:p w14:paraId="2A5E7E78" w14:textId="77777777" w:rsidR="003C2878" w:rsidRDefault="00E660AF">
      <w:pPr>
        <w:pStyle w:val="Bezmezer2"/>
        <w:rPr>
          <w:rFonts w:ascii="Arial" w:hAnsi="Arial" w:cs="Arial"/>
          <w:b/>
          <w:u w:val="single"/>
        </w:rPr>
      </w:pPr>
      <w:r>
        <w:rPr>
          <w:rFonts w:ascii="Arial" w:hAnsi="Arial" w:cs="Arial"/>
          <w:b/>
          <w:u w:val="single"/>
        </w:rPr>
        <w:t>Položka č. 2: Switch L2/L3 48x 10/100/1000Mbit/s, 4x SFP+</w:t>
      </w:r>
    </w:p>
    <w:p w14:paraId="06269C90" w14:textId="77777777" w:rsidR="003C2878" w:rsidRDefault="00E660AF">
      <w:pPr>
        <w:pStyle w:val="Bezmezer2"/>
        <w:rPr>
          <w:rFonts w:ascii="Arial" w:hAnsi="Arial" w:cs="Arial"/>
        </w:rPr>
      </w:pPr>
      <w:r>
        <w:rPr>
          <w:rFonts w:ascii="Arial" w:hAnsi="Arial" w:cs="Arial"/>
        </w:rPr>
        <w:t>Počet ks na budovu PdF: 8</w:t>
      </w:r>
    </w:p>
    <w:p w14:paraId="1250E10F" w14:textId="77777777" w:rsidR="003C2878" w:rsidRDefault="00E660AF">
      <w:pPr>
        <w:pStyle w:val="Bezmezer2"/>
        <w:rPr>
          <w:rFonts w:ascii="Arial" w:hAnsi="Arial" w:cs="Arial"/>
        </w:rPr>
      </w:pPr>
      <w:r>
        <w:rPr>
          <w:rFonts w:ascii="Arial" w:hAnsi="Arial" w:cs="Arial"/>
        </w:rPr>
        <w:t>Počet ks na budovu FU: 10</w:t>
      </w:r>
    </w:p>
    <w:p w14:paraId="43D6BE63" w14:textId="77777777" w:rsidR="003C2878" w:rsidRDefault="00E660AF">
      <w:pPr>
        <w:pStyle w:val="Bezmezer2"/>
        <w:rPr>
          <w:rFonts w:ascii="Arial" w:hAnsi="Arial" w:cs="Arial"/>
        </w:rPr>
      </w:pPr>
      <w:r>
        <w:rPr>
          <w:rFonts w:ascii="Arial" w:hAnsi="Arial" w:cs="Arial"/>
        </w:rPr>
        <w:t>Počet ks na budovu CIT: 15</w:t>
      </w:r>
    </w:p>
    <w:p w14:paraId="2052AFD0" w14:textId="77777777" w:rsidR="003C2878" w:rsidRDefault="00E660AF">
      <w:pPr>
        <w:pStyle w:val="Bezmezer2"/>
        <w:rPr>
          <w:rFonts w:ascii="Arial" w:hAnsi="Arial" w:cs="Arial"/>
          <w:b/>
        </w:rPr>
      </w:pPr>
      <w:r>
        <w:rPr>
          <w:rFonts w:ascii="Arial" w:hAnsi="Arial" w:cs="Arial"/>
          <w:b/>
        </w:rPr>
        <w:t>Počet ks celkem: 33</w:t>
      </w:r>
    </w:p>
    <w:p w14:paraId="1F2F7BDB" w14:textId="77777777" w:rsidR="003C2878" w:rsidRDefault="003C2878">
      <w:pPr>
        <w:pStyle w:val="Bezmezer2"/>
        <w:rPr>
          <w:rFonts w:ascii="Arial" w:hAnsi="Arial" w:cs="Arial"/>
          <w:b/>
        </w:rPr>
      </w:pP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0" w:type="dxa"/>
          <w:right w:w="70" w:type="dxa"/>
        </w:tblCellMar>
        <w:tblLook w:val="0000" w:firstRow="0" w:lastRow="0" w:firstColumn="0" w:lastColumn="0" w:noHBand="0" w:noVBand="0"/>
      </w:tblPr>
      <w:tblGrid>
        <w:gridCol w:w="4675"/>
        <w:gridCol w:w="4385"/>
      </w:tblGrid>
      <w:tr w:rsidR="003C2878" w14:paraId="0EC4A868" w14:textId="77777777">
        <w:trPr>
          <w:cantSplit/>
          <w:trHeight w:val="20"/>
          <w:jc w:val="center"/>
        </w:trPr>
        <w:tc>
          <w:tcPr>
            <w:tcW w:w="9069" w:type="dxa"/>
            <w:gridSpan w:val="2"/>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7BAF4A5C" w14:textId="77777777" w:rsidR="003C2878" w:rsidRDefault="00E660AF">
            <w:pPr>
              <w:rPr>
                <w:rFonts w:ascii="Arial" w:hAnsi="Arial" w:cs="Arial"/>
                <w:color w:val="000000"/>
                <w:sz w:val="22"/>
                <w:szCs w:val="20"/>
              </w:rPr>
            </w:pPr>
            <w:r>
              <w:rPr>
                <w:rFonts w:ascii="Arial" w:hAnsi="Arial" w:cs="Arial"/>
                <w:b/>
                <w:color w:val="000000"/>
                <w:sz w:val="22"/>
                <w:szCs w:val="20"/>
                <w:lang w:eastAsia="en-GB"/>
              </w:rPr>
              <w:t>Konkrétní specifikace nabízeného zboží*</w:t>
            </w:r>
          </w:p>
        </w:tc>
      </w:tr>
      <w:tr w:rsidR="003C2878" w14:paraId="2D281D02" w14:textId="77777777">
        <w:trPr>
          <w:cantSplit/>
          <w:trHeight w:val="20"/>
          <w:jc w:val="center"/>
        </w:trPr>
        <w:tc>
          <w:tcPr>
            <w:tcW w:w="467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297D505C" w14:textId="77777777" w:rsidR="003C2878" w:rsidRDefault="00E660AF">
            <w:pPr>
              <w:pStyle w:val="Odstavecseseznamem"/>
              <w:numPr>
                <w:ilvl w:val="0"/>
                <w:numId w:val="13"/>
              </w:numPr>
              <w:spacing w:after="0" w:line="240" w:lineRule="auto"/>
              <w:ind w:left="714" w:hanging="357"/>
              <w:rPr>
                <w:rFonts w:ascii="Arial" w:hAnsi="Arial" w:cs="Arial"/>
                <w:color w:val="000000"/>
                <w:szCs w:val="20"/>
                <w:lang w:eastAsia="en-GB"/>
              </w:rPr>
            </w:pPr>
            <w:proofErr w:type="gramStart"/>
            <w:r>
              <w:rPr>
                <w:rFonts w:ascii="Arial" w:hAnsi="Arial" w:cs="Arial"/>
                <w:b/>
              </w:rPr>
              <w:t>Model - typové</w:t>
            </w:r>
            <w:proofErr w:type="gramEnd"/>
            <w:r>
              <w:rPr>
                <w:rFonts w:ascii="Arial" w:hAnsi="Arial" w:cs="Arial"/>
                <w:b/>
              </w:rPr>
              <w:t>/výrobní označení:</w:t>
            </w:r>
          </w:p>
        </w:tc>
        <w:tc>
          <w:tcPr>
            <w:tcW w:w="439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780A433" w14:textId="77777777" w:rsidR="003C2878" w:rsidRDefault="003C2878">
            <w:pPr>
              <w:rPr>
                <w:rFonts w:ascii="Arial" w:hAnsi="Arial" w:cs="Arial"/>
                <w:color w:val="000000"/>
                <w:sz w:val="22"/>
                <w:szCs w:val="20"/>
              </w:rPr>
            </w:pPr>
          </w:p>
        </w:tc>
      </w:tr>
      <w:tr w:rsidR="003C2878" w14:paraId="661D844D" w14:textId="77777777">
        <w:trPr>
          <w:cantSplit/>
          <w:trHeight w:val="20"/>
          <w:jc w:val="center"/>
        </w:trPr>
        <w:tc>
          <w:tcPr>
            <w:tcW w:w="467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76ED9F74" w14:textId="77777777" w:rsidR="003C2878" w:rsidRDefault="00E660AF">
            <w:pPr>
              <w:pStyle w:val="Odstavecseseznamem"/>
              <w:numPr>
                <w:ilvl w:val="0"/>
                <w:numId w:val="13"/>
              </w:numPr>
              <w:spacing w:after="0" w:line="240" w:lineRule="auto"/>
              <w:ind w:left="714" w:hanging="357"/>
              <w:rPr>
                <w:rFonts w:ascii="Arial" w:hAnsi="Arial" w:cs="Arial"/>
                <w:color w:val="000000"/>
                <w:szCs w:val="20"/>
                <w:lang w:eastAsia="en-GB"/>
              </w:rPr>
            </w:pPr>
            <w:r>
              <w:rPr>
                <w:rFonts w:ascii="Arial" w:hAnsi="Arial" w:cs="Arial"/>
                <w:b/>
                <w:color w:val="000000"/>
                <w:szCs w:val="20"/>
                <w:lang w:eastAsia="en-GB"/>
              </w:rPr>
              <w:t>Výrobce:</w:t>
            </w:r>
          </w:p>
        </w:tc>
        <w:tc>
          <w:tcPr>
            <w:tcW w:w="439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50B1B28" w14:textId="77777777" w:rsidR="003C2878" w:rsidRDefault="003C2878">
            <w:pPr>
              <w:rPr>
                <w:rFonts w:ascii="Arial" w:hAnsi="Arial" w:cs="Arial"/>
                <w:color w:val="000000"/>
                <w:sz w:val="22"/>
                <w:szCs w:val="20"/>
              </w:rPr>
            </w:pPr>
          </w:p>
        </w:tc>
      </w:tr>
    </w:tbl>
    <w:p w14:paraId="156975B6" w14:textId="77777777" w:rsidR="003C2878" w:rsidRDefault="00E660AF">
      <w:pPr>
        <w:pStyle w:val="Bezmezer2"/>
        <w:spacing w:after="120"/>
        <w:jc w:val="both"/>
        <w:rPr>
          <w:rFonts w:ascii="Arial" w:hAnsi="Arial" w:cs="Arial"/>
          <w:i/>
          <w:sz w:val="20"/>
          <w:szCs w:val="20"/>
        </w:rPr>
      </w:pPr>
      <w:r>
        <w:rPr>
          <w:rFonts w:ascii="Arial" w:hAnsi="Arial" w:cs="Arial"/>
          <w:i/>
          <w:sz w:val="20"/>
          <w:szCs w:val="20"/>
        </w:rPr>
        <w:t>* Vyplní účastník zadávacího řízení</w:t>
      </w:r>
    </w:p>
    <w:p w14:paraId="09D584A3" w14:textId="77777777" w:rsidR="003C2878" w:rsidRDefault="003C2878">
      <w:pPr>
        <w:pStyle w:val="Bezmezer2"/>
        <w:rPr>
          <w:rFonts w:ascii="Arial" w:hAnsi="Arial" w:cs="Arial"/>
          <w:b/>
        </w:rPr>
      </w:pP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0" w:type="dxa"/>
          <w:right w:w="70" w:type="dxa"/>
        </w:tblCellMar>
        <w:tblLook w:val="04A0" w:firstRow="1" w:lastRow="0" w:firstColumn="1" w:lastColumn="0" w:noHBand="0" w:noVBand="1"/>
      </w:tblPr>
      <w:tblGrid>
        <w:gridCol w:w="6750"/>
        <w:gridCol w:w="1181"/>
        <w:gridCol w:w="1129"/>
      </w:tblGrid>
      <w:tr w:rsidR="003C2878" w14:paraId="6321483C" w14:textId="77777777">
        <w:trPr>
          <w:cantSplit/>
          <w:trHeight w:val="20"/>
          <w:tblHeader/>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C0C0C0"/>
            <w:tcMar>
              <w:left w:w="70" w:type="dxa"/>
            </w:tcMar>
            <w:vAlign w:val="center"/>
          </w:tcPr>
          <w:p w14:paraId="5F4E198F" w14:textId="77777777" w:rsidR="003C2878" w:rsidRDefault="00E660AF">
            <w:pPr>
              <w:jc w:val="center"/>
              <w:rPr>
                <w:rFonts w:ascii="Arial" w:hAnsi="Arial" w:cs="Arial"/>
              </w:rPr>
            </w:pPr>
            <w:r>
              <w:rPr>
                <w:rFonts w:ascii="Arial" w:hAnsi="Arial" w:cs="Arial"/>
                <w:b/>
                <w:bCs/>
                <w:color w:val="000000"/>
                <w:sz w:val="20"/>
                <w:szCs w:val="20"/>
              </w:rPr>
              <w:t>Požadavek na funkcionalitu</w:t>
            </w:r>
          </w:p>
        </w:tc>
        <w:tc>
          <w:tcPr>
            <w:tcW w:w="1181" w:type="dxa"/>
            <w:tcBorders>
              <w:top w:val="single" w:sz="4" w:space="0" w:color="000001"/>
              <w:left w:val="single" w:sz="4" w:space="0" w:color="000001"/>
              <w:bottom w:val="single" w:sz="4" w:space="0" w:color="000001"/>
              <w:right w:val="single" w:sz="4" w:space="0" w:color="000001"/>
            </w:tcBorders>
            <w:shd w:val="clear" w:color="auto" w:fill="C0C0C0"/>
            <w:tcMar>
              <w:left w:w="70" w:type="dxa"/>
            </w:tcMar>
            <w:vAlign w:val="center"/>
          </w:tcPr>
          <w:p w14:paraId="52377391" w14:textId="77777777" w:rsidR="003C2878" w:rsidRDefault="00E660AF">
            <w:pPr>
              <w:jc w:val="center"/>
              <w:rPr>
                <w:rFonts w:ascii="Arial" w:hAnsi="Arial" w:cs="Arial"/>
              </w:rPr>
            </w:pPr>
            <w:r>
              <w:rPr>
                <w:rFonts w:ascii="Arial" w:hAnsi="Arial" w:cs="Arial"/>
                <w:b/>
                <w:bCs/>
                <w:color w:val="000000"/>
                <w:sz w:val="20"/>
                <w:szCs w:val="20"/>
              </w:rPr>
              <w:t>Minimální požadavky</w:t>
            </w:r>
          </w:p>
        </w:tc>
        <w:tc>
          <w:tcPr>
            <w:tcW w:w="1129" w:type="dxa"/>
            <w:tcBorders>
              <w:top w:val="single" w:sz="4" w:space="0" w:color="000001"/>
              <w:left w:val="single" w:sz="4" w:space="0" w:color="000001"/>
              <w:bottom w:val="single" w:sz="4" w:space="0" w:color="000001"/>
              <w:right w:val="single" w:sz="4" w:space="0" w:color="000001"/>
            </w:tcBorders>
            <w:shd w:val="clear" w:color="auto" w:fill="C0C0C0"/>
            <w:tcMar>
              <w:left w:w="70" w:type="dxa"/>
            </w:tcMar>
            <w:vAlign w:val="center"/>
          </w:tcPr>
          <w:p w14:paraId="34595BBE" w14:textId="77777777" w:rsidR="003C2878" w:rsidRDefault="00E660AF">
            <w:pPr>
              <w:jc w:val="center"/>
              <w:rPr>
                <w:rFonts w:ascii="Arial" w:hAnsi="Arial" w:cs="Arial"/>
              </w:rPr>
            </w:pPr>
            <w:r>
              <w:rPr>
                <w:rFonts w:ascii="Arial" w:hAnsi="Arial" w:cs="Arial"/>
                <w:b/>
                <w:bCs/>
                <w:color w:val="000000"/>
                <w:sz w:val="20"/>
                <w:szCs w:val="20"/>
              </w:rPr>
              <w:t>Splňuje ANO/NE*</w:t>
            </w:r>
          </w:p>
        </w:tc>
      </w:tr>
      <w:tr w:rsidR="003C2878" w14:paraId="043566EE"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0EDD1931" w14:textId="77777777" w:rsidR="003C2878" w:rsidRDefault="00E660AF">
            <w:pPr>
              <w:rPr>
                <w:rFonts w:ascii="Arial" w:hAnsi="Arial" w:cs="Arial"/>
              </w:rPr>
            </w:pPr>
            <w:r>
              <w:rPr>
                <w:rFonts w:ascii="Arial" w:hAnsi="Arial" w:cs="Arial"/>
                <w:b/>
                <w:bCs/>
                <w:color w:val="000000"/>
                <w:sz w:val="20"/>
                <w:szCs w:val="20"/>
                <w:lang w:eastAsia="en-GB"/>
              </w:rPr>
              <w:t>Základní vlastnosti</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31C15C9" w14:textId="77777777" w:rsidR="003C2878" w:rsidRDefault="003C2878">
            <w:pPr>
              <w:jc w:val="center"/>
              <w:rPr>
                <w:rFonts w:ascii="Arial" w:hAnsi="Arial" w:cs="Arial"/>
                <w:color w:val="000000"/>
                <w:sz w:val="20"/>
                <w:szCs w:val="20"/>
                <w:lang w:eastAsia="en-GB"/>
              </w:rPr>
            </w:pP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77CA791" w14:textId="77777777" w:rsidR="003C2878" w:rsidRDefault="003C2878">
            <w:pPr>
              <w:jc w:val="center"/>
              <w:rPr>
                <w:rFonts w:ascii="Arial" w:hAnsi="Arial" w:cs="Arial"/>
              </w:rPr>
            </w:pPr>
          </w:p>
        </w:tc>
      </w:tr>
      <w:tr w:rsidR="003C2878" w14:paraId="30A219D6"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FBA78AE" w14:textId="77777777" w:rsidR="003C2878" w:rsidRDefault="00E660AF">
            <w:pPr>
              <w:rPr>
                <w:rFonts w:ascii="Arial" w:hAnsi="Arial" w:cs="Arial"/>
              </w:rPr>
            </w:pPr>
            <w:r>
              <w:rPr>
                <w:rFonts w:ascii="Arial" w:hAnsi="Arial" w:cs="Arial"/>
                <w:color w:val="000000"/>
                <w:sz w:val="20"/>
                <w:szCs w:val="20"/>
              </w:rPr>
              <w:lastRenderedPageBreak/>
              <w:t>Typ zařízení: L2/L3 přepínač</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FB451DF"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3B5CDB9" w14:textId="77777777" w:rsidR="003C2878" w:rsidRDefault="003C2878">
            <w:pPr>
              <w:jc w:val="center"/>
              <w:rPr>
                <w:rFonts w:ascii="Arial" w:hAnsi="Arial" w:cs="Arial"/>
              </w:rPr>
            </w:pPr>
          </w:p>
        </w:tc>
      </w:tr>
      <w:tr w:rsidR="003C2878" w14:paraId="7293C463"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5C5E23C" w14:textId="77777777" w:rsidR="003C2878" w:rsidRDefault="00E660AF">
            <w:pPr>
              <w:rPr>
                <w:rFonts w:ascii="Arial" w:hAnsi="Arial" w:cs="Arial"/>
              </w:rPr>
            </w:pPr>
            <w:r>
              <w:rPr>
                <w:rFonts w:ascii="Arial" w:hAnsi="Arial" w:cs="Arial"/>
                <w:color w:val="000000"/>
                <w:sz w:val="20"/>
                <w:szCs w:val="20"/>
              </w:rPr>
              <w:t>Velikost zařízení 1U</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384FA2E"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F7E7D25" w14:textId="77777777" w:rsidR="003C2878" w:rsidRDefault="003C2878">
            <w:pPr>
              <w:jc w:val="center"/>
              <w:rPr>
                <w:rFonts w:ascii="Arial" w:hAnsi="Arial" w:cs="Arial"/>
                <w:color w:val="000000"/>
                <w:sz w:val="20"/>
                <w:szCs w:val="20"/>
              </w:rPr>
            </w:pPr>
          </w:p>
        </w:tc>
      </w:tr>
      <w:tr w:rsidR="003C2878" w14:paraId="419C768E"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9E202E7" w14:textId="77777777" w:rsidR="003C2878" w:rsidRDefault="00E660AF">
            <w:pPr>
              <w:rPr>
                <w:rFonts w:ascii="Arial" w:hAnsi="Arial" w:cs="Arial"/>
              </w:rPr>
            </w:pPr>
            <w:r>
              <w:rPr>
                <w:rFonts w:ascii="Arial" w:hAnsi="Arial" w:cs="Arial"/>
                <w:color w:val="000000"/>
                <w:sz w:val="20"/>
                <w:szCs w:val="20"/>
              </w:rPr>
              <w:t>Počet 10/100/1000Mbit</w:t>
            </w:r>
            <w:r>
              <w:rPr>
                <w:rFonts w:ascii="Arial" w:hAnsi="Arial" w:cs="Arial"/>
                <w:color w:val="000000"/>
                <w:sz w:val="20"/>
                <w:szCs w:val="20"/>
                <w:lang w:val="en-US"/>
              </w:rPr>
              <w:t>/s</w:t>
            </w:r>
            <w:r>
              <w:rPr>
                <w:rFonts w:ascii="Arial" w:hAnsi="Arial" w:cs="Arial"/>
                <w:color w:val="000000"/>
                <w:sz w:val="20"/>
                <w:szCs w:val="20"/>
              </w:rPr>
              <w:t xml:space="preserve"> metalických portů</w:t>
            </w:r>
            <w:r>
              <w:rPr>
                <w:rFonts w:ascii="Arial" w:hAnsi="Arial" w:cs="Arial"/>
                <w:color w:val="000000"/>
                <w:sz w:val="20"/>
                <w:szCs w:val="20"/>
                <w:lang w:val="en-US"/>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E9611FC" w14:textId="77777777" w:rsidR="003C2878" w:rsidRDefault="00E660AF">
            <w:pPr>
              <w:jc w:val="center"/>
              <w:rPr>
                <w:rFonts w:ascii="Arial" w:hAnsi="Arial" w:cs="Arial"/>
              </w:rPr>
            </w:pPr>
            <w:r>
              <w:rPr>
                <w:rFonts w:ascii="Arial" w:hAnsi="Arial" w:cs="Arial"/>
                <w:color w:val="000000"/>
                <w:sz w:val="20"/>
                <w:szCs w:val="20"/>
              </w:rPr>
              <w:t>48x RJ45</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E3CE7FC" w14:textId="77777777" w:rsidR="003C2878" w:rsidRDefault="003C2878">
            <w:pPr>
              <w:jc w:val="center"/>
              <w:rPr>
                <w:rFonts w:ascii="Arial" w:hAnsi="Arial" w:cs="Arial"/>
              </w:rPr>
            </w:pPr>
          </w:p>
        </w:tc>
      </w:tr>
      <w:tr w:rsidR="003C2878" w14:paraId="085742B4"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A7CEE6B" w14:textId="77777777" w:rsidR="003C2878" w:rsidRDefault="00E660AF">
            <w:pPr>
              <w:rPr>
                <w:rFonts w:ascii="Arial" w:hAnsi="Arial" w:cs="Arial"/>
              </w:rPr>
            </w:pPr>
            <w:r>
              <w:rPr>
                <w:rFonts w:ascii="Arial" w:hAnsi="Arial" w:cs="Arial"/>
                <w:color w:val="000000"/>
                <w:sz w:val="20"/>
                <w:szCs w:val="20"/>
              </w:rPr>
              <w:t>Počet 10Gbit/s SFP+ nezávislých optických portů s volitelným fyzickým rozhraním</w:t>
            </w:r>
            <w:r>
              <w:rPr>
                <w:rFonts w:ascii="Arial" w:hAnsi="Arial" w:cs="Arial"/>
                <w:color w:val="000000"/>
                <w:sz w:val="20"/>
                <w:szCs w:val="20"/>
                <w:lang w:val="en-US"/>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5D347A1" w14:textId="77777777" w:rsidR="003C2878" w:rsidRDefault="00E660AF">
            <w:pPr>
              <w:jc w:val="center"/>
              <w:rPr>
                <w:rFonts w:ascii="Arial" w:hAnsi="Arial" w:cs="Arial"/>
              </w:rPr>
            </w:pPr>
            <w:r>
              <w:rPr>
                <w:rFonts w:ascii="Arial" w:hAnsi="Arial" w:cs="Arial"/>
                <w:color w:val="000000"/>
                <w:sz w:val="20"/>
                <w:szCs w:val="20"/>
                <w:lang w:val="en-US"/>
              </w:rPr>
              <w:t>4xSFP+</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56FAD46" w14:textId="77777777" w:rsidR="003C2878" w:rsidRDefault="003C2878">
            <w:pPr>
              <w:jc w:val="center"/>
              <w:rPr>
                <w:rFonts w:ascii="Arial" w:hAnsi="Arial" w:cs="Arial"/>
                <w:color w:val="000000"/>
                <w:sz w:val="20"/>
                <w:szCs w:val="20"/>
              </w:rPr>
            </w:pPr>
          </w:p>
        </w:tc>
      </w:tr>
      <w:tr w:rsidR="003C2878" w14:paraId="059D6ECF"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6A6B8ED" w14:textId="77777777" w:rsidR="003C2878" w:rsidRDefault="00E660AF">
            <w:pPr>
              <w:rPr>
                <w:rFonts w:ascii="Arial" w:hAnsi="Arial" w:cs="Arial"/>
              </w:rPr>
            </w:pPr>
            <w:r>
              <w:rPr>
                <w:rFonts w:ascii="Arial" w:hAnsi="Arial" w:cs="Arial"/>
                <w:color w:val="000000"/>
                <w:sz w:val="20"/>
                <w:szCs w:val="20"/>
              </w:rPr>
              <w:t>Interní AC napájecí zdroj</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5112528"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DCB26D4" w14:textId="77777777" w:rsidR="003C2878" w:rsidRDefault="003C2878">
            <w:pPr>
              <w:jc w:val="center"/>
              <w:rPr>
                <w:rFonts w:ascii="Arial" w:hAnsi="Arial" w:cs="Arial"/>
                <w:color w:val="000000"/>
                <w:sz w:val="20"/>
                <w:szCs w:val="20"/>
              </w:rPr>
            </w:pPr>
          </w:p>
        </w:tc>
      </w:tr>
      <w:tr w:rsidR="003C2878" w14:paraId="49DC2A16"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3B09BDF" w14:textId="77777777" w:rsidR="003C2878" w:rsidRDefault="00E660AF">
            <w:pPr>
              <w:rPr>
                <w:rFonts w:ascii="Arial" w:hAnsi="Arial" w:cs="Arial"/>
              </w:rPr>
            </w:pPr>
            <w:r>
              <w:rPr>
                <w:rFonts w:ascii="Arial" w:hAnsi="Arial" w:cs="Arial"/>
                <w:color w:val="000000"/>
                <w:sz w:val="20"/>
                <w:szCs w:val="20"/>
              </w:rPr>
              <w:t>Podpora Energy Efficient Ethernet (802.3az)</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95874FB" w14:textId="77777777" w:rsidR="003C2878" w:rsidRDefault="00E660AF">
            <w:pPr>
              <w:jc w:val="center"/>
              <w:rPr>
                <w:rFonts w:ascii="Arial" w:hAnsi="Arial" w:cs="Arial"/>
              </w:rPr>
            </w:pPr>
            <w:r>
              <w:rPr>
                <w:rFonts w:ascii="Arial" w:hAnsi="Arial" w:cs="Arial"/>
                <w:bCs/>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18C9926" w14:textId="77777777" w:rsidR="003C2878" w:rsidRDefault="003C2878">
            <w:pPr>
              <w:jc w:val="center"/>
              <w:rPr>
                <w:rFonts w:ascii="Arial" w:hAnsi="Arial" w:cs="Arial"/>
                <w:color w:val="000000"/>
                <w:sz w:val="20"/>
                <w:szCs w:val="20"/>
              </w:rPr>
            </w:pPr>
          </w:p>
        </w:tc>
      </w:tr>
      <w:tr w:rsidR="003C2878" w14:paraId="207758E7"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E475B52" w14:textId="77777777" w:rsidR="003C2878" w:rsidRDefault="00E660AF">
            <w:pPr>
              <w:rPr>
                <w:rFonts w:ascii="Arial" w:hAnsi="Arial" w:cs="Arial"/>
              </w:rPr>
            </w:pPr>
            <w:r>
              <w:rPr>
                <w:rFonts w:ascii="Arial" w:hAnsi="Arial" w:cs="Arial"/>
                <w:color w:val="000000"/>
                <w:sz w:val="20"/>
                <w:szCs w:val="20"/>
                <w:lang w:eastAsia="en-GB"/>
              </w:rPr>
              <w:t>Minimální přepínací výkon</w:t>
            </w:r>
            <w:r>
              <w:rPr>
                <w:rFonts w:ascii="Arial" w:hAnsi="Arial" w:cs="Arial"/>
                <w:color w:val="000000"/>
                <w:sz w:val="20"/>
                <w:szCs w:val="20"/>
                <w:lang w:val="en-US" w:eastAsia="en-GB"/>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2871DA6" w14:textId="77777777" w:rsidR="003C2878" w:rsidRDefault="00E660AF">
            <w:pPr>
              <w:jc w:val="center"/>
              <w:rPr>
                <w:rFonts w:ascii="Arial" w:hAnsi="Arial" w:cs="Arial"/>
              </w:rPr>
            </w:pPr>
            <w:r>
              <w:rPr>
                <w:rFonts w:ascii="Arial" w:hAnsi="Arial" w:cs="Arial"/>
                <w:color w:val="000000"/>
                <w:sz w:val="20"/>
                <w:szCs w:val="20"/>
                <w:lang w:eastAsia="en-GB"/>
              </w:rPr>
              <w:t>176 Gbps</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4894060" w14:textId="77777777" w:rsidR="003C2878" w:rsidRDefault="003C2878">
            <w:pPr>
              <w:jc w:val="center"/>
              <w:rPr>
                <w:rFonts w:ascii="Arial" w:hAnsi="Arial" w:cs="Arial"/>
              </w:rPr>
            </w:pPr>
          </w:p>
        </w:tc>
      </w:tr>
      <w:tr w:rsidR="003C2878" w14:paraId="6F1C9EB8"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D9A47F9" w14:textId="77777777" w:rsidR="003C2878" w:rsidRDefault="00E660AF">
            <w:pPr>
              <w:rPr>
                <w:rFonts w:ascii="Arial" w:hAnsi="Arial" w:cs="Arial"/>
              </w:rPr>
            </w:pPr>
            <w:r>
              <w:rPr>
                <w:rFonts w:ascii="Arial" w:hAnsi="Arial" w:cs="Arial"/>
                <w:color w:val="000000"/>
                <w:sz w:val="20"/>
                <w:szCs w:val="20"/>
                <w:lang w:eastAsia="en-GB"/>
              </w:rPr>
              <w:t>Minimální paketový výkon</w:t>
            </w:r>
            <w:r>
              <w:rPr>
                <w:rFonts w:ascii="Arial" w:hAnsi="Arial" w:cs="Arial"/>
                <w:color w:val="000000"/>
                <w:sz w:val="20"/>
                <w:szCs w:val="20"/>
                <w:lang w:val="en-US" w:eastAsia="en-GB"/>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2C7DBD2" w14:textId="77777777" w:rsidR="003C2878" w:rsidRDefault="00E660AF">
            <w:pPr>
              <w:jc w:val="center"/>
              <w:rPr>
                <w:rFonts w:ascii="Arial" w:hAnsi="Arial" w:cs="Arial"/>
              </w:rPr>
            </w:pPr>
            <w:r>
              <w:rPr>
                <w:rFonts w:ascii="Arial" w:hAnsi="Arial" w:cs="Arial"/>
                <w:color w:val="000000"/>
                <w:sz w:val="20"/>
                <w:szCs w:val="20"/>
                <w:lang w:eastAsia="en-GB"/>
              </w:rPr>
              <w:t>130 Mpps</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848E241" w14:textId="77777777" w:rsidR="003C2878" w:rsidRDefault="003C2878">
            <w:pPr>
              <w:jc w:val="center"/>
              <w:rPr>
                <w:rFonts w:ascii="Arial" w:hAnsi="Arial" w:cs="Arial"/>
              </w:rPr>
            </w:pPr>
          </w:p>
        </w:tc>
      </w:tr>
      <w:tr w:rsidR="003C2878" w14:paraId="31948827"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801E125" w14:textId="77777777" w:rsidR="003C2878" w:rsidRDefault="00E660AF">
            <w:pPr>
              <w:rPr>
                <w:rFonts w:ascii="Arial" w:hAnsi="Arial" w:cs="Arial"/>
              </w:rPr>
            </w:pPr>
            <w:r>
              <w:rPr>
                <w:rFonts w:ascii="Arial" w:hAnsi="Arial" w:cs="Arial"/>
                <w:color w:val="000000"/>
                <w:sz w:val="20"/>
                <w:szCs w:val="20"/>
                <w:lang w:eastAsia="en-GB"/>
              </w:rPr>
              <w:t>Minimální paketový buffer: 8 MB</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B271C49"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675002C" w14:textId="77777777" w:rsidR="003C2878" w:rsidRDefault="003C2878">
            <w:pPr>
              <w:jc w:val="center"/>
              <w:rPr>
                <w:rFonts w:ascii="Arial" w:hAnsi="Arial" w:cs="Arial"/>
                <w:color w:val="000000"/>
                <w:sz w:val="20"/>
                <w:szCs w:val="20"/>
              </w:rPr>
            </w:pPr>
          </w:p>
        </w:tc>
      </w:tr>
      <w:tr w:rsidR="003C2878" w14:paraId="776BD4EB"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A3816C9" w14:textId="77777777" w:rsidR="003C2878" w:rsidRDefault="00E660AF">
            <w:pPr>
              <w:rPr>
                <w:rFonts w:ascii="Arial" w:hAnsi="Arial" w:cs="Arial"/>
              </w:rPr>
            </w:pPr>
            <w:r>
              <w:rPr>
                <w:rFonts w:ascii="Arial" w:hAnsi="Arial" w:cs="Arial"/>
                <w:color w:val="000000"/>
                <w:sz w:val="20"/>
                <w:szCs w:val="20"/>
                <w:lang w:eastAsia="en-GB"/>
              </w:rPr>
              <w:t>Maximální hloubka přepínače: 33 cm</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4CEF5F6"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2BEA925" w14:textId="77777777" w:rsidR="003C2878" w:rsidRDefault="003C2878">
            <w:pPr>
              <w:jc w:val="center"/>
              <w:rPr>
                <w:rFonts w:ascii="Arial" w:hAnsi="Arial" w:cs="Arial"/>
                <w:color w:val="000000"/>
                <w:sz w:val="20"/>
                <w:szCs w:val="20"/>
              </w:rPr>
            </w:pPr>
          </w:p>
        </w:tc>
      </w:tr>
      <w:tr w:rsidR="003C2878" w14:paraId="57F1C1BF"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ED42B76" w14:textId="77777777" w:rsidR="003C2878" w:rsidRDefault="00E660AF">
            <w:pPr>
              <w:rPr>
                <w:rFonts w:ascii="Arial" w:hAnsi="Arial" w:cs="Arial"/>
              </w:rPr>
            </w:pPr>
            <w:r>
              <w:rPr>
                <w:rFonts w:ascii="Arial" w:hAnsi="Arial" w:cs="Arial"/>
                <w:b/>
                <w:bCs/>
                <w:color w:val="000000"/>
                <w:sz w:val="20"/>
                <w:szCs w:val="20"/>
                <w:lang w:eastAsia="en-GB"/>
              </w:rPr>
              <w:t>Vlastnosti stohování</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C9443E1" w14:textId="77777777" w:rsidR="003C2878" w:rsidRDefault="003C2878">
            <w:pPr>
              <w:jc w:val="center"/>
              <w:rPr>
                <w:rFonts w:ascii="Arial" w:hAnsi="Arial" w:cs="Arial"/>
                <w:b/>
                <w:bCs/>
                <w:color w:val="000000"/>
                <w:sz w:val="20"/>
                <w:szCs w:val="20"/>
                <w:lang w:eastAsia="en-GB"/>
              </w:rPr>
            </w:pP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EFCEBE0" w14:textId="77777777" w:rsidR="003C2878" w:rsidRDefault="003C2878">
            <w:pPr>
              <w:jc w:val="center"/>
              <w:rPr>
                <w:rFonts w:ascii="Arial" w:hAnsi="Arial" w:cs="Arial"/>
                <w:color w:val="000000"/>
                <w:sz w:val="20"/>
                <w:szCs w:val="20"/>
              </w:rPr>
            </w:pPr>
          </w:p>
        </w:tc>
      </w:tr>
      <w:tr w:rsidR="003C2878" w14:paraId="527775E7"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0A2A043" w14:textId="77777777" w:rsidR="003C2878" w:rsidRPr="007C2279" w:rsidRDefault="00E660AF">
            <w:pPr>
              <w:rPr>
                <w:rFonts w:ascii="Arial" w:hAnsi="Arial" w:cs="Arial"/>
              </w:rPr>
            </w:pPr>
            <w:r w:rsidRPr="007C2279">
              <w:rPr>
                <w:rFonts w:ascii="Arial" w:hAnsi="Arial" w:cs="Arial"/>
                <w:color w:val="000000"/>
                <w:sz w:val="20"/>
                <w:szCs w:val="20"/>
                <w:lang w:eastAsia="en-GB"/>
              </w:rPr>
              <w:t>Podporovaný počet přepínačů ve stohu: 8</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9EB2F6A"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E86BFC3" w14:textId="77777777" w:rsidR="003C2878" w:rsidRDefault="003C2878">
            <w:pPr>
              <w:jc w:val="center"/>
              <w:rPr>
                <w:rFonts w:ascii="Arial" w:hAnsi="Arial" w:cs="Arial"/>
                <w:color w:val="000000"/>
                <w:sz w:val="20"/>
                <w:szCs w:val="20"/>
              </w:rPr>
            </w:pPr>
          </w:p>
        </w:tc>
      </w:tr>
      <w:tr w:rsidR="003C2878" w14:paraId="74D6E9DB"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BF3057F" w14:textId="77777777" w:rsidR="003C2878" w:rsidRPr="007C2279" w:rsidRDefault="00E660AF">
            <w:pPr>
              <w:rPr>
                <w:rFonts w:ascii="Arial" w:hAnsi="Arial" w:cs="Arial"/>
              </w:rPr>
            </w:pPr>
            <w:r w:rsidRPr="007C2279">
              <w:rPr>
                <w:rFonts w:ascii="Arial" w:hAnsi="Arial" w:cs="Arial"/>
                <w:sz w:val="20"/>
                <w:szCs w:val="20"/>
                <w:lang w:eastAsia="en-GB"/>
              </w:rPr>
              <w:t>Kapacita stohovacího propojení: 80 Gbps</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526A62A" w14:textId="77777777" w:rsidR="003C2878" w:rsidRDefault="00E660AF">
            <w:pPr>
              <w:jc w:val="center"/>
              <w:rPr>
                <w:rFonts w:ascii="Arial" w:hAnsi="Arial" w:cs="Arial"/>
              </w:rPr>
            </w:pPr>
            <w:r>
              <w:rPr>
                <w:rFonts w:ascii="Arial" w:hAnsi="Arial" w:cs="Arial"/>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6C1689B" w14:textId="77777777" w:rsidR="003C2878" w:rsidRDefault="003C2878">
            <w:pPr>
              <w:jc w:val="center"/>
              <w:rPr>
                <w:rFonts w:ascii="Arial" w:hAnsi="Arial" w:cs="Arial"/>
                <w:color w:val="000000"/>
                <w:sz w:val="20"/>
                <w:szCs w:val="20"/>
              </w:rPr>
            </w:pPr>
          </w:p>
        </w:tc>
      </w:tr>
      <w:tr w:rsidR="003C2878" w14:paraId="4FED326A"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73D677F5" w14:textId="77777777" w:rsidR="003C2878" w:rsidRPr="007C2279" w:rsidRDefault="00E660AF">
            <w:pPr>
              <w:rPr>
                <w:rFonts w:ascii="Arial" w:hAnsi="Arial" w:cs="Arial"/>
              </w:rPr>
            </w:pPr>
            <w:r w:rsidRPr="007C2279">
              <w:rPr>
                <w:rFonts w:ascii="Arial" w:hAnsi="Arial" w:cs="Arial"/>
                <w:color w:val="000000"/>
                <w:sz w:val="20"/>
                <w:szCs w:val="20"/>
                <w:lang w:eastAsia="en-GB"/>
              </w:rPr>
              <w:t>Stoh podporuje distribuované přepínaní paketů</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5C4E685"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DCC412C" w14:textId="77777777" w:rsidR="003C2878" w:rsidRDefault="003C2878">
            <w:pPr>
              <w:jc w:val="center"/>
              <w:rPr>
                <w:rFonts w:ascii="Arial" w:hAnsi="Arial" w:cs="Arial"/>
                <w:color w:val="000000"/>
                <w:sz w:val="20"/>
                <w:szCs w:val="20"/>
              </w:rPr>
            </w:pPr>
          </w:p>
        </w:tc>
      </w:tr>
      <w:tr w:rsidR="003C2878" w14:paraId="20BC8AA4"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59B3E90B" w14:textId="77777777" w:rsidR="003C2878" w:rsidRDefault="00E660AF">
            <w:pPr>
              <w:rPr>
                <w:rFonts w:ascii="Arial" w:hAnsi="Arial" w:cs="Arial"/>
              </w:rPr>
            </w:pPr>
            <w:r>
              <w:rPr>
                <w:rFonts w:ascii="Arial" w:hAnsi="Arial" w:cs="Arial"/>
                <w:color w:val="000000"/>
                <w:sz w:val="20"/>
                <w:szCs w:val="20"/>
                <w:lang w:eastAsia="en-GB"/>
              </w:rPr>
              <w:t xml:space="preserve">Podpora stohu na delší vzdálenost minimálně </w:t>
            </w:r>
            <w:proofErr w:type="gramStart"/>
            <w:r>
              <w:rPr>
                <w:rFonts w:ascii="Arial" w:hAnsi="Arial" w:cs="Arial"/>
                <w:color w:val="000000"/>
                <w:sz w:val="20"/>
                <w:szCs w:val="20"/>
                <w:lang w:eastAsia="en-GB"/>
              </w:rPr>
              <w:t>100m</w:t>
            </w:r>
            <w:proofErr w:type="gramEnd"/>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6003159"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07201D1" w14:textId="77777777" w:rsidR="003C2878" w:rsidRDefault="003C2878">
            <w:pPr>
              <w:jc w:val="center"/>
              <w:rPr>
                <w:rFonts w:ascii="Arial" w:hAnsi="Arial" w:cs="Arial"/>
                <w:color w:val="000000"/>
                <w:sz w:val="20"/>
                <w:szCs w:val="20"/>
              </w:rPr>
            </w:pPr>
          </w:p>
        </w:tc>
      </w:tr>
      <w:tr w:rsidR="003C2878" w14:paraId="35819AAE"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7C1F75A3" w14:textId="77777777" w:rsidR="003C2878" w:rsidRDefault="00E660AF">
            <w:pPr>
              <w:rPr>
                <w:rFonts w:ascii="Arial" w:hAnsi="Arial" w:cs="Arial"/>
              </w:rPr>
            </w:pPr>
            <w:r>
              <w:rPr>
                <w:rFonts w:ascii="Arial" w:hAnsi="Arial" w:cs="Arial"/>
                <w:color w:val="000000"/>
                <w:sz w:val="20"/>
                <w:szCs w:val="20"/>
                <w:lang w:eastAsia="en-GB"/>
              </w:rPr>
              <w:t>Redundance řídícího prvku v rámci stohu</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DF0FA08"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0B4DCA7" w14:textId="77777777" w:rsidR="003C2878" w:rsidRDefault="003C2878">
            <w:pPr>
              <w:jc w:val="center"/>
              <w:rPr>
                <w:rFonts w:ascii="Arial" w:hAnsi="Arial" w:cs="Arial"/>
                <w:color w:val="000000"/>
                <w:sz w:val="20"/>
                <w:szCs w:val="20"/>
              </w:rPr>
            </w:pPr>
          </w:p>
        </w:tc>
      </w:tr>
      <w:tr w:rsidR="003C2878" w14:paraId="3A1A67B8"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4817DEE7" w14:textId="77777777" w:rsidR="003C2878" w:rsidRDefault="00E660AF">
            <w:pPr>
              <w:rPr>
                <w:rFonts w:ascii="Arial" w:hAnsi="Arial" w:cs="Arial"/>
              </w:rPr>
            </w:pPr>
            <w:r>
              <w:rPr>
                <w:rFonts w:ascii="Arial" w:hAnsi="Arial" w:cs="Arial"/>
                <w:color w:val="000000"/>
                <w:sz w:val="20"/>
                <w:szCs w:val="20"/>
                <w:lang w:eastAsia="en-GB"/>
              </w:rPr>
              <w:t>Jednotná konfigurace stohu (IP adresa, správa, konfigurační soubor)</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6CF131E"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11D3F83" w14:textId="77777777" w:rsidR="003C2878" w:rsidRDefault="003C2878">
            <w:pPr>
              <w:jc w:val="center"/>
              <w:rPr>
                <w:rFonts w:ascii="Arial" w:hAnsi="Arial" w:cs="Arial"/>
                <w:color w:val="000000"/>
                <w:sz w:val="20"/>
                <w:szCs w:val="20"/>
              </w:rPr>
            </w:pPr>
          </w:p>
        </w:tc>
      </w:tr>
      <w:tr w:rsidR="003C2878" w14:paraId="3681FA42"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2209E399" w14:textId="77777777" w:rsidR="003C2878" w:rsidRDefault="00E660AF">
            <w:pPr>
              <w:rPr>
                <w:rFonts w:ascii="Arial" w:hAnsi="Arial" w:cs="Arial"/>
              </w:rPr>
            </w:pPr>
            <w:r>
              <w:rPr>
                <w:rFonts w:ascii="Arial" w:hAnsi="Arial" w:cs="Arial"/>
                <w:color w:val="000000"/>
                <w:sz w:val="20"/>
                <w:szCs w:val="20"/>
                <w:lang w:eastAsia="en-GB"/>
              </w:rPr>
              <w:t>Seskupení portů IEEE 802.3ad mezi různými prvky stohu (MC-LAG)</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06D31AE"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817DCE5" w14:textId="77777777" w:rsidR="003C2878" w:rsidRDefault="003C2878">
            <w:pPr>
              <w:jc w:val="center"/>
              <w:rPr>
                <w:rFonts w:ascii="Arial" w:hAnsi="Arial" w:cs="Arial"/>
                <w:color w:val="000000"/>
                <w:sz w:val="20"/>
                <w:szCs w:val="20"/>
              </w:rPr>
            </w:pPr>
          </w:p>
        </w:tc>
      </w:tr>
      <w:tr w:rsidR="003C2878" w14:paraId="2B8A4689"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336A913E" w14:textId="77777777" w:rsidR="003C2878" w:rsidRDefault="00E660AF">
            <w:pPr>
              <w:rPr>
                <w:rFonts w:ascii="Arial" w:hAnsi="Arial" w:cs="Arial"/>
              </w:rPr>
            </w:pPr>
            <w:r>
              <w:rPr>
                <w:rFonts w:ascii="Arial" w:hAnsi="Arial" w:cs="Arial"/>
                <w:color w:val="000000"/>
                <w:sz w:val="20"/>
                <w:szCs w:val="20"/>
                <w:lang w:eastAsia="en-GB"/>
              </w:rPr>
              <w:t>Podpora stohování různých typů přepínačů (PoE, Non-PoE, 24port, 48port)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A52B425"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1D5A0E4" w14:textId="77777777" w:rsidR="003C2878" w:rsidRDefault="003C2878">
            <w:pPr>
              <w:jc w:val="center"/>
              <w:rPr>
                <w:rFonts w:ascii="Arial" w:hAnsi="Arial" w:cs="Arial"/>
                <w:color w:val="000000"/>
                <w:sz w:val="20"/>
                <w:szCs w:val="20"/>
              </w:rPr>
            </w:pPr>
          </w:p>
        </w:tc>
      </w:tr>
      <w:tr w:rsidR="003C2878" w14:paraId="6B0B5E08"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72C0CB69" w14:textId="77777777" w:rsidR="003C2878" w:rsidRDefault="00E660AF">
            <w:pPr>
              <w:rPr>
                <w:rFonts w:ascii="Arial" w:hAnsi="Arial" w:cs="Arial"/>
              </w:rPr>
            </w:pPr>
            <w:r>
              <w:rPr>
                <w:rFonts w:ascii="Arial" w:hAnsi="Arial" w:cs="Arial"/>
                <w:color w:val="000000"/>
                <w:sz w:val="20"/>
                <w:szCs w:val="20"/>
                <w:lang w:eastAsia="en-GB"/>
              </w:rPr>
              <w:t>Stoh funguje jako jedno L3 zařízení (router, gateway, peer) včetně podpory dynamických směrovacích protokolů jako je OSPF</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9486C95"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A7A90A2" w14:textId="77777777" w:rsidR="003C2878" w:rsidRDefault="003C2878">
            <w:pPr>
              <w:jc w:val="center"/>
              <w:rPr>
                <w:rFonts w:ascii="Arial" w:hAnsi="Arial" w:cs="Arial"/>
                <w:color w:val="000000"/>
                <w:sz w:val="20"/>
                <w:szCs w:val="20"/>
              </w:rPr>
            </w:pPr>
          </w:p>
        </w:tc>
      </w:tr>
      <w:tr w:rsidR="003C2878" w14:paraId="21777537" w14:textId="77777777">
        <w:trPr>
          <w:cantSplit/>
          <w:trHeight w:val="20"/>
          <w:jc w:val="center"/>
        </w:trPr>
        <w:tc>
          <w:tcPr>
            <w:tcW w:w="6760" w:type="dxa"/>
            <w:tcBorders>
              <w:left w:val="single" w:sz="4" w:space="0" w:color="000001"/>
              <w:bottom w:val="single" w:sz="4" w:space="0" w:color="000001"/>
              <w:right w:val="single" w:sz="4" w:space="0" w:color="000001"/>
            </w:tcBorders>
            <w:shd w:val="clear" w:color="auto" w:fill="auto"/>
            <w:tcMar>
              <w:left w:w="70" w:type="dxa"/>
            </w:tcMar>
          </w:tcPr>
          <w:p w14:paraId="2E23482D" w14:textId="77777777" w:rsidR="003C2878" w:rsidRDefault="00E660AF">
            <w:pPr>
              <w:rPr>
                <w:rFonts w:ascii="Arial" w:hAnsi="Arial" w:cs="Arial"/>
              </w:rPr>
            </w:pPr>
            <w:r>
              <w:rPr>
                <w:rFonts w:ascii="Arial" w:hAnsi="Arial" w:cs="Arial"/>
                <w:sz w:val="20"/>
                <w:szCs w:val="20"/>
              </w:rPr>
              <w:t>Součástí přepínače je stohovací kabel</w:t>
            </w:r>
          </w:p>
        </w:tc>
        <w:tc>
          <w:tcPr>
            <w:tcW w:w="1181" w:type="dxa"/>
            <w:tcBorders>
              <w:left w:val="single" w:sz="4" w:space="0" w:color="000001"/>
              <w:bottom w:val="single" w:sz="4" w:space="0" w:color="000001"/>
              <w:right w:val="single" w:sz="4" w:space="0" w:color="000001"/>
            </w:tcBorders>
            <w:shd w:val="clear" w:color="auto" w:fill="auto"/>
            <w:tcMar>
              <w:left w:w="70" w:type="dxa"/>
            </w:tcMar>
            <w:vAlign w:val="center"/>
          </w:tcPr>
          <w:p w14:paraId="1A94B626" w14:textId="77777777" w:rsidR="003C2878" w:rsidRDefault="00E660AF">
            <w:pPr>
              <w:jc w:val="center"/>
              <w:rPr>
                <w:rFonts w:ascii="Arial" w:hAnsi="Arial" w:cs="Arial"/>
              </w:rPr>
            </w:pPr>
            <w:r>
              <w:rPr>
                <w:rFonts w:ascii="Arial" w:hAnsi="Arial" w:cs="Arial"/>
                <w:sz w:val="20"/>
                <w:szCs w:val="20"/>
              </w:rPr>
              <w:t>ano</w:t>
            </w:r>
          </w:p>
        </w:tc>
        <w:tc>
          <w:tcPr>
            <w:tcW w:w="1129" w:type="dxa"/>
            <w:tcBorders>
              <w:left w:val="single" w:sz="4" w:space="0" w:color="000001"/>
              <w:bottom w:val="single" w:sz="4" w:space="0" w:color="000001"/>
              <w:right w:val="single" w:sz="4" w:space="0" w:color="000001"/>
            </w:tcBorders>
            <w:shd w:val="clear" w:color="auto" w:fill="auto"/>
            <w:tcMar>
              <w:left w:w="70" w:type="dxa"/>
            </w:tcMar>
            <w:vAlign w:val="center"/>
          </w:tcPr>
          <w:p w14:paraId="561C9470" w14:textId="77777777" w:rsidR="003C2878" w:rsidRDefault="003C2878">
            <w:pPr>
              <w:jc w:val="center"/>
              <w:rPr>
                <w:rFonts w:ascii="Arial" w:hAnsi="Arial" w:cs="Arial"/>
                <w:color w:val="000000"/>
                <w:sz w:val="20"/>
                <w:szCs w:val="20"/>
              </w:rPr>
            </w:pPr>
          </w:p>
        </w:tc>
      </w:tr>
      <w:tr w:rsidR="003C2878" w14:paraId="4C97181B"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7ED8815D" w14:textId="77777777" w:rsidR="003C2878" w:rsidRDefault="00E660AF">
            <w:pPr>
              <w:rPr>
                <w:rFonts w:ascii="Arial" w:hAnsi="Arial" w:cs="Arial"/>
              </w:rPr>
            </w:pPr>
            <w:r>
              <w:rPr>
                <w:rFonts w:ascii="Arial" w:hAnsi="Arial" w:cs="Arial"/>
                <w:b/>
                <w:bCs/>
                <w:sz w:val="20"/>
                <w:szCs w:val="20"/>
              </w:rPr>
              <w:t>Funkce a protokoly</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2E7CA70" w14:textId="77777777" w:rsidR="003C2878" w:rsidRDefault="003C2878">
            <w:pPr>
              <w:jc w:val="center"/>
              <w:rPr>
                <w:rFonts w:ascii="Arial" w:hAnsi="Arial" w:cs="Arial"/>
                <w:color w:val="000000"/>
                <w:sz w:val="20"/>
                <w:szCs w:val="20"/>
                <w:lang w:eastAsia="en-GB"/>
              </w:rPr>
            </w:pP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14E1C0E" w14:textId="77777777" w:rsidR="003C2878" w:rsidRDefault="003C2878">
            <w:pPr>
              <w:jc w:val="center"/>
              <w:rPr>
                <w:rFonts w:ascii="Arial" w:hAnsi="Arial" w:cs="Arial"/>
              </w:rPr>
            </w:pPr>
          </w:p>
        </w:tc>
      </w:tr>
      <w:tr w:rsidR="003C2878" w14:paraId="26195A9C"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5B84A789" w14:textId="77777777" w:rsidR="003C2878" w:rsidRDefault="00E660AF">
            <w:pPr>
              <w:rPr>
                <w:rFonts w:ascii="Arial" w:hAnsi="Arial" w:cs="Arial"/>
              </w:rPr>
            </w:pPr>
            <w:r>
              <w:rPr>
                <w:rFonts w:ascii="Arial" w:hAnsi="Arial" w:cs="Arial"/>
                <w:sz w:val="20"/>
                <w:szCs w:val="20"/>
              </w:rPr>
              <w:t>Podpora jumbo rámců včetně velikosti 9198 Byte</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B1C29E9"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2807BC7" w14:textId="77777777" w:rsidR="003C2878" w:rsidRDefault="003C2878">
            <w:pPr>
              <w:jc w:val="center"/>
              <w:rPr>
                <w:rFonts w:ascii="Arial" w:hAnsi="Arial" w:cs="Arial"/>
              </w:rPr>
            </w:pPr>
          </w:p>
        </w:tc>
      </w:tr>
      <w:tr w:rsidR="003C2878" w14:paraId="658C7FDF"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35B5D9EE" w14:textId="77777777" w:rsidR="003C2878" w:rsidRDefault="00E660AF">
            <w:pPr>
              <w:rPr>
                <w:rFonts w:ascii="Arial" w:hAnsi="Arial" w:cs="Arial"/>
              </w:rPr>
            </w:pPr>
            <w:r>
              <w:rPr>
                <w:rFonts w:ascii="Arial" w:hAnsi="Arial" w:cs="Arial"/>
                <w:color w:val="000000"/>
                <w:sz w:val="20"/>
                <w:szCs w:val="20"/>
                <w:lang w:eastAsia="en-GB"/>
              </w:rPr>
              <w:t>Podpora linkové agregace IEEE 802.1AX</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C764F56"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1CE61D9" w14:textId="77777777" w:rsidR="003C2878" w:rsidRDefault="003C2878">
            <w:pPr>
              <w:jc w:val="center"/>
              <w:rPr>
                <w:rFonts w:ascii="Arial" w:hAnsi="Arial" w:cs="Arial"/>
              </w:rPr>
            </w:pPr>
          </w:p>
        </w:tc>
      </w:tr>
      <w:tr w:rsidR="003C2878" w14:paraId="299A78A8"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5A127723" w14:textId="77777777" w:rsidR="003C2878" w:rsidRDefault="00E660AF">
            <w:pPr>
              <w:rPr>
                <w:rFonts w:ascii="Arial" w:hAnsi="Arial" w:cs="Arial"/>
              </w:rPr>
            </w:pPr>
            <w:r>
              <w:rPr>
                <w:rFonts w:ascii="Arial" w:hAnsi="Arial" w:cs="Arial"/>
                <w:sz w:val="20"/>
                <w:szCs w:val="20"/>
              </w:rPr>
              <w:t>Konfigurovatelné rozkládání LACP zátěže podle L2, L3 a L4</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171647E" w14:textId="77777777" w:rsidR="003C2878" w:rsidRDefault="00E660AF">
            <w:pPr>
              <w:jc w:val="center"/>
              <w:rPr>
                <w:rFonts w:ascii="Arial" w:hAnsi="Arial" w:cs="Arial"/>
              </w:rPr>
            </w:pPr>
            <w:r>
              <w:rPr>
                <w:rFonts w:ascii="Arial" w:hAnsi="Arial" w:cs="Arial"/>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628E308" w14:textId="77777777" w:rsidR="003C2878" w:rsidRDefault="003C2878">
            <w:pPr>
              <w:jc w:val="center"/>
              <w:rPr>
                <w:rFonts w:ascii="Arial" w:hAnsi="Arial" w:cs="Arial"/>
                <w:sz w:val="20"/>
                <w:szCs w:val="20"/>
              </w:rPr>
            </w:pPr>
          </w:p>
        </w:tc>
      </w:tr>
      <w:tr w:rsidR="003C2878" w14:paraId="2CDF3406"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26139B33" w14:textId="77777777" w:rsidR="003C2878" w:rsidRDefault="00E660AF">
            <w:pPr>
              <w:rPr>
                <w:rFonts w:ascii="Arial" w:hAnsi="Arial" w:cs="Arial"/>
              </w:rPr>
            </w:pPr>
            <w:r>
              <w:rPr>
                <w:rFonts w:ascii="Arial" w:hAnsi="Arial" w:cs="Arial"/>
                <w:color w:val="000000"/>
                <w:sz w:val="20"/>
                <w:szCs w:val="20"/>
                <w:lang w:eastAsia="en-GB"/>
              </w:rPr>
              <w:t>Minimální počet LACP skupin/linek ve skupině: 32/8</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935C905"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F6DA851" w14:textId="77777777" w:rsidR="003C2878" w:rsidRDefault="003C2878">
            <w:pPr>
              <w:jc w:val="center"/>
              <w:rPr>
                <w:rFonts w:ascii="Arial" w:hAnsi="Arial" w:cs="Arial"/>
                <w:color w:val="000000"/>
                <w:sz w:val="20"/>
                <w:szCs w:val="20"/>
              </w:rPr>
            </w:pPr>
          </w:p>
        </w:tc>
      </w:tr>
      <w:tr w:rsidR="003C2878" w14:paraId="535F3DAB"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09DB82C1" w14:textId="77777777" w:rsidR="003C2878" w:rsidRDefault="00E660AF">
            <w:pPr>
              <w:rPr>
                <w:rFonts w:ascii="Arial" w:hAnsi="Arial" w:cs="Arial"/>
              </w:rPr>
            </w:pPr>
            <w:r>
              <w:rPr>
                <w:rFonts w:ascii="Arial" w:hAnsi="Arial" w:cs="Arial"/>
                <w:color w:val="000000"/>
                <w:sz w:val="20"/>
                <w:szCs w:val="20"/>
                <w:lang w:eastAsia="en-GB"/>
              </w:rPr>
              <w:t>Minimální počet záznamů v tabulce MAC adres: 16 000</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533DEE9"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1FB5E58" w14:textId="77777777" w:rsidR="003C2878" w:rsidRDefault="003C2878">
            <w:pPr>
              <w:jc w:val="center"/>
              <w:rPr>
                <w:rFonts w:ascii="Arial" w:hAnsi="Arial" w:cs="Arial"/>
                <w:color w:val="000000"/>
                <w:sz w:val="20"/>
                <w:szCs w:val="20"/>
              </w:rPr>
            </w:pPr>
          </w:p>
        </w:tc>
      </w:tr>
      <w:tr w:rsidR="003C2878" w14:paraId="10E24309"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07CDB1F3" w14:textId="77777777" w:rsidR="003C2878" w:rsidRDefault="00E660AF">
            <w:pPr>
              <w:rPr>
                <w:rFonts w:ascii="Arial" w:hAnsi="Arial" w:cs="Arial"/>
              </w:rPr>
            </w:pPr>
            <w:r>
              <w:rPr>
                <w:rFonts w:ascii="Arial" w:hAnsi="Arial" w:cs="Arial"/>
                <w:color w:val="000000"/>
                <w:sz w:val="20"/>
                <w:szCs w:val="20"/>
                <w:lang w:eastAsia="en-GB"/>
              </w:rPr>
              <w:t>Minimální počet záznamů v tabulce ARP: 8 000</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9306F2C"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225D827" w14:textId="77777777" w:rsidR="003C2878" w:rsidRDefault="003C2878">
            <w:pPr>
              <w:jc w:val="center"/>
              <w:rPr>
                <w:rFonts w:ascii="Arial" w:hAnsi="Arial" w:cs="Arial"/>
                <w:color w:val="000000"/>
                <w:sz w:val="20"/>
                <w:szCs w:val="20"/>
              </w:rPr>
            </w:pPr>
          </w:p>
        </w:tc>
      </w:tr>
      <w:tr w:rsidR="003C2878" w14:paraId="7EF86592"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53327534" w14:textId="77777777" w:rsidR="003C2878" w:rsidRDefault="00E660AF">
            <w:pPr>
              <w:rPr>
                <w:rFonts w:ascii="Arial" w:hAnsi="Arial" w:cs="Arial"/>
              </w:rPr>
            </w:pPr>
            <w:r>
              <w:rPr>
                <w:rFonts w:ascii="Arial" w:hAnsi="Arial" w:cs="Arial"/>
                <w:color w:val="000000"/>
                <w:sz w:val="20"/>
                <w:szCs w:val="20"/>
                <w:lang w:eastAsia="en-GB"/>
              </w:rPr>
              <w:t>Protokol pro definici šířených VLAN: MVRP</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1C729ED"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0A0415D" w14:textId="77777777" w:rsidR="003C2878" w:rsidRDefault="003C2878">
            <w:pPr>
              <w:jc w:val="center"/>
              <w:rPr>
                <w:rFonts w:ascii="Arial" w:hAnsi="Arial" w:cs="Arial"/>
                <w:color w:val="000000"/>
                <w:sz w:val="20"/>
                <w:szCs w:val="20"/>
              </w:rPr>
            </w:pPr>
          </w:p>
        </w:tc>
      </w:tr>
      <w:tr w:rsidR="003C2878" w14:paraId="019EB029"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1A5D9B9C" w14:textId="77777777" w:rsidR="003C2878" w:rsidRDefault="00E660AF">
            <w:pPr>
              <w:rPr>
                <w:rFonts w:ascii="Arial" w:hAnsi="Arial" w:cs="Arial"/>
              </w:rPr>
            </w:pPr>
            <w:r>
              <w:rPr>
                <w:rFonts w:ascii="Arial" w:hAnsi="Arial" w:cs="Arial"/>
                <w:sz w:val="20"/>
                <w:szCs w:val="20"/>
              </w:rPr>
              <w:t>Minimálně 2000 aktivních VLAN podle IEEE 802.1Q</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4277608"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8E7D9E3" w14:textId="77777777" w:rsidR="003C2878" w:rsidRDefault="003C2878">
            <w:pPr>
              <w:jc w:val="center"/>
              <w:rPr>
                <w:rFonts w:ascii="Arial" w:hAnsi="Arial" w:cs="Arial"/>
              </w:rPr>
            </w:pPr>
          </w:p>
        </w:tc>
      </w:tr>
      <w:tr w:rsidR="003C2878" w14:paraId="191D8A2C"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3FD8CE71" w14:textId="77777777" w:rsidR="003C2878" w:rsidRDefault="00E660AF">
            <w:pPr>
              <w:rPr>
                <w:rFonts w:ascii="Arial" w:hAnsi="Arial" w:cs="Arial"/>
              </w:rPr>
            </w:pPr>
            <w:r>
              <w:rPr>
                <w:rFonts w:ascii="Arial" w:hAnsi="Arial" w:cs="Arial"/>
                <w:sz w:val="20"/>
                <w:szCs w:val="20"/>
              </w:rPr>
              <w:t xml:space="preserve">VLAN </w:t>
            </w:r>
            <w:proofErr w:type="gramStart"/>
            <w:r>
              <w:rPr>
                <w:rFonts w:ascii="Arial" w:hAnsi="Arial" w:cs="Arial"/>
                <w:sz w:val="20"/>
                <w:szCs w:val="20"/>
              </w:rPr>
              <w:t>translace - swap</w:t>
            </w:r>
            <w:proofErr w:type="gramEnd"/>
            <w:r>
              <w:rPr>
                <w:rFonts w:ascii="Arial" w:hAnsi="Arial" w:cs="Arial"/>
                <w:sz w:val="20"/>
                <w:szCs w:val="20"/>
              </w:rPr>
              <w:t xml:space="preserve"> 802.1Q tagů na trunk portu</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B748BB5"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1208F12" w14:textId="77777777" w:rsidR="003C2878" w:rsidRDefault="003C2878">
            <w:pPr>
              <w:jc w:val="center"/>
              <w:rPr>
                <w:rFonts w:ascii="Arial" w:hAnsi="Arial" w:cs="Arial"/>
                <w:color w:val="000000"/>
                <w:sz w:val="20"/>
                <w:szCs w:val="20"/>
              </w:rPr>
            </w:pPr>
          </w:p>
        </w:tc>
      </w:tr>
      <w:tr w:rsidR="003C2878" w14:paraId="6EC27906"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1D4A6B4A" w14:textId="77777777" w:rsidR="003C2878" w:rsidRDefault="00E660AF">
            <w:pPr>
              <w:rPr>
                <w:rFonts w:ascii="Arial" w:hAnsi="Arial" w:cs="Arial"/>
              </w:rPr>
            </w:pPr>
            <w:r>
              <w:rPr>
                <w:rFonts w:ascii="Arial" w:hAnsi="Arial" w:cs="Arial"/>
                <w:color w:val="000000"/>
                <w:sz w:val="20"/>
                <w:szCs w:val="20"/>
                <w:lang w:eastAsia="en-GB"/>
              </w:rPr>
              <w:t>Podpora zařazování do VLAN podle standardu 802.1v</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B02BD4A"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3249DB1" w14:textId="77777777" w:rsidR="003C2878" w:rsidRDefault="003C2878">
            <w:pPr>
              <w:jc w:val="center"/>
              <w:rPr>
                <w:rFonts w:ascii="Arial" w:hAnsi="Arial" w:cs="Arial"/>
                <w:color w:val="000000"/>
                <w:sz w:val="20"/>
                <w:szCs w:val="20"/>
              </w:rPr>
            </w:pPr>
          </w:p>
        </w:tc>
      </w:tr>
      <w:tr w:rsidR="003C2878" w14:paraId="3598CF19"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35A9C055" w14:textId="77777777" w:rsidR="003C2878" w:rsidRDefault="00E660AF">
            <w:pPr>
              <w:rPr>
                <w:rFonts w:ascii="Arial" w:hAnsi="Arial" w:cs="Arial"/>
              </w:rPr>
            </w:pPr>
            <w:r>
              <w:rPr>
                <w:rFonts w:ascii="Arial" w:hAnsi="Arial" w:cs="Arial"/>
                <w:sz w:val="20"/>
                <w:szCs w:val="20"/>
              </w:rPr>
              <w:t>Private VLAN včetně primary, secondary a community VLAN</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C445F1C"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6019407" w14:textId="77777777" w:rsidR="003C2878" w:rsidRDefault="003C2878">
            <w:pPr>
              <w:jc w:val="center"/>
              <w:rPr>
                <w:rFonts w:ascii="Arial" w:hAnsi="Arial" w:cs="Arial"/>
                <w:color w:val="000000"/>
                <w:sz w:val="20"/>
                <w:szCs w:val="20"/>
              </w:rPr>
            </w:pPr>
          </w:p>
        </w:tc>
      </w:tr>
      <w:tr w:rsidR="003C2878" w14:paraId="2EED61B8"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424DC3FB" w14:textId="77777777" w:rsidR="003C2878" w:rsidRDefault="00E660AF">
            <w:pPr>
              <w:rPr>
                <w:rFonts w:ascii="Arial" w:hAnsi="Arial" w:cs="Arial"/>
              </w:rPr>
            </w:pPr>
            <w:r>
              <w:rPr>
                <w:rFonts w:ascii="Arial" w:hAnsi="Arial" w:cs="Arial"/>
                <w:color w:val="000000"/>
                <w:sz w:val="20"/>
                <w:szCs w:val="20"/>
                <w:lang w:eastAsia="en-GB"/>
              </w:rPr>
              <w:t>Podpora VLAN-group pro rozkládání klientů přes více VLAN ID</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C643C1E"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C630CC2" w14:textId="77777777" w:rsidR="003C2878" w:rsidRDefault="003C2878">
            <w:pPr>
              <w:jc w:val="center"/>
              <w:rPr>
                <w:rFonts w:ascii="Arial" w:hAnsi="Arial" w:cs="Arial"/>
                <w:color w:val="000000"/>
                <w:sz w:val="20"/>
                <w:szCs w:val="20"/>
              </w:rPr>
            </w:pPr>
          </w:p>
        </w:tc>
      </w:tr>
      <w:tr w:rsidR="003C2878" w14:paraId="005AC267"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63CA9167" w14:textId="77777777" w:rsidR="003C2878" w:rsidRDefault="00E660AF">
            <w:pPr>
              <w:rPr>
                <w:rFonts w:ascii="Arial" w:hAnsi="Arial" w:cs="Arial"/>
              </w:rPr>
            </w:pPr>
            <w:r>
              <w:rPr>
                <w:rFonts w:ascii="Arial" w:hAnsi="Arial" w:cs="Arial"/>
                <w:sz w:val="20"/>
                <w:szCs w:val="20"/>
                <w:lang w:eastAsia="en-GB"/>
              </w:rPr>
              <w:t>IEEE 802.</w:t>
            </w:r>
            <w:proofErr w:type="gramStart"/>
            <w:r>
              <w:rPr>
                <w:rFonts w:ascii="Arial" w:hAnsi="Arial" w:cs="Arial"/>
                <w:sz w:val="20"/>
                <w:szCs w:val="20"/>
                <w:lang w:eastAsia="en-GB"/>
              </w:rPr>
              <w:t>1s - Multiple</w:t>
            </w:r>
            <w:proofErr w:type="gramEnd"/>
            <w:r>
              <w:rPr>
                <w:rFonts w:ascii="Arial" w:hAnsi="Arial" w:cs="Arial"/>
                <w:sz w:val="20"/>
                <w:szCs w:val="20"/>
                <w:lang w:eastAsia="en-GB"/>
              </w:rPr>
              <w:t xml:space="preserve"> Spanning Tree</w:t>
            </w:r>
            <w:r>
              <w:rPr>
                <w:rFonts w:ascii="Arial" w:hAnsi="Arial" w:cs="Arial"/>
                <w:sz w:val="20"/>
                <w:szCs w:val="20"/>
              </w:rPr>
              <w:t xml:space="preserve"> a IEEE 802.1w</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D391A25"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2ACF5B4" w14:textId="77777777" w:rsidR="003C2878" w:rsidRDefault="003C2878">
            <w:pPr>
              <w:jc w:val="center"/>
              <w:rPr>
                <w:rFonts w:ascii="Arial" w:hAnsi="Arial" w:cs="Arial"/>
                <w:color w:val="000000"/>
                <w:sz w:val="20"/>
                <w:szCs w:val="20"/>
              </w:rPr>
            </w:pPr>
          </w:p>
        </w:tc>
      </w:tr>
      <w:tr w:rsidR="003C2878" w14:paraId="7B5EFD36"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34E08BE3" w14:textId="77777777" w:rsidR="003C2878" w:rsidRDefault="00E660AF">
            <w:pPr>
              <w:rPr>
                <w:rFonts w:ascii="Arial" w:hAnsi="Arial" w:cs="Arial"/>
              </w:rPr>
            </w:pPr>
            <w:r>
              <w:rPr>
                <w:rFonts w:ascii="Arial" w:hAnsi="Arial" w:cs="Arial"/>
                <w:color w:val="000000"/>
                <w:sz w:val="20"/>
                <w:szCs w:val="20"/>
                <w:lang w:eastAsia="en-GB"/>
              </w:rPr>
              <w:t>STP instance per VLAN s 802.1Q tagováním BPDU (např. PVST+)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5634C39"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D6FF6E1" w14:textId="77777777" w:rsidR="003C2878" w:rsidRDefault="003C2878">
            <w:pPr>
              <w:jc w:val="center"/>
              <w:rPr>
                <w:rFonts w:ascii="Arial" w:hAnsi="Arial" w:cs="Arial"/>
                <w:color w:val="000000"/>
                <w:sz w:val="20"/>
                <w:szCs w:val="20"/>
              </w:rPr>
            </w:pPr>
          </w:p>
        </w:tc>
      </w:tr>
      <w:tr w:rsidR="003C2878" w14:paraId="4FA649C7"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0624FAFB" w14:textId="77777777" w:rsidR="003C2878" w:rsidRDefault="00E660AF">
            <w:pPr>
              <w:rPr>
                <w:rFonts w:ascii="Arial" w:hAnsi="Arial" w:cs="Arial"/>
              </w:rPr>
            </w:pPr>
            <w:r>
              <w:rPr>
                <w:rFonts w:ascii="Arial" w:hAnsi="Arial" w:cs="Arial"/>
                <w:color w:val="000000"/>
                <w:sz w:val="20"/>
                <w:szCs w:val="20"/>
                <w:lang w:eastAsia="en-GB"/>
              </w:rPr>
              <w:t>Detekce protilehlého zařízení pomocí LLDP, včetně LLDP over OoB management port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3BD141F"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7B9D829" w14:textId="77777777" w:rsidR="003C2878" w:rsidRDefault="003C2878">
            <w:pPr>
              <w:jc w:val="center"/>
              <w:rPr>
                <w:rFonts w:ascii="Arial" w:hAnsi="Arial" w:cs="Arial"/>
              </w:rPr>
            </w:pPr>
          </w:p>
        </w:tc>
      </w:tr>
      <w:tr w:rsidR="003C2878" w14:paraId="6D881CC8"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39692991" w14:textId="77777777" w:rsidR="003C2878" w:rsidRDefault="00E660AF">
            <w:pPr>
              <w:rPr>
                <w:rFonts w:ascii="Arial" w:hAnsi="Arial" w:cs="Arial"/>
              </w:rPr>
            </w:pPr>
            <w:r>
              <w:rPr>
                <w:rFonts w:ascii="Arial" w:hAnsi="Arial" w:cs="Arial"/>
                <w:color w:val="000000"/>
                <w:sz w:val="20"/>
                <w:szCs w:val="20"/>
                <w:lang w:eastAsia="en-GB"/>
              </w:rPr>
              <w:t>Podpora LLDP</w:t>
            </w:r>
            <w:r>
              <w:rPr>
                <w:rFonts w:ascii="Arial" w:hAnsi="Arial" w:cs="Arial"/>
                <w:color w:val="000000"/>
                <w:sz w:val="20"/>
                <w:szCs w:val="20"/>
                <w:lang w:val="en-US" w:eastAsia="en-GB"/>
              </w:rPr>
              <w:t>-MED</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26C6417"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348739C" w14:textId="77777777" w:rsidR="003C2878" w:rsidRDefault="003C2878">
            <w:pPr>
              <w:jc w:val="center"/>
              <w:rPr>
                <w:rFonts w:ascii="Arial" w:hAnsi="Arial" w:cs="Arial"/>
                <w:color w:val="000000"/>
                <w:sz w:val="20"/>
                <w:szCs w:val="20"/>
              </w:rPr>
            </w:pPr>
          </w:p>
        </w:tc>
      </w:tr>
      <w:tr w:rsidR="003C2878" w14:paraId="48184DBE"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19C52131" w14:textId="77777777" w:rsidR="003C2878" w:rsidRDefault="00E660AF">
            <w:pPr>
              <w:rPr>
                <w:rFonts w:ascii="Arial" w:hAnsi="Arial" w:cs="Arial"/>
              </w:rPr>
            </w:pPr>
            <w:r>
              <w:rPr>
                <w:rFonts w:ascii="Arial" w:hAnsi="Arial" w:cs="Arial"/>
                <w:sz w:val="20"/>
                <w:szCs w:val="20"/>
              </w:rPr>
              <w:t>Detekce jednosměrnosti optické linky (např. UDLD nebo ekvivalentní)</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A970415"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E8464B5" w14:textId="77777777" w:rsidR="003C2878" w:rsidRDefault="003C2878">
            <w:pPr>
              <w:jc w:val="center"/>
              <w:rPr>
                <w:rFonts w:ascii="Arial" w:hAnsi="Arial" w:cs="Arial"/>
                <w:color w:val="000000"/>
                <w:sz w:val="20"/>
                <w:szCs w:val="20"/>
              </w:rPr>
            </w:pPr>
          </w:p>
        </w:tc>
      </w:tr>
      <w:tr w:rsidR="003C2878" w14:paraId="0FA57E88"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676B51A1" w14:textId="77777777" w:rsidR="003C2878" w:rsidRDefault="00E660AF">
            <w:pPr>
              <w:rPr>
                <w:rFonts w:ascii="Arial" w:hAnsi="Arial" w:cs="Arial"/>
              </w:rPr>
            </w:pPr>
            <w:r>
              <w:rPr>
                <w:rFonts w:ascii="Arial" w:hAnsi="Arial" w:cs="Arial"/>
                <w:sz w:val="20"/>
                <w:szCs w:val="20"/>
                <w:lang w:eastAsia="en-GB"/>
              </w:rPr>
              <w:t xml:space="preserve">DHCP server a </w:t>
            </w:r>
            <w:r>
              <w:rPr>
                <w:rFonts w:ascii="Arial" w:hAnsi="Arial" w:cs="Arial"/>
                <w:sz w:val="20"/>
                <w:szCs w:val="20"/>
              </w:rPr>
              <w:t>relay pro IPv4 a IPv6</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B278500"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6261FF9" w14:textId="77777777" w:rsidR="003C2878" w:rsidRDefault="003C2878">
            <w:pPr>
              <w:jc w:val="center"/>
              <w:rPr>
                <w:rFonts w:ascii="Arial" w:hAnsi="Arial" w:cs="Arial"/>
                <w:color w:val="000000"/>
                <w:sz w:val="20"/>
                <w:szCs w:val="20"/>
              </w:rPr>
            </w:pPr>
          </w:p>
        </w:tc>
      </w:tr>
      <w:tr w:rsidR="003C2878" w14:paraId="595D9C9D"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5AF3F089" w14:textId="77777777" w:rsidR="003C2878" w:rsidRDefault="00E660AF">
            <w:pPr>
              <w:rPr>
                <w:rFonts w:ascii="Arial" w:hAnsi="Arial" w:cs="Arial"/>
              </w:rPr>
            </w:pPr>
            <w:r>
              <w:rPr>
                <w:rFonts w:ascii="Arial" w:hAnsi="Arial" w:cs="Arial"/>
                <w:sz w:val="20"/>
                <w:szCs w:val="20"/>
              </w:rPr>
              <w:t>Podpora NTPv4 pro IPv4 a IPv6 včetně VRF a MD5 autentizace</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B5F9C66"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DFFCCB8" w14:textId="77777777" w:rsidR="003C2878" w:rsidRDefault="003C2878">
            <w:pPr>
              <w:jc w:val="center"/>
              <w:rPr>
                <w:rFonts w:ascii="Arial" w:hAnsi="Arial" w:cs="Arial"/>
                <w:color w:val="000000"/>
                <w:sz w:val="20"/>
                <w:szCs w:val="20"/>
                <w:highlight w:val="green"/>
              </w:rPr>
            </w:pPr>
          </w:p>
        </w:tc>
      </w:tr>
      <w:tr w:rsidR="003C2878" w14:paraId="737B66EC"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774E10EB" w14:textId="77777777" w:rsidR="003C2878" w:rsidRDefault="00E660AF">
            <w:pPr>
              <w:rPr>
                <w:rFonts w:ascii="Arial" w:hAnsi="Arial" w:cs="Arial"/>
              </w:rPr>
            </w:pPr>
            <w:r>
              <w:rPr>
                <w:rFonts w:ascii="Arial" w:hAnsi="Arial" w:cs="Arial"/>
                <w:sz w:val="20"/>
                <w:szCs w:val="20"/>
              </w:rPr>
              <w:t>Funkce mDNS brány pro distribuci a filtraci multicast služeb napříč IP subnety</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8EBF811"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F985ED8" w14:textId="77777777" w:rsidR="003C2878" w:rsidRDefault="003C2878">
            <w:pPr>
              <w:jc w:val="center"/>
              <w:rPr>
                <w:rFonts w:ascii="Arial" w:hAnsi="Arial" w:cs="Arial"/>
                <w:color w:val="000000"/>
                <w:sz w:val="20"/>
                <w:szCs w:val="20"/>
                <w:highlight w:val="green"/>
              </w:rPr>
            </w:pPr>
          </w:p>
        </w:tc>
      </w:tr>
      <w:tr w:rsidR="003C2878" w14:paraId="4CE53F85"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60285F7F" w14:textId="77777777" w:rsidR="003C2878" w:rsidRDefault="00E660AF">
            <w:pPr>
              <w:rPr>
                <w:rFonts w:ascii="Arial" w:hAnsi="Arial" w:cs="Arial"/>
              </w:rPr>
            </w:pPr>
            <w:r>
              <w:rPr>
                <w:rFonts w:ascii="Arial" w:hAnsi="Arial" w:cs="Arial"/>
                <w:color w:val="000000"/>
                <w:sz w:val="20"/>
                <w:szCs w:val="20"/>
                <w:lang w:eastAsia="en-GB"/>
              </w:rPr>
              <w:t xml:space="preserve">Podpora L3 routed port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7E47D68"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3ABB254" w14:textId="77777777" w:rsidR="003C2878" w:rsidRDefault="003C2878">
            <w:pPr>
              <w:jc w:val="center"/>
              <w:rPr>
                <w:rFonts w:ascii="Arial" w:hAnsi="Arial" w:cs="Arial"/>
                <w:color w:val="000000"/>
                <w:sz w:val="20"/>
                <w:szCs w:val="20"/>
                <w:highlight w:val="green"/>
              </w:rPr>
            </w:pPr>
          </w:p>
        </w:tc>
      </w:tr>
      <w:tr w:rsidR="003C2878" w14:paraId="6D7AB703"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11C2A697" w14:textId="77777777" w:rsidR="003C2878" w:rsidRDefault="00E660AF">
            <w:pPr>
              <w:rPr>
                <w:rFonts w:ascii="Arial" w:hAnsi="Arial" w:cs="Arial"/>
              </w:rPr>
            </w:pPr>
            <w:r>
              <w:rPr>
                <w:rFonts w:ascii="Arial" w:hAnsi="Arial" w:cs="Arial"/>
                <w:color w:val="000000"/>
                <w:sz w:val="20"/>
                <w:szCs w:val="20"/>
                <w:lang w:eastAsia="en-GB"/>
              </w:rPr>
              <w:t>Statické směrování IPv4 a IPv6</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37D9717"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41A3BF3" w14:textId="77777777" w:rsidR="003C2878" w:rsidRDefault="003C2878">
            <w:pPr>
              <w:jc w:val="center"/>
              <w:rPr>
                <w:rFonts w:ascii="Arial" w:hAnsi="Arial" w:cs="Arial"/>
                <w:color w:val="000000"/>
                <w:sz w:val="20"/>
                <w:szCs w:val="20"/>
              </w:rPr>
            </w:pPr>
          </w:p>
        </w:tc>
      </w:tr>
      <w:tr w:rsidR="003C2878" w14:paraId="578A2F29"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17CBD0D9" w14:textId="77777777" w:rsidR="003C2878" w:rsidRDefault="00E660AF">
            <w:pPr>
              <w:rPr>
                <w:rFonts w:ascii="Arial" w:hAnsi="Arial" w:cs="Arial"/>
              </w:rPr>
            </w:pPr>
            <w:r>
              <w:rPr>
                <w:rFonts w:ascii="Arial" w:hAnsi="Arial" w:cs="Arial"/>
                <w:color w:val="000000"/>
                <w:sz w:val="20"/>
                <w:szCs w:val="20"/>
                <w:lang w:eastAsia="en-GB"/>
              </w:rPr>
              <w:t>Minimální počet IPv4 záznamů ve směrovací tabulce: 2 000</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117D7E6"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AC2357A" w14:textId="77777777" w:rsidR="003C2878" w:rsidRDefault="003C2878">
            <w:pPr>
              <w:jc w:val="center"/>
              <w:rPr>
                <w:rFonts w:ascii="Arial" w:hAnsi="Arial" w:cs="Arial"/>
                <w:color w:val="000000"/>
                <w:sz w:val="20"/>
                <w:szCs w:val="20"/>
              </w:rPr>
            </w:pPr>
          </w:p>
        </w:tc>
      </w:tr>
      <w:tr w:rsidR="003C2878" w14:paraId="22F18A03"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6B4012D1" w14:textId="77777777" w:rsidR="003C2878" w:rsidRDefault="00E660AF">
            <w:pPr>
              <w:rPr>
                <w:rFonts w:ascii="Arial" w:hAnsi="Arial" w:cs="Arial"/>
              </w:rPr>
            </w:pPr>
            <w:r>
              <w:rPr>
                <w:rFonts w:ascii="Arial" w:hAnsi="Arial" w:cs="Arial"/>
                <w:color w:val="000000"/>
                <w:sz w:val="20"/>
                <w:szCs w:val="20"/>
                <w:lang w:eastAsia="en-GB"/>
              </w:rPr>
              <w:t>Minimální počet IPv6 záznamů ve směrovací tabulce: 1 000</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41ED90F"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E79D51C" w14:textId="77777777" w:rsidR="003C2878" w:rsidRDefault="003C2878">
            <w:pPr>
              <w:jc w:val="center"/>
              <w:rPr>
                <w:rFonts w:ascii="Arial" w:hAnsi="Arial" w:cs="Arial"/>
                <w:color w:val="000000"/>
                <w:sz w:val="20"/>
                <w:szCs w:val="20"/>
              </w:rPr>
            </w:pPr>
          </w:p>
        </w:tc>
      </w:tr>
      <w:tr w:rsidR="003C2878" w14:paraId="3FE8B75B"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27484BDD" w14:textId="77777777" w:rsidR="003C2878" w:rsidRDefault="00E660AF">
            <w:pPr>
              <w:rPr>
                <w:rFonts w:ascii="Arial" w:hAnsi="Arial" w:cs="Arial"/>
              </w:rPr>
            </w:pPr>
            <w:r>
              <w:rPr>
                <w:rFonts w:ascii="Arial" w:hAnsi="Arial" w:cs="Arial"/>
                <w:sz w:val="20"/>
                <w:szCs w:val="20"/>
                <w:lang w:eastAsia="en-GB"/>
              </w:rPr>
              <w:t>Dynamické směrování: RIP, RIPng, OSPFv2 včetně HMAC</w:t>
            </w:r>
            <w:r>
              <w:rPr>
                <w:rFonts w:ascii="Arial" w:hAnsi="Arial" w:cs="Arial"/>
                <w:sz w:val="20"/>
                <w:szCs w:val="20"/>
                <w:lang w:val="en-US" w:eastAsia="en-GB"/>
              </w:rPr>
              <w:t>-SHA-384</w:t>
            </w:r>
            <w:r>
              <w:rPr>
                <w:rFonts w:ascii="Arial" w:hAnsi="Arial" w:cs="Arial"/>
                <w:sz w:val="20"/>
                <w:szCs w:val="20"/>
                <w:lang w:eastAsia="en-GB"/>
              </w:rPr>
              <w:t>, OSPFv3</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B932EA9"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871C6E8" w14:textId="77777777" w:rsidR="003C2878" w:rsidRDefault="003C2878">
            <w:pPr>
              <w:jc w:val="center"/>
              <w:rPr>
                <w:rFonts w:ascii="Arial" w:hAnsi="Arial" w:cs="Arial"/>
                <w:color w:val="000000"/>
                <w:sz w:val="20"/>
                <w:szCs w:val="20"/>
              </w:rPr>
            </w:pPr>
          </w:p>
        </w:tc>
      </w:tr>
      <w:tr w:rsidR="003C2878" w14:paraId="497498EB"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5DCEE850" w14:textId="77777777" w:rsidR="003C2878" w:rsidRDefault="00E660AF">
            <w:pPr>
              <w:rPr>
                <w:rFonts w:ascii="Arial" w:hAnsi="Arial" w:cs="Arial"/>
              </w:rPr>
            </w:pPr>
            <w:r>
              <w:rPr>
                <w:rFonts w:ascii="Arial" w:hAnsi="Arial" w:cs="Arial"/>
                <w:sz w:val="20"/>
                <w:szCs w:val="20"/>
              </w:rPr>
              <w:t>Podpora police based routing</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5B31F20" w14:textId="77777777" w:rsidR="003C2878" w:rsidRDefault="00E660AF">
            <w:pPr>
              <w:jc w:val="center"/>
              <w:rPr>
                <w:rFonts w:ascii="Arial" w:hAnsi="Arial" w:cs="Arial"/>
              </w:rPr>
            </w:pPr>
            <w:r>
              <w:rPr>
                <w:rFonts w:ascii="Arial" w:hAnsi="Arial" w:cs="Arial"/>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3BDF534" w14:textId="77777777" w:rsidR="003C2878" w:rsidRDefault="003C2878">
            <w:pPr>
              <w:jc w:val="center"/>
              <w:rPr>
                <w:rFonts w:ascii="Arial" w:hAnsi="Arial" w:cs="Arial"/>
                <w:color w:val="000000"/>
                <w:sz w:val="20"/>
                <w:szCs w:val="20"/>
              </w:rPr>
            </w:pPr>
          </w:p>
        </w:tc>
      </w:tr>
      <w:tr w:rsidR="003C2878" w14:paraId="36ADFD45"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191B3EB9" w14:textId="77777777" w:rsidR="003C2878" w:rsidRDefault="00E660AF">
            <w:pPr>
              <w:rPr>
                <w:rFonts w:ascii="Arial" w:hAnsi="Arial" w:cs="Arial"/>
              </w:rPr>
            </w:pPr>
            <w:r>
              <w:rPr>
                <w:rFonts w:ascii="Arial" w:hAnsi="Arial" w:cs="Arial"/>
                <w:sz w:val="20"/>
                <w:szCs w:val="20"/>
              </w:rPr>
              <w:t>Podpora VRRPv2 a VRRPv3</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5420065" w14:textId="77777777" w:rsidR="003C2878" w:rsidRDefault="00E660AF">
            <w:pPr>
              <w:jc w:val="center"/>
              <w:rPr>
                <w:rFonts w:ascii="Arial" w:hAnsi="Arial" w:cs="Arial"/>
              </w:rPr>
            </w:pPr>
            <w:r>
              <w:rPr>
                <w:rFonts w:ascii="Arial" w:hAnsi="Arial" w:cs="Arial"/>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015FD95" w14:textId="77777777" w:rsidR="003C2878" w:rsidRDefault="003C2878">
            <w:pPr>
              <w:jc w:val="center"/>
              <w:rPr>
                <w:rFonts w:ascii="Arial" w:hAnsi="Arial" w:cs="Arial"/>
                <w:color w:val="000000"/>
                <w:sz w:val="20"/>
                <w:szCs w:val="20"/>
              </w:rPr>
            </w:pPr>
          </w:p>
        </w:tc>
      </w:tr>
      <w:tr w:rsidR="003C2878" w14:paraId="0932479B"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4BDA0620" w14:textId="77777777" w:rsidR="003C2878" w:rsidRDefault="00E660AF">
            <w:pPr>
              <w:rPr>
                <w:rFonts w:ascii="Arial" w:hAnsi="Arial" w:cs="Arial"/>
              </w:rPr>
            </w:pPr>
            <w:r>
              <w:rPr>
                <w:rFonts w:ascii="Arial" w:hAnsi="Arial" w:cs="Arial"/>
                <w:sz w:val="20"/>
                <w:szCs w:val="20"/>
              </w:rPr>
              <w:t>Podpora route map</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629CD19" w14:textId="77777777" w:rsidR="003C2878" w:rsidRDefault="00E660AF">
            <w:pPr>
              <w:jc w:val="center"/>
              <w:rPr>
                <w:rFonts w:ascii="Arial" w:hAnsi="Arial" w:cs="Arial"/>
              </w:rPr>
            </w:pPr>
            <w:r>
              <w:rPr>
                <w:rFonts w:ascii="Arial" w:hAnsi="Arial" w:cs="Arial"/>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CADF8E6" w14:textId="77777777" w:rsidR="003C2878" w:rsidRDefault="003C2878">
            <w:pPr>
              <w:jc w:val="center"/>
              <w:rPr>
                <w:rFonts w:ascii="Arial" w:hAnsi="Arial" w:cs="Arial"/>
                <w:color w:val="000000"/>
                <w:sz w:val="20"/>
                <w:szCs w:val="20"/>
              </w:rPr>
            </w:pPr>
          </w:p>
        </w:tc>
      </w:tr>
      <w:tr w:rsidR="003C2878" w14:paraId="14A891BE"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68F1B3B0" w14:textId="77777777" w:rsidR="003C2878" w:rsidRDefault="00E660AF">
            <w:pPr>
              <w:rPr>
                <w:rFonts w:ascii="Arial" w:hAnsi="Arial" w:cs="Arial"/>
              </w:rPr>
            </w:pPr>
            <w:r>
              <w:rPr>
                <w:rFonts w:ascii="Arial" w:hAnsi="Arial" w:cs="Arial"/>
                <w:color w:val="000000"/>
                <w:sz w:val="20"/>
                <w:szCs w:val="20"/>
                <w:lang w:eastAsia="en-GB"/>
              </w:rPr>
              <w:lastRenderedPageBreak/>
              <w:t>ECMP včetně možnosti konfigurace rozkládání zátěže podle L3 a L4</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B87517D" w14:textId="77777777" w:rsidR="003C2878" w:rsidRDefault="00E660AF">
            <w:pPr>
              <w:jc w:val="center"/>
              <w:rPr>
                <w:rFonts w:ascii="Arial" w:hAnsi="Arial" w:cs="Arial"/>
              </w:rPr>
            </w:pPr>
            <w:r>
              <w:rPr>
                <w:rFonts w:ascii="Arial" w:hAnsi="Arial" w:cs="Arial"/>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14DE720" w14:textId="77777777" w:rsidR="003C2878" w:rsidRDefault="003C2878">
            <w:pPr>
              <w:jc w:val="center"/>
              <w:rPr>
                <w:rFonts w:ascii="Arial" w:hAnsi="Arial" w:cs="Arial"/>
                <w:color w:val="000000"/>
                <w:sz w:val="20"/>
                <w:szCs w:val="20"/>
              </w:rPr>
            </w:pPr>
          </w:p>
        </w:tc>
      </w:tr>
      <w:tr w:rsidR="003C2878" w14:paraId="33206E33"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21EBD4B5" w14:textId="77777777" w:rsidR="003C2878" w:rsidRDefault="00E660AF">
            <w:pPr>
              <w:rPr>
                <w:rFonts w:ascii="Arial" w:hAnsi="Arial" w:cs="Arial"/>
              </w:rPr>
            </w:pPr>
            <w:r>
              <w:rPr>
                <w:rFonts w:ascii="Arial" w:hAnsi="Arial" w:cs="Arial"/>
                <w:color w:val="000000"/>
                <w:sz w:val="20"/>
                <w:szCs w:val="20"/>
                <w:lang w:eastAsia="en-GB"/>
              </w:rPr>
              <w:t>IGMP v2 a v3, IGMP snooping</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F4BDD72"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C7B595F" w14:textId="77777777" w:rsidR="003C2878" w:rsidRDefault="003C2878">
            <w:pPr>
              <w:jc w:val="center"/>
              <w:rPr>
                <w:rFonts w:ascii="Arial" w:hAnsi="Arial" w:cs="Arial"/>
                <w:color w:val="000000"/>
                <w:sz w:val="20"/>
                <w:szCs w:val="20"/>
              </w:rPr>
            </w:pPr>
          </w:p>
        </w:tc>
      </w:tr>
      <w:tr w:rsidR="003C2878" w14:paraId="6D200111"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7E306873" w14:textId="77777777" w:rsidR="003C2878" w:rsidRDefault="00E660AF">
            <w:pPr>
              <w:rPr>
                <w:rFonts w:ascii="Arial" w:hAnsi="Arial" w:cs="Arial"/>
              </w:rPr>
            </w:pPr>
            <w:r>
              <w:rPr>
                <w:rFonts w:ascii="Arial" w:hAnsi="Arial" w:cs="Arial"/>
                <w:color w:val="000000"/>
                <w:sz w:val="20"/>
                <w:szCs w:val="20"/>
                <w:lang w:eastAsia="en-GB"/>
              </w:rPr>
              <w:t>MLD v1 a v2, MLD snooping</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2240063"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A2F8C23" w14:textId="77777777" w:rsidR="003C2878" w:rsidRDefault="003C2878">
            <w:pPr>
              <w:jc w:val="center"/>
              <w:rPr>
                <w:rFonts w:ascii="Arial" w:hAnsi="Arial" w:cs="Arial"/>
              </w:rPr>
            </w:pPr>
          </w:p>
        </w:tc>
      </w:tr>
      <w:tr w:rsidR="003C2878" w14:paraId="7CC5E102"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7FD5C7A8" w14:textId="77777777" w:rsidR="003C2878" w:rsidRDefault="00E660AF">
            <w:pPr>
              <w:rPr>
                <w:rFonts w:ascii="Arial" w:hAnsi="Arial" w:cs="Arial"/>
              </w:rPr>
            </w:pPr>
            <w:r>
              <w:rPr>
                <w:rFonts w:ascii="Arial" w:hAnsi="Arial" w:cs="Arial"/>
                <w:bCs/>
                <w:sz w:val="20"/>
                <w:szCs w:val="20"/>
              </w:rPr>
              <w:t>Směrování multicast: PIM-DM, PIM-SM, IPv6 PIM-SM, PIM-SSM, IPv6 PIM-SSM</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7597A2E"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EB1242E" w14:textId="77777777" w:rsidR="003C2878" w:rsidRDefault="003C2878">
            <w:pPr>
              <w:jc w:val="center"/>
              <w:rPr>
                <w:rFonts w:ascii="Arial" w:hAnsi="Arial" w:cs="Arial"/>
                <w:color w:val="000000"/>
                <w:sz w:val="20"/>
                <w:szCs w:val="20"/>
              </w:rPr>
            </w:pPr>
          </w:p>
        </w:tc>
      </w:tr>
      <w:tr w:rsidR="003C2878" w14:paraId="5334B6EB"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4E5603EF" w14:textId="77777777" w:rsidR="003C2878" w:rsidRDefault="00E660AF">
            <w:pPr>
              <w:rPr>
                <w:rFonts w:ascii="Arial" w:hAnsi="Arial" w:cs="Arial"/>
              </w:rPr>
            </w:pPr>
            <w:r>
              <w:rPr>
                <w:rFonts w:ascii="Arial" w:hAnsi="Arial" w:cs="Arial"/>
                <w:color w:val="000000"/>
                <w:sz w:val="20"/>
                <w:szCs w:val="20"/>
                <w:lang w:eastAsia="en-GB"/>
              </w:rPr>
              <w:t>Hardware podpora IPv4 a IPv6 ACL</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4E1CB8E"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54AD75B" w14:textId="77777777" w:rsidR="003C2878" w:rsidRDefault="003C2878">
            <w:pPr>
              <w:jc w:val="center"/>
              <w:rPr>
                <w:rFonts w:ascii="Arial" w:hAnsi="Arial" w:cs="Arial"/>
                <w:color w:val="000000"/>
                <w:sz w:val="20"/>
                <w:szCs w:val="20"/>
              </w:rPr>
            </w:pPr>
          </w:p>
        </w:tc>
      </w:tr>
      <w:tr w:rsidR="003C2878" w14:paraId="728A766F"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285A2EC3" w14:textId="77777777" w:rsidR="003C2878" w:rsidRDefault="00E660AF">
            <w:pPr>
              <w:rPr>
                <w:rFonts w:ascii="Arial" w:hAnsi="Arial" w:cs="Arial"/>
              </w:rPr>
            </w:pPr>
            <w:r>
              <w:rPr>
                <w:rFonts w:ascii="Arial" w:hAnsi="Arial" w:cs="Arial"/>
                <w:color w:val="000000"/>
                <w:sz w:val="20"/>
                <w:szCs w:val="20"/>
              </w:rPr>
              <w:t>ACL definice na základě skupiny fyzických portů</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6C0BD11"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B2200EE" w14:textId="77777777" w:rsidR="003C2878" w:rsidRDefault="003C2878">
            <w:pPr>
              <w:jc w:val="center"/>
              <w:rPr>
                <w:rFonts w:ascii="Arial" w:hAnsi="Arial" w:cs="Arial"/>
                <w:color w:val="000000"/>
                <w:sz w:val="20"/>
                <w:szCs w:val="20"/>
              </w:rPr>
            </w:pPr>
          </w:p>
        </w:tc>
      </w:tr>
      <w:tr w:rsidR="003C2878" w14:paraId="6AD0132F"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44EE8792" w14:textId="77777777" w:rsidR="003C2878" w:rsidRDefault="00E660AF">
            <w:pPr>
              <w:rPr>
                <w:rFonts w:ascii="Arial" w:hAnsi="Arial" w:cs="Arial"/>
              </w:rPr>
            </w:pPr>
            <w:r>
              <w:rPr>
                <w:rFonts w:ascii="Arial" w:hAnsi="Arial" w:cs="Arial"/>
                <w:color w:val="000000"/>
                <w:sz w:val="20"/>
                <w:szCs w:val="20"/>
                <w:lang w:eastAsia="en-GB"/>
              </w:rPr>
              <w:t>IN a OUT ACL aplikovatelný na interface, LAG, VLAN</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DD3C0A3"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F91E377" w14:textId="77777777" w:rsidR="003C2878" w:rsidRDefault="003C2878">
            <w:pPr>
              <w:jc w:val="center"/>
              <w:rPr>
                <w:rFonts w:ascii="Arial" w:hAnsi="Arial" w:cs="Arial"/>
                <w:color w:val="000000"/>
                <w:sz w:val="20"/>
                <w:szCs w:val="20"/>
              </w:rPr>
            </w:pPr>
          </w:p>
        </w:tc>
      </w:tr>
      <w:tr w:rsidR="003C2878" w14:paraId="650D7430"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4B7CF2CD" w14:textId="77777777" w:rsidR="003C2878" w:rsidRDefault="00E660AF">
            <w:pPr>
              <w:rPr>
                <w:rFonts w:ascii="Arial" w:hAnsi="Arial" w:cs="Arial"/>
              </w:rPr>
            </w:pPr>
            <w:r>
              <w:rPr>
                <w:rFonts w:ascii="Arial" w:hAnsi="Arial" w:cs="Arial"/>
                <w:color w:val="000000"/>
                <w:sz w:val="20"/>
                <w:szCs w:val="20"/>
                <w:lang w:eastAsia="en-GB"/>
              </w:rPr>
              <w:t>DHCP snooping pro IPv4 a IPv6</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37B7EB6"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3B8D69A" w14:textId="77777777" w:rsidR="003C2878" w:rsidRDefault="003C2878">
            <w:pPr>
              <w:jc w:val="center"/>
              <w:rPr>
                <w:rFonts w:ascii="Arial" w:hAnsi="Arial" w:cs="Arial"/>
                <w:color w:val="000000"/>
                <w:sz w:val="20"/>
                <w:szCs w:val="20"/>
              </w:rPr>
            </w:pPr>
          </w:p>
        </w:tc>
      </w:tr>
      <w:tr w:rsidR="003C2878" w14:paraId="200B3101"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502F2FA7" w14:textId="77777777" w:rsidR="003C2878" w:rsidRDefault="00E660AF">
            <w:pPr>
              <w:rPr>
                <w:rFonts w:ascii="Arial" w:hAnsi="Arial" w:cs="Arial"/>
              </w:rPr>
            </w:pPr>
            <w:r>
              <w:rPr>
                <w:rFonts w:ascii="Arial" w:hAnsi="Arial" w:cs="Arial"/>
                <w:color w:val="000000"/>
                <w:sz w:val="20"/>
                <w:szCs w:val="20"/>
                <w:lang w:eastAsia="en-GB"/>
              </w:rPr>
              <w:t>HW ochrana proti zahlcení portu (broadcast/multicast/unicast) nastavitelná na kbps a pps</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D43E7D2"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1212812" w14:textId="77777777" w:rsidR="003C2878" w:rsidRDefault="003C2878">
            <w:pPr>
              <w:jc w:val="center"/>
              <w:rPr>
                <w:rFonts w:ascii="Arial" w:hAnsi="Arial" w:cs="Arial"/>
                <w:color w:val="000000"/>
                <w:sz w:val="20"/>
                <w:szCs w:val="20"/>
              </w:rPr>
            </w:pPr>
          </w:p>
        </w:tc>
      </w:tr>
      <w:tr w:rsidR="003C2878" w14:paraId="7A80A80C"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6863AD95" w14:textId="77777777" w:rsidR="003C2878" w:rsidRDefault="00E660AF">
            <w:pPr>
              <w:rPr>
                <w:rFonts w:ascii="Arial" w:hAnsi="Arial" w:cs="Arial"/>
              </w:rPr>
            </w:pPr>
            <w:r>
              <w:rPr>
                <w:rFonts w:ascii="Arial" w:hAnsi="Arial" w:cs="Arial"/>
                <w:sz w:val="20"/>
                <w:szCs w:val="20"/>
              </w:rPr>
              <w:t>IEEE 802.</w:t>
            </w:r>
            <w:proofErr w:type="gramStart"/>
            <w:r>
              <w:rPr>
                <w:rFonts w:ascii="Arial" w:hAnsi="Arial" w:cs="Arial"/>
                <w:sz w:val="20"/>
                <w:szCs w:val="20"/>
              </w:rPr>
              <w:t>1p</w:t>
            </w:r>
            <w:proofErr w:type="gramEnd"/>
            <w:r>
              <w:rPr>
                <w:rFonts w:ascii="Arial" w:hAnsi="Arial" w:cs="Arial"/>
                <w:sz w:val="20"/>
                <w:szCs w:val="20"/>
              </w:rPr>
              <w:t xml:space="preserve"> – Minimálně 8 front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3070C23"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06980D7" w14:textId="77777777" w:rsidR="003C2878" w:rsidRDefault="003C2878">
            <w:pPr>
              <w:jc w:val="center"/>
              <w:rPr>
                <w:rFonts w:ascii="Arial" w:hAnsi="Arial" w:cs="Arial"/>
                <w:color w:val="000000"/>
                <w:sz w:val="20"/>
                <w:szCs w:val="20"/>
              </w:rPr>
            </w:pPr>
          </w:p>
        </w:tc>
      </w:tr>
      <w:tr w:rsidR="003C2878" w14:paraId="56E26B03"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34BBBC70" w14:textId="77777777" w:rsidR="003C2878" w:rsidRDefault="00E660AF">
            <w:pPr>
              <w:rPr>
                <w:rFonts w:ascii="Arial" w:hAnsi="Arial" w:cs="Arial"/>
              </w:rPr>
            </w:pPr>
            <w:r>
              <w:rPr>
                <w:rFonts w:ascii="Arial" w:hAnsi="Arial" w:cs="Arial"/>
                <w:bCs/>
                <w:color w:val="000000"/>
                <w:sz w:val="20"/>
                <w:szCs w:val="20"/>
              </w:rPr>
              <w:t xml:space="preserve">802.1X ověřování včetně více současných uživatelů na port, minimálně </w:t>
            </w:r>
            <w:r>
              <w:rPr>
                <w:rFonts w:ascii="Arial" w:hAnsi="Arial" w:cs="Arial"/>
                <w:color w:val="000000"/>
                <w:sz w:val="20"/>
                <w:szCs w:val="20"/>
              </w:rPr>
              <w:t>32 uživatelů/port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138D3B4"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C1E7104" w14:textId="77777777" w:rsidR="003C2878" w:rsidRDefault="003C2878">
            <w:pPr>
              <w:jc w:val="center"/>
              <w:rPr>
                <w:rFonts w:ascii="Arial" w:hAnsi="Arial" w:cs="Arial"/>
                <w:color w:val="000000"/>
                <w:sz w:val="20"/>
                <w:szCs w:val="20"/>
              </w:rPr>
            </w:pPr>
          </w:p>
        </w:tc>
      </w:tr>
      <w:tr w:rsidR="003C2878" w14:paraId="0D4E4C23"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473033A5" w14:textId="77777777" w:rsidR="003C2878" w:rsidRDefault="00E660AF">
            <w:pPr>
              <w:rPr>
                <w:rFonts w:ascii="Arial" w:hAnsi="Arial" w:cs="Arial"/>
              </w:rPr>
            </w:pPr>
            <w:r>
              <w:rPr>
                <w:rFonts w:ascii="Arial" w:hAnsi="Arial" w:cs="Arial"/>
                <w:bCs/>
                <w:color w:val="000000"/>
                <w:sz w:val="20"/>
                <w:szCs w:val="20"/>
              </w:rPr>
              <w:t>Konfigurovatelná kombinace pořadí postupného ověřování zařízení na portu (IEEE 802.1x, MAC adresou)</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F3A2DD1"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5FC5B7B" w14:textId="77777777" w:rsidR="003C2878" w:rsidRDefault="003C2878">
            <w:pPr>
              <w:jc w:val="center"/>
              <w:rPr>
                <w:rFonts w:ascii="Arial" w:hAnsi="Arial" w:cs="Arial"/>
                <w:color w:val="000000"/>
                <w:sz w:val="20"/>
                <w:szCs w:val="20"/>
              </w:rPr>
            </w:pPr>
          </w:p>
        </w:tc>
      </w:tr>
      <w:tr w:rsidR="003C2878" w14:paraId="56C0CD02"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0FCB9503" w14:textId="77777777" w:rsidR="003C2878" w:rsidRDefault="00E660AF">
            <w:pPr>
              <w:rPr>
                <w:rFonts w:ascii="Arial" w:hAnsi="Arial" w:cs="Arial"/>
              </w:rPr>
            </w:pPr>
            <w:r>
              <w:rPr>
                <w:rFonts w:ascii="Arial" w:hAnsi="Arial" w:cs="Arial"/>
                <w:color w:val="000000"/>
                <w:sz w:val="20"/>
                <w:szCs w:val="20"/>
                <w:lang w:eastAsia="en-GB"/>
              </w:rPr>
              <w:t>Dynamické zařazování do VLAN a přidělení QoS podle RFC 4675</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02053B5"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3380266" w14:textId="77777777" w:rsidR="003C2878" w:rsidRDefault="003C2878">
            <w:pPr>
              <w:jc w:val="center"/>
              <w:rPr>
                <w:rFonts w:ascii="Arial" w:hAnsi="Arial" w:cs="Arial"/>
                <w:color w:val="000000"/>
                <w:sz w:val="20"/>
                <w:szCs w:val="20"/>
              </w:rPr>
            </w:pPr>
          </w:p>
        </w:tc>
      </w:tr>
      <w:tr w:rsidR="003C2878" w14:paraId="16966E6E"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3D85AA48" w14:textId="77777777" w:rsidR="003C2878" w:rsidRDefault="00E660AF">
            <w:pPr>
              <w:rPr>
                <w:rFonts w:ascii="Arial" w:hAnsi="Arial" w:cs="Arial"/>
              </w:rPr>
            </w:pPr>
            <w:r>
              <w:rPr>
                <w:rFonts w:ascii="Arial" w:hAnsi="Arial" w:cs="Arial"/>
                <w:bCs/>
                <w:color w:val="000000"/>
                <w:sz w:val="20"/>
                <w:szCs w:val="20"/>
              </w:rPr>
              <w:t>802.1X s podporou odlišných Preauth VLAN, Fail VLAN, Critical VLAN a Critical voice VLAN</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BE25CDB"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6110916" w14:textId="77777777" w:rsidR="003C2878" w:rsidRDefault="003C2878">
            <w:pPr>
              <w:jc w:val="center"/>
              <w:rPr>
                <w:rFonts w:ascii="Arial" w:hAnsi="Arial" w:cs="Arial"/>
                <w:color w:val="000000"/>
                <w:sz w:val="20"/>
                <w:szCs w:val="20"/>
              </w:rPr>
            </w:pPr>
          </w:p>
        </w:tc>
      </w:tr>
      <w:tr w:rsidR="003C2878" w14:paraId="11659B4F"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241738D8" w14:textId="77777777" w:rsidR="003C2878" w:rsidRDefault="00E660AF">
            <w:pPr>
              <w:rPr>
                <w:rFonts w:ascii="Arial" w:hAnsi="Arial" w:cs="Arial"/>
              </w:rPr>
            </w:pPr>
            <w:r>
              <w:rPr>
                <w:rFonts w:ascii="Arial" w:hAnsi="Arial" w:cs="Arial"/>
                <w:color w:val="000000"/>
                <w:sz w:val="20"/>
                <w:szCs w:val="20"/>
                <w:lang w:eastAsia="en-GB"/>
              </w:rPr>
              <w:t>Uživatelské role definujících pro konkrétní uživatele více tagovaných či netagovaných VLAN, ACL, QoS politiky a SDN tunely</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9EC89DE"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271C37E" w14:textId="77777777" w:rsidR="003C2878" w:rsidRDefault="003C2878">
            <w:pPr>
              <w:jc w:val="center"/>
              <w:rPr>
                <w:rFonts w:ascii="Arial" w:hAnsi="Arial" w:cs="Arial"/>
                <w:color w:val="000000"/>
                <w:sz w:val="20"/>
                <w:szCs w:val="20"/>
              </w:rPr>
            </w:pPr>
          </w:p>
        </w:tc>
      </w:tr>
      <w:tr w:rsidR="003C2878" w14:paraId="108C29E3"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0203D3C9" w14:textId="77777777" w:rsidR="003C2878" w:rsidRDefault="00E660AF">
            <w:pPr>
              <w:rPr>
                <w:rFonts w:ascii="Arial" w:hAnsi="Arial" w:cs="Arial"/>
              </w:rPr>
            </w:pPr>
            <w:r>
              <w:rPr>
                <w:rFonts w:ascii="Arial" w:hAnsi="Arial" w:cs="Arial"/>
                <w:color w:val="000000"/>
                <w:sz w:val="20"/>
                <w:szCs w:val="20"/>
                <w:lang w:eastAsia="en-GB"/>
              </w:rPr>
              <w:t>Uživatelské role definované lokálně v přepínači, jejich aplikace dle výsledku autorizace</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7E06E54"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7F58215" w14:textId="77777777" w:rsidR="003C2878" w:rsidRDefault="003C2878">
            <w:pPr>
              <w:jc w:val="center"/>
              <w:rPr>
                <w:rFonts w:ascii="Arial" w:hAnsi="Arial" w:cs="Arial"/>
                <w:color w:val="000000"/>
                <w:sz w:val="20"/>
                <w:szCs w:val="20"/>
              </w:rPr>
            </w:pPr>
          </w:p>
        </w:tc>
      </w:tr>
      <w:tr w:rsidR="003C2878" w14:paraId="564264DC"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6C2F9D2A" w14:textId="77777777" w:rsidR="003C2878" w:rsidRDefault="00E660AF">
            <w:pPr>
              <w:rPr>
                <w:rFonts w:ascii="Arial" w:hAnsi="Arial" w:cs="Arial"/>
              </w:rPr>
            </w:pPr>
            <w:r>
              <w:rPr>
                <w:rFonts w:ascii="Arial" w:hAnsi="Arial" w:cs="Arial"/>
                <w:color w:val="000000"/>
                <w:sz w:val="20"/>
                <w:szCs w:val="20"/>
                <w:lang w:eastAsia="en-GB"/>
              </w:rPr>
              <w:t xml:space="preserve">Uživatelské role dynamicky stahovatelné z RADIUS, jejich aplikace dle výsledku autorizace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9AD3AD5"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5B6F0D9" w14:textId="77777777" w:rsidR="003C2878" w:rsidRDefault="003C2878">
            <w:pPr>
              <w:jc w:val="center"/>
              <w:rPr>
                <w:rFonts w:ascii="Arial" w:hAnsi="Arial" w:cs="Arial"/>
                <w:color w:val="000000"/>
                <w:sz w:val="20"/>
                <w:szCs w:val="20"/>
              </w:rPr>
            </w:pPr>
          </w:p>
        </w:tc>
      </w:tr>
      <w:tr w:rsidR="003C2878" w14:paraId="2CFC8D39"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4C243652" w14:textId="77777777" w:rsidR="003C2878" w:rsidRDefault="00E660AF">
            <w:pPr>
              <w:rPr>
                <w:rFonts w:ascii="Arial" w:hAnsi="Arial" w:cs="Arial"/>
              </w:rPr>
            </w:pPr>
            <w:r>
              <w:rPr>
                <w:rFonts w:ascii="Arial" w:hAnsi="Arial" w:cs="Arial"/>
                <w:color w:val="000000"/>
                <w:sz w:val="20"/>
                <w:szCs w:val="20"/>
                <w:lang w:eastAsia="en-GB"/>
              </w:rPr>
              <w:t xml:space="preserve">Tunelování uživatelského provozu do L2 GRE </w:t>
            </w:r>
            <w:proofErr w:type="gramStart"/>
            <w:r>
              <w:rPr>
                <w:rFonts w:ascii="Arial" w:hAnsi="Arial" w:cs="Arial"/>
                <w:color w:val="000000"/>
                <w:sz w:val="20"/>
                <w:szCs w:val="20"/>
                <w:lang w:eastAsia="en-GB"/>
              </w:rPr>
              <w:t>tunelů - schopnost</w:t>
            </w:r>
            <w:proofErr w:type="gramEnd"/>
            <w:r>
              <w:rPr>
                <w:rFonts w:ascii="Arial" w:hAnsi="Arial" w:cs="Arial"/>
                <w:color w:val="000000"/>
                <w:sz w:val="20"/>
                <w:szCs w:val="20"/>
                <w:lang w:eastAsia="en-GB"/>
              </w:rPr>
              <w:t xml:space="preserve"> izolovat více koncových zařízení na jednom portu do unikátních tunelů</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444BEEF"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C5D93D0" w14:textId="77777777" w:rsidR="003C2878" w:rsidRDefault="003C2878">
            <w:pPr>
              <w:jc w:val="center"/>
              <w:rPr>
                <w:rFonts w:ascii="Arial" w:hAnsi="Arial" w:cs="Arial"/>
                <w:color w:val="000000"/>
                <w:sz w:val="20"/>
                <w:szCs w:val="20"/>
              </w:rPr>
            </w:pPr>
          </w:p>
        </w:tc>
      </w:tr>
      <w:tr w:rsidR="003C2878" w14:paraId="2CE30B9D"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6FC28484" w14:textId="77777777" w:rsidR="003C2878" w:rsidRDefault="00E660AF">
            <w:pPr>
              <w:rPr>
                <w:rFonts w:ascii="Arial" w:hAnsi="Arial" w:cs="Arial"/>
              </w:rPr>
            </w:pPr>
            <w:r>
              <w:rPr>
                <w:rFonts w:ascii="Arial" w:hAnsi="Arial" w:cs="Arial"/>
                <w:color w:val="000000"/>
                <w:sz w:val="20"/>
                <w:szCs w:val="20"/>
                <w:lang w:eastAsia="en-GB"/>
              </w:rPr>
              <w:t>Přiřazení koncového zařízení do tunelu na základě výsledku autorizace</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462C0BB"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B887451" w14:textId="77777777" w:rsidR="003C2878" w:rsidRDefault="003C2878">
            <w:pPr>
              <w:jc w:val="center"/>
              <w:rPr>
                <w:rFonts w:ascii="Arial" w:hAnsi="Arial" w:cs="Arial"/>
                <w:color w:val="000000"/>
                <w:sz w:val="20"/>
                <w:szCs w:val="20"/>
              </w:rPr>
            </w:pPr>
          </w:p>
        </w:tc>
      </w:tr>
      <w:tr w:rsidR="003C2878" w14:paraId="5711B1A6"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1D4144C1" w14:textId="77777777" w:rsidR="003C2878" w:rsidRDefault="00E660AF">
            <w:pPr>
              <w:rPr>
                <w:rFonts w:ascii="Arial" w:hAnsi="Arial" w:cs="Arial"/>
              </w:rPr>
            </w:pPr>
            <w:r>
              <w:rPr>
                <w:rFonts w:ascii="Arial" w:hAnsi="Arial" w:cs="Arial"/>
                <w:color w:val="000000"/>
                <w:sz w:val="20"/>
                <w:szCs w:val="20"/>
                <w:lang w:eastAsia="en-GB"/>
              </w:rPr>
              <w:t>Podpora bezpečného transportu Dynamic ACL během 802.1X, např. pomocí SSL</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BF754DC"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A7F7755" w14:textId="77777777" w:rsidR="003C2878" w:rsidRDefault="003C2878">
            <w:pPr>
              <w:jc w:val="center"/>
              <w:rPr>
                <w:rFonts w:ascii="Arial" w:hAnsi="Arial" w:cs="Arial"/>
                <w:color w:val="000000"/>
                <w:sz w:val="20"/>
                <w:szCs w:val="20"/>
              </w:rPr>
            </w:pPr>
          </w:p>
        </w:tc>
      </w:tr>
      <w:tr w:rsidR="003C2878" w14:paraId="1F597BFD"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5CD908DE" w14:textId="77777777" w:rsidR="003C2878" w:rsidRDefault="00E660AF">
            <w:pPr>
              <w:rPr>
                <w:rFonts w:ascii="Arial" w:hAnsi="Arial" w:cs="Arial"/>
              </w:rPr>
            </w:pPr>
            <w:r>
              <w:rPr>
                <w:rFonts w:ascii="Arial" w:hAnsi="Arial" w:cs="Arial"/>
                <w:color w:val="000000"/>
                <w:sz w:val="20"/>
                <w:szCs w:val="20"/>
                <w:lang w:eastAsia="en-GB"/>
              </w:rPr>
              <w:t>Podpora IPv6 RA Guard</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D360524"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C6FFD68" w14:textId="77777777" w:rsidR="003C2878" w:rsidRDefault="003C2878">
            <w:pPr>
              <w:jc w:val="center"/>
              <w:rPr>
                <w:rFonts w:ascii="Arial" w:hAnsi="Arial" w:cs="Arial"/>
                <w:color w:val="000000"/>
                <w:sz w:val="20"/>
                <w:szCs w:val="20"/>
              </w:rPr>
            </w:pPr>
          </w:p>
        </w:tc>
      </w:tr>
      <w:tr w:rsidR="003C2878" w14:paraId="322707F4"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46F66077" w14:textId="77777777" w:rsidR="003C2878" w:rsidRDefault="00E660AF">
            <w:pPr>
              <w:rPr>
                <w:rFonts w:ascii="Arial" w:hAnsi="Arial" w:cs="Arial"/>
              </w:rPr>
            </w:pPr>
            <w:r>
              <w:rPr>
                <w:rFonts w:ascii="Arial" w:hAnsi="Arial" w:cs="Arial"/>
                <w:color w:val="000000"/>
                <w:sz w:val="20"/>
                <w:szCs w:val="20"/>
                <w:lang w:eastAsia="en-GB"/>
              </w:rPr>
              <w:t>IP source guard / dynamic IP lockdown</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4DFA0F9"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22F784D" w14:textId="77777777" w:rsidR="003C2878" w:rsidRDefault="003C2878">
            <w:pPr>
              <w:jc w:val="center"/>
              <w:rPr>
                <w:rFonts w:ascii="Arial" w:hAnsi="Arial" w:cs="Arial"/>
                <w:color w:val="000000"/>
                <w:sz w:val="20"/>
                <w:szCs w:val="20"/>
              </w:rPr>
            </w:pPr>
          </w:p>
        </w:tc>
      </w:tr>
      <w:tr w:rsidR="003C2878" w14:paraId="5540DD49"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1E68D749" w14:textId="77777777" w:rsidR="003C2878" w:rsidRDefault="00E660AF">
            <w:pPr>
              <w:rPr>
                <w:rFonts w:ascii="Arial" w:hAnsi="Arial" w:cs="Arial"/>
              </w:rPr>
            </w:pPr>
            <w:r>
              <w:rPr>
                <w:rFonts w:ascii="Arial" w:hAnsi="Arial" w:cs="Arial"/>
                <w:color w:val="000000"/>
                <w:sz w:val="20"/>
                <w:szCs w:val="20"/>
                <w:lang w:eastAsia="en-GB"/>
              </w:rPr>
              <w:t>Ochrana ARP protokolu (Dynamic ARP protection nebo funkčně ekvivalentní)</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717D57A"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8656783" w14:textId="77777777" w:rsidR="003C2878" w:rsidRDefault="003C2878">
            <w:pPr>
              <w:jc w:val="center"/>
              <w:rPr>
                <w:rFonts w:ascii="Arial" w:hAnsi="Arial" w:cs="Arial"/>
                <w:color w:val="000000"/>
                <w:sz w:val="20"/>
                <w:szCs w:val="20"/>
              </w:rPr>
            </w:pPr>
          </w:p>
        </w:tc>
      </w:tr>
      <w:tr w:rsidR="003C2878" w14:paraId="03200D7D"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34762B69" w14:textId="77777777" w:rsidR="003C2878" w:rsidRDefault="00E660AF">
            <w:pPr>
              <w:rPr>
                <w:rFonts w:ascii="Arial" w:hAnsi="Arial" w:cs="Arial"/>
              </w:rPr>
            </w:pPr>
            <w:r>
              <w:rPr>
                <w:rFonts w:ascii="Arial" w:hAnsi="Arial" w:cs="Arial"/>
                <w:bCs/>
                <w:color w:val="000000"/>
                <w:sz w:val="20"/>
                <w:szCs w:val="20"/>
              </w:rPr>
              <w:t xml:space="preserve">Port </w:t>
            </w:r>
            <w:proofErr w:type="gramStart"/>
            <w:r>
              <w:rPr>
                <w:rFonts w:ascii="Arial" w:hAnsi="Arial" w:cs="Arial"/>
                <w:bCs/>
                <w:color w:val="000000"/>
                <w:sz w:val="20"/>
                <w:szCs w:val="20"/>
              </w:rPr>
              <w:t>security - omezení</w:t>
            </w:r>
            <w:proofErr w:type="gramEnd"/>
            <w:r>
              <w:rPr>
                <w:rFonts w:ascii="Arial" w:hAnsi="Arial" w:cs="Arial"/>
                <w:bCs/>
                <w:color w:val="000000"/>
                <w:sz w:val="20"/>
                <w:szCs w:val="20"/>
              </w:rPr>
              <w:t xml:space="preserve"> počtu MAC adres na port, statické MAC, sticky MAC</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46C3895"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6C37303" w14:textId="77777777" w:rsidR="003C2878" w:rsidRDefault="003C2878">
            <w:pPr>
              <w:jc w:val="center"/>
              <w:rPr>
                <w:rFonts w:ascii="Arial" w:hAnsi="Arial" w:cs="Arial"/>
                <w:color w:val="000000"/>
                <w:sz w:val="20"/>
                <w:szCs w:val="20"/>
              </w:rPr>
            </w:pPr>
          </w:p>
        </w:tc>
      </w:tr>
      <w:tr w:rsidR="003C2878" w14:paraId="23B374A5"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7FB22E40" w14:textId="77777777" w:rsidR="003C2878" w:rsidRDefault="00E660AF">
            <w:pPr>
              <w:rPr>
                <w:rFonts w:ascii="Arial" w:hAnsi="Arial" w:cs="Arial"/>
              </w:rPr>
            </w:pPr>
            <w:r>
              <w:rPr>
                <w:rFonts w:ascii="Arial" w:hAnsi="Arial" w:cs="Arial"/>
                <w:bCs/>
                <w:sz w:val="20"/>
                <w:szCs w:val="20"/>
              </w:rPr>
              <w:t>BPDU guard a Root guard</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1A55625"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EE6B4D0" w14:textId="77777777" w:rsidR="003C2878" w:rsidRDefault="003C2878">
            <w:pPr>
              <w:jc w:val="center"/>
              <w:rPr>
                <w:rFonts w:ascii="Arial" w:hAnsi="Arial" w:cs="Arial"/>
                <w:color w:val="000000"/>
                <w:sz w:val="20"/>
                <w:szCs w:val="20"/>
              </w:rPr>
            </w:pPr>
          </w:p>
        </w:tc>
      </w:tr>
      <w:tr w:rsidR="003C2878" w14:paraId="63204E57"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368E92C4" w14:textId="77777777" w:rsidR="003C2878" w:rsidRDefault="00E660AF">
            <w:pPr>
              <w:rPr>
                <w:rFonts w:ascii="Arial" w:hAnsi="Arial" w:cs="Arial"/>
              </w:rPr>
            </w:pPr>
            <w:r>
              <w:rPr>
                <w:rFonts w:ascii="Arial" w:hAnsi="Arial" w:cs="Arial"/>
                <w:sz w:val="20"/>
                <w:szCs w:val="20"/>
                <w:lang w:eastAsia="en-GB"/>
              </w:rPr>
              <w:t>Podpora service insertion včetně technologie VXLAN</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6A14538"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3E92AEB" w14:textId="77777777" w:rsidR="003C2878" w:rsidRDefault="003C2878">
            <w:pPr>
              <w:jc w:val="center"/>
              <w:rPr>
                <w:rFonts w:ascii="Arial" w:hAnsi="Arial" w:cs="Arial"/>
                <w:color w:val="000000"/>
                <w:sz w:val="20"/>
                <w:szCs w:val="20"/>
              </w:rPr>
            </w:pPr>
          </w:p>
        </w:tc>
      </w:tr>
      <w:tr w:rsidR="003C2878" w14:paraId="721C48CC"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696A38B1" w14:textId="77777777" w:rsidR="003C2878" w:rsidRDefault="00E660AF">
            <w:pPr>
              <w:rPr>
                <w:rFonts w:ascii="Arial" w:hAnsi="Arial" w:cs="Arial"/>
              </w:rPr>
            </w:pPr>
            <w:r>
              <w:rPr>
                <w:rFonts w:ascii="Arial" w:hAnsi="Arial" w:cs="Arial"/>
                <w:bCs/>
                <w:color w:val="000000"/>
                <w:sz w:val="20"/>
                <w:szCs w:val="20"/>
              </w:rPr>
              <w:t>Konfigurovatelná ochrana control plane (CoPP) před DoS útoky na CPU</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B0DDD61"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DF2AE79" w14:textId="77777777" w:rsidR="003C2878" w:rsidRDefault="003C2878">
            <w:pPr>
              <w:jc w:val="center"/>
              <w:rPr>
                <w:rFonts w:ascii="Arial" w:hAnsi="Arial" w:cs="Arial"/>
                <w:color w:val="000000"/>
                <w:sz w:val="20"/>
                <w:szCs w:val="20"/>
              </w:rPr>
            </w:pPr>
          </w:p>
        </w:tc>
      </w:tr>
      <w:tr w:rsidR="003C2878" w14:paraId="420ABA6B"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4221A914" w14:textId="77777777" w:rsidR="003C2878" w:rsidRDefault="00E660AF">
            <w:pPr>
              <w:rPr>
                <w:rFonts w:ascii="Arial" w:hAnsi="Arial" w:cs="Arial"/>
              </w:rPr>
            </w:pPr>
            <w:r>
              <w:rPr>
                <w:rFonts w:ascii="Arial" w:hAnsi="Arial" w:cs="Arial"/>
                <w:sz w:val="20"/>
                <w:szCs w:val="20"/>
              </w:rPr>
              <w:t>Vynucení zadat heslo administrátora a nastavitelná politika komplexity hesla přímo na přepínači</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0603E8E"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74CA2B5" w14:textId="77777777" w:rsidR="003C2878" w:rsidRDefault="003C2878">
            <w:pPr>
              <w:jc w:val="center"/>
              <w:rPr>
                <w:rFonts w:ascii="Arial" w:hAnsi="Arial" w:cs="Arial"/>
                <w:color w:val="000000"/>
                <w:sz w:val="20"/>
                <w:szCs w:val="20"/>
              </w:rPr>
            </w:pPr>
          </w:p>
        </w:tc>
      </w:tr>
      <w:tr w:rsidR="003C2878" w14:paraId="323289CF"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309E6B58" w14:textId="77777777" w:rsidR="003C2878" w:rsidRDefault="00E660AF">
            <w:pPr>
              <w:rPr>
                <w:rFonts w:ascii="Arial" w:hAnsi="Arial" w:cs="Arial"/>
              </w:rPr>
            </w:pPr>
            <w:r>
              <w:rPr>
                <w:rFonts w:ascii="Arial" w:hAnsi="Arial" w:cs="Arial"/>
                <w:color w:val="000000"/>
                <w:sz w:val="20"/>
                <w:szCs w:val="20"/>
              </w:rPr>
              <w:t xml:space="preserve">Možnost instalace vlastního certifikátu včetně podpory </w:t>
            </w:r>
            <w:r>
              <w:rPr>
                <w:rFonts w:ascii="Arial" w:hAnsi="Arial" w:cs="Arial"/>
                <w:color w:val="000000"/>
                <w:sz w:val="20"/>
                <w:szCs w:val="20"/>
                <w:lang w:val="en-US"/>
              </w:rPr>
              <w:t>Enrollment over Secure Transport (EST)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888EBF4"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7D0D970" w14:textId="77777777" w:rsidR="003C2878" w:rsidRDefault="003C2878">
            <w:pPr>
              <w:jc w:val="center"/>
              <w:rPr>
                <w:rFonts w:ascii="Arial" w:hAnsi="Arial" w:cs="Arial"/>
                <w:color w:val="000000"/>
                <w:sz w:val="20"/>
                <w:szCs w:val="20"/>
              </w:rPr>
            </w:pPr>
          </w:p>
        </w:tc>
      </w:tr>
      <w:tr w:rsidR="003C2878" w14:paraId="174C7AF3"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57DDA828" w14:textId="77777777" w:rsidR="003C2878" w:rsidRDefault="00E660AF">
            <w:pPr>
              <w:rPr>
                <w:rFonts w:ascii="Arial" w:hAnsi="Arial" w:cs="Arial"/>
              </w:rPr>
            </w:pPr>
            <w:r>
              <w:rPr>
                <w:rFonts w:ascii="Arial" w:hAnsi="Arial" w:cs="Arial"/>
                <w:sz w:val="20"/>
                <w:szCs w:val="20"/>
              </w:rPr>
              <w:t>TACACS+ a RADIUS klient pro AAA (autentizace, autorizace, accounting)</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D88FE30"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B8C7AB6" w14:textId="77777777" w:rsidR="003C2878" w:rsidRDefault="003C2878">
            <w:pPr>
              <w:jc w:val="center"/>
              <w:rPr>
                <w:rFonts w:ascii="Arial" w:hAnsi="Arial" w:cs="Arial"/>
                <w:color w:val="000000"/>
                <w:sz w:val="20"/>
                <w:szCs w:val="20"/>
              </w:rPr>
            </w:pPr>
          </w:p>
        </w:tc>
      </w:tr>
      <w:tr w:rsidR="003C2878" w14:paraId="341EBEDE"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6C158627" w14:textId="77777777" w:rsidR="003C2878" w:rsidRDefault="00E660AF">
            <w:pPr>
              <w:rPr>
                <w:rFonts w:ascii="Arial" w:hAnsi="Arial" w:cs="Arial"/>
              </w:rPr>
            </w:pPr>
            <w:r>
              <w:rPr>
                <w:rFonts w:ascii="Arial" w:hAnsi="Arial" w:cs="Arial"/>
                <w:sz w:val="20"/>
                <w:szCs w:val="20"/>
              </w:rPr>
              <w:t>Aktivní monitoring dostupnosti RADIUS a TACACS+ přednastaveným jménem a heslem</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0C88A1F"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86775CA" w14:textId="77777777" w:rsidR="003C2878" w:rsidRDefault="003C2878">
            <w:pPr>
              <w:jc w:val="center"/>
              <w:rPr>
                <w:rFonts w:ascii="Arial" w:hAnsi="Arial" w:cs="Arial"/>
                <w:color w:val="000000"/>
                <w:sz w:val="20"/>
                <w:szCs w:val="20"/>
              </w:rPr>
            </w:pPr>
          </w:p>
        </w:tc>
      </w:tr>
      <w:tr w:rsidR="003C2878" w14:paraId="12642228"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1A8D277D" w14:textId="77777777" w:rsidR="003C2878" w:rsidRDefault="00E660AF">
            <w:pPr>
              <w:rPr>
                <w:rFonts w:ascii="Arial" w:hAnsi="Arial" w:cs="Arial"/>
              </w:rPr>
            </w:pPr>
            <w:r>
              <w:rPr>
                <w:rFonts w:ascii="Arial" w:hAnsi="Arial" w:cs="Arial"/>
                <w:sz w:val="20"/>
                <w:szCs w:val="20"/>
              </w:rPr>
              <w:t>Podpora Radius over TLS (RadSec)</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4309BE9"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7DA07A5" w14:textId="77777777" w:rsidR="003C2878" w:rsidRDefault="003C2878">
            <w:pPr>
              <w:jc w:val="center"/>
              <w:rPr>
                <w:rFonts w:ascii="Arial" w:hAnsi="Arial" w:cs="Arial"/>
                <w:color w:val="000000"/>
                <w:sz w:val="20"/>
                <w:szCs w:val="20"/>
              </w:rPr>
            </w:pPr>
          </w:p>
        </w:tc>
      </w:tr>
      <w:tr w:rsidR="003C2878" w14:paraId="13B9C3A9"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267F0A83" w14:textId="77777777" w:rsidR="003C2878" w:rsidRDefault="00E660AF">
            <w:pPr>
              <w:rPr>
                <w:rFonts w:ascii="Arial" w:hAnsi="Arial" w:cs="Arial"/>
              </w:rPr>
            </w:pPr>
            <w:r>
              <w:rPr>
                <w:rFonts w:ascii="Arial" w:hAnsi="Arial" w:cs="Arial"/>
                <w:color w:val="000000"/>
                <w:sz w:val="20"/>
                <w:szCs w:val="20"/>
                <w:lang w:eastAsia="en-GB"/>
              </w:rPr>
              <w:t>Podpora RADIUS CoA (RFC3576)</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2C2FCFB"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D702EA2" w14:textId="77777777" w:rsidR="003C2878" w:rsidRDefault="003C2878">
            <w:pPr>
              <w:jc w:val="center"/>
              <w:rPr>
                <w:rFonts w:ascii="Arial" w:hAnsi="Arial" w:cs="Arial"/>
                <w:color w:val="000000"/>
                <w:sz w:val="20"/>
                <w:szCs w:val="20"/>
              </w:rPr>
            </w:pPr>
          </w:p>
        </w:tc>
      </w:tr>
      <w:tr w:rsidR="003C2878" w14:paraId="33781C7A"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5893F6D2" w14:textId="77777777" w:rsidR="003C2878" w:rsidRDefault="00E660AF">
            <w:pPr>
              <w:rPr>
                <w:rFonts w:ascii="Arial" w:hAnsi="Arial" w:cs="Arial"/>
              </w:rPr>
            </w:pPr>
            <w:r>
              <w:rPr>
                <w:rFonts w:ascii="Arial" w:hAnsi="Arial" w:cs="Arial"/>
                <w:bCs/>
                <w:color w:val="000000"/>
                <w:sz w:val="20"/>
                <w:szCs w:val="20"/>
              </w:rPr>
              <w:t>802.1x autentizace přepínače vůči nadřazenému přepínači s podporou EAP-TLS a EAP-MD5</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F70BA9E" w14:textId="77777777" w:rsidR="003C2878" w:rsidRDefault="00E660AF">
            <w:pPr>
              <w:jc w:val="center"/>
              <w:rPr>
                <w:rFonts w:ascii="Arial" w:hAnsi="Arial" w:cs="Arial"/>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2B4218D" w14:textId="77777777" w:rsidR="003C2878" w:rsidRDefault="003C2878">
            <w:pPr>
              <w:jc w:val="center"/>
              <w:rPr>
                <w:rFonts w:ascii="Arial" w:hAnsi="Arial" w:cs="Arial"/>
                <w:color w:val="000000"/>
                <w:sz w:val="20"/>
                <w:szCs w:val="20"/>
              </w:rPr>
            </w:pPr>
          </w:p>
        </w:tc>
      </w:tr>
      <w:tr w:rsidR="003C2878" w14:paraId="096D2119"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21E950A2" w14:textId="77777777" w:rsidR="003C2878" w:rsidRDefault="00E660AF">
            <w:pPr>
              <w:rPr>
                <w:rFonts w:ascii="Arial" w:hAnsi="Arial" w:cs="Arial"/>
              </w:rPr>
            </w:pPr>
            <w:r>
              <w:rPr>
                <w:rFonts w:ascii="Arial" w:hAnsi="Arial" w:cs="Arial"/>
                <w:b/>
                <w:bCs/>
                <w:color w:val="000000"/>
                <w:sz w:val="20"/>
                <w:szCs w:val="20"/>
                <w:lang w:eastAsia="en-GB"/>
              </w:rPr>
              <w:t>Management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EC7284D" w14:textId="77777777" w:rsidR="003C2878" w:rsidRDefault="003C2878">
            <w:pPr>
              <w:jc w:val="center"/>
              <w:rPr>
                <w:rFonts w:ascii="Arial" w:hAnsi="Arial" w:cs="Arial"/>
                <w:b/>
                <w:bCs/>
                <w:color w:val="000000"/>
                <w:sz w:val="20"/>
                <w:szCs w:val="20"/>
                <w:lang w:eastAsia="en-GB"/>
              </w:rPr>
            </w:pP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961D676" w14:textId="77777777" w:rsidR="003C2878" w:rsidRDefault="003C2878">
            <w:pPr>
              <w:jc w:val="center"/>
              <w:rPr>
                <w:rFonts w:ascii="Arial" w:hAnsi="Arial" w:cs="Arial"/>
                <w:color w:val="000000"/>
                <w:sz w:val="20"/>
                <w:szCs w:val="20"/>
              </w:rPr>
            </w:pPr>
          </w:p>
        </w:tc>
      </w:tr>
      <w:tr w:rsidR="003C2878" w14:paraId="73B78861"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3A9B6059" w14:textId="77777777" w:rsidR="003C2878" w:rsidRDefault="00E660AF">
            <w:pPr>
              <w:rPr>
                <w:rFonts w:ascii="Arial" w:hAnsi="Arial" w:cs="Arial"/>
              </w:rPr>
            </w:pPr>
            <w:r>
              <w:rPr>
                <w:rFonts w:ascii="Arial" w:hAnsi="Arial" w:cs="Arial"/>
                <w:color w:val="000000"/>
                <w:sz w:val="20"/>
                <w:szCs w:val="20"/>
              </w:rPr>
              <w:t>CLI formou 1x USB-C console port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5CC0CDF"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016BF59" w14:textId="77777777" w:rsidR="003C2878" w:rsidRDefault="003C2878">
            <w:pPr>
              <w:jc w:val="center"/>
              <w:rPr>
                <w:rFonts w:ascii="Arial" w:hAnsi="Arial" w:cs="Arial"/>
                <w:color w:val="000000"/>
                <w:sz w:val="20"/>
                <w:szCs w:val="20"/>
              </w:rPr>
            </w:pPr>
          </w:p>
        </w:tc>
      </w:tr>
      <w:tr w:rsidR="003C2878" w14:paraId="32FDD844"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62F7E347" w14:textId="77777777" w:rsidR="003C2878" w:rsidRDefault="00E660AF">
            <w:pPr>
              <w:rPr>
                <w:rFonts w:ascii="Arial" w:hAnsi="Arial" w:cs="Arial"/>
              </w:rPr>
            </w:pPr>
            <w:r>
              <w:rPr>
                <w:rFonts w:ascii="Arial" w:hAnsi="Arial" w:cs="Arial"/>
                <w:sz w:val="20"/>
                <w:szCs w:val="20"/>
              </w:rPr>
              <w:t>Bezdrátová sériová konzole pomocí</w:t>
            </w:r>
            <w:r>
              <w:rPr>
                <w:rFonts w:ascii="Arial" w:hAnsi="Arial" w:cs="Arial"/>
                <w:color w:val="000000"/>
                <w:sz w:val="20"/>
                <w:szCs w:val="20"/>
                <w:lang w:eastAsia="en-GB"/>
              </w:rPr>
              <w:t xml:space="preserve"> Bluetooth</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AD70650"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61A1E02" w14:textId="77777777" w:rsidR="003C2878" w:rsidRDefault="003C2878">
            <w:pPr>
              <w:jc w:val="center"/>
              <w:rPr>
                <w:rFonts w:ascii="Arial" w:hAnsi="Arial" w:cs="Arial"/>
                <w:color w:val="000000"/>
                <w:sz w:val="20"/>
                <w:szCs w:val="20"/>
              </w:rPr>
            </w:pPr>
          </w:p>
        </w:tc>
      </w:tr>
      <w:tr w:rsidR="003C2878" w14:paraId="58DFB0AB"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4F5E829E" w14:textId="77777777" w:rsidR="003C2878" w:rsidRDefault="00E660AF">
            <w:pPr>
              <w:rPr>
                <w:rFonts w:ascii="Arial" w:hAnsi="Arial" w:cs="Arial"/>
              </w:rPr>
            </w:pPr>
            <w:r>
              <w:rPr>
                <w:rFonts w:ascii="Arial" w:hAnsi="Arial" w:cs="Arial"/>
                <w:sz w:val="20"/>
                <w:szCs w:val="20"/>
              </w:rPr>
              <w:t>Konfigurace zařízení v člověku čitelné textové formě</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7C5C009"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86514E6" w14:textId="77777777" w:rsidR="003C2878" w:rsidRDefault="003C2878">
            <w:pPr>
              <w:jc w:val="center"/>
              <w:rPr>
                <w:rFonts w:ascii="Arial" w:hAnsi="Arial" w:cs="Arial"/>
                <w:color w:val="000000"/>
                <w:sz w:val="20"/>
                <w:szCs w:val="20"/>
              </w:rPr>
            </w:pPr>
          </w:p>
        </w:tc>
      </w:tr>
      <w:tr w:rsidR="003C2878" w14:paraId="6B1773AB"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1889665E" w14:textId="77777777" w:rsidR="003C2878" w:rsidRDefault="00E660AF">
            <w:pPr>
              <w:rPr>
                <w:rFonts w:ascii="Arial" w:hAnsi="Arial" w:cs="Arial"/>
              </w:rPr>
            </w:pPr>
            <w:r>
              <w:rPr>
                <w:rFonts w:ascii="Arial" w:hAnsi="Arial" w:cs="Arial"/>
                <w:sz w:val="20"/>
                <w:szCs w:val="20"/>
              </w:rPr>
              <w:t>OoB management formou portu RJ45 s podporou ethernetu</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A28DA3F"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C498245" w14:textId="77777777" w:rsidR="003C2878" w:rsidRDefault="003C2878">
            <w:pPr>
              <w:jc w:val="center"/>
              <w:rPr>
                <w:rFonts w:ascii="Arial" w:hAnsi="Arial" w:cs="Arial"/>
                <w:color w:val="000000"/>
                <w:sz w:val="20"/>
                <w:szCs w:val="20"/>
                <w:lang w:eastAsia="en-GB"/>
              </w:rPr>
            </w:pPr>
          </w:p>
        </w:tc>
      </w:tr>
      <w:tr w:rsidR="003C2878" w14:paraId="0141A60B"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7DBD68D2" w14:textId="77777777" w:rsidR="003C2878" w:rsidRDefault="00E660AF">
            <w:pPr>
              <w:rPr>
                <w:rFonts w:ascii="Arial" w:hAnsi="Arial" w:cs="Arial"/>
              </w:rPr>
            </w:pPr>
            <w:r>
              <w:rPr>
                <w:rFonts w:ascii="Arial" w:hAnsi="Arial" w:cs="Arial"/>
                <w:sz w:val="20"/>
                <w:szCs w:val="20"/>
              </w:rPr>
              <w:t>USB port pro přenos konfigurace a firmware</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66B2A50"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84319CD" w14:textId="77777777" w:rsidR="003C2878" w:rsidRDefault="003C2878">
            <w:pPr>
              <w:jc w:val="center"/>
              <w:rPr>
                <w:rFonts w:ascii="Arial" w:hAnsi="Arial" w:cs="Arial"/>
                <w:color w:val="000000"/>
                <w:sz w:val="20"/>
                <w:szCs w:val="20"/>
              </w:rPr>
            </w:pPr>
          </w:p>
        </w:tc>
      </w:tr>
      <w:tr w:rsidR="003C2878" w14:paraId="344895F4"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4E8B9BEF" w14:textId="77777777" w:rsidR="003C2878" w:rsidRDefault="00E660AF">
            <w:pPr>
              <w:rPr>
                <w:rFonts w:ascii="Arial" w:hAnsi="Arial" w:cs="Arial"/>
              </w:rPr>
            </w:pPr>
            <w:r>
              <w:rPr>
                <w:rFonts w:ascii="Arial" w:hAnsi="Arial" w:cs="Arial"/>
                <w:sz w:val="20"/>
                <w:szCs w:val="20"/>
              </w:rPr>
              <w:lastRenderedPageBreak/>
              <w:t>Podpora IPv4 a IPv6 management</w:t>
            </w:r>
            <w:r>
              <w:rPr>
                <w:rFonts w:ascii="Arial" w:hAnsi="Arial" w:cs="Arial"/>
                <w:sz w:val="20"/>
                <w:szCs w:val="20"/>
                <w:lang w:val="en-US"/>
              </w:rPr>
              <w:t xml:space="preserve">: </w:t>
            </w:r>
            <w:r>
              <w:rPr>
                <w:rFonts w:ascii="Arial" w:hAnsi="Arial" w:cs="Arial"/>
                <w:sz w:val="20"/>
                <w:szCs w:val="20"/>
              </w:rPr>
              <w:t>SSHv2 server, HTTPS server, SFTP a SCP klient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CE9F28B" w14:textId="77777777" w:rsidR="003C2878" w:rsidRDefault="00E660AF">
            <w:pPr>
              <w:jc w:val="center"/>
              <w:rPr>
                <w:rFonts w:ascii="Arial" w:hAnsi="Arial" w:cs="Arial"/>
              </w:rPr>
            </w:pPr>
            <w:r>
              <w:rPr>
                <w:rFonts w:ascii="Arial" w:hAnsi="Arial" w:cs="Arial"/>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60AB82F" w14:textId="77777777" w:rsidR="003C2878" w:rsidRDefault="003C2878">
            <w:pPr>
              <w:jc w:val="center"/>
              <w:rPr>
                <w:rFonts w:ascii="Arial" w:hAnsi="Arial" w:cs="Arial"/>
                <w:color w:val="000000"/>
                <w:sz w:val="20"/>
                <w:szCs w:val="20"/>
              </w:rPr>
            </w:pPr>
          </w:p>
        </w:tc>
      </w:tr>
      <w:tr w:rsidR="003C2878" w14:paraId="1F4337DD"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5FAD71ED" w14:textId="77777777" w:rsidR="003C2878" w:rsidRDefault="00E660AF">
            <w:pPr>
              <w:rPr>
                <w:rFonts w:ascii="Arial" w:hAnsi="Arial" w:cs="Arial"/>
              </w:rPr>
            </w:pPr>
            <w:r>
              <w:rPr>
                <w:rFonts w:ascii="Arial" w:hAnsi="Arial" w:cs="Arial"/>
                <w:sz w:val="20"/>
                <w:szCs w:val="20"/>
              </w:rPr>
              <w:t>Podpora RSA s délkou klíče minimálně 4096 bitů</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BF88B75"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90AD2BC" w14:textId="77777777" w:rsidR="003C2878" w:rsidRDefault="003C2878">
            <w:pPr>
              <w:jc w:val="center"/>
              <w:rPr>
                <w:rFonts w:ascii="Arial" w:hAnsi="Arial" w:cs="Arial"/>
                <w:color w:val="000000"/>
                <w:sz w:val="20"/>
                <w:szCs w:val="20"/>
              </w:rPr>
            </w:pPr>
          </w:p>
        </w:tc>
      </w:tr>
      <w:tr w:rsidR="003C2878" w14:paraId="35D91CAA"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70C2CA49" w14:textId="77777777" w:rsidR="003C2878" w:rsidRDefault="00E660AF">
            <w:pPr>
              <w:rPr>
                <w:rFonts w:ascii="Arial" w:hAnsi="Arial" w:cs="Arial"/>
              </w:rPr>
            </w:pPr>
            <w:r>
              <w:rPr>
                <w:rFonts w:ascii="Arial" w:hAnsi="Arial" w:cs="Arial"/>
                <w:color w:val="000000"/>
                <w:sz w:val="20"/>
                <w:szCs w:val="20"/>
                <w:lang w:eastAsia="en-GB"/>
              </w:rPr>
              <w:t>Podpora SNMPv2c a SNMPv3</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BD74AC7"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D5CA2AA" w14:textId="77777777" w:rsidR="003C2878" w:rsidRDefault="003C2878">
            <w:pPr>
              <w:jc w:val="center"/>
              <w:rPr>
                <w:rFonts w:ascii="Arial" w:hAnsi="Arial" w:cs="Arial"/>
                <w:color w:val="000000"/>
                <w:sz w:val="20"/>
                <w:szCs w:val="20"/>
              </w:rPr>
            </w:pPr>
          </w:p>
        </w:tc>
      </w:tr>
      <w:tr w:rsidR="003C2878" w14:paraId="759CF636"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652D757B" w14:textId="77777777" w:rsidR="003C2878" w:rsidRDefault="00E660AF">
            <w:pPr>
              <w:rPr>
                <w:rFonts w:ascii="Arial" w:hAnsi="Arial" w:cs="Arial"/>
              </w:rPr>
            </w:pPr>
            <w:r>
              <w:rPr>
                <w:rFonts w:ascii="Arial" w:hAnsi="Arial" w:cs="Arial"/>
                <w:sz w:val="20"/>
                <w:szCs w:val="20"/>
              </w:rPr>
              <w:t>Možnost omezení přístupu k managementu (SSH, SNMP) pomocí ACL</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C00D3B7"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6C6D9C3" w14:textId="77777777" w:rsidR="003C2878" w:rsidRDefault="003C2878">
            <w:pPr>
              <w:jc w:val="center"/>
              <w:rPr>
                <w:rFonts w:ascii="Arial" w:hAnsi="Arial" w:cs="Arial"/>
                <w:color w:val="000000"/>
                <w:sz w:val="20"/>
                <w:szCs w:val="20"/>
              </w:rPr>
            </w:pPr>
          </w:p>
        </w:tc>
      </w:tr>
      <w:tr w:rsidR="003C2878" w14:paraId="6947AB56"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219E76CC" w14:textId="77777777" w:rsidR="003C2878" w:rsidRDefault="00E660AF">
            <w:pPr>
              <w:rPr>
                <w:rFonts w:ascii="Arial" w:hAnsi="Arial" w:cs="Arial"/>
              </w:rPr>
            </w:pPr>
            <w:r>
              <w:rPr>
                <w:rFonts w:ascii="Arial" w:hAnsi="Arial" w:cs="Arial"/>
                <w:color w:val="000000"/>
                <w:sz w:val="20"/>
                <w:szCs w:val="20"/>
                <w:lang w:eastAsia="en-GB"/>
              </w:rPr>
              <w:t>Lokálně vynucené RBAC na úrovni přepínače</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7402947"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37C7956" w14:textId="77777777" w:rsidR="003C2878" w:rsidRDefault="003C2878">
            <w:pPr>
              <w:jc w:val="center"/>
              <w:rPr>
                <w:rFonts w:ascii="Arial" w:hAnsi="Arial" w:cs="Arial"/>
                <w:color w:val="000000"/>
                <w:sz w:val="20"/>
                <w:szCs w:val="20"/>
              </w:rPr>
            </w:pPr>
          </w:p>
        </w:tc>
      </w:tr>
      <w:tr w:rsidR="003C2878" w14:paraId="5D1A4D94"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7D84ECF0" w14:textId="77777777" w:rsidR="003C2878" w:rsidRDefault="00E660AF">
            <w:pPr>
              <w:rPr>
                <w:rFonts w:ascii="Arial" w:hAnsi="Arial" w:cs="Arial"/>
              </w:rPr>
            </w:pPr>
            <w:r>
              <w:rPr>
                <w:rFonts w:ascii="Arial" w:hAnsi="Arial" w:cs="Arial"/>
                <w:color w:val="000000"/>
                <w:sz w:val="20"/>
                <w:szCs w:val="20"/>
                <w:lang w:eastAsia="en-GB"/>
              </w:rPr>
              <w:t xml:space="preserve">Dualní flash </w:t>
            </w:r>
            <w:proofErr w:type="gramStart"/>
            <w:r>
              <w:rPr>
                <w:rFonts w:ascii="Arial" w:hAnsi="Arial" w:cs="Arial"/>
                <w:color w:val="000000"/>
                <w:sz w:val="20"/>
                <w:szCs w:val="20"/>
                <w:lang w:eastAsia="en-GB"/>
              </w:rPr>
              <w:t>image - podpora</w:t>
            </w:r>
            <w:proofErr w:type="gramEnd"/>
            <w:r>
              <w:rPr>
                <w:rFonts w:ascii="Arial" w:hAnsi="Arial" w:cs="Arial"/>
                <w:color w:val="000000"/>
                <w:sz w:val="20"/>
                <w:szCs w:val="20"/>
                <w:lang w:eastAsia="en-GB"/>
              </w:rPr>
              <w:t xml:space="preserve"> dvou nezávislých verzí operačního systému</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F82A633"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22EEBD7" w14:textId="77777777" w:rsidR="003C2878" w:rsidRDefault="003C2878">
            <w:pPr>
              <w:jc w:val="center"/>
              <w:rPr>
                <w:rFonts w:ascii="Arial" w:hAnsi="Arial" w:cs="Arial"/>
                <w:color w:val="000000"/>
                <w:sz w:val="20"/>
                <w:szCs w:val="20"/>
              </w:rPr>
            </w:pPr>
          </w:p>
        </w:tc>
      </w:tr>
      <w:tr w:rsidR="003C2878" w14:paraId="137FC88A"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551F02A1" w14:textId="77777777" w:rsidR="003C2878" w:rsidRDefault="00E660AF">
            <w:pPr>
              <w:rPr>
                <w:rFonts w:ascii="Arial" w:hAnsi="Arial" w:cs="Arial"/>
              </w:rPr>
            </w:pPr>
            <w:r>
              <w:rPr>
                <w:rFonts w:ascii="Arial" w:hAnsi="Arial" w:cs="Arial"/>
                <w:sz w:val="20"/>
                <w:szCs w:val="20"/>
              </w:rPr>
              <w:t>Konfigurační změny pomocí naplánovaných pracovních úloh (Job scheduler)</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1B4BF7E"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E2318EB" w14:textId="77777777" w:rsidR="003C2878" w:rsidRDefault="003C2878">
            <w:pPr>
              <w:jc w:val="center"/>
              <w:rPr>
                <w:rFonts w:ascii="Arial" w:hAnsi="Arial" w:cs="Arial"/>
                <w:color w:val="000000"/>
                <w:sz w:val="20"/>
                <w:szCs w:val="20"/>
              </w:rPr>
            </w:pPr>
          </w:p>
        </w:tc>
      </w:tr>
      <w:tr w:rsidR="003C2878" w14:paraId="0BB4BB77"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283D0F74" w14:textId="77777777" w:rsidR="003C2878" w:rsidRDefault="00E660AF">
            <w:pPr>
              <w:rPr>
                <w:rFonts w:ascii="Arial" w:hAnsi="Arial" w:cs="Arial"/>
              </w:rPr>
            </w:pPr>
            <w:r>
              <w:rPr>
                <w:rFonts w:ascii="Arial" w:hAnsi="Arial" w:cs="Arial"/>
                <w:color w:val="000000"/>
                <w:sz w:val="20"/>
                <w:szCs w:val="20"/>
                <w:lang w:eastAsia="en-GB"/>
              </w:rPr>
              <w:t>TCP a UDP SYSLOG pro IPv4 a IPv6 s možností logováni do více SYSLOG serverů</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986AD42"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EB187D4" w14:textId="77777777" w:rsidR="003C2878" w:rsidRDefault="003C2878">
            <w:pPr>
              <w:jc w:val="center"/>
              <w:rPr>
                <w:rFonts w:ascii="Arial" w:hAnsi="Arial" w:cs="Arial"/>
                <w:color w:val="000000"/>
                <w:sz w:val="20"/>
                <w:szCs w:val="20"/>
              </w:rPr>
            </w:pPr>
          </w:p>
        </w:tc>
      </w:tr>
      <w:tr w:rsidR="003C2878" w14:paraId="25AFCB35"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2F8889D7" w14:textId="77777777" w:rsidR="003C2878" w:rsidRDefault="00E660AF">
            <w:pPr>
              <w:rPr>
                <w:rFonts w:ascii="Arial" w:hAnsi="Arial" w:cs="Arial"/>
              </w:rPr>
            </w:pPr>
            <w:r>
              <w:rPr>
                <w:rFonts w:ascii="Arial" w:hAnsi="Arial" w:cs="Arial"/>
                <w:sz w:val="20"/>
                <w:szCs w:val="20"/>
              </w:rPr>
              <w:t>Podpora automatických i manuálních snapshotů systému a možnost automatického obnovení předchozí konfigurace v případě konfigurační chyby</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41CCD22"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FF64486" w14:textId="77777777" w:rsidR="003C2878" w:rsidRDefault="003C2878">
            <w:pPr>
              <w:jc w:val="center"/>
              <w:rPr>
                <w:rFonts w:ascii="Arial" w:hAnsi="Arial" w:cs="Arial"/>
                <w:color w:val="000000"/>
                <w:sz w:val="20"/>
                <w:szCs w:val="20"/>
              </w:rPr>
            </w:pPr>
          </w:p>
        </w:tc>
      </w:tr>
      <w:tr w:rsidR="003C2878" w14:paraId="2FFCF20D"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641373EA" w14:textId="77777777" w:rsidR="003C2878" w:rsidRDefault="00E660AF">
            <w:pPr>
              <w:rPr>
                <w:rFonts w:ascii="Arial" w:hAnsi="Arial" w:cs="Arial"/>
              </w:rPr>
            </w:pPr>
            <w:r>
              <w:rPr>
                <w:rFonts w:ascii="Arial" w:hAnsi="Arial" w:cs="Arial"/>
                <w:sz w:val="20"/>
                <w:szCs w:val="20"/>
              </w:rPr>
              <w:t xml:space="preserve">Podpora standardního Linux Shellu </w:t>
            </w:r>
            <w:r>
              <w:rPr>
                <w:rFonts w:ascii="Arial" w:hAnsi="Arial" w:cs="Arial"/>
                <w:sz w:val="20"/>
                <w:szCs w:val="20"/>
                <w:lang w:val="en-US"/>
              </w:rPr>
              <w:t>(BASH) pro debugging a skripto</w:t>
            </w:r>
            <w:r>
              <w:rPr>
                <w:rFonts w:ascii="Arial" w:hAnsi="Arial" w:cs="Arial"/>
                <w:sz w:val="20"/>
                <w:szCs w:val="20"/>
              </w:rPr>
              <w:t>vání</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952B2AB" w14:textId="77777777" w:rsidR="003C2878" w:rsidRDefault="00E660AF">
            <w:pPr>
              <w:jc w:val="center"/>
              <w:rPr>
                <w:rFonts w:ascii="Arial" w:hAnsi="Arial" w:cs="Arial"/>
              </w:rPr>
            </w:pPr>
            <w:r>
              <w:rPr>
                <w:rFonts w:ascii="Arial" w:hAnsi="Arial" w:cs="Arial"/>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49D4215" w14:textId="77777777" w:rsidR="003C2878" w:rsidRDefault="003C2878">
            <w:pPr>
              <w:jc w:val="center"/>
              <w:rPr>
                <w:rFonts w:ascii="Arial" w:hAnsi="Arial" w:cs="Arial"/>
                <w:color w:val="000000"/>
                <w:sz w:val="20"/>
                <w:szCs w:val="20"/>
              </w:rPr>
            </w:pPr>
          </w:p>
        </w:tc>
      </w:tr>
      <w:tr w:rsidR="003C2878" w14:paraId="3107F823"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15DEAF12" w14:textId="77777777" w:rsidR="003C2878" w:rsidRDefault="00E660AF">
            <w:pPr>
              <w:rPr>
                <w:rFonts w:ascii="Arial" w:hAnsi="Arial" w:cs="Arial"/>
              </w:rPr>
            </w:pPr>
            <w:r>
              <w:rPr>
                <w:rFonts w:ascii="Arial" w:hAnsi="Arial" w:cs="Arial"/>
                <w:sz w:val="20"/>
                <w:szCs w:val="20"/>
              </w:rPr>
              <w:t>Podpora skripování v jazyce Python – lokální interpret jazyka v přepínači</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AEF10EB" w14:textId="77777777" w:rsidR="003C2878" w:rsidRDefault="00E660AF">
            <w:pPr>
              <w:jc w:val="center"/>
              <w:rPr>
                <w:rFonts w:ascii="Arial" w:hAnsi="Arial" w:cs="Arial"/>
              </w:rPr>
            </w:pPr>
            <w:r>
              <w:rPr>
                <w:rFonts w:ascii="Arial" w:hAnsi="Arial" w:cs="Arial"/>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068D6DE" w14:textId="77777777" w:rsidR="003C2878" w:rsidRDefault="003C2878">
            <w:pPr>
              <w:jc w:val="center"/>
              <w:rPr>
                <w:rFonts w:ascii="Arial" w:hAnsi="Arial" w:cs="Arial"/>
                <w:color w:val="000000"/>
                <w:sz w:val="20"/>
                <w:szCs w:val="20"/>
              </w:rPr>
            </w:pPr>
          </w:p>
        </w:tc>
      </w:tr>
      <w:tr w:rsidR="003C2878" w14:paraId="656C0AE8"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19C7295D" w14:textId="77777777" w:rsidR="003C2878" w:rsidRDefault="00E660AF">
            <w:pPr>
              <w:rPr>
                <w:rFonts w:ascii="Arial" w:hAnsi="Arial" w:cs="Arial"/>
              </w:rPr>
            </w:pPr>
            <w:r>
              <w:rPr>
                <w:rFonts w:ascii="Arial" w:hAnsi="Arial" w:cs="Arial"/>
                <w:sz w:val="20"/>
                <w:szCs w:val="20"/>
              </w:rPr>
              <w:t>Možnost vytváření vlastních diagnostických a korelačních skriptů a jejich grafických interpretací v jazyce Python (korelace libovolných událostí a hodnot v podobě grafů)</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88A95AD"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79CCCDD" w14:textId="77777777" w:rsidR="003C2878" w:rsidRDefault="003C2878">
            <w:pPr>
              <w:jc w:val="center"/>
              <w:rPr>
                <w:rFonts w:ascii="Arial" w:hAnsi="Arial" w:cs="Arial"/>
                <w:color w:val="000000"/>
                <w:sz w:val="20"/>
                <w:szCs w:val="20"/>
              </w:rPr>
            </w:pPr>
          </w:p>
        </w:tc>
      </w:tr>
      <w:tr w:rsidR="003C2878" w14:paraId="4E67E22D"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7CEB5133" w14:textId="77777777" w:rsidR="003C2878" w:rsidRDefault="00E660AF">
            <w:pPr>
              <w:rPr>
                <w:rFonts w:ascii="Arial" w:hAnsi="Arial" w:cs="Arial"/>
              </w:rPr>
            </w:pPr>
            <w:r>
              <w:rPr>
                <w:rFonts w:ascii="Arial" w:hAnsi="Arial" w:cs="Arial"/>
                <w:color w:val="000000"/>
                <w:sz w:val="20"/>
                <w:szCs w:val="20"/>
                <w:lang w:eastAsia="en-GB"/>
              </w:rPr>
              <w:t xml:space="preserve">Grafické rozhraní pro vynášení výsledků monitorování a analytických </w:t>
            </w:r>
            <w:proofErr w:type="gramStart"/>
            <w:r>
              <w:rPr>
                <w:rFonts w:ascii="Arial" w:hAnsi="Arial" w:cs="Arial"/>
                <w:color w:val="000000"/>
                <w:sz w:val="20"/>
                <w:szCs w:val="20"/>
                <w:lang w:eastAsia="en-GB"/>
              </w:rPr>
              <w:t>skriptů - možnost</w:t>
            </w:r>
            <w:proofErr w:type="gramEnd"/>
            <w:r>
              <w:rPr>
                <w:rFonts w:ascii="Arial" w:hAnsi="Arial" w:cs="Arial"/>
                <w:color w:val="000000"/>
                <w:sz w:val="20"/>
                <w:szCs w:val="20"/>
                <w:lang w:eastAsia="en-GB"/>
              </w:rPr>
              <w:t xml:space="preserve"> vynášení stavu monitorovaných metrik do grafů atp.</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A971972"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1B8176F" w14:textId="77777777" w:rsidR="003C2878" w:rsidRDefault="003C2878">
            <w:pPr>
              <w:jc w:val="center"/>
              <w:rPr>
                <w:rFonts w:ascii="Arial" w:hAnsi="Arial" w:cs="Arial"/>
                <w:color w:val="000000"/>
                <w:sz w:val="20"/>
                <w:szCs w:val="20"/>
              </w:rPr>
            </w:pPr>
          </w:p>
        </w:tc>
      </w:tr>
      <w:tr w:rsidR="003C2878" w14:paraId="2348A03C"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025CC4EC" w14:textId="77777777" w:rsidR="003C2878" w:rsidRDefault="00E660AF">
            <w:pPr>
              <w:rPr>
                <w:rFonts w:ascii="Arial" w:hAnsi="Arial" w:cs="Arial"/>
              </w:rPr>
            </w:pPr>
            <w:r>
              <w:rPr>
                <w:rFonts w:ascii="Arial" w:hAnsi="Arial" w:cs="Arial"/>
                <w:color w:val="000000"/>
                <w:sz w:val="20"/>
                <w:szCs w:val="20"/>
                <w:lang w:eastAsia="en-GB"/>
              </w:rPr>
              <w:t>Root cause analysis v grafickém rozhraní – možnost vrácení se ke konkrétní funkční konfiguraci a stavu protokolů v čase</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BFB4CC7"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2BD4D3B" w14:textId="77777777" w:rsidR="003C2878" w:rsidRDefault="003C2878">
            <w:pPr>
              <w:jc w:val="center"/>
              <w:rPr>
                <w:rFonts w:ascii="Arial" w:hAnsi="Arial" w:cs="Arial"/>
                <w:color w:val="000000"/>
                <w:sz w:val="20"/>
                <w:szCs w:val="20"/>
              </w:rPr>
            </w:pPr>
          </w:p>
        </w:tc>
      </w:tr>
      <w:tr w:rsidR="003C2878" w14:paraId="2EB8C067"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3437E26F" w14:textId="77777777" w:rsidR="003C2878" w:rsidRDefault="00E660AF">
            <w:pPr>
              <w:rPr>
                <w:rFonts w:ascii="Arial" w:hAnsi="Arial" w:cs="Arial"/>
              </w:rPr>
            </w:pPr>
            <w:r>
              <w:rPr>
                <w:rFonts w:ascii="Arial" w:hAnsi="Arial" w:cs="Arial"/>
                <w:sz w:val="20"/>
                <w:szCs w:val="20"/>
              </w:rPr>
              <w:t>Integrovaný nástroj na odchyt paketů (např. WireShark nebo ekvivalentní)</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EF67E7C" w14:textId="77777777" w:rsidR="003C2878" w:rsidRDefault="00E660AF">
            <w:pPr>
              <w:jc w:val="center"/>
              <w:rPr>
                <w:rFonts w:ascii="Arial" w:hAnsi="Arial" w:cs="Arial"/>
              </w:rPr>
            </w:pPr>
            <w:r>
              <w:rPr>
                <w:rFonts w:ascii="Arial" w:hAnsi="Arial" w:cs="Arial"/>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15F43CC" w14:textId="77777777" w:rsidR="003C2878" w:rsidRDefault="003C2878">
            <w:pPr>
              <w:jc w:val="center"/>
              <w:rPr>
                <w:rFonts w:ascii="Arial" w:hAnsi="Arial" w:cs="Arial"/>
                <w:color w:val="000000"/>
                <w:sz w:val="20"/>
                <w:szCs w:val="20"/>
              </w:rPr>
            </w:pPr>
          </w:p>
        </w:tc>
      </w:tr>
      <w:tr w:rsidR="003C2878" w14:paraId="5A1EAD14"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00B9FA5A" w14:textId="77777777" w:rsidR="003C2878" w:rsidRDefault="00E660AF">
            <w:pPr>
              <w:rPr>
                <w:rFonts w:ascii="Arial" w:hAnsi="Arial" w:cs="Arial"/>
              </w:rPr>
            </w:pPr>
            <w:r>
              <w:rPr>
                <w:rFonts w:ascii="Arial" w:hAnsi="Arial" w:cs="Arial"/>
                <w:sz w:val="20"/>
                <w:szCs w:val="20"/>
              </w:rPr>
              <w:t>Interpretace uživatelských skriptů monitorujících definované parametry síťového provozu s možností automatické reakce na události</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9C5F462" w14:textId="77777777" w:rsidR="003C2878" w:rsidRDefault="00E660AF">
            <w:pPr>
              <w:jc w:val="center"/>
              <w:rPr>
                <w:rFonts w:ascii="Arial" w:hAnsi="Arial" w:cs="Arial"/>
              </w:rPr>
            </w:pPr>
            <w:r>
              <w:rPr>
                <w:rFonts w:ascii="Arial" w:hAnsi="Arial" w:cs="Arial"/>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A3D3B74" w14:textId="77777777" w:rsidR="003C2878" w:rsidRDefault="003C2878">
            <w:pPr>
              <w:jc w:val="center"/>
              <w:rPr>
                <w:rFonts w:ascii="Arial" w:hAnsi="Arial" w:cs="Arial"/>
                <w:color w:val="000000"/>
                <w:sz w:val="20"/>
                <w:szCs w:val="20"/>
              </w:rPr>
            </w:pPr>
          </w:p>
        </w:tc>
      </w:tr>
      <w:tr w:rsidR="003C2878" w14:paraId="28A070F3"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65E2AD3B" w14:textId="77777777" w:rsidR="003C2878" w:rsidRDefault="00E660AF">
            <w:pPr>
              <w:rPr>
                <w:rFonts w:ascii="Arial" w:hAnsi="Arial" w:cs="Arial"/>
              </w:rPr>
            </w:pPr>
            <w:r>
              <w:rPr>
                <w:rFonts w:ascii="Arial" w:hAnsi="Arial" w:cs="Arial"/>
                <w:color w:val="000000"/>
                <w:sz w:val="20"/>
                <w:szCs w:val="20"/>
                <w:lang w:eastAsia="en-GB"/>
              </w:rPr>
              <w:t>Interní uložistě dat pro sběr provozních dat a pokročilou dignostiku zařízení: min. 15 GB</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41CAFE3" w14:textId="77777777" w:rsidR="003C2878" w:rsidRDefault="00E660AF">
            <w:pPr>
              <w:jc w:val="center"/>
              <w:rPr>
                <w:rFonts w:ascii="Arial" w:hAnsi="Arial" w:cs="Arial"/>
              </w:rPr>
            </w:pPr>
            <w:r>
              <w:rPr>
                <w:rFonts w:ascii="Arial" w:hAnsi="Arial" w:cs="Arial"/>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B94702F" w14:textId="77777777" w:rsidR="003C2878" w:rsidRDefault="003C2878">
            <w:pPr>
              <w:jc w:val="center"/>
              <w:rPr>
                <w:rFonts w:ascii="Arial" w:hAnsi="Arial" w:cs="Arial"/>
                <w:color w:val="000000"/>
                <w:sz w:val="20"/>
                <w:szCs w:val="20"/>
              </w:rPr>
            </w:pPr>
          </w:p>
        </w:tc>
      </w:tr>
      <w:tr w:rsidR="003C2878" w14:paraId="7C04369E"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2E19E4C2" w14:textId="77777777" w:rsidR="003C2878" w:rsidRDefault="00E660AF">
            <w:pPr>
              <w:rPr>
                <w:rFonts w:ascii="Arial" w:hAnsi="Arial" w:cs="Arial"/>
              </w:rPr>
            </w:pPr>
            <w:r>
              <w:rPr>
                <w:rFonts w:ascii="Arial" w:hAnsi="Arial" w:cs="Arial"/>
                <w:sz w:val="20"/>
                <w:szCs w:val="20"/>
                <w:lang w:eastAsia="en-GB"/>
              </w:rPr>
              <w:t>Analýza síťového provozu sFlow podle RFC 3176 pro oba směry ingress a egress</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269AF15"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B6E92D8" w14:textId="77777777" w:rsidR="003C2878" w:rsidRDefault="003C2878">
            <w:pPr>
              <w:jc w:val="center"/>
              <w:rPr>
                <w:rFonts w:ascii="Arial" w:hAnsi="Arial" w:cs="Arial"/>
                <w:color w:val="000000"/>
                <w:sz w:val="20"/>
                <w:szCs w:val="20"/>
              </w:rPr>
            </w:pPr>
          </w:p>
        </w:tc>
      </w:tr>
      <w:tr w:rsidR="003C2878" w14:paraId="4265D069"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48B0368C" w14:textId="77777777" w:rsidR="003C2878" w:rsidRDefault="00E660AF">
            <w:pPr>
              <w:rPr>
                <w:rFonts w:ascii="Arial" w:hAnsi="Arial" w:cs="Arial"/>
              </w:rPr>
            </w:pPr>
            <w:r>
              <w:rPr>
                <w:rFonts w:ascii="Arial" w:hAnsi="Arial" w:cs="Arial"/>
                <w:color w:val="000000"/>
                <w:sz w:val="20"/>
                <w:szCs w:val="20"/>
              </w:rPr>
              <w:t>Ochrana proti nahrání modifikovaného SW prostřednictvím image signing a secure boot, ověřující autentičnost a integritu OS prostřednictvím TPM chipu</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B29691C"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EB21F40" w14:textId="77777777" w:rsidR="003C2878" w:rsidRDefault="003C2878">
            <w:pPr>
              <w:jc w:val="center"/>
              <w:rPr>
                <w:rFonts w:ascii="Arial" w:hAnsi="Arial" w:cs="Arial"/>
                <w:color w:val="000000"/>
                <w:sz w:val="20"/>
                <w:szCs w:val="20"/>
              </w:rPr>
            </w:pPr>
          </w:p>
        </w:tc>
      </w:tr>
      <w:tr w:rsidR="003C2878" w14:paraId="43FBE829"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56F93737" w14:textId="77777777" w:rsidR="003C2878" w:rsidRDefault="00E660AF">
            <w:pPr>
              <w:rPr>
                <w:rFonts w:ascii="Arial" w:hAnsi="Arial" w:cs="Arial"/>
              </w:rPr>
            </w:pPr>
            <w:r>
              <w:rPr>
                <w:rFonts w:ascii="Arial" w:hAnsi="Arial" w:cs="Arial"/>
                <w:sz w:val="20"/>
                <w:szCs w:val="20"/>
              </w:rPr>
              <w:t>SPAN a ERSPAN port mirroring, alespoň 4 různé obousměrné session</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1C8287A"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6C58E95" w14:textId="77777777" w:rsidR="003C2878" w:rsidRDefault="003C2878">
            <w:pPr>
              <w:jc w:val="center"/>
              <w:rPr>
                <w:rFonts w:ascii="Arial" w:hAnsi="Arial" w:cs="Arial"/>
                <w:color w:val="000000"/>
                <w:sz w:val="20"/>
                <w:szCs w:val="20"/>
              </w:rPr>
            </w:pPr>
          </w:p>
        </w:tc>
      </w:tr>
      <w:tr w:rsidR="003C2878" w14:paraId="292E6B65"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3206344D" w14:textId="77777777" w:rsidR="003C2878" w:rsidRDefault="00E660AF">
            <w:pPr>
              <w:rPr>
                <w:rFonts w:ascii="Arial" w:hAnsi="Arial" w:cs="Arial"/>
              </w:rPr>
            </w:pPr>
            <w:r>
              <w:rPr>
                <w:rFonts w:ascii="Arial" w:hAnsi="Arial" w:cs="Arial"/>
                <w:color w:val="000000"/>
                <w:sz w:val="20"/>
                <w:szCs w:val="20"/>
                <w:lang w:eastAsia="en-GB"/>
              </w:rPr>
              <w:t xml:space="preserve">IP SLA pro měření dostupnosti a zpoždění provozu </w:t>
            </w:r>
            <w:proofErr w:type="gramStart"/>
            <w:r>
              <w:rPr>
                <w:rFonts w:ascii="Arial" w:hAnsi="Arial" w:cs="Arial"/>
                <w:color w:val="000000"/>
                <w:sz w:val="20"/>
                <w:szCs w:val="20"/>
                <w:lang w:eastAsia="en-GB"/>
              </w:rPr>
              <w:t xml:space="preserve">VoIP </w:t>
            </w:r>
            <w:r>
              <w:rPr>
                <w:rFonts w:ascii="Arial" w:hAnsi="Arial" w:cs="Arial"/>
                <w:color w:val="000000"/>
                <w:sz w:val="20"/>
                <w:szCs w:val="20"/>
                <w:lang w:val="en-US" w:eastAsia="en-GB"/>
              </w:rPr>
              <w:t>-</w:t>
            </w:r>
            <w:r>
              <w:rPr>
                <w:rFonts w:ascii="Arial" w:hAnsi="Arial" w:cs="Arial"/>
                <w:color w:val="000000"/>
                <w:sz w:val="20"/>
                <w:szCs w:val="20"/>
                <w:lang w:eastAsia="en-GB"/>
              </w:rPr>
              <w:t xml:space="preserve"> režim</w:t>
            </w:r>
            <w:proofErr w:type="gramEnd"/>
            <w:r>
              <w:rPr>
                <w:rFonts w:ascii="Arial" w:hAnsi="Arial" w:cs="Arial"/>
                <w:color w:val="000000"/>
                <w:sz w:val="20"/>
                <w:szCs w:val="20"/>
                <w:lang w:eastAsia="en-GB"/>
              </w:rPr>
              <w:t xml:space="preserve"> responder i probe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3114BC9"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9952161" w14:textId="77777777" w:rsidR="003C2878" w:rsidRDefault="003C2878">
            <w:pPr>
              <w:jc w:val="center"/>
              <w:rPr>
                <w:rFonts w:ascii="Arial" w:hAnsi="Arial" w:cs="Arial"/>
                <w:color w:val="000000"/>
                <w:sz w:val="20"/>
                <w:szCs w:val="20"/>
              </w:rPr>
            </w:pPr>
          </w:p>
        </w:tc>
      </w:tr>
      <w:tr w:rsidR="003C2878" w14:paraId="3D37D3BF"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74DABD68" w14:textId="77777777" w:rsidR="003C2878" w:rsidRDefault="00E660AF">
            <w:pPr>
              <w:rPr>
                <w:rFonts w:ascii="Arial" w:hAnsi="Arial" w:cs="Arial"/>
              </w:rPr>
            </w:pPr>
            <w:r>
              <w:rPr>
                <w:rFonts w:ascii="Arial" w:hAnsi="Arial" w:cs="Arial"/>
                <w:sz w:val="20"/>
                <w:szCs w:val="20"/>
              </w:rPr>
              <w:t>Podpora integrace s automatizačními nástroji (Ansible, NAPALM)</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6A13612"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1A40A9B" w14:textId="77777777" w:rsidR="003C2878" w:rsidRDefault="003C2878">
            <w:pPr>
              <w:jc w:val="center"/>
              <w:rPr>
                <w:rFonts w:ascii="Arial" w:hAnsi="Arial" w:cs="Arial"/>
                <w:color w:val="000000"/>
                <w:sz w:val="20"/>
                <w:szCs w:val="20"/>
              </w:rPr>
            </w:pPr>
          </w:p>
        </w:tc>
      </w:tr>
      <w:tr w:rsidR="003C2878" w14:paraId="2D9E3CE2"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21C30E8B" w14:textId="77777777" w:rsidR="003C2878" w:rsidRDefault="00E660AF">
            <w:pPr>
              <w:rPr>
                <w:rFonts w:ascii="Arial" w:hAnsi="Arial" w:cs="Arial"/>
              </w:rPr>
            </w:pPr>
            <w:r>
              <w:rPr>
                <w:rFonts w:ascii="Arial" w:hAnsi="Arial" w:cs="Arial"/>
                <w:color w:val="000000"/>
                <w:sz w:val="20"/>
                <w:szCs w:val="20"/>
                <w:lang w:eastAsia="en-GB"/>
              </w:rPr>
              <w:t>Podpora REST API v režimech read-only a read-write pro automatizaci nastavení</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311C143"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B300E37" w14:textId="77777777" w:rsidR="003C2878" w:rsidRDefault="003C2878">
            <w:pPr>
              <w:jc w:val="center"/>
              <w:rPr>
                <w:rFonts w:ascii="Arial" w:hAnsi="Arial" w:cs="Arial"/>
                <w:color w:val="000000"/>
                <w:sz w:val="20"/>
                <w:szCs w:val="20"/>
              </w:rPr>
            </w:pPr>
          </w:p>
        </w:tc>
      </w:tr>
      <w:tr w:rsidR="003C2878" w14:paraId="0A704E51"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2A9268F8" w14:textId="77777777" w:rsidR="003C2878" w:rsidRDefault="00E660AF">
            <w:pPr>
              <w:rPr>
                <w:rFonts w:ascii="Arial" w:hAnsi="Arial" w:cs="Arial"/>
              </w:rPr>
            </w:pPr>
            <w:r>
              <w:rPr>
                <w:rFonts w:ascii="Arial" w:hAnsi="Arial" w:cs="Arial"/>
                <w:color w:val="000000"/>
                <w:sz w:val="20"/>
                <w:szCs w:val="20"/>
              </w:rPr>
              <w:t>Podpora Cloud based management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DD1B4C8"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1112976" w14:textId="77777777" w:rsidR="003C2878" w:rsidRDefault="003C2878">
            <w:pPr>
              <w:jc w:val="center"/>
              <w:rPr>
                <w:rFonts w:ascii="Arial" w:hAnsi="Arial" w:cs="Arial"/>
                <w:color w:val="000000"/>
                <w:sz w:val="20"/>
                <w:szCs w:val="20"/>
              </w:rPr>
            </w:pPr>
          </w:p>
        </w:tc>
      </w:tr>
      <w:tr w:rsidR="003C2878" w14:paraId="3159B130"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1179209E" w14:textId="77777777" w:rsidR="003C2878" w:rsidRDefault="00E660AF">
            <w:pPr>
              <w:rPr>
                <w:rFonts w:ascii="Arial" w:hAnsi="Arial" w:cs="Arial"/>
              </w:rPr>
            </w:pPr>
            <w:r>
              <w:rPr>
                <w:rFonts w:ascii="Arial" w:hAnsi="Arial" w:cs="Arial"/>
                <w:color w:val="000000"/>
                <w:sz w:val="20"/>
                <w:szCs w:val="20"/>
                <w:lang w:eastAsia="en-GB"/>
              </w:rPr>
              <w:t>Podpora Zero Touch Provisioning (ZTP)</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EE50C4C"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415BF53" w14:textId="77777777" w:rsidR="003C2878" w:rsidRDefault="003C2878">
            <w:pPr>
              <w:jc w:val="center"/>
              <w:rPr>
                <w:rFonts w:ascii="Arial" w:hAnsi="Arial" w:cs="Arial"/>
                <w:color w:val="000000"/>
                <w:sz w:val="20"/>
                <w:szCs w:val="20"/>
              </w:rPr>
            </w:pPr>
          </w:p>
        </w:tc>
      </w:tr>
    </w:tbl>
    <w:p w14:paraId="58EF56B4" w14:textId="77777777" w:rsidR="003C2878" w:rsidRDefault="00E660AF">
      <w:pPr>
        <w:pStyle w:val="Bezmezer2"/>
        <w:spacing w:after="120"/>
        <w:jc w:val="both"/>
        <w:rPr>
          <w:rFonts w:ascii="Arial" w:hAnsi="Arial" w:cs="Arial"/>
          <w:i/>
          <w:sz w:val="20"/>
          <w:szCs w:val="20"/>
        </w:rPr>
      </w:pPr>
      <w:r>
        <w:rPr>
          <w:rFonts w:ascii="Arial" w:hAnsi="Arial" w:cs="Arial"/>
          <w:i/>
          <w:sz w:val="20"/>
          <w:szCs w:val="20"/>
        </w:rPr>
        <w:t>* Vyplní účastník zadávacího řízení</w:t>
      </w:r>
    </w:p>
    <w:p w14:paraId="70DE102E" w14:textId="77777777" w:rsidR="003C2878" w:rsidRDefault="00E660AF">
      <w:pPr>
        <w:pStyle w:val="Bezmezer2"/>
        <w:jc w:val="both"/>
        <w:rPr>
          <w:rFonts w:ascii="Arial" w:hAnsi="Arial" w:cs="Arial"/>
          <w:sz w:val="32"/>
        </w:rPr>
      </w:pPr>
      <w:r>
        <w:rPr>
          <w:rFonts w:ascii="Arial" w:hAnsi="Arial" w:cs="Arial"/>
          <w:b/>
          <w:szCs w:val="20"/>
        </w:rPr>
        <w:t>Ostatní podmínky</w:t>
      </w:r>
      <w:r>
        <w:rPr>
          <w:rFonts w:ascii="Arial" w:hAnsi="Arial" w:cs="Arial"/>
          <w:b/>
          <w:szCs w:val="20"/>
          <w:lang w:val="en-US"/>
        </w:rPr>
        <w:t>:</w:t>
      </w:r>
    </w:p>
    <w:p w14:paraId="121F97EB" w14:textId="77777777" w:rsidR="003C2878" w:rsidRDefault="00E660AF">
      <w:pPr>
        <w:pStyle w:val="Odstavecseseznamem1"/>
        <w:numPr>
          <w:ilvl w:val="0"/>
          <w:numId w:val="6"/>
        </w:numPr>
        <w:spacing w:after="200"/>
        <w:contextualSpacing/>
        <w:jc w:val="both"/>
        <w:rPr>
          <w:rFonts w:ascii="Arial" w:hAnsi="Arial" w:cs="Arial"/>
          <w:sz w:val="32"/>
        </w:rPr>
      </w:pPr>
      <w:r>
        <w:rPr>
          <w:rFonts w:ascii="Arial" w:hAnsi="Arial" w:cs="Arial"/>
          <w:szCs w:val="20"/>
        </w:rPr>
        <w:t>Hardware musí být dodán zcela nový, plně funkční a kompletní (včetně příslušenství)</w:t>
      </w:r>
    </w:p>
    <w:p w14:paraId="6113D8BA" w14:textId="77777777" w:rsidR="003C2878" w:rsidRDefault="00E660AF">
      <w:pPr>
        <w:pStyle w:val="Odstavecseseznamem1"/>
        <w:numPr>
          <w:ilvl w:val="0"/>
          <w:numId w:val="6"/>
        </w:numPr>
        <w:spacing w:after="200"/>
        <w:contextualSpacing/>
        <w:jc w:val="both"/>
        <w:rPr>
          <w:rFonts w:ascii="Arial" w:hAnsi="Arial" w:cs="Arial"/>
          <w:sz w:val="32"/>
        </w:rPr>
      </w:pPr>
      <w:r>
        <w:rPr>
          <w:rFonts w:ascii="Arial" w:hAnsi="Arial" w:cs="Arial"/>
          <w:szCs w:val="20"/>
        </w:rPr>
        <w:t>Dodávka musí obsahovat veškeré potřebné licence pro spln</w:t>
      </w:r>
      <w:r>
        <w:rPr>
          <w:rFonts w:ascii="Arial" w:hAnsi="Arial" w:cs="Arial"/>
          <w:szCs w:val="20"/>
          <w:lang w:val="cs-CZ"/>
        </w:rPr>
        <w:t>ění požadovaných</w:t>
      </w:r>
      <w:r>
        <w:rPr>
          <w:rFonts w:ascii="Arial" w:hAnsi="Arial" w:cs="Arial"/>
          <w:szCs w:val="20"/>
        </w:rPr>
        <w:t xml:space="preserve"> vlastností a parametrů.</w:t>
      </w:r>
    </w:p>
    <w:p w14:paraId="516E46EA" w14:textId="77777777" w:rsidR="003C2878" w:rsidRDefault="00E660AF">
      <w:pPr>
        <w:pStyle w:val="Odstavecseseznamem1"/>
        <w:numPr>
          <w:ilvl w:val="0"/>
          <w:numId w:val="6"/>
        </w:numPr>
        <w:spacing w:after="200"/>
        <w:contextualSpacing/>
        <w:jc w:val="both"/>
        <w:rPr>
          <w:rFonts w:ascii="Arial" w:hAnsi="Arial" w:cs="Arial"/>
          <w:sz w:val="32"/>
        </w:rPr>
      </w:pPr>
      <w:r>
        <w:rPr>
          <w:rFonts w:ascii="Arial" w:hAnsi="Arial" w:cs="Arial"/>
          <w:szCs w:val="20"/>
        </w:rPr>
        <w:t>Je požadovaná z</w:t>
      </w:r>
      <w:r>
        <w:rPr>
          <w:rFonts w:ascii="Arial" w:hAnsi="Arial" w:cs="Arial"/>
          <w:szCs w:val="20"/>
          <w:lang w:val="cs-CZ"/>
        </w:rPr>
        <w:t xml:space="preserve">áruka na </w:t>
      </w:r>
      <w:r>
        <w:rPr>
          <w:rFonts w:ascii="Arial" w:hAnsi="Arial" w:cs="Arial"/>
          <w:szCs w:val="20"/>
        </w:rPr>
        <w:t>hardware s výměnou v délce 60 měsíců. Tato záruka mus</w:t>
      </w:r>
      <w:r>
        <w:rPr>
          <w:rFonts w:ascii="Arial" w:hAnsi="Arial" w:cs="Arial"/>
          <w:szCs w:val="20"/>
          <w:lang w:val="cs-CZ"/>
        </w:rPr>
        <w:t>í být</w:t>
      </w:r>
      <w:r>
        <w:rPr>
          <w:rFonts w:ascii="Arial" w:hAnsi="Arial" w:cs="Arial"/>
          <w:szCs w:val="20"/>
        </w:rPr>
        <w:t xml:space="preserve"> garantovaná p</w:t>
      </w:r>
      <w:r>
        <w:rPr>
          <w:rFonts w:ascii="Arial" w:hAnsi="Arial" w:cs="Arial"/>
          <w:szCs w:val="20"/>
          <w:lang w:val="cs-CZ"/>
        </w:rPr>
        <w:t xml:space="preserve">římo </w:t>
      </w:r>
      <w:r>
        <w:rPr>
          <w:rFonts w:ascii="Arial" w:hAnsi="Arial" w:cs="Arial"/>
          <w:szCs w:val="20"/>
        </w:rPr>
        <w:t>výrobcem zařízení.</w:t>
      </w:r>
    </w:p>
    <w:p w14:paraId="0EA355B4" w14:textId="77777777" w:rsidR="003C2878" w:rsidRDefault="00E660AF">
      <w:pPr>
        <w:pStyle w:val="Odstavecseseznamem1"/>
        <w:numPr>
          <w:ilvl w:val="0"/>
          <w:numId w:val="6"/>
        </w:numPr>
        <w:spacing w:after="200"/>
        <w:contextualSpacing/>
        <w:jc w:val="both"/>
        <w:rPr>
          <w:rFonts w:ascii="Arial" w:hAnsi="Arial" w:cs="Arial"/>
          <w:sz w:val="32"/>
        </w:rPr>
      </w:pPr>
      <w:r>
        <w:rPr>
          <w:rFonts w:ascii="Arial" w:hAnsi="Arial" w:cs="Arial"/>
          <w:szCs w:val="20"/>
        </w:rPr>
        <w:t>Jsou požadovány software aktualizace (nové verze programového vybavení) v minimální délce 60 měsíců.</w:t>
      </w:r>
    </w:p>
    <w:p w14:paraId="2B1B93F0" w14:textId="77777777" w:rsidR="003C2878" w:rsidRDefault="00E660AF">
      <w:pPr>
        <w:pStyle w:val="Odstavecseseznamem1"/>
        <w:numPr>
          <w:ilvl w:val="0"/>
          <w:numId w:val="6"/>
        </w:numPr>
        <w:spacing w:after="200"/>
        <w:contextualSpacing/>
        <w:jc w:val="both"/>
        <w:rPr>
          <w:rFonts w:ascii="Arial" w:hAnsi="Arial" w:cs="Arial"/>
          <w:sz w:val="32"/>
        </w:rPr>
      </w:pPr>
      <w:r>
        <w:rPr>
          <w:rFonts w:ascii="Arial" w:hAnsi="Arial" w:cs="Arial"/>
          <w:szCs w:val="20"/>
        </w:rPr>
        <w:t>Uchazeč je povinen s dodávkou doložit oficiální potvrzení lokálního zastoupení výrobce o všech dodávaných zařízeních (seznam sériových čísel dodávaných zařízení) pro český trh.</w:t>
      </w:r>
    </w:p>
    <w:p w14:paraId="5C0724D8" w14:textId="77777777" w:rsidR="003C2878" w:rsidRDefault="00E660AF">
      <w:pPr>
        <w:pStyle w:val="Bezmezer2"/>
        <w:rPr>
          <w:rFonts w:ascii="Arial" w:hAnsi="Arial" w:cs="Arial"/>
          <w:b/>
          <w:u w:val="single"/>
        </w:rPr>
      </w:pPr>
      <w:bookmarkStart w:id="35" w:name="_Hlk95722894"/>
      <w:bookmarkEnd w:id="35"/>
      <w:r>
        <w:rPr>
          <w:rFonts w:ascii="Arial" w:hAnsi="Arial" w:cs="Arial"/>
          <w:b/>
          <w:u w:val="single"/>
        </w:rPr>
        <w:lastRenderedPageBreak/>
        <w:t xml:space="preserve">Položka č. 3: Switch L2/L3 24x 10/100/1000Mbit/s RJ-45 PoE+ </w:t>
      </w:r>
      <w:proofErr w:type="gramStart"/>
      <w:r>
        <w:rPr>
          <w:rFonts w:ascii="Arial" w:hAnsi="Arial" w:cs="Arial"/>
          <w:b/>
          <w:u w:val="single"/>
        </w:rPr>
        <w:t>370W</w:t>
      </w:r>
      <w:proofErr w:type="gramEnd"/>
      <w:r>
        <w:rPr>
          <w:rFonts w:ascii="Arial" w:hAnsi="Arial" w:cs="Arial"/>
          <w:b/>
          <w:u w:val="single"/>
        </w:rPr>
        <w:t>, 4x SFP+</w:t>
      </w:r>
    </w:p>
    <w:p w14:paraId="191D5753" w14:textId="77777777" w:rsidR="003C2878" w:rsidRDefault="00E660AF">
      <w:pPr>
        <w:pStyle w:val="Bezmezer2"/>
        <w:rPr>
          <w:rFonts w:ascii="Arial" w:hAnsi="Arial" w:cs="Arial"/>
        </w:rPr>
      </w:pPr>
      <w:r>
        <w:rPr>
          <w:rFonts w:ascii="Arial" w:hAnsi="Arial" w:cs="Arial"/>
        </w:rPr>
        <w:t>Počet ks pro budovu PdF: 8</w:t>
      </w:r>
    </w:p>
    <w:p w14:paraId="15ABD15D" w14:textId="77777777" w:rsidR="003C2878" w:rsidRDefault="00E660AF">
      <w:pPr>
        <w:pStyle w:val="Bezmezer2"/>
        <w:rPr>
          <w:rFonts w:ascii="Arial" w:hAnsi="Arial" w:cs="Arial"/>
        </w:rPr>
      </w:pPr>
      <w:r>
        <w:rPr>
          <w:rFonts w:ascii="Arial" w:hAnsi="Arial" w:cs="Arial"/>
        </w:rPr>
        <w:t>Počet ks pro budovu FU: 4</w:t>
      </w:r>
    </w:p>
    <w:p w14:paraId="7B8B97D3" w14:textId="77777777" w:rsidR="003C2878" w:rsidRDefault="00E660AF">
      <w:pPr>
        <w:pStyle w:val="Bezmezer2"/>
        <w:rPr>
          <w:rFonts w:ascii="Arial" w:hAnsi="Arial" w:cs="Arial"/>
        </w:rPr>
      </w:pPr>
      <w:r>
        <w:rPr>
          <w:rFonts w:ascii="Arial" w:hAnsi="Arial" w:cs="Arial"/>
        </w:rPr>
        <w:t>Počet ks na budovu CIT: 0</w:t>
      </w:r>
    </w:p>
    <w:p w14:paraId="354C7EF3" w14:textId="77777777" w:rsidR="003C2878" w:rsidRDefault="00E660AF">
      <w:pPr>
        <w:pStyle w:val="Bezmezer2"/>
        <w:rPr>
          <w:rFonts w:ascii="Arial" w:hAnsi="Arial" w:cs="Arial"/>
          <w:b/>
        </w:rPr>
      </w:pPr>
      <w:r>
        <w:rPr>
          <w:rFonts w:ascii="Arial" w:hAnsi="Arial" w:cs="Arial"/>
          <w:b/>
        </w:rPr>
        <w:t>Počet ks celkem: 12</w:t>
      </w:r>
    </w:p>
    <w:p w14:paraId="52AF0F83" w14:textId="77777777" w:rsidR="003C2878" w:rsidRDefault="003C2878">
      <w:pPr>
        <w:pStyle w:val="Bezmezer2"/>
        <w:rPr>
          <w:rFonts w:ascii="Arial" w:hAnsi="Arial" w:cs="Arial"/>
          <w:b/>
        </w:rPr>
      </w:pP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0" w:type="dxa"/>
          <w:right w:w="70" w:type="dxa"/>
        </w:tblCellMar>
        <w:tblLook w:val="0000" w:firstRow="0" w:lastRow="0" w:firstColumn="0" w:lastColumn="0" w:noHBand="0" w:noVBand="0"/>
      </w:tblPr>
      <w:tblGrid>
        <w:gridCol w:w="4675"/>
        <w:gridCol w:w="4385"/>
      </w:tblGrid>
      <w:tr w:rsidR="003C2878" w14:paraId="21EB6C8F" w14:textId="77777777">
        <w:trPr>
          <w:cantSplit/>
          <w:trHeight w:val="20"/>
          <w:jc w:val="center"/>
        </w:trPr>
        <w:tc>
          <w:tcPr>
            <w:tcW w:w="9069" w:type="dxa"/>
            <w:gridSpan w:val="2"/>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20F2E943" w14:textId="77777777" w:rsidR="003C2878" w:rsidRDefault="00E660AF">
            <w:pPr>
              <w:rPr>
                <w:rFonts w:ascii="Arial" w:hAnsi="Arial" w:cs="Arial"/>
                <w:color w:val="000000"/>
                <w:sz w:val="22"/>
                <w:szCs w:val="20"/>
              </w:rPr>
            </w:pPr>
            <w:r>
              <w:rPr>
                <w:rFonts w:ascii="Arial" w:hAnsi="Arial" w:cs="Arial"/>
                <w:b/>
                <w:color w:val="000000"/>
                <w:sz w:val="22"/>
                <w:szCs w:val="20"/>
                <w:lang w:eastAsia="en-GB"/>
              </w:rPr>
              <w:t>Konkrétní specifikace nabízeného zboží*</w:t>
            </w:r>
          </w:p>
        </w:tc>
      </w:tr>
      <w:tr w:rsidR="003C2878" w14:paraId="4FFD2C0B" w14:textId="77777777">
        <w:trPr>
          <w:cantSplit/>
          <w:trHeight w:val="20"/>
          <w:jc w:val="center"/>
        </w:trPr>
        <w:tc>
          <w:tcPr>
            <w:tcW w:w="467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5FB06CC9" w14:textId="77777777" w:rsidR="003C2878" w:rsidRDefault="00E660AF">
            <w:pPr>
              <w:pStyle w:val="Odstavecseseznamem"/>
              <w:numPr>
                <w:ilvl w:val="0"/>
                <w:numId w:val="13"/>
              </w:numPr>
              <w:spacing w:after="0" w:line="240" w:lineRule="auto"/>
              <w:ind w:left="714" w:hanging="357"/>
              <w:rPr>
                <w:rFonts w:ascii="Arial" w:hAnsi="Arial" w:cs="Arial"/>
                <w:color w:val="000000"/>
                <w:szCs w:val="20"/>
                <w:lang w:eastAsia="en-GB"/>
              </w:rPr>
            </w:pPr>
            <w:proofErr w:type="gramStart"/>
            <w:r>
              <w:rPr>
                <w:rFonts w:ascii="Arial" w:hAnsi="Arial" w:cs="Arial"/>
                <w:b/>
              </w:rPr>
              <w:t>Model - typové</w:t>
            </w:r>
            <w:proofErr w:type="gramEnd"/>
            <w:r>
              <w:rPr>
                <w:rFonts w:ascii="Arial" w:hAnsi="Arial" w:cs="Arial"/>
                <w:b/>
              </w:rPr>
              <w:t>/výrobní označení:</w:t>
            </w:r>
          </w:p>
        </w:tc>
        <w:tc>
          <w:tcPr>
            <w:tcW w:w="439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E4A35C3" w14:textId="77777777" w:rsidR="003C2878" w:rsidRDefault="003C2878">
            <w:pPr>
              <w:rPr>
                <w:rFonts w:ascii="Arial" w:hAnsi="Arial" w:cs="Arial"/>
                <w:color w:val="000000"/>
                <w:sz w:val="22"/>
                <w:szCs w:val="20"/>
              </w:rPr>
            </w:pPr>
          </w:p>
        </w:tc>
      </w:tr>
      <w:tr w:rsidR="003C2878" w14:paraId="1F3812BD" w14:textId="77777777">
        <w:trPr>
          <w:cantSplit/>
          <w:trHeight w:val="20"/>
          <w:jc w:val="center"/>
        </w:trPr>
        <w:tc>
          <w:tcPr>
            <w:tcW w:w="467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3E8F704C" w14:textId="77777777" w:rsidR="003C2878" w:rsidRDefault="00E660AF">
            <w:pPr>
              <w:pStyle w:val="Odstavecseseznamem"/>
              <w:numPr>
                <w:ilvl w:val="0"/>
                <w:numId w:val="13"/>
              </w:numPr>
              <w:spacing w:after="0" w:line="240" w:lineRule="auto"/>
              <w:ind w:left="714" w:hanging="357"/>
              <w:rPr>
                <w:rFonts w:ascii="Arial" w:hAnsi="Arial" w:cs="Arial"/>
                <w:color w:val="000000"/>
                <w:szCs w:val="20"/>
                <w:lang w:eastAsia="en-GB"/>
              </w:rPr>
            </w:pPr>
            <w:r>
              <w:rPr>
                <w:rFonts w:ascii="Arial" w:hAnsi="Arial" w:cs="Arial"/>
                <w:b/>
                <w:color w:val="000000"/>
                <w:szCs w:val="20"/>
                <w:lang w:eastAsia="en-GB"/>
              </w:rPr>
              <w:t>Výrobce:</w:t>
            </w:r>
          </w:p>
        </w:tc>
        <w:tc>
          <w:tcPr>
            <w:tcW w:w="439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FD3E655" w14:textId="77777777" w:rsidR="003C2878" w:rsidRDefault="003C2878">
            <w:pPr>
              <w:rPr>
                <w:rFonts w:ascii="Arial" w:hAnsi="Arial" w:cs="Arial"/>
                <w:color w:val="000000"/>
                <w:sz w:val="22"/>
                <w:szCs w:val="20"/>
              </w:rPr>
            </w:pPr>
          </w:p>
        </w:tc>
      </w:tr>
    </w:tbl>
    <w:p w14:paraId="4533978E" w14:textId="77777777" w:rsidR="003C2878" w:rsidRDefault="00E660AF">
      <w:pPr>
        <w:pStyle w:val="Bezmezer2"/>
        <w:spacing w:after="120"/>
        <w:jc w:val="both"/>
        <w:rPr>
          <w:rFonts w:ascii="Arial" w:hAnsi="Arial" w:cs="Arial"/>
          <w:i/>
          <w:sz w:val="20"/>
          <w:szCs w:val="20"/>
        </w:rPr>
      </w:pPr>
      <w:r>
        <w:rPr>
          <w:rFonts w:ascii="Arial" w:hAnsi="Arial" w:cs="Arial"/>
          <w:i/>
          <w:sz w:val="20"/>
          <w:szCs w:val="20"/>
        </w:rPr>
        <w:t>* Vyplní účastník zadávacího řízení</w:t>
      </w:r>
    </w:p>
    <w:p w14:paraId="6749F395" w14:textId="77777777" w:rsidR="003C2878" w:rsidRDefault="003C2878">
      <w:pPr>
        <w:pStyle w:val="Bezmezer2"/>
        <w:rPr>
          <w:rFonts w:ascii="Arial" w:hAnsi="Arial" w:cs="Arial"/>
          <w:b/>
        </w:rPr>
      </w:pPr>
    </w:p>
    <w:tbl>
      <w:tblPr>
        <w:tblW w:w="5000" w:type="pct"/>
        <w:jc w:val="center"/>
        <w:tblBorders>
          <w:top w:val="single" w:sz="4" w:space="0" w:color="000001"/>
          <w:left w:val="single" w:sz="4" w:space="0" w:color="000001"/>
          <w:bottom w:val="single" w:sz="4" w:space="0" w:color="000001"/>
          <w:insideH w:val="single" w:sz="4" w:space="0" w:color="000001"/>
        </w:tblBorders>
        <w:tblCellMar>
          <w:left w:w="70" w:type="dxa"/>
          <w:right w:w="70" w:type="dxa"/>
        </w:tblCellMar>
        <w:tblLook w:val="0000" w:firstRow="0" w:lastRow="0" w:firstColumn="0" w:lastColumn="0" w:noHBand="0" w:noVBand="0"/>
      </w:tblPr>
      <w:tblGrid>
        <w:gridCol w:w="6750"/>
        <w:gridCol w:w="1181"/>
        <w:gridCol w:w="1129"/>
      </w:tblGrid>
      <w:tr w:rsidR="003C2878" w14:paraId="2647F926" w14:textId="77777777">
        <w:trPr>
          <w:cantSplit/>
          <w:trHeight w:val="20"/>
          <w:tblHeader/>
          <w:jc w:val="center"/>
        </w:trPr>
        <w:tc>
          <w:tcPr>
            <w:tcW w:w="6760" w:type="dxa"/>
            <w:tcBorders>
              <w:top w:val="single" w:sz="4" w:space="0" w:color="000001"/>
              <w:left w:val="single" w:sz="4" w:space="0" w:color="000001"/>
              <w:bottom w:val="single" w:sz="4" w:space="0" w:color="000001"/>
            </w:tcBorders>
            <w:shd w:val="clear" w:color="auto" w:fill="C0C0C0"/>
            <w:tcMar>
              <w:left w:w="70" w:type="dxa"/>
            </w:tcMar>
            <w:vAlign w:val="center"/>
          </w:tcPr>
          <w:p w14:paraId="1B128288" w14:textId="77777777" w:rsidR="003C2878" w:rsidRDefault="00E660AF">
            <w:pPr>
              <w:keepNext/>
              <w:jc w:val="center"/>
              <w:rPr>
                <w:rFonts w:ascii="Arial" w:hAnsi="Arial" w:cs="Arial"/>
              </w:rPr>
            </w:pPr>
            <w:r>
              <w:rPr>
                <w:rFonts w:ascii="Arial" w:hAnsi="Arial" w:cs="Arial"/>
                <w:b/>
                <w:bCs/>
                <w:color w:val="000000"/>
                <w:sz w:val="20"/>
                <w:szCs w:val="20"/>
              </w:rPr>
              <w:t>Požadavek na funkcionalitu</w:t>
            </w:r>
          </w:p>
        </w:tc>
        <w:tc>
          <w:tcPr>
            <w:tcW w:w="1181" w:type="dxa"/>
            <w:tcBorders>
              <w:top w:val="single" w:sz="4" w:space="0" w:color="000001"/>
              <w:left w:val="single" w:sz="4" w:space="0" w:color="000001"/>
              <w:bottom w:val="single" w:sz="4" w:space="0" w:color="000001"/>
            </w:tcBorders>
            <w:shd w:val="clear" w:color="auto" w:fill="C0C0C0"/>
            <w:tcMar>
              <w:left w:w="70" w:type="dxa"/>
            </w:tcMar>
            <w:vAlign w:val="center"/>
          </w:tcPr>
          <w:p w14:paraId="3026685C" w14:textId="77777777" w:rsidR="003C2878" w:rsidRDefault="00E660AF">
            <w:pPr>
              <w:keepNext/>
              <w:jc w:val="center"/>
              <w:rPr>
                <w:rFonts w:ascii="Arial" w:hAnsi="Arial" w:cs="Arial"/>
              </w:rPr>
            </w:pPr>
            <w:r>
              <w:rPr>
                <w:rFonts w:ascii="Arial" w:hAnsi="Arial" w:cs="Arial"/>
                <w:b/>
                <w:bCs/>
                <w:color w:val="000000"/>
                <w:sz w:val="20"/>
                <w:szCs w:val="20"/>
              </w:rPr>
              <w:t>Minimální požadavky</w:t>
            </w:r>
          </w:p>
        </w:tc>
        <w:tc>
          <w:tcPr>
            <w:tcW w:w="1129" w:type="dxa"/>
            <w:tcBorders>
              <w:top w:val="single" w:sz="4" w:space="0" w:color="000001"/>
              <w:left w:val="single" w:sz="4" w:space="0" w:color="000001"/>
              <w:bottom w:val="single" w:sz="4" w:space="0" w:color="000001"/>
              <w:right w:val="single" w:sz="4" w:space="0" w:color="000001"/>
            </w:tcBorders>
            <w:shd w:val="clear" w:color="auto" w:fill="C0C0C0"/>
            <w:tcMar>
              <w:left w:w="70" w:type="dxa"/>
            </w:tcMar>
            <w:vAlign w:val="center"/>
          </w:tcPr>
          <w:p w14:paraId="4C7E59CD" w14:textId="77777777" w:rsidR="003C2878" w:rsidRDefault="00E660AF">
            <w:pPr>
              <w:keepNext/>
              <w:jc w:val="center"/>
              <w:rPr>
                <w:rFonts w:ascii="Arial" w:hAnsi="Arial" w:cs="Arial"/>
              </w:rPr>
            </w:pPr>
            <w:r>
              <w:rPr>
                <w:rFonts w:ascii="Arial" w:hAnsi="Arial" w:cs="Arial"/>
                <w:b/>
                <w:bCs/>
                <w:color w:val="000000"/>
                <w:sz w:val="20"/>
                <w:szCs w:val="20"/>
              </w:rPr>
              <w:t>Splňuje ANO/NE*</w:t>
            </w:r>
          </w:p>
        </w:tc>
      </w:tr>
      <w:tr w:rsidR="003C2878" w14:paraId="0AA190D6"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322DDAF5" w14:textId="77777777" w:rsidR="003C2878" w:rsidRDefault="00E660AF">
            <w:pPr>
              <w:keepNext/>
              <w:rPr>
                <w:rFonts w:ascii="Arial" w:hAnsi="Arial" w:cs="Arial"/>
              </w:rPr>
            </w:pPr>
            <w:r>
              <w:rPr>
                <w:rFonts w:ascii="Arial" w:hAnsi="Arial" w:cs="Arial"/>
                <w:b/>
                <w:bCs/>
                <w:color w:val="000000"/>
                <w:sz w:val="20"/>
                <w:szCs w:val="20"/>
                <w:lang w:eastAsia="en-GB"/>
              </w:rPr>
              <w:t>Základní vlastnosti</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2435ACAB" w14:textId="77777777" w:rsidR="003C2878" w:rsidRDefault="003C2878">
            <w:pPr>
              <w:keepNext/>
              <w:snapToGrid w:val="0"/>
              <w:jc w:val="center"/>
              <w:rPr>
                <w:rFonts w:ascii="Arial" w:hAnsi="Arial" w:cs="Arial"/>
                <w:color w:val="000000"/>
                <w:sz w:val="20"/>
                <w:szCs w:val="20"/>
                <w:lang w:eastAsia="en-GB"/>
              </w:rPr>
            </w:pP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A2DD06C" w14:textId="77777777" w:rsidR="003C2878" w:rsidRDefault="003C2878">
            <w:pPr>
              <w:keepNext/>
              <w:jc w:val="center"/>
              <w:rPr>
                <w:rFonts w:ascii="Arial" w:hAnsi="Arial" w:cs="Arial"/>
                <w:color w:val="000000"/>
                <w:sz w:val="20"/>
                <w:szCs w:val="20"/>
              </w:rPr>
            </w:pPr>
          </w:p>
        </w:tc>
      </w:tr>
      <w:tr w:rsidR="003C2878" w14:paraId="6D9F417D"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733E0DCC" w14:textId="77777777" w:rsidR="003C2878" w:rsidRDefault="00E660AF">
            <w:pPr>
              <w:rPr>
                <w:rFonts w:ascii="Arial" w:hAnsi="Arial" w:cs="Arial"/>
              </w:rPr>
            </w:pPr>
            <w:r>
              <w:rPr>
                <w:rFonts w:ascii="Arial" w:hAnsi="Arial" w:cs="Arial"/>
                <w:color w:val="000000"/>
                <w:sz w:val="20"/>
                <w:szCs w:val="20"/>
              </w:rPr>
              <w:t>Typ zařízení: L2/L3 přepínač</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2EA443D2"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ECA9ABD" w14:textId="77777777" w:rsidR="003C2878" w:rsidRDefault="003C2878">
            <w:pPr>
              <w:jc w:val="center"/>
              <w:rPr>
                <w:rFonts w:ascii="Arial" w:hAnsi="Arial" w:cs="Arial"/>
                <w:color w:val="000000"/>
                <w:sz w:val="20"/>
                <w:szCs w:val="20"/>
              </w:rPr>
            </w:pPr>
          </w:p>
        </w:tc>
      </w:tr>
      <w:tr w:rsidR="003C2878" w14:paraId="40C9A0D1"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11A049EE" w14:textId="77777777" w:rsidR="003C2878" w:rsidRDefault="00E660AF">
            <w:pPr>
              <w:rPr>
                <w:rFonts w:ascii="Arial" w:hAnsi="Arial" w:cs="Arial"/>
              </w:rPr>
            </w:pPr>
            <w:r>
              <w:rPr>
                <w:rFonts w:ascii="Arial" w:hAnsi="Arial" w:cs="Arial"/>
                <w:color w:val="000000"/>
                <w:sz w:val="20"/>
                <w:szCs w:val="20"/>
              </w:rPr>
              <w:t>Velikost zařízení 1U</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4D40EA21"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E62D672" w14:textId="77777777" w:rsidR="003C2878" w:rsidRDefault="003C2878">
            <w:pPr>
              <w:snapToGrid w:val="0"/>
              <w:jc w:val="center"/>
              <w:rPr>
                <w:rFonts w:ascii="Arial" w:hAnsi="Arial" w:cs="Arial"/>
                <w:color w:val="000000"/>
                <w:sz w:val="20"/>
                <w:szCs w:val="20"/>
              </w:rPr>
            </w:pPr>
          </w:p>
        </w:tc>
      </w:tr>
      <w:tr w:rsidR="003C2878" w14:paraId="3E044083"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122B3DC2" w14:textId="77777777" w:rsidR="003C2878" w:rsidRDefault="00E660AF">
            <w:pPr>
              <w:rPr>
                <w:rFonts w:ascii="Arial" w:hAnsi="Arial" w:cs="Arial"/>
              </w:rPr>
            </w:pPr>
            <w:r>
              <w:rPr>
                <w:rFonts w:ascii="Arial" w:hAnsi="Arial" w:cs="Arial"/>
                <w:color w:val="000000"/>
                <w:sz w:val="20"/>
                <w:szCs w:val="20"/>
              </w:rPr>
              <w:t>Počet 10/100/1000Mbit</w:t>
            </w:r>
            <w:r>
              <w:rPr>
                <w:rFonts w:ascii="Arial" w:hAnsi="Arial" w:cs="Arial"/>
                <w:color w:val="000000"/>
                <w:sz w:val="20"/>
                <w:szCs w:val="20"/>
                <w:lang w:val="en-US"/>
              </w:rPr>
              <w:t>/s</w:t>
            </w:r>
            <w:r>
              <w:rPr>
                <w:rFonts w:ascii="Arial" w:hAnsi="Arial" w:cs="Arial"/>
                <w:color w:val="000000"/>
                <w:sz w:val="20"/>
                <w:szCs w:val="20"/>
              </w:rPr>
              <w:t xml:space="preserve"> metalických portů</w:t>
            </w:r>
            <w:r>
              <w:rPr>
                <w:rFonts w:ascii="Arial" w:hAnsi="Arial" w:cs="Arial"/>
                <w:color w:val="000000"/>
                <w:sz w:val="20"/>
                <w:szCs w:val="20"/>
                <w:lang w:val="en-US"/>
              </w:rPr>
              <w:t>:</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1FECE810" w14:textId="77777777" w:rsidR="003C2878" w:rsidRDefault="00E660AF">
            <w:pPr>
              <w:jc w:val="center"/>
              <w:rPr>
                <w:rFonts w:ascii="Arial" w:hAnsi="Arial" w:cs="Arial"/>
              </w:rPr>
            </w:pPr>
            <w:r>
              <w:rPr>
                <w:rFonts w:ascii="Arial" w:hAnsi="Arial" w:cs="Arial"/>
                <w:color w:val="000000"/>
                <w:sz w:val="20"/>
                <w:szCs w:val="20"/>
              </w:rPr>
              <w:t>24x RJ45</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E8F6435" w14:textId="77777777" w:rsidR="003C2878" w:rsidRDefault="003C2878">
            <w:pPr>
              <w:snapToGrid w:val="0"/>
              <w:jc w:val="center"/>
              <w:rPr>
                <w:rFonts w:ascii="Arial" w:hAnsi="Arial" w:cs="Arial"/>
              </w:rPr>
            </w:pPr>
          </w:p>
        </w:tc>
      </w:tr>
      <w:tr w:rsidR="003C2878" w14:paraId="256B8FDE"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442BB3B6" w14:textId="77777777" w:rsidR="003C2878" w:rsidRDefault="00E660AF">
            <w:pPr>
              <w:rPr>
                <w:rFonts w:ascii="Arial" w:hAnsi="Arial" w:cs="Arial"/>
              </w:rPr>
            </w:pPr>
            <w:r>
              <w:rPr>
                <w:rFonts w:ascii="Arial" w:hAnsi="Arial" w:cs="Arial"/>
                <w:color w:val="000000"/>
                <w:sz w:val="20"/>
                <w:szCs w:val="20"/>
              </w:rPr>
              <w:t>Počet 10Gbit/s SFP+ nezávislých optických portů s volitelným fyzickým rozhraním</w:t>
            </w:r>
            <w:r>
              <w:rPr>
                <w:rFonts w:ascii="Arial" w:hAnsi="Arial" w:cs="Arial"/>
                <w:color w:val="000000"/>
                <w:sz w:val="20"/>
                <w:szCs w:val="20"/>
                <w:lang w:val="en-US"/>
              </w:rPr>
              <w:t>:</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5B9A29F4" w14:textId="77777777" w:rsidR="003C2878" w:rsidRDefault="00E660AF">
            <w:pPr>
              <w:jc w:val="center"/>
              <w:rPr>
                <w:rFonts w:ascii="Arial" w:hAnsi="Arial" w:cs="Arial"/>
              </w:rPr>
            </w:pPr>
            <w:r>
              <w:rPr>
                <w:rFonts w:ascii="Arial" w:hAnsi="Arial" w:cs="Arial"/>
                <w:color w:val="000000"/>
                <w:sz w:val="20"/>
                <w:szCs w:val="20"/>
                <w:lang w:val="en-US"/>
              </w:rPr>
              <w:t>4xSFP+</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4485181" w14:textId="77777777" w:rsidR="003C2878" w:rsidRDefault="003C2878">
            <w:pPr>
              <w:snapToGrid w:val="0"/>
              <w:jc w:val="center"/>
              <w:rPr>
                <w:rFonts w:ascii="Arial" w:hAnsi="Arial" w:cs="Arial"/>
                <w:color w:val="000000"/>
                <w:sz w:val="20"/>
                <w:szCs w:val="20"/>
              </w:rPr>
            </w:pPr>
          </w:p>
        </w:tc>
      </w:tr>
      <w:tr w:rsidR="003C2878" w14:paraId="120EEC5A"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2A7AEE7F" w14:textId="77777777" w:rsidR="003C2878" w:rsidRDefault="00E660AF">
            <w:pPr>
              <w:rPr>
                <w:rFonts w:ascii="Arial" w:hAnsi="Arial" w:cs="Arial"/>
              </w:rPr>
            </w:pPr>
            <w:r>
              <w:rPr>
                <w:rFonts w:ascii="Arial" w:hAnsi="Arial" w:cs="Arial"/>
                <w:color w:val="000000"/>
                <w:sz w:val="20"/>
                <w:szCs w:val="20"/>
              </w:rPr>
              <w:t>Interní AC napájecí zdroj</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491C567A"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F2E6614" w14:textId="77777777" w:rsidR="003C2878" w:rsidRDefault="003C2878">
            <w:pPr>
              <w:snapToGrid w:val="0"/>
              <w:jc w:val="center"/>
              <w:rPr>
                <w:rFonts w:ascii="Arial" w:hAnsi="Arial" w:cs="Arial"/>
                <w:color w:val="000000"/>
                <w:sz w:val="20"/>
                <w:szCs w:val="20"/>
              </w:rPr>
            </w:pPr>
          </w:p>
        </w:tc>
      </w:tr>
      <w:tr w:rsidR="003C2878" w14:paraId="2655BC93"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618DFF6D" w14:textId="77777777" w:rsidR="003C2878" w:rsidRDefault="00E660AF">
            <w:pPr>
              <w:rPr>
                <w:rFonts w:ascii="Arial" w:hAnsi="Arial" w:cs="Arial"/>
              </w:rPr>
            </w:pPr>
            <w:r>
              <w:rPr>
                <w:rFonts w:ascii="Arial" w:hAnsi="Arial" w:cs="Arial"/>
                <w:color w:val="000000"/>
                <w:sz w:val="20"/>
                <w:szCs w:val="20"/>
                <w:lang w:eastAsia="en-GB"/>
              </w:rPr>
              <w:t>Podpora PoE přes kabely Cat3</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1F8CE46C"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B23C551" w14:textId="77777777" w:rsidR="003C2878" w:rsidRDefault="003C2878">
            <w:pPr>
              <w:snapToGrid w:val="0"/>
              <w:jc w:val="center"/>
              <w:rPr>
                <w:rFonts w:ascii="Arial" w:hAnsi="Arial" w:cs="Arial"/>
              </w:rPr>
            </w:pPr>
          </w:p>
        </w:tc>
      </w:tr>
      <w:tr w:rsidR="003C2878" w14:paraId="267F0A75"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42300887" w14:textId="77777777" w:rsidR="003C2878" w:rsidRDefault="00E660AF">
            <w:pPr>
              <w:rPr>
                <w:rFonts w:ascii="Arial" w:hAnsi="Arial" w:cs="Arial"/>
              </w:rPr>
            </w:pPr>
            <w:r>
              <w:rPr>
                <w:rFonts w:ascii="Arial" w:hAnsi="Arial" w:cs="Arial"/>
                <w:color w:val="000000"/>
                <w:sz w:val="20"/>
                <w:szCs w:val="20"/>
                <w:lang w:eastAsia="en-GB"/>
              </w:rPr>
              <w:t>Podpora PoE+ dle standardu 802.3at</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47C3F491"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38A2A21" w14:textId="77777777" w:rsidR="003C2878" w:rsidRDefault="003C2878">
            <w:pPr>
              <w:snapToGrid w:val="0"/>
              <w:jc w:val="center"/>
              <w:rPr>
                <w:rFonts w:ascii="Arial" w:hAnsi="Arial" w:cs="Arial"/>
                <w:color w:val="000000"/>
                <w:sz w:val="20"/>
                <w:szCs w:val="20"/>
              </w:rPr>
            </w:pPr>
          </w:p>
        </w:tc>
      </w:tr>
      <w:tr w:rsidR="003C2878" w14:paraId="06D90940"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72C0F581" w14:textId="77777777" w:rsidR="003C2878" w:rsidRDefault="00E660AF">
            <w:pPr>
              <w:rPr>
                <w:rFonts w:ascii="Arial" w:hAnsi="Arial" w:cs="Arial"/>
              </w:rPr>
            </w:pPr>
            <w:r>
              <w:rPr>
                <w:rFonts w:ascii="Arial" w:hAnsi="Arial" w:cs="Arial"/>
                <w:color w:val="000000"/>
                <w:sz w:val="20"/>
                <w:szCs w:val="20"/>
                <w:lang w:eastAsia="en-GB"/>
              </w:rPr>
              <w:t xml:space="preserve">Dostupný výkon pro PoE+ napájení: </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6F974F3F" w14:textId="77777777" w:rsidR="003C2878" w:rsidRDefault="00E660AF">
            <w:pPr>
              <w:jc w:val="center"/>
              <w:rPr>
                <w:rFonts w:ascii="Arial" w:hAnsi="Arial" w:cs="Arial"/>
              </w:rPr>
            </w:pPr>
            <w:r>
              <w:rPr>
                <w:rFonts w:ascii="Arial" w:hAnsi="Arial" w:cs="Arial"/>
                <w:color w:val="000000"/>
                <w:sz w:val="20"/>
                <w:szCs w:val="20"/>
                <w:lang w:eastAsia="en-GB"/>
              </w:rPr>
              <w:t>370 W</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AC8079E" w14:textId="77777777" w:rsidR="003C2878" w:rsidRDefault="003C2878">
            <w:pPr>
              <w:snapToGrid w:val="0"/>
              <w:jc w:val="center"/>
              <w:rPr>
                <w:rFonts w:ascii="Arial" w:hAnsi="Arial" w:cs="Arial"/>
              </w:rPr>
            </w:pPr>
          </w:p>
        </w:tc>
      </w:tr>
      <w:tr w:rsidR="003C2878" w14:paraId="109DC939"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4F448F5A" w14:textId="77777777" w:rsidR="003C2878" w:rsidRDefault="00E660AF">
            <w:pPr>
              <w:rPr>
                <w:rFonts w:ascii="Arial" w:hAnsi="Arial" w:cs="Arial"/>
              </w:rPr>
            </w:pPr>
            <w:r>
              <w:rPr>
                <w:rFonts w:ascii="Arial" w:hAnsi="Arial" w:cs="Arial"/>
                <w:color w:val="000000"/>
                <w:sz w:val="20"/>
                <w:szCs w:val="20"/>
              </w:rPr>
              <w:t>Schopnost poskytovat PoE napájení připojeným zařízením i během restartu přepínače</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143C44E4" w14:textId="77777777" w:rsidR="003C2878" w:rsidRDefault="00E660AF">
            <w:pPr>
              <w:jc w:val="center"/>
              <w:rPr>
                <w:rFonts w:ascii="Arial" w:hAnsi="Arial" w:cs="Arial"/>
              </w:rPr>
            </w:pPr>
            <w:r>
              <w:rPr>
                <w:rFonts w:ascii="Arial" w:hAnsi="Arial" w:cs="Arial"/>
                <w:bCs/>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72BA675" w14:textId="77777777" w:rsidR="003C2878" w:rsidRDefault="003C2878">
            <w:pPr>
              <w:snapToGrid w:val="0"/>
              <w:jc w:val="center"/>
              <w:rPr>
                <w:rFonts w:ascii="Arial" w:hAnsi="Arial" w:cs="Arial"/>
                <w:color w:val="000000"/>
                <w:sz w:val="20"/>
                <w:szCs w:val="20"/>
              </w:rPr>
            </w:pPr>
          </w:p>
        </w:tc>
      </w:tr>
      <w:tr w:rsidR="003C2878" w14:paraId="329BFD0D"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103D46B5" w14:textId="77777777" w:rsidR="003C2878" w:rsidRDefault="00E660AF">
            <w:pPr>
              <w:rPr>
                <w:rFonts w:ascii="Arial" w:hAnsi="Arial" w:cs="Arial"/>
              </w:rPr>
            </w:pPr>
            <w:r>
              <w:rPr>
                <w:rFonts w:ascii="Arial" w:hAnsi="Arial" w:cs="Arial"/>
                <w:color w:val="000000"/>
                <w:sz w:val="20"/>
                <w:szCs w:val="20"/>
              </w:rPr>
              <w:t>Podpora Energy Efficient Ethernet (802.3az)</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19CE4DAC" w14:textId="77777777" w:rsidR="003C2878" w:rsidRDefault="00E660AF">
            <w:pPr>
              <w:jc w:val="center"/>
              <w:rPr>
                <w:rFonts w:ascii="Arial" w:hAnsi="Arial" w:cs="Arial"/>
              </w:rPr>
            </w:pPr>
            <w:r>
              <w:rPr>
                <w:rFonts w:ascii="Arial" w:hAnsi="Arial" w:cs="Arial"/>
                <w:bCs/>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A8670A4" w14:textId="77777777" w:rsidR="003C2878" w:rsidRDefault="003C2878">
            <w:pPr>
              <w:snapToGrid w:val="0"/>
              <w:jc w:val="center"/>
              <w:rPr>
                <w:rFonts w:ascii="Arial" w:hAnsi="Arial" w:cs="Arial"/>
                <w:color w:val="000000"/>
                <w:sz w:val="20"/>
                <w:szCs w:val="20"/>
              </w:rPr>
            </w:pPr>
          </w:p>
        </w:tc>
      </w:tr>
      <w:tr w:rsidR="003C2878" w14:paraId="7D12F0A5"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25479B6A" w14:textId="77777777" w:rsidR="003C2878" w:rsidRDefault="00E660AF">
            <w:pPr>
              <w:rPr>
                <w:rFonts w:ascii="Arial" w:hAnsi="Arial" w:cs="Arial"/>
              </w:rPr>
            </w:pPr>
            <w:r>
              <w:rPr>
                <w:rFonts w:ascii="Arial" w:hAnsi="Arial" w:cs="Arial"/>
                <w:color w:val="000000"/>
                <w:sz w:val="20"/>
                <w:szCs w:val="20"/>
                <w:lang w:eastAsia="en-GB"/>
              </w:rPr>
              <w:t>Minimální přepínací výkon</w:t>
            </w:r>
            <w:r>
              <w:rPr>
                <w:rFonts w:ascii="Arial" w:hAnsi="Arial" w:cs="Arial"/>
                <w:color w:val="000000"/>
                <w:sz w:val="20"/>
                <w:szCs w:val="20"/>
                <w:lang w:val="en-US" w:eastAsia="en-GB"/>
              </w:rPr>
              <w:t>:</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4721F41E" w14:textId="77777777" w:rsidR="003C2878" w:rsidRDefault="00E660AF">
            <w:pPr>
              <w:jc w:val="center"/>
              <w:rPr>
                <w:rFonts w:ascii="Arial" w:hAnsi="Arial" w:cs="Arial"/>
              </w:rPr>
            </w:pPr>
            <w:r>
              <w:rPr>
                <w:rFonts w:ascii="Arial" w:hAnsi="Arial" w:cs="Arial"/>
                <w:color w:val="000000"/>
                <w:sz w:val="20"/>
                <w:szCs w:val="20"/>
                <w:lang w:eastAsia="en-GB"/>
              </w:rPr>
              <w:t>128 Gbps</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C9F0F17" w14:textId="77777777" w:rsidR="003C2878" w:rsidRDefault="003C2878">
            <w:pPr>
              <w:snapToGrid w:val="0"/>
              <w:jc w:val="center"/>
              <w:rPr>
                <w:rFonts w:ascii="Arial" w:hAnsi="Arial" w:cs="Arial"/>
              </w:rPr>
            </w:pPr>
          </w:p>
        </w:tc>
      </w:tr>
      <w:tr w:rsidR="003C2878" w14:paraId="7F0D7E25"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5AA6DD8E" w14:textId="77777777" w:rsidR="003C2878" w:rsidRDefault="00E660AF">
            <w:pPr>
              <w:rPr>
                <w:rFonts w:ascii="Arial" w:hAnsi="Arial" w:cs="Arial"/>
              </w:rPr>
            </w:pPr>
            <w:r>
              <w:rPr>
                <w:rFonts w:ascii="Arial" w:hAnsi="Arial" w:cs="Arial"/>
                <w:color w:val="000000"/>
                <w:sz w:val="20"/>
                <w:szCs w:val="20"/>
                <w:lang w:eastAsia="en-GB"/>
              </w:rPr>
              <w:t>Minimální paketový výkon</w:t>
            </w:r>
            <w:r>
              <w:rPr>
                <w:rFonts w:ascii="Arial" w:hAnsi="Arial" w:cs="Arial"/>
                <w:color w:val="000000"/>
                <w:sz w:val="20"/>
                <w:szCs w:val="20"/>
                <w:lang w:val="en-US" w:eastAsia="en-GB"/>
              </w:rPr>
              <w:t>:</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4E8E74EA" w14:textId="77777777" w:rsidR="003C2878" w:rsidRDefault="00E660AF">
            <w:pPr>
              <w:jc w:val="center"/>
              <w:rPr>
                <w:rFonts w:ascii="Arial" w:hAnsi="Arial" w:cs="Arial"/>
              </w:rPr>
            </w:pPr>
            <w:r>
              <w:rPr>
                <w:rFonts w:ascii="Arial" w:hAnsi="Arial" w:cs="Arial"/>
                <w:color w:val="000000"/>
                <w:sz w:val="20"/>
                <w:szCs w:val="20"/>
                <w:lang w:eastAsia="en-GB"/>
              </w:rPr>
              <w:t>95 Mpps</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A28172A" w14:textId="77777777" w:rsidR="003C2878" w:rsidRDefault="003C2878">
            <w:pPr>
              <w:snapToGrid w:val="0"/>
              <w:jc w:val="center"/>
              <w:rPr>
                <w:rFonts w:ascii="Arial" w:hAnsi="Arial" w:cs="Arial"/>
              </w:rPr>
            </w:pPr>
          </w:p>
        </w:tc>
      </w:tr>
      <w:tr w:rsidR="003C2878" w14:paraId="042E12AB"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43AD541E" w14:textId="77777777" w:rsidR="003C2878" w:rsidRDefault="00E660AF">
            <w:pPr>
              <w:rPr>
                <w:rFonts w:ascii="Arial" w:hAnsi="Arial" w:cs="Arial"/>
              </w:rPr>
            </w:pPr>
            <w:r>
              <w:rPr>
                <w:rFonts w:ascii="Arial" w:hAnsi="Arial" w:cs="Arial"/>
                <w:color w:val="000000"/>
                <w:sz w:val="20"/>
                <w:szCs w:val="20"/>
                <w:lang w:eastAsia="en-GB"/>
              </w:rPr>
              <w:t>Minimální paketový buffer: 8 MB</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6B80D458"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85F1ED1" w14:textId="77777777" w:rsidR="003C2878" w:rsidRDefault="003C2878">
            <w:pPr>
              <w:snapToGrid w:val="0"/>
              <w:jc w:val="center"/>
              <w:rPr>
                <w:rFonts w:ascii="Arial" w:hAnsi="Arial" w:cs="Arial"/>
                <w:color w:val="000000"/>
                <w:sz w:val="20"/>
                <w:szCs w:val="20"/>
              </w:rPr>
            </w:pPr>
          </w:p>
        </w:tc>
      </w:tr>
      <w:tr w:rsidR="003C2878" w14:paraId="5D23A403"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768EDC52" w14:textId="77777777" w:rsidR="003C2878" w:rsidRDefault="00E660AF">
            <w:pPr>
              <w:rPr>
                <w:rFonts w:ascii="Arial" w:hAnsi="Arial" w:cs="Arial"/>
              </w:rPr>
            </w:pPr>
            <w:r>
              <w:rPr>
                <w:rFonts w:ascii="Arial" w:hAnsi="Arial" w:cs="Arial"/>
                <w:color w:val="000000"/>
                <w:sz w:val="20"/>
                <w:szCs w:val="20"/>
                <w:lang w:eastAsia="en-GB"/>
              </w:rPr>
              <w:t>Maximální hloubka přepínače: 33 cm</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61A72A73"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51476EF" w14:textId="77777777" w:rsidR="003C2878" w:rsidRDefault="003C2878">
            <w:pPr>
              <w:snapToGrid w:val="0"/>
              <w:jc w:val="center"/>
              <w:rPr>
                <w:rFonts w:ascii="Arial" w:hAnsi="Arial" w:cs="Arial"/>
                <w:color w:val="000000"/>
                <w:sz w:val="20"/>
                <w:szCs w:val="20"/>
              </w:rPr>
            </w:pPr>
          </w:p>
        </w:tc>
      </w:tr>
      <w:tr w:rsidR="003C2878" w14:paraId="43E6592C"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3B57E43A" w14:textId="77777777" w:rsidR="003C2878" w:rsidRDefault="00E660AF">
            <w:pPr>
              <w:rPr>
                <w:rFonts w:ascii="Arial" w:hAnsi="Arial" w:cs="Arial"/>
              </w:rPr>
            </w:pPr>
            <w:r>
              <w:rPr>
                <w:rFonts w:ascii="Arial" w:hAnsi="Arial" w:cs="Arial"/>
                <w:b/>
                <w:bCs/>
                <w:color w:val="000000"/>
                <w:sz w:val="20"/>
                <w:szCs w:val="20"/>
                <w:lang w:eastAsia="en-GB"/>
              </w:rPr>
              <w:t>Vlastnosti stohování</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35DB5672" w14:textId="77777777" w:rsidR="003C2878" w:rsidRDefault="003C2878">
            <w:pPr>
              <w:snapToGrid w:val="0"/>
              <w:jc w:val="center"/>
              <w:rPr>
                <w:rFonts w:ascii="Arial" w:hAnsi="Arial" w:cs="Arial"/>
                <w:b/>
                <w:bCs/>
                <w:color w:val="000000"/>
                <w:sz w:val="20"/>
                <w:szCs w:val="20"/>
                <w:lang w:eastAsia="en-GB"/>
              </w:rPr>
            </w:pP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A9010EE" w14:textId="77777777" w:rsidR="003C2878" w:rsidRDefault="003C2878">
            <w:pPr>
              <w:snapToGrid w:val="0"/>
              <w:jc w:val="center"/>
              <w:rPr>
                <w:rFonts w:ascii="Arial" w:hAnsi="Arial" w:cs="Arial"/>
                <w:b/>
                <w:bCs/>
                <w:color w:val="000000"/>
                <w:sz w:val="20"/>
                <w:szCs w:val="20"/>
              </w:rPr>
            </w:pPr>
          </w:p>
        </w:tc>
      </w:tr>
      <w:tr w:rsidR="003C2878" w14:paraId="52468B49"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76F7B73C" w14:textId="77777777" w:rsidR="003C2878" w:rsidRDefault="00E660AF">
            <w:pPr>
              <w:rPr>
                <w:rFonts w:ascii="Arial" w:hAnsi="Arial" w:cs="Arial"/>
              </w:rPr>
            </w:pPr>
            <w:r>
              <w:rPr>
                <w:rFonts w:ascii="Arial" w:hAnsi="Arial" w:cs="Arial"/>
                <w:color w:val="000000"/>
                <w:sz w:val="20"/>
                <w:szCs w:val="20"/>
                <w:lang w:eastAsia="en-GB"/>
              </w:rPr>
              <w:t>Podporovaný počet přepínačů ve stohu: 8</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183D793A"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9606670" w14:textId="77777777" w:rsidR="003C2878" w:rsidRDefault="003C2878">
            <w:pPr>
              <w:snapToGrid w:val="0"/>
              <w:jc w:val="center"/>
              <w:rPr>
                <w:rFonts w:ascii="Arial" w:hAnsi="Arial" w:cs="Arial"/>
                <w:color w:val="000000"/>
                <w:sz w:val="20"/>
                <w:szCs w:val="20"/>
              </w:rPr>
            </w:pPr>
          </w:p>
        </w:tc>
      </w:tr>
      <w:tr w:rsidR="003C2878" w14:paraId="5B2E9F85"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775A5CFD" w14:textId="77777777" w:rsidR="003C2878" w:rsidRDefault="00E660AF">
            <w:pPr>
              <w:rPr>
                <w:rFonts w:ascii="Arial" w:hAnsi="Arial" w:cs="Arial"/>
              </w:rPr>
            </w:pPr>
            <w:r>
              <w:rPr>
                <w:rFonts w:ascii="Arial" w:hAnsi="Arial" w:cs="Arial"/>
                <w:sz w:val="20"/>
                <w:szCs w:val="20"/>
                <w:lang w:eastAsia="en-GB"/>
              </w:rPr>
              <w:t>Kapacita stohovacího propojení: 80 Gbps</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60AE3E35" w14:textId="77777777" w:rsidR="003C2878" w:rsidRDefault="00E660AF">
            <w:pPr>
              <w:jc w:val="center"/>
              <w:rPr>
                <w:rFonts w:ascii="Arial" w:hAnsi="Arial" w:cs="Arial"/>
              </w:rPr>
            </w:pPr>
            <w:r>
              <w:rPr>
                <w:rFonts w:ascii="Arial" w:hAnsi="Arial" w:cs="Arial"/>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7957177" w14:textId="77777777" w:rsidR="003C2878" w:rsidRDefault="003C2878">
            <w:pPr>
              <w:snapToGrid w:val="0"/>
              <w:jc w:val="center"/>
              <w:rPr>
                <w:rFonts w:ascii="Arial" w:hAnsi="Arial" w:cs="Arial"/>
                <w:color w:val="000000"/>
                <w:sz w:val="20"/>
                <w:szCs w:val="20"/>
              </w:rPr>
            </w:pPr>
          </w:p>
        </w:tc>
      </w:tr>
      <w:tr w:rsidR="003C2878" w14:paraId="3D068FE2"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26AAA17C" w14:textId="77777777" w:rsidR="003C2878" w:rsidRDefault="00E660AF">
            <w:pPr>
              <w:rPr>
                <w:rFonts w:ascii="Arial" w:hAnsi="Arial" w:cs="Arial"/>
              </w:rPr>
            </w:pPr>
            <w:r>
              <w:rPr>
                <w:rFonts w:ascii="Arial" w:hAnsi="Arial" w:cs="Arial"/>
                <w:color w:val="000000"/>
                <w:sz w:val="20"/>
                <w:szCs w:val="20"/>
                <w:lang w:eastAsia="en-GB"/>
              </w:rPr>
              <w:t>Stoh podporuje distribuované přepínaní paketů</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7B01E8A9"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3479AB3" w14:textId="77777777" w:rsidR="003C2878" w:rsidRDefault="003C2878">
            <w:pPr>
              <w:snapToGrid w:val="0"/>
              <w:jc w:val="center"/>
              <w:rPr>
                <w:rFonts w:ascii="Arial" w:hAnsi="Arial" w:cs="Arial"/>
                <w:color w:val="000000"/>
                <w:sz w:val="20"/>
                <w:szCs w:val="20"/>
              </w:rPr>
            </w:pPr>
          </w:p>
        </w:tc>
      </w:tr>
      <w:tr w:rsidR="003C2878" w14:paraId="09BF1225"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3FCA9630" w14:textId="77777777" w:rsidR="003C2878" w:rsidRDefault="00E660AF">
            <w:pPr>
              <w:rPr>
                <w:rFonts w:ascii="Arial" w:hAnsi="Arial" w:cs="Arial"/>
              </w:rPr>
            </w:pPr>
            <w:r>
              <w:rPr>
                <w:rFonts w:ascii="Arial" w:hAnsi="Arial" w:cs="Arial"/>
                <w:color w:val="000000"/>
                <w:sz w:val="20"/>
                <w:szCs w:val="20"/>
                <w:lang w:eastAsia="en-GB"/>
              </w:rPr>
              <w:t xml:space="preserve">Podpora stohu na delší vzdálenost minimálně </w:t>
            </w:r>
            <w:proofErr w:type="gramStart"/>
            <w:r>
              <w:rPr>
                <w:rFonts w:ascii="Arial" w:hAnsi="Arial" w:cs="Arial"/>
                <w:color w:val="000000"/>
                <w:sz w:val="20"/>
                <w:szCs w:val="20"/>
                <w:lang w:eastAsia="en-GB"/>
              </w:rPr>
              <w:t>100m</w:t>
            </w:r>
            <w:proofErr w:type="gramEnd"/>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59F0750B"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8C71D61" w14:textId="77777777" w:rsidR="003C2878" w:rsidRDefault="003C2878">
            <w:pPr>
              <w:snapToGrid w:val="0"/>
              <w:jc w:val="center"/>
              <w:rPr>
                <w:rFonts w:ascii="Arial" w:hAnsi="Arial" w:cs="Arial"/>
                <w:color w:val="000000"/>
                <w:sz w:val="20"/>
                <w:szCs w:val="20"/>
              </w:rPr>
            </w:pPr>
          </w:p>
        </w:tc>
      </w:tr>
      <w:tr w:rsidR="003C2878" w14:paraId="7D26DDAE"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0227CB52" w14:textId="77777777" w:rsidR="003C2878" w:rsidRDefault="00E660AF">
            <w:pPr>
              <w:rPr>
                <w:rFonts w:ascii="Arial" w:hAnsi="Arial" w:cs="Arial"/>
              </w:rPr>
            </w:pPr>
            <w:r>
              <w:rPr>
                <w:rFonts w:ascii="Arial" w:hAnsi="Arial" w:cs="Arial"/>
                <w:color w:val="000000"/>
                <w:sz w:val="20"/>
                <w:szCs w:val="20"/>
                <w:lang w:eastAsia="en-GB"/>
              </w:rPr>
              <w:t>Redundance řídícího prvku v rámci stohu</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4BAFACE7"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D8908E4" w14:textId="77777777" w:rsidR="003C2878" w:rsidRDefault="003C2878">
            <w:pPr>
              <w:snapToGrid w:val="0"/>
              <w:jc w:val="center"/>
              <w:rPr>
                <w:rFonts w:ascii="Arial" w:hAnsi="Arial" w:cs="Arial"/>
                <w:color w:val="000000"/>
                <w:sz w:val="20"/>
                <w:szCs w:val="20"/>
              </w:rPr>
            </w:pPr>
          </w:p>
        </w:tc>
      </w:tr>
      <w:tr w:rsidR="003C2878" w14:paraId="1818E54A"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571347A8" w14:textId="77777777" w:rsidR="003C2878" w:rsidRDefault="00E660AF">
            <w:pPr>
              <w:rPr>
                <w:rFonts w:ascii="Arial" w:hAnsi="Arial" w:cs="Arial"/>
              </w:rPr>
            </w:pPr>
            <w:r>
              <w:rPr>
                <w:rFonts w:ascii="Arial" w:hAnsi="Arial" w:cs="Arial"/>
                <w:color w:val="000000"/>
                <w:sz w:val="20"/>
                <w:szCs w:val="20"/>
                <w:lang w:eastAsia="en-GB"/>
              </w:rPr>
              <w:t>Jednotná konfigurace stohu (IP adresa, správa, konfigurační soubor)</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19B0E428"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22D8A21" w14:textId="77777777" w:rsidR="003C2878" w:rsidRDefault="003C2878">
            <w:pPr>
              <w:snapToGrid w:val="0"/>
              <w:jc w:val="center"/>
              <w:rPr>
                <w:rFonts w:ascii="Arial" w:hAnsi="Arial" w:cs="Arial"/>
                <w:color w:val="000000"/>
                <w:sz w:val="20"/>
                <w:szCs w:val="20"/>
              </w:rPr>
            </w:pPr>
          </w:p>
        </w:tc>
      </w:tr>
      <w:tr w:rsidR="003C2878" w14:paraId="653EDCB5"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0E20FE6F" w14:textId="77777777" w:rsidR="003C2878" w:rsidRDefault="00E660AF">
            <w:pPr>
              <w:rPr>
                <w:rFonts w:ascii="Arial" w:hAnsi="Arial" w:cs="Arial"/>
              </w:rPr>
            </w:pPr>
            <w:r>
              <w:rPr>
                <w:rFonts w:ascii="Arial" w:hAnsi="Arial" w:cs="Arial"/>
                <w:color w:val="000000"/>
                <w:sz w:val="20"/>
                <w:szCs w:val="20"/>
                <w:lang w:eastAsia="en-GB"/>
              </w:rPr>
              <w:t>Seskupení portů IEEE 802.3ad mezi různými prvky stohu (MC-LAG)</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22CDA4CB"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637C9A0" w14:textId="77777777" w:rsidR="003C2878" w:rsidRDefault="003C2878">
            <w:pPr>
              <w:snapToGrid w:val="0"/>
              <w:jc w:val="center"/>
              <w:rPr>
                <w:rFonts w:ascii="Arial" w:hAnsi="Arial" w:cs="Arial"/>
                <w:color w:val="000000"/>
                <w:sz w:val="20"/>
                <w:szCs w:val="20"/>
              </w:rPr>
            </w:pPr>
          </w:p>
        </w:tc>
      </w:tr>
      <w:tr w:rsidR="003C2878" w14:paraId="1FB8E1F4"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37A606F0" w14:textId="77777777" w:rsidR="003C2878" w:rsidRDefault="00E660AF">
            <w:pPr>
              <w:rPr>
                <w:rFonts w:ascii="Arial" w:hAnsi="Arial" w:cs="Arial"/>
              </w:rPr>
            </w:pPr>
            <w:r>
              <w:rPr>
                <w:rFonts w:ascii="Arial" w:hAnsi="Arial" w:cs="Arial"/>
                <w:color w:val="000000"/>
                <w:sz w:val="20"/>
                <w:szCs w:val="20"/>
                <w:lang w:eastAsia="en-GB"/>
              </w:rPr>
              <w:t>Podpora stohování různých typů přepínačů (PoE, Non-PoE, 24port, 48port)</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7764F056"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6651A8F" w14:textId="77777777" w:rsidR="003C2878" w:rsidRDefault="003C2878">
            <w:pPr>
              <w:snapToGrid w:val="0"/>
              <w:jc w:val="center"/>
              <w:rPr>
                <w:rFonts w:ascii="Arial" w:hAnsi="Arial" w:cs="Arial"/>
                <w:color w:val="000000"/>
                <w:sz w:val="20"/>
                <w:szCs w:val="20"/>
              </w:rPr>
            </w:pPr>
          </w:p>
        </w:tc>
      </w:tr>
      <w:tr w:rsidR="003C2878" w14:paraId="4B338099"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12C106D0" w14:textId="77777777" w:rsidR="003C2878" w:rsidRDefault="00E660AF">
            <w:pPr>
              <w:rPr>
                <w:rFonts w:ascii="Arial" w:hAnsi="Arial" w:cs="Arial"/>
              </w:rPr>
            </w:pPr>
            <w:r>
              <w:rPr>
                <w:rFonts w:ascii="Arial" w:hAnsi="Arial" w:cs="Arial"/>
                <w:color w:val="000000"/>
                <w:sz w:val="20"/>
                <w:szCs w:val="20"/>
                <w:lang w:eastAsia="en-GB"/>
              </w:rPr>
              <w:t>Stoh funguje jako jedno L3 zařízení (router, gateway, peer) včetně podpory dynamických směrovacích protokolů jako je OSPF</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122F23BF"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57B031F" w14:textId="77777777" w:rsidR="003C2878" w:rsidRDefault="003C2878">
            <w:pPr>
              <w:snapToGrid w:val="0"/>
              <w:jc w:val="center"/>
              <w:rPr>
                <w:rFonts w:ascii="Arial" w:hAnsi="Arial" w:cs="Arial"/>
                <w:color w:val="000000"/>
                <w:sz w:val="20"/>
                <w:szCs w:val="20"/>
              </w:rPr>
            </w:pPr>
          </w:p>
        </w:tc>
      </w:tr>
      <w:tr w:rsidR="003C2878" w14:paraId="18C4DD06" w14:textId="77777777">
        <w:trPr>
          <w:cantSplit/>
          <w:trHeight w:val="20"/>
          <w:jc w:val="center"/>
        </w:trPr>
        <w:tc>
          <w:tcPr>
            <w:tcW w:w="6760" w:type="dxa"/>
            <w:tcBorders>
              <w:left w:val="single" w:sz="4" w:space="0" w:color="000001"/>
              <w:bottom w:val="single" w:sz="4" w:space="0" w:color="000001"/>
            </w:tcBorders>
            <w:shd w:val="clear" w:color="auto" w:fill="auto"/>
            <w:tcMar>
              <w:left w:w="70" w:type="dxa"/>
            </w:tcMar>
          </w:tcPr>
          <w:p w14:paraId="11D93A3D" w14:textId="77777777" w:rsidR="003C2878" w:rsidRDefault="00E660AF">
            <w:pPr>
              <w:rPr>
                <w:rFonts w:ascii="Arial" w:hAnsi="Arial" w:cs="Arial"/>
              </w:rPr>
            </w:pPr>
            <w:r>
              <w:rPr>
                <w:rFonts w:ascii="Arial" w:hAnsi="Arial" w:cs="Arial"/>
                <w:sz w:val="20"/>
                <w:szCs w:val="20"/>
              </w:rPr>
              <w:t>Součástí přepínače je stohovací kabel</w:t>
            </w:r>
          </w:p>
        </w:tc>
        <w:tc>
          <w:tcPr>
            <w:tcW w:w="1181" w:type="dxa"/>
            <w:tcBorders>
              <w:left w:val="single" w:sz="4" w:space="0" w:color="000001"/>
              <w:bottom w:val="single" w:sz="4" w:space="0" w:color="000001"/>
            </w:tcBorders>
            <w:shd w:val="clear" w:color="auto" w:fill="auto"/>
            <w:tcMar>
              <w:left w:w="70" w:type="dxa"/>
            </w:tcMar>
            <w:vAlign w:val="center"/>
          </w:tcPr>
          <w:p w14:paraId="559BE2AB" w14:textId="77777777" w:rsidR="003C2878" w:rsidRDefault="00E660AF">
            <w:pPr>
              <w:jc w:val="center"/>
              <w:rPr>
                <w:rFonts w:ascii="Arial" w:hAnsi="Arial" w:cs="Arial"/>
              </w:rPr>
            </w:pPr>
            <w:r>
              <w:rPr>
                <w:rFonts w:ascii="Arial" w:hAnsi="Arial" w:cs="Arial"/>
                <w:sz w:val="20"/>
                <w:szCs w:val="20"/>
              </w:rPr>
              <w:t>ano</w:t>
            </w:r>
          </w:p>
        </w:tc>
        <w:tc>
          <w:tcPr>
            <w:tcW w:w="1129" w:type="dxa"/>
            <w:tcBorders>
              <w:left w:val="single" w:sz="4" w:space="0" w:color="000001"/>
              <w:bottom w:val="single" w:sz="4" w:space="0" w:color="000001"/>
              <w:right w:val="single" w:sz="4" w:space="0" w:color="000001"/>
            </w:tcBorders>
            <w:shd w:val="clear" w:color="auto" w:fill="auto"/>
            <w:tcMar>
              <w:left w:w="70" w:type="dxa"/>
            </w:tcMar>
            <w:vAlign w:val="center"/>
          </w:tcPr>
          <w:p w14:paraId="58538FEA" w14:textId="77777777" w:rsidR="003C2878" w:rsidRDefault="003C2878">
            <w:pPr>
              <w:snapToGrid w:val="0"/>
              <w:jc w:val="center"/>
              <w:rPr>
                <w:rFonts w:ascii="Arial" w:hAnsi="Arial" w:cs="Arial"/>
                <w:color w:val="000000"/>
                <w:sz w:val="20"/>
                <w:szCs w:val="20"/>
              </w:rPr>
            </w:pPr>
          </w:p>
        </w:tc>
      </w:tr>
      <w:tr w:rsidR="003C2878" w14:paraId="45067ACD"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536000ED" w14:textId="77777777" w:rsidR="003C2878" w:rsidRDefault="00E660AF">
            <w:pPr>
              <w:rPr>
                <w:rFonts w:ascii="Arial" w:hAnsi="Arial" w:cs="Arial"/>
              </w:rPr>
            </w:pPr>
            <w:r>
              <w:rPr>
                <w:rFonts w:ascii="Arial" w:hAnsi="Arial" w:cs="Arial"/>
                <w:b/>
                <w:bCs/>
                <w:sz w:val="20"/>
                <w:szCs w:val="20"/>
              </w:rPr>
              <w:t>Funkce a protokoly</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25106475" w14:textId="77777777" w:rsidR="003C2878" w:rsidRDefault="003C2878">
            <w:pPr>
              <w:snapToGrid w:val="0"/>
              <w:jc w:val="center"/>
              <w:rPr>
                <w:rFonts w:ascii="Arial" w:hAnsi="Arial" w:cs="Arial"/>
                <w:color w:val="000000"/>
                <w:sz w:val="20"/>
                <w:szCs w:val="20"/>
                <w:lang w:eastAsia="en-GB"/>
              </w:rPr>
            </w:pP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0EAA69D" w14:textId="77777777" w:rsidR="003C2878" w:rsidRDefault="003C2878">
            <w:pPr>
              <w:jc w:val="center"/>
              <w:rPr>
                <w:rFonts w:ascii="Arial" w:hAnsi="Arial" w:cs="Arial"/>
              </w:rPr>
            </w:pPr>
          </w:p>
        </w:tc>
      </w:tr>
      <w:tr w:rsidR="003C2878" w14:paraId="6091CB8A"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24A1D2EE" w14:textId="77777777" w:rsidR="003C2878" w:rsidRDefault="00E660AF">
            <w:pPr>
              <w:rPr>
                <w:rFonts w:ascii="Arial" w:hAnsi="Arial" w:cs="Arial"/>
              </w:rPr>
            </w:pPr>
            <w:r>
              <w:rPr>
                <w:rFonts w:ascii="Arial" w:hAnsi="Arial" w:cs="Arial"/>
                <w:sz w:val="20"/>
                <w:szCs w:val="20"/>
              </w:rPr>
              <w:t>Podpora jumbo rámců včetně velikosti 9198 Byte</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6F25CC33"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817B545" w14:textId="77777777" w:rsidR="003C2878" w:rsidRDefault="003C2878">
            <w:pPr>
              <w:jc w:val="center"/>
              <w:rPr>
                <w:rFonts w:ascii="Arial" w:hAnsi="Arial" w:cs="Arial"/>
              </w:rPr>
            </w:pPr>
          </w:p>
        </w:tc>
      </w:tr>
      <w:tr w:rsidR="003C2878" w14:paraId="5F20682D"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543A652B" w14:textId="77777777" w:rsidR="003C2878" w:rsidRDefault="00E660AF">
            <w:pPr>
              <w:rPr>
                <w:rFonts w:ascii="Arial" w:hAnsi="Arial" w:cs="Arial"/>
              </w:rPr>
            </w:pPr>
            <w:r>
              <w:rPr>
                <w:rFonts w:ascii="Arial" w:hAnsi="Arial" w:cs="Arial"/>
                <w:color w:val="000000"/>
                <w:sz w:val="20"/>
                <w:szCs w:val="20"/>
                <w:lang w:eastAsia="en-GB"/>
              </w:rPr>
              <w:t>Podpora linkové agregace IEEE 802.1AX</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5F47FC02"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79BCD50" w14:textId="77777777" w:rsidR="003C2878" w:rsidRDefault="003C2878">
            <w:pPr>
              <w:jc w:val="center"/>
              <w:rPr>
                <w:rFonts w:ascii="Arial" w:hAnsi="Arial" w:cs="Arial"/>
              </w:rPr>
            </w:pPr>
          </w:p>
        </w:tc>
      </w:tr>
      <w:tr w:rsidR="003C2878" w14:paraId="45CEEEB7"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794978AF" w14:textId="77777777" w:rsidR="003C2878" w:rsidRDefault="00E660AF">
            <w:pPr>
              <w:rPr>
                <w:rFonts w:ascii="Arial" w:hAnsi="Arial" w:cs="Arial"/>
              </w:rPr>
            </w:pPr>
            <w:r>
              <w:rPr>
                <w:rFonts w:ascii="Arial" w:hAnsi="Arial" w:cs="Arial"/>
                <w:sz w:val="20"/>
                <w:szCs w:val="20"/>
              </w:rPr>
              <w:t>Konfigurovatelné rozkládání LACP zátěže podle L2, L3 a L4</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12A7D8D3" w14:textId="77777777" w:rsidR="003C2878" w:rsidRDefault="00E660AF">
            <w:pPr>
              <w:jc w:val="center"/>
              <w:rPr>
                <w:rFonts w:ascii="Arial" w:hAnsi="Arial" w:cs="Arial"/>
              </w:rPr>
            </w:pPr>
            <w:r>
              <w:rPr>
                <w:rFonts w:ascii="Arial" w:hAnsi="Arial" w:cs="Arial"/>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C35C4E2" w14:textId="77777777" w:rsidR="003C2878" w:rsidRDefault="003C2878">
            <w:pPr>
              <w:snapToGrid w:val="0"/>
              <w:jc w:val="center"/>
              <w:rPr>
                <w:rFonts w:ascii="Arial" w:hAnsi="Arial" w:cs="Arial"/>
                <w:sz w:val="20"/>
                <w:szCs w:val="20"/>
              </w:rPr>
            </w:pPr>
          </w:p>
        </w:tc>
      </w:tr>
      <w:tr w:rsidR="003C2878" w14:paraId="6310061A"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2EA8A970" w14:textId="77777777" w:rsidR="003C2878" w:rsidRDefault="00E660AF">
            <w:pPr>
              <w:rPr>
                <w:rFonts w:ascii="Arial" w:hAnsi="Arial" w:cs="Arial"/>
              </w:rPr>
            </w:pPr>
            <w:r>
              <w:rPr>
                <w:rFonts w:ascii="Arial" w:hAnsi="Arial" w:cs="Arial"/>
                <w:color w:val="000000"/>
                <w:sz w:val="20"/>
                <w:szCs w:val="20"/>
                <w:lang w:eastAsia="en-GB"/>
              </w:rPr>
              <w:t>Minimální počet LACP skupin/linek ve skupině: 32/8</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1779080E"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936B6D0" w14:textId="77777777" w:rsidR="003C2878" w:rsidRDefault="003C2878">
            <w:pPr>
              <w:snapToGrid w:val="0"/>
              <w:jc w:val="center"/>
              <w:rPr>
                <w:rFonts w:ascii="Arial" w:hAnsi="Arial" w:cs="Arial"/>
                <w:color w:val="000000"/>
                <w:sz w:val="20"/>
                <w:szCs w:val="20"/>
              </w:rPr>
            </w:pPr>
          </w:p>
        </w:tc>
      </w:tr>
      <w:tr w:rsidR="003C2878" w14:paraId="277C7541"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78C70AA7" w14:textId="77777777" w:rsidR="003C2878" w:rsidRDefault="00E660AF">
            <w:pPr>
              <w:rPr>
                <w:rFonts w:ascii="Arial" w:hAnsi="Arial" w:cs="Arial"/>
              </w:rPr>
            </w:pPr>
            <w:r>
              <w:rPr>
                <w:rFonts w:ascii="Arial" w:hAnsi="Arial" w:cs="Arial"/>
                <w:color w:val="000000"/>
                <w:sz w:val="20"/>
                <w:szCs w:val="20"/>
                <w:lang w:eastAsia="en-GB"/>
              </w:rPr>
              <w:t>Minimální počet záznamů v tabulce MAC adres: 16 000</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06F0A880"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97CE57B" w14:textId="77777777" w:rsidR="003C2878" w:rsidRDefault="003C2878">
            <w:pPr>
              <w:snapToGrid w:val="0"/>
              <w:jc w:val="center"/>
              <w:rPr>
                <w:rFonts w:ascii="Arial" w:hAnsi="Arial" w:cs="Arial"/>
                <w:color w:val="000000"/>
                <w:sz w:val="20"/>
                <w:szCs w:val="20"/>
              </w:rPr>
            </w:pPr>
          </w:p>
        </w:tc>
      </w:tr>
      <w:tr w:rsidR="003C2878" w14:paraId="7BC87B23"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6CAB02B8" w14:textId="77777777" w:rsidR="003C2878" w:rsidRDefault="00E660AF">
            <w:pPr>
              <w:rPr>
                <w:rFonts w:ascii="Arial" w:hAnsi="Arial" w:cs="Arial"/>
              </w:rPr>
            </w:pPr>
            <w:r>
              <w:rPr>
                <w:rFonts w:ascii="Arial" w:hAnsi="Arial" w:cs="Arial"/>
                <w:color w:val="000000"/>
                <w:sz w:val="20"/>
                <w:szCs w:val="20"/>
                <w:lang w:eastAsia="en-GB"/>
              </w:rPr>
              <w:t>Minimální počet záznamů v tabulce ARP: 8 000</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77945150"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0006FAA" w14:textId="77777777" w:rsidR="003C2878" w:rsidRDefault="003C2878">
            <w:pPr>
              <w:snapToGrid w:val="0"/>
              <w:jc w:val="center"/>
              <w:rPr>
                <w:rFonts w:ascii="Arial" w:hAnsi="Arial" w:cs="Arial"/>
                <w:color w:val="000000"/>
                <w:sz w:val="20"/>
                <w:szCs w:val="20"/>
              </w:rPr>
            </w:pPr>
          </w:p>
        </w:tc>
      </w:tr>
      <w:tr w:rsidR="003C2878" w14:paraId="39F0C25F"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5528D843" w14:textId="77777777" w:rsidR="003C2878" w:rsidRDefault="00E660AF">
            <w:pPr>
              <w:rPr>
                <w:rFonts w:ascii="Arial" w:hAnsi="Arial" w:cs="Arial"/>
              </w:rPr>
            </w:pPr>
            <w:r>
              <w:rPr>
                <w:rFonts w:ascii="Arial" w:hAnsi="Arial" w:cs="Arial"/>
                <w:color w:val="000000"/>
                <w:sz w:val="20"/>
                <w:szCs w:val="20"/>
                <w:lang w:eastAsia="en-GB"/>
              </w:rPr>
              <w:t>Protokol pro definici šířených VLAN: MVRP</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1AFD6792"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67B0EBB" w14:textId="77777777" w:rsidR="003C2878" w:rsidRDefault="003C2878">
            <w:pPr>
              <w:snapToGrid w:val="0"/>
              <w:jc w:val="center"/>
              <w:rPr>
                <w:rFonts w:ascii="Arial" w:hAnsi="Arial" w:cs="Arial"/>
                <w:color w:val="000000"/>
                <w:sz w:val="20"/>
                <w:szCs w:val="20"/>
              </w:rPr>
            </w:pPr>
          </w:p>
        </w:tc>
      </w:tr>
      <w:tr w:rsidR="003C2878" w14:paraId="49AE805D"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645D9751" w14:textId="77777777" w:rsidR="003C2878" w:rsidRDefault="00E660AF">
            <w:pPr>
              <w:rPr>
                <w:rFonts w:ascii="Arial" w:hAnsi="Arial" w:cs="Arial"/>
              </w:rPr>
            </w:pPr>
            <w:r>
              <w:rPr>
                <w:rFonts w:ascii="Arial" w:hAnsi="Arial" w:cs="Arial"/>
                <w:sz w:val="20"/>
                <w:szCs w:val="20"/>
              </w:rPr>
              <w:t>Minimálně 2000 aktivních VLAN podle IEEE 802.1Q</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7582F256"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B97CD5F" w14:textId="77777777" w:rsidR="003C2878" w:rsidRDefault="003C2878">
            <w:pPr>
              <w:jc w:val="center"/>
              <w:rPr>
                <w:rFonts w:ascii="Arial" w:hAnsi="Arial" w:cs="Arial"/>
              </w:rPr>
            </w:pPr>
          </w:p>
        </w:tc>
      </w:tr>
      <w:tr w:rsidR="003C2878" w14:paraId="5E1C4B60"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467F5B3B" w14:textId="77777777" w:rsidR="003C2878" w:rsidRDefault="00E660AF">
            <w:pPr>
              <w:rPr>
                <w:rFonts w:ascii="Arial" w:hAnsi="Arial" w:cs="Arial"/>
              </w:rPr>
            </w:pPr>
            <w:r>
              <w:rPr>
                <w:rFonts w:ascii="Arial" w:hAnsi="Arial" w:cs="Arial"/>
                <w:sz w:val="20"/>
                <w:szCs w:val="20"/>
              </w:rPr>
              <w:t xml:space="preserve">VLAN </w:t>
            </w:r>
            <w:proofErr w:type="gramStart"/>
            <w:r>
              <w:rPr>
                <w:rFonts w:ascii="Arial" w:hAnsi="Arial" w:cs="Arial"/>
                <w:sz w:val="20"/>
                <w:szCs w:val="20"/>
              </w:rPr>
              <w:t>translace - swap</w:t>
            </w:r>
            <w:proofErr w:type="gramEnd"/>
            <w:r>
              <w:rPr>
                <w:rFonts w:ascii="Arial" w:hAnsi="Arial" w:cs="Arial"/>
                <w:sz w:val="20"/>
                <w:szCs w:val="20"/>
              </w:rPr>
              <w:t xml:space="preserve"> 802.1Q tagů na trunk portu</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1EDBD268"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223AFCD" w14:textId="77777777" w:rsidR="003C2878" w:rsidRDefault="003C2878">
            <w:pPr>
              <w:snapToGrid w:val="0"/>
              <w:jc w:val="center"/>
              <w:rPr>
                <w:rFonts w:ascii="Arial" w:hAnsi="Arial" w:cs="Arial"/>
                <w:color w:val="000000"/>
                <w:sz w:val="20"/>
                <w:szCs w:val="20"/>
              </w:rPr>
            </w:pPr>
          </w:p>
        </w:tc>
      </w:tr>
      <w:tr w:rsidR="003C2878" w14:paraId="44CF6467"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7E847E1C" w14:textId="77777777" w:rsidR="003C2878" w:rsidRDefault="00E660AF">
            <w:pPr>
              <w:rPr>
                <w:rFonts w:ascii="Arial" w:hAnsi="Arial" w:cs="Arial"/>
              </w:rPr>
            </w:pPr>
            <w:r>
              <w:rPr>
                <w:rFonts w:ascii="Arial" w:hAnsi="Arial" w:cs="Arial"/>
                <w:color w:val="000000"/>
                <w:sz w:val="20"/>
                <w:szCs w:val="20"/>
                <w:lang w:eastAsia="en-GB"/>
              </w:rPr>
              <w:t>Podpora zařazování do VLAN podle standardu 802.1v</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3BE6E904"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4860736" w14:textId="77777777" w:rsidR="003C2878" w:rsidRDefault="003C2878">
            <w:pPr>
              <w:snapToGrid w:val="0"/>
              <w:jc w:val="center"/>
              <w:rPr>
                <w:rFonts w:ascii="Arial" w:hAnsi="Arial" w:cs="Arial"/>
                <w:color w:val="000000"/>
                <w:sz w:val="20"/>
                <w:szCs w:val="20"/>
              </w:rPr>
            </w:pPr>
          </w:p>
        </w:tc>
      </w:tr>
      <w:tr w:rsidR="003C2878" w14:paraId="3A3DEFC5"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634BAFB0" w14:textId="77777777" w:rsidR="003C2878" w:rsidRDefault="00E660AF">
            <w:pPr>
              <w:rPr>
                <w:rFonts w:ascii="Arial" w:hAnsi="Arial" w:cs="Arial"/>
              </w:rPr>
            </w:pPr>
            <w:r>
              <w:rPr>
                <w:rFonts w:ascii="Arial" w:hAnsi="Arial" w:cs="Arial"/>
                <w:sz w:val="20"/>
                <w:szCs w:val="20"/>
              </w:rPr>
              <w:t>Private VLAN včetně primary, secondary a community VLAN</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699FDED5"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53480CC" w14:textId="77777777" w:rsidR="003C2878" w:rsidRDefault="003C2878">
            <w:pPr>
              <w:snapToGrid w:val="0"/>
              <w:jc w:val="center"/>
              <w:rPr>
                <w:rFonts w:ascii="Arial" w:hAnsi="Arial" w:cs="Arial"/>
                <w:color w:val="000000"/>
                <w:sz w:val="20"/>
                <w:szCs w:val="20"/>
              </w:rPr>
            </w:pPr>
          </w:p>
        </w:tc>
      </w:tr>
      <w:tr w:rsidR="003C2878" w14:paraId="28BB9CE8"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7524345A" w14:textId="77777777" w:rsidR="003C2878" w:rsidRDefault="00E660AF">
            <w:pPr>
              <w:rPr>
                <w:rFonts w:ascii="Arial" w:hAnsi="Arial" w:cs="Arial"/>
              </w:rPr>
            </w:pPr>
            <w:r>
              <w:rPr>
                <w:rFonts w:ascii="Arial" w:hAnsi="Arial" w:cs="Arial"/>
                <w:color w:val="000000"/>
                <w:sz w:val="20"/>
                <w:szCs w:val="20"/>
                <w:lang w:eastAsia="en-GB"/>
              </w:rPr>
              <w:lastRenderedPageBreak/>
              <w:t>Podpora VLAN-group pro rozkládání klientů přes více VLAN ID</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08F94E18"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F35A9B0" w14:textId="77777777" w:rsidR="003C2878" w:rsidRDefault="003C2878">
            <w:pPr>
              <w:snapToGrid w:val="0"/>
              <w:jc w:val="center"/>
              <w:rPr>
                <w:rFonts w:ascii="Arial" w:hAnsi="Arial" w:cs="Arial"/>
                <w:color w:val="000000"/>
                <w:sz w:val="20"/>
                <w:szCs w:val="20"/>
              </w:rPr>
            </w:pPr>
          </w:p>
        </w:tc>
      </w:tr>
      <w:tr w:rsidR="003C2878" w14:paraId="1D0DF7F1"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407F2D33" w14:textId="77777777" w:rsidR="003C2878" w:rsidRDefault="00E660AF">
            <w:pPr>
              <w:rPr>
                <w:rFonts w:ascii="Arial" w:hAnsi="Arial" w:cs="Arial"/>
              </w:rPr>
            </w:pPr>
            <w:r>
              <w:rPr>
                <w:rFonts w:ascii="Arial" w:hAnsi="Arial" w:cs="Arial"/>
                <w:sz w:val="20"/>
                <w:szCs w:val="20"/>
                <w:lang w:eastAsia="en-GB"/>
              </w:rPr>
              <w:t>IEEE 802.</w:t>
            </w:r>
            <w:proofErr w:type="gramStart"/>
            <w:r>
              <w:rPr>
                <w:rFonts w:ascii="Arial" w:hAnsi="Arial" w:cs="Arial"/>
                <w:sz w:val="20"/>
                <w:szCs w:val="20"/>
                <w:lang w:eastAsia="en-GB"/>
              </w:rPr>
              <w:t>1s - Multiple</w:t>
            </w:r>
            <w:proofErr w:type="gramEnd"/>
            <w:r>
              <w:rPr>
                <w:rFonts w:ascii="Arial" w:hAnsi="Arial" w:cs="Arial"/>
                <w:sz w:val="20"/>
                <w:szCs w:val="20"/>
                <w:lang w:eastAsia="en-GB"/>
              </w:rPr>
              <w:t xml:space="preserve"> Spanning Tree</w:t>
            </w:r>
            <w:r>
              <w:rPr>
                <w:rFonts w:ascii="Arial" w:hAnsi="Arial" w:cs="Arial"/>
                <w:sz w:val="20"/>
                <w:szCs w:val="20"/>
              </w:rPr>
              <w:t xml:space="preserve"> a IEEE 802.1w</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69F5CADA"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573F86C" w14:textId="77777777" w:rsidR="003C2878" w:rsidRDefault="003C2878">
            <w:pPr>
              <w:snapToGrid w:val="0"/>
              <w:jc w:val="center"/>
              <w:rPr>
                <w:rFonts w:ascii="Arial" w:hAnsi="Arial" w:cs="Arial"/>
                <w:color w:val="000000"/>
                <w:sz w:val="20"/>
                <w:szCs w:val="20"/>
              </w:rPr>
            </w:pPr>
          </w:p>
        </w:tc>
      </w:tr>
      <w:tr w:rsidR="003C2878" w14:paraId="451E16A2"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3BED8E93" w14:textId="77777777" w:rsidR="003C2878" w:rsidRDefault="00E660AF">
            <w:pPr>
              <w:rPr>
                <w:rFonts w:ascii="Arial" w:hAnsi="Arial" w:cs="Arial"/>
              </w:rPr>
            </w:pPr>
            <w:r>
              <w:rPr>
                <w:rFonts w:ascii="Arial" w:hAnsi="Arial" w:cs="Arial"/>
                <w:color w:val="000000"/>
                <w:sz w:val="20"/>
                <w:szCs w:val="20"/>
                <w:lang w:eastAsia="en-GB"/>
              </w:rPr>
              <w:t>STP instance per VLAN s 802.1Q tagováním BPDU (např. PVST+)</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238375D2"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54BB9A8" w14:textId="77777777" w:rsidR="003C2878" w:rsidRDefault="003C2878">
            <w:pPr>
              <w:snapToGrid w:val="0"/>
              <w:jc w:val="center"/>
              <w:rPr>
                <w:rFonts w:ascii="Arial" w:hAnsi="Arial" w:cs="Arial"/>
                <w:color w:val="000000"/>
                <w:sz w:val="20"/>
                <w:szCs w:val="20"/>
              </w:rPr>
            </w:pPr>
          </w:p>
        </w:tc>
      </w:tr>
      <w:tr w:rsidR="003C2878" w14:paraId="2D37CA5E"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2E570BF6" w14:textId="77777777" w:rsidR="003C2878" w:rsidRDefault="00E660AF">
            <w:pPr>
              <w:rPr>
                <w:rFonts w:ascii="Arial" w:hAnsi="Arial" w:cs="Arial"/>
              </w:rPr>
            </w:pPr>
            <w:r>
              <w:rPr>
                <w:rFonts w:ascii="Arial" w:hAnsi="Arial" w:cs="Arial"/>
                <w:color w:val="000000"/>
                <w:sz w:val="20"/>
                <w:szCs w:val="20"/>
                <w:lang w:eastAsia="en-GB"/>
              </w:rPr>
              <w:t>Detekce protilehlého zařízení pomocí LLDP, včetně LLDP over OoB management port</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5C729E4D"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42FEA2F" w14:textId="77777777" w:rsidR="003C2878" w:rsidRDefault="003C2878">
            <w:pPr>
              <w:jc w:val="center"/>
              <w:rPr>
                <w:rFonts w:ascii="Arial" w:hAnsi="Arial" w:cs="Arial"/>
              </w:rPr>
            </w:pPr>
          </w:p>
        </w:tc>
      </w:tr>
      <w:tr w:rsidR="003C2878" w14:paraId="6DBF7226"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505B41F4" w14:textId="77777777" w:rsidR="003C2878" w:rsidRDefault="00E660AF">
            <w:pPr>
              <w:rPr>
                <w:rFonts w:ascii="Arial" w:hAnsi="Arial" w:cs="Arial"/>
              </w:rPr>
            </w:pPr>
            <w:r>
              <w:rPr>
                <w:rFonts w:ascii="Arial" w:hAnsi="Arial" w:cs="Arial"/>
                <w:color w:val="000000"/>
                <w:sz w:val="20"/>
                <w:szCs w:val="20"/>
                <w:lang w:eastAsia="en-GB"/>
              </w:rPr>
              <w:t>Podpora LLDP</w:t>
            </w:r>
            <w:r>
              <w:rPr>
                <w:rFonts w:ascii="Arial" w:hAnsi="Arial" w:cs="Arial"/>
                <w:color w:val="000000"/>
                <w:sz w:val="20"/>
                <w:szCs w:val="20"/>
                <w:lang w:val="en-US" w:eastAsia="en-GB"/>
              </w:rPr>
              <w:t>-MED</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57FE0442"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6F630EB" w14:textId="77777777" w:rsidR="003C2878" w:rsidRDefault="003C2878">
            <w:pPr>
              <w:snapToGrid w:val="0"/>
              <w:jc w:val="center"/>
              <w:rPr>
                <w:rFonts w:ascii="Arial" w:hAnsi="Arial" w:cs="Arial"/>
                <w:color w:val="000000"/>
                <w:sz w:val="20"/>
                <w:szCs w:val="20"/>
              </w:rPr>
            </w:pPr>
          </w:p>
        </w:tc>
      </w:tr>
      <w:tr w:rsidR="003C2878" w14:paraId="5266D681"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648B0048" w14:textId="77777777" w:rsidR="003C2878" w:rsidRDefault="00E660AF">
            <w:pPr>
              <w:rPr>
                <w:rFonts w:ascii="Arial" w:hAnsi="Arial" w:cs="Arial"/>
              </w:rPr>
            </w:pPr>
            <w:r>
              <w:rPr>
                <w:rFonts w:ascii="Arial" w:hAnsi="Arial" w:cs="Arial"/>
                <w:sz w:val="20"/>
                <w:szCs w:val="20"/>
              </w:rPr>
              <w:t>Detekce jednosměrnosti optické linky (např. UDLD nebo ekvivalentní)</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4396BA53"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876D8C6" w14:textId="77777777" w:rsidR="003C2878" w:rsidRDefault="003C2878">
            <w:pPr>
              <w:snapToGrid w:val="0"/>
              <w:jc w:val="center"/>
              <w:rPr>
                <w:rFonts w:ascii="Arial" w:hAnsi="Arial" w:cs="Arial"/>
                <w:color w:val="000000"/>
                <w:sz w:val="20"/>
                <w:szCs w:val="20"/>
              </w:rPr>
            </w:pPr>
          </w:p>
        </w:tc>
      </w:tr>
      <w:tr w:rsidR="003C2878" w14:paraId="586AEA2D"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4E400401" w14:textId="77777777" w:rsidR="003C2878" w:rsidRDefault="00E660AF">
            <w:pPr>
              <w:rPr>
                <w:rFonts w:ascii="Arial" w:hAnsi="Arial" w:cs="Arial"/>
              </w:rPr>
            </w:pPr>
            <w:r>
              <w:rPr>
                <w:rFonts w:ascii="Arial" w:hAnsi="Arial" w:cs="Arial"/>
                <w:sz w:val="20"/>
                <w:szCs w:val="20"/>
                <w:lang w:eastAsia="en-GB"/>
              </w:rPr>
              <w:t xml:space="preserve">DHCP server a </w:t>
            </w:r>
            <w:r>
              <w:rPr>
                <w:rFonts w:ascii="Arial" w:hAnsi="Arial" w:cs="Arial"/>
                <w:sz w:val="20"/>
                <w:szCs w:val="20"/>
              </w:rPr>
              <w:t>relay pro IPv4 a IPv6</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08E67ED9"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D9CEE34" w14:textId="77777777" w:rsidR="003C2878" w:rsidRDefault="003C2878">
            <w:pPr>
              <w:snapToGrid w:val="0"/>
              <w:jc w:val="center"/>
              <w:rPr>
                <w:rFonts w:ascii="Arial" w:hAnsi="Arial" w:cs="Arial"/>
                <w:color w:val="000000"/>
                <w:sz w:val="20"/>
                <w:szCs w:val="20"/>
              </w:rPr>
            </w:pPr>
          </w:p>
        </w:tc>
      </w:tr>
      <w:tr w:rsidR="003C2878" w14:paraId="5D453741"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18A69D69" w14:textId="77777777" w:rsidR="003C2878" w:rsidRDefault="00E660AF">
            <w:pPr>
              <w:rPr>
                <w:rFonts w:ascii="Arial" w:hAnsi="Arial" w:cs="Arial"/>
              </w:rPr>
            </w:pPr>
            <w:r>
              <w:rPr>
                <w:rFonts w:ascii="Arial" w:hAnsi="Arial" w:cs="Arial"/>
                <w:sz w:val="20"/>
                <w:szCs w:val="20"/>
              </w:rPr>
              <w:t>Podpora NTPv4 pro IPv4 a IPv6 včetně VRF a MD5 autentizace</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4AF18F8C"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01CD5DC" w14:textId="77777777" w:rsidR="003C2878" w:rsidRDefault="003C2878">
            <w:pPr>
              <w:snapToGrid w:val="0"/>
              <w:jc w:val="center"/>
              <w:rPr>
                <w:rFonts w:ascii="Arial" w:hAnsi="Arial" w:cs="Arial"/>
                <w:color w:val="000000"/>
                <w:sz w:val="20"/>
                <w:szCs w:val="20"/>
                <w:highlight w:val="green"/>
              </w:rPr>
            </w:pPr>
          </w:p>
        </w:tc>
      </w:tr>
      <w:tr w:rsidR="003C2878" w14:paraId="2CD1AF0A"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4365ACC1" w14:textId="77777777" w:rsidR="003C2878" w:rsidRDefault="00E660AF">
            <w:pPr>
              <w:rPr>
                <w:rFonts w:ascii="Arial" w:hAnsi="Arial" w:cs="Arial"/>
              </w:rPr>
            </w:pPr>
            <w:r>
              <w:rPr>
                <w:rFonts w:ascii="Arial" w:hAnsi="Arial" w:cs="Arial"/>
                <w:sz w:val="20"/>
                <w:szCs w:val="20"/>
              </w:rPr>
              <w:t>Funkce mDNS brány pro distribuci a filtraci multicast služeb napříč IP subnety</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2EA1306C"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8CB5D92" w14:textId="77777777" w:rsidR="003C2878" w:rsidRDefault="003C2878">
            <w:pPr>
              <w:snapToGrid w:val="0"/>
              <w:jc w:val="center"/>
              <w:rPr>
                <w:rFonts w:ascii="Arial" w:hAnsi="Arial" w:cs="Arial"/>
                <w:color w:val="000000"/>
                <w:sz w:val="20"/>
                <w:szCs w:val="20"/>
                <w:highlight w:val="green"/>
              </w:rPr>
            </w:pPr>
          </w:p>
        </w:tc>
      </w:tr>
      <w:tr w:rsidR="003C2878" w14:paraId="75417C22"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0334D5FF" w14:textId="77777777" w:rsidR="003C2878" w:rsidRDefault="00E660AF">
            <w:pPr>
              <w:rPr>
                <w:rFonts w:ascii="Arial" w:hAnsi="Arial" w:cs="Arial"/>
              </w:rPr>
            </w:pPr>
            <w:r>
              <w:rPr>
                <w:rFonts w:ascii="Arial" w:hAnsi="Arial" w:cs="Arial"/>
                <w:color w:val="000000"/>
                <w:sz w:val="20"/>
                <w:szCs w:val="20"/>
                <w:lang w:eastAsia="en-GB"/>
              </w:rPr>
              <w:t xml:space="preserve">Podpora L3 routed port </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1D02566E"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DBA75AD" w14:textId="77777777" w:rsidR="003C2878" w:rsidRDefault="003C2878">
            <w:pPr>
              <w:snapToGrid w:val="0"/>
              <w:jc w:val="center"/>
              <w:rPr>
                <w:rFonts w:ascii="Arial" w:hAnsi="Arial" w:cs="Arial"/>
                <w:color w:val="000000"/>
                <w:sz w:val="20"/>
                <w:szCs w:val="20"/>
                <w:highlight w:val="green"/>
              </w:rPr>
            </w:pPr>
          </w:p>
        </w:tc>
      </w:tr>
      <w:tr w:rsidR="003C2878" w14:paraId="7DDA25A5"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6C442227" w14:textId="77777777" w:rsidR="003C2878" w:rsidRDefault="00E660AF">
            <w:pPr>
              <w:rPr>
                <w:rFonts w:ascii="Arial" w:hAnsi="Arial" w:cs="Arial"/>
              </w:rPr>
            </w:pPr>
            <w:r>
              <w:rPr>
                <w:rFonts w:ascii="Arial" w:hAnsi="Arial" w:cs="Arial"/>
                <w:color w:val="000000"/>
                <w:sz w:val="20"/>
                <w:szCs w:val="20"/>
                <w:lang w:eastAsia="en-GB"/>
              </w:rPr>
              <w:t>Statické směrování IPv4 a IPv6</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0CDF3179"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979B9CF" w14:textId="77777777" w:rsidR="003C2878" w:rsidRDefault="003C2878">
            <w:pPr>
              <w:snapToGrid w:val="0"/>
              <w:jc w:val="center"/>
              <w:rPr>
                <w:rFonts w:ascii="Arial" w:hAnsi="Arial" w:cs="Arial"/>
                <w:color w:val="000000"/>
                <w:sz w:val="20"/>
                <w:szCs w:val="20"/>
              </w:rPr>
            </w:pPr>
          </w:p>
        </w:tc>
      </w:tr>
      <w:tr w:rsidR="003C2878" w14:paraId="179ACE78"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34E316EA" w14:textId="77777777" w:rsidR="003C2878" w:rsidRDefault="00E660AF">
            <w:pPr>
              <w:rPr>
                <w:rFonts w:ascii="Arial" w:hAnsi="Arial" w:cs="Arial"/>
              </w:rPr>
            </w:pPr>
            <w:r>
              <w:rPr>
                <w:rFonts w:ascii="Arial" w:hAnsi="Arial" w:cs="Arial"/>
                <w:color w:val="000000"/>
                <w:sz w:val="20"/>
                <w:szCs w:val="20"/>
                <w:lang w:eastAsia="en-GB"/>
              </w:rPr>
              <w:t>Minimální počet IPv4 záznamů ve směrovací tabulce: 2 000</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06F2DF1C"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E65EF51" w14:textId="77777777" w:rsidR="003C2878" w:rsidRDefault="003C2878">
            <w:pPr>
              <w:snapToGrid w:val="0"/>
              <w:jc w:val="center"/>
              <w:rPr>
                <w:rFonts w:ascii="Arial" w:hAnsi="Arial" w:cs="Arial"/>
                <w:color w:val="000000"/>
                <w:sz w:val="20"/>
                <w:szCs w:val="20"/>
              </w:rPr>
            </w:pPr>
          </w:p>
        </w:tc>
      </w:tr>
      <w:tr w:rsidR="003C2878" w14:paraId="1AEF815C"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28EF957B" w14:textId="77777777" w:rsidR="003C2878" w:rsidRDefault="00E660AF">
            <w:pPr>
              <w:rPr>
                <w:rFonts w:ascii="Arial" w:hAnsi="Arial" w:cs="Arial"/>
              </w:rPr>
            </w:pPr>
            <w:r>
              <w:rPr>
                <w:rFonts w:ascii="Arial" w:hAnsi="Arial" w:cs="Arial"/>
                <w:color w:val="000000"/>
                <w:sz w:val="20"/>
                <w:szCs w:val="20"/>
                <w:lang w:eastAsia="en-GB"/>
              </w:rPr>
              <w:t>Minimální počet IPv6 záznamů ve směrovací tabulce: 1 000</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0A4658E4"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7CCE810" w14:textId="77777777" w:rsidR="003C2878" w:rsidRDefault="003C2878">
            <w:pPr>
              <w:snapToGrid w:val="0"/>
              <w:jc w:val="center"/>
              <w:rPr>
                <w:rFonts w:ascii="Arial" w:hAnsi="Arial" w:cs="Arial"/>
                <w:color w:val="000000"/>
                <w:sz w:val="20"/>
                <w:szCs w:val="20"/>
              </w:rPr>
            </w:pPr>
          </w:p>
        </w:tc>
      </w:tr>
      <w:tr w:rsidR="003C2878" w14:paraId="411273EA"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71426E33" w14:textId="77777777" w:rsidR="003C2878" w:rsidRDefault="00E660AF">
            <w:pPr>
              <w:rPr>
                <w:rFonts w:ascii="Arial" w:hAnsi="Arial" w:cs="Arial"/>
              </w:rPr>
            </w:pPr>
            <w:r>
              <w:rPr>
                <w:rFonts w:ascii="Arial" w:hAnsi="Arial" w:cs="Arial"/>
                <w:sz w:val="20"/>
                <w:szCs w:val="20"/>
                <w:lang w:eastAsia="en-GB"/>
              </w:rPr>
              <w:t>Dynamické směrování: RIP, RIPng, OSPFv2 včetně HMAC</w:t>
            </w:r>
            <w:r>
              <w:rPr>
                <w:rFonts w:ascii="Arial" w:hAnsi="Arial" w:cs="Arial"/>
                <w:sz w:val="20"/>
                <w:szCs w:val="20"/>
                <w:lang w:val="en-US" w:eastAsia="en-GB"/>
              </w:rPr>
              <w:t>-SHA-384</w:t>
            </w:r>
            <w:r>
              <w:rPr>
                <w:rFonts w:ascii="Arial" w:hAnsi="Arial" w:cs="Arial"/>
                <w:sz w:val="20"/>
                <w:szCs w:val="20"/>
                <w:lang w:eastAsia="en-GB"/>
              </w:rPr>
              <w:t>, OSPFv3</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1C8A9B2F"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C7008E8" w14:textId="77777777" w:rsidR="003C2878" w:rsidRDefault="003C2878">
            <w:pPr>
              <w:snapToGrid w:val="0"/>
              <w:jc w:val="center"/>
              <w:rPr>
                <w:rFonts w:ascii="Arial" w:hAnsi="Arial" w:cs="Arial"/>
                <w:color w:val="000000"/>
                <w:sz w:val="20"/>
                <w:szCs w:val="20"/>
              </w:rPr>
            </w:pPr>
          </w:p>
        </w:tc>
      </w:tr>
      <w:tr w:rsidR="003C2878" w14:paraId="25239815"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7BF5A45B" w14:textId="77777777" w:rsidR="003C2878" w:rsidRDefault="00E660AF">
            <w:pPr>
              <w:rPr>
                <w:rFonts w:ascii="Arial" w:hAnsi="Arial" w:cs="Arial"/>
              </w:rPr>
            </w:pPr>
            <w:r>
              <w:rPr>
                <w:rFonts w:ascii="Arial" w:hAnsi="Arial" w:cs="Arial"/>
                <w:sz w:val="20"/>
                <w:szCs w:val="20"/>
              </w:rPr>
              <w:t>Podpora police based routing</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19AF3AC9" w14:textId="77777777" w:rsidR="003C2878" w:rsidRDefault="00E660AF">
            <w:pPr>
              <w:jc w:val="center"/>
              <w:rPr>
                <w:rFonts w:ascii="Arial" w:hAnsi="Arial" w:cs="Arial"/>
              </w:rPr>
            </w:pPr>
            <w:r>
              <w:rPr>
                <w:rFonts w:ascii="Arial" w:hAnsi="Arial" w:cs="Arial"/>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26EF115" w14:textId="77777777" w:rsidR="003C2878" w:rsidRDefault="003C2878">
            <w:pPr>
              <w:snapToGrid w:val="0"/>
              <w:jc w:val="center"/>
              <w:rPr>
                <w:rFonts w:ascii="Arial" w:hAnsi="Arial" w:cs="Arial"/>
                <w:color w:val="000000"/>
                <w:sz w:val="20"/>
                <w:szCs w:val="20"/>
              </w:rPr>
            </w:pPr>
          </w:p>
        </w:tc>
      </w:tr>
      <w:tr w:rsidR="003C2878" w14:paraId="54D94B44"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618E355E" w14:textId="77777777" w:rsidR="003C2878" w:rsidRDefault="00E660AF">
            <w:pPr>
              <w:rPr>
                <w:rFonts w:ascii="Arial" w:hAnsi="Arial" w:cs="Arial"/>
              </w:rPr>
            </w:pPr>
            <w:r>
              <w:rPr>
                <w:rFonts w:ascii="Arial" w:hAnsi="Arial" w:cs="Arial"/>
                <w:sz w:val="20"/>
                <w:szCs w:val="20"/>
              </w:rPr>
              <w:t>Podpora VRRPv2 a VRRPv3</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27A24BE3" w14:textId="77777777" w:rsidR="003C2878" w:rsidRDefault="00E660AF">
            <w:pPr>
              <w:jc w:val="center"/>
              <w:rPr>
                <w:rFonts w:ascii="Arial" w:hAnsi="Arial" w:cs="Arial"/>
              </w:rPr>
            </w:pPr>
            <w:r>
              <w:rPr>
                <w:rFonts w:ascii="Arial" w:hAnsi="Arial" w:cs="Arial"/>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8461D28" w14:textId="77777777" w:rsidR="003C2878" w:rsidRDefault="003C2878">
            <w:pPr>
              <w:snapToGrid w:val="0"/>
              <w:jc w:val="center"/>
              <w:rPr>
                <w:rFonts w:ascii="Arial" w:hAnsi="Arial" w:cs="Arial"/>
                <w:color w:val="000000"/>
                <w:sz w:val="20"/>
                <w:szCs w:val="20"/>
              </w:rPr>
            </w:pPr>
          </w:p>
        </w:tc>
      </w:tr>
      <w:tr w:rsidR="003C2878" w14:paraId="7C01D866"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2F295156" w14:textId="77777777" w:rsidR="003C2878" w:rsidRDefault="00E660AF">
            <w:pPr>
              <w:rPr>
                <w:rFonts w:ascii="Arial" w:hAnsi="Arial" w:cs="Arial"/>
              </w:rPr>
            </w:pPr>
            <w:r>
              <w:rPr>
                <w:rFonts w:ascii="Arial" w:hAnsi="Arial" w:cs="Arial"/>
                <w:sz w:val="20"/>
                <w:szCs w:val="20"/>
              </w:rPr>
              <w:t>Podpora route map</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5F221DB7" w14:textId="77777777" w:rsidR="003C2878" w:rsidRDefault="00E660AF">
            <w:pPr>
              <w:jc w:val="center"/>
              <w:rPr>
                <w:rFonts w:ascii="Arial" w:hAnsi="Arial" w:cs="Arial"/>
              </w:rPr>
            </w:pPr>
            <w:r>
              <w:rPr>
                <w:rFonts w:ascii="Arial" w:hAnsi="Arial" w:cs="Arial"/>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ADAEEA4" w14:textId="77777777" w:rsidR="003C2878" w:rsidRDefault="003C2878">
            <w:pPr>
              <w:snapToGrid w:val="0"/>
              <w:jc w:val="center"/>
              <w:rPr>
                <w:rFonts w:ascii="Arial" w:hAnsi="Arial" w:cs="Arial"/>
                <w:color w:val="000000"/>
                <w:sz w:val="20"/>
                <w:szCs w:val="20"/>
              </w:rPr>
            </w:pPr>
          </w:p>
        </w:tc>
      </w:tr>
      <w:tr w:rsidR="003C2878" w14:paraId="6B2CA492"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6DD7C48D" w14:textId="77777777" w:rsidR="003C2878" w:rsidRDefault="00E660AF">
            <w:pPr>
              <w:rPr>
                <w:rFonts w:ascii="Arial" w:hAnsi="Arial" w:cs="Arial"/>
              </w:rPr>
            </w:pPr>
            <w:r>
              <w:rPr>
                <w:rFonts w:ascii="Arial" w:hAnsi="Arial" w:cs="Arial"/>
                <w:color w:val="000000"/>
                <w:sz w:val="20"/>
                <w:szCs w:val="20"/>
                <w:lang w:eastAsia="en-GB"/>
              </w:rPr>
              <w:t>ECMP včetně možnosti konfigurace rozkládání zátěže podle L3 a L4</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099C4D09" w14:textId="77777777" w:rsidR="003C2878" w:rsidRDefault="00E660AF">
            <w:pPr>
              <w:jc w:val="center"/>
              <w:rPr>
                <w:rFonts w:ascii="Arial" w:hAnsi="Arial" w:cs="Arial"/>
              </w:rPr>
            </w:pPr>
            <w:r>
              <w:rPr>
                <w:rFonts w:ascii="Arial" w:hAnsi="Arial" w:cs="Arial"/>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C4416D4" w14:textId="77777777" w:rsidR="003C2878" w:rsidRDefault="003C2878">
            <w:pPr>
              <w:snapToGrid w:val="0"/>
              <w:jc w:val="center"/>
              <w:rPr>
                <w:rFonts w:ascii="Arial" w:hAnsi="Arial" w:cs="Arial"/>
                <w:color w:val="000000"/>
                <w:sz w:val="20"/>
                <w:szCs w:val="20"/>
              </w:rPr>
            </w:pPr>
          </w:p>
        </w:tc>
      </w:tr>
      <w:tr w:rsidR="003C2878" w14:paraId="3CB98B63"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2AB261E9" w14:textId="77777777" w:rsidR="003C2878" w:rsidRDefault="00E660AF">
            <w:pPr>
              <w:rPr>
                <w:rFonts w:ascii="Arial" w:hAnsi="Arial" w:cs="Arial"/>
              </w:rPr>
            </w:pPr>
            <w:r>
              <w:rPr>
                <w:rFonts w:ascii="Arial" w:hAnsi="Arial" w:cs="Arial"/>
                <w:color w:val="000000"/>
                <w:sz w:val="20"/>
                <w:szCs w:val="20"/>
                <w:lang w:eastAsia="en-GB"/>
              </w:rPr>
              <w:t>IGMP v2 a v3, IGMP snooping</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1862FEA4"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8CF88A3" w14:textId="77777777" w:rsidR="003C2878" w:rsidRDefault="003C2878">
            <w:pPr>
              <w:snapToGrid w:val="0"/>
              <w:jc w:val="center"/>
              <w:rPr>
                <w:rFonts w:ascii="Arial" w:hAnsi="Arial" w:cs="Arial"/>
                <w:color w:val="000000"/>
                <w:sz w:val="20"/>
                <w:szCs w:val="20"/>
              </w:rPr>
            </w:pPr>
          </w:p>
        </w:tc>
      </w:tr>
      <w:tr w:rsidR="003C2878" w14:paraId="4F0A677C"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35253B51" w14:textId="77777777" w:rsidR="003C2878" w:rsidRDefault="00E660AF">
            <w:pPr>
              <w:rPr>
                <w:rFonts w:ascii="Arial" w:hAnsi="Arial" w:cs="Arial"/>
              </w:rPr>
            </w:pPr>
            <w:r>
              <w:rPr>
                <w:rFonts w:ascii="Arial" w:hAnsi="Arial" w:cs="Arial"/>
                <w:color w:val="000000"/>
                <w:sz w:val="20"/>
                <w:szCs w:val="20"/>
                <w:lang w:eastAsia="en-GB"/>
              </w:rPr>
              <w:t>MLD v1 a v2, MLD snooping</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706170E8"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535765B" w14:textId="77777777" w:rsidR="003C2878" w:rsidRDefault="003C2878">
            <w:pPr>
              <w:jc w:val="center"/>
              <w:rPr>
                <w:rFonts w:ascii="Arial" w:hAnsi="Arial" w:cs="Arial"/>
              </w:rPr>
            </w:pPr>
          </w:p>
        </w:tc>
      </w:tr>
      <w:tr w:rsidR="003C2878" w14:paraId="0BA86477"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5D30E580" w14:textId="77777777" w:rsidR="003C2878" w:rsidRDefault="00E660AF">
            <w:pPr>
              <w:rPr>
                <w:rFonts w:ascii="Arial" w:hAnsi="Arial" w:cs="Arial"/>
              </w:rPr>
            </w:pPr>
            <w:r>
              <w:rPr>
                <w:rFonts w:ascii="Arial" w:hAnsi="Arial" w:cs="Arial"/>
                <w:bCs/>
                <w:sz w:val="20"/>
                <w:szCs w:val="20"/>
              </w:rPr>
              <w:t>Směrování multicast: PIM-DM, PIM-SM, IPv6 PIM-SM, PIM-SSM, IPv6 PIM-SSM</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37E13718"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60B5428" w14:textId="77777777" w:rsidR="003C2878" w:rsidRDefault="003C2878">
            <w:pPr>
              <w:snapToGrid w:val="0"/>
              <w:jc w:val="center"/>
              <w:rPr>
                <w:rFonts w:ascii="Arial" w:hAnsi="Arial" w:cs="Arial"/>
                <w:color w:val="000000"/>
                <w:sz w:val="20"/>
                <w:szCs w:val="20"/>
              </w:rPr>
            </w:pPr>
          </w:p>
        </w:tc>
      </w:tr>
      <w:tr w:rsidR="003C2878" w14:paraId="512CCD1B"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5622EC37" w14:textId="77777777" w:rsidR="003C2878" w:rsidRDefault="00E660AF">
            <w:pPr>
              <w:rPr>
                <w:rFonts w:ascii="Arial" w:hAnsi="Arial" w:cs="Arial"/>
              </w:rPr>
            </w:pPr>
            <w:r>
              <w:rPr>
                <w:rFonts w:ascii="Arial" w:hAnsi="Arial" w:cs="Arial"/>
                <w:color w:val="000000"/>
                <w:sz w:val="20"/>
                <w:szCs w:val="20"/>
                <w:lang w:eastAsia="en-GB"/>
              </w:rPr>
              <w:t>Hardware podpora IPv4 a IPv6 ACL</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14CCE2A9"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320175C" w14:textId="77777777" w:rsidR="003C2878" w:rsidRDefault="003C2878">
            <w:pPr>
              <w:snapToGrid w:val="0"/>
              <w:jc w:val="center"/>
              <w:rPr>
                <w:rFonts w:ascii="Arial" w:hAnsi="Arial" w:cs="Arial"/>
                <w:color w:val="000000"/>
                <w:sz w:val="20"/>
                <w:szCs w:val="20"/>
              </w:rPr>
            </w:pPr>
          </w:p>
        </w:tc>
      </w:tr>
      <w:tr w:rsidR="003C2878" w14:paraId="3614F656"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3EC576DA" w14:textId="77777777" w:rsidR="003C2878" w:rsidRDefault="00E660AF">
            <w:pPr>
              <w:rPr>
                <w:rFonts w:ascii="Arial" w:hAnsi="Arial" w:cs="Arial"/>
              </w:rPr>
            </w:pPr>
            <w:r>
              <w:rPr>
                <w:rFonts w:ascii="Arial" w:hAnsi="Arial" w:cs="Arial"/>
                <w:color w:val="000000"/>
                <w:sz w:val="20"/>
                <w:szCs w:val="20"/>
              </w:rPr>
              <w:t>ACL definice na základě skupiny fyzických portů</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386D4E34"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45E05E5" w14:textId="77777777" w:rsidR="003C2878" w:rsidRDefault="003C2878">
            <w:pPr>
              <w:snapToGrid w:val="0"/>
              <w:jc w:val="center"/>
              <w:rPr>
                <w:rFonts w:ascii="Arial" w:hAnsi="Arial" w:cs="Arial"/>
                <w:color w:val="000000"/>
                <w:sz w:val="20"/>
                <w:szCs w:val="20"/>
              </w:rPr>
            </w:pPr>
          </w:p>
        </w:tc>
      </w:tr>
      <w:tr w:rsidR="003C2878" w14:paraId="061D5930"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5D3B1A68" w14:textId="77777777" w:rsidR="003C2878" w:rsidRDefault="00E660AF">
            <w:pPr>
              <w:rPr>
                <w:rFonts w:ascii="Arial" w:hAnsi="Arial" w:cs="Arial"/>
              </w:rPr>
            </w:pPr>
            <w:r>
              <w:rPr>
                <w:rFonts w:ascii="Arial" w:hAnsi="Arial" w:cs="Arial"/>
                <w:color w:val="000000"/>
                <w:sz w:val="20"/>
                <w:szCs w:val="20"/>
                <w:lang w:eastAsia="en-GB"/>
              </w:rPr>
              <w:t>IN a OUT ACL aplikovatelný na interface, LAG, VLAN</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3F70E777"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96C9858" w14:textId="77777777" w:rsidR="003C2878" w:rsidRDefault="003C2878">
            <w:pPr>
              <w:snapToGrid w:val="0"/>
              <w:jc w:val="center"/>
              <w:rPr>
                <w:rFonts w:ascii="Arial" w:hAnsi="Arial" w:cs="Arial"/>
                <w:color w:val="000000"/>
                <w:sz w:val="20"/>
                <w:szCs w:val="20"/>
              </w:rPr>
            </w:pPr>
          </w:p>
        </w:tc>
      </w:tr>
      <w:tr w:rsidR="003C2878" w14:paraId="0117CCD3"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2EF34B86" w14:textId="77777777" w:rsidR="003C2878" w:rsidRDefault="00E660AF">
            <w:pPr>
              <w:rPr>
                <w:rFonts w:ascii="Arial" w:hAnsi="Arial" w:cs="Arial"/>
              </w:rPr>
            </w:pPr>
            <w:r>
              <w:rPr>
                <w:rFonts w:ascii="Arial" w:hAnsi="Arial" w:cs="Arial"/>
                <w:color w:val="000000"/>
                <w:sz w:val="20"/>
                <w:szCs w:val="20"/>
                <w:lang w:eastAsia="en-GB"/>
              </w:rPr>
              <w:t>DHCP snooping pro IPv4 a IPv6</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46A5194A"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6C7FBE8" w14:textId="77777777" w:rsidR="003C2878" w:rsidRDefault="003C2878">
            <w:pPr>
              <w:snapToGrid w:val="0"/>
              <w:jc w:val="center"/>
              <w:rPr>
                <w:rFonts w:ascii="Arial" w:hAnsi="Arial" w:cs="Arial"/>
                <w:color w:val="000000"/>
                <w:sz w:val="20"/>
                <w:szCs w:val="20"/>
              </w:rPr>
            </w:pPr>
          </w:p>
        </w:tc>
      </w:tr>
      <w:tr w:rsidR="003C2878" w14:paraId="1AE01CAE"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09197074" w14:textId="77777777" w:rsidR="003C2878" w:rsidRDefault="00E660AF">
            <w:pPr>
              <w:rPr>
                <w:rFonts w:ascii="Arial" w:hAnsi="Arial" w:cs="Arial"/>
              </w:rPr>
            </w:pPr>
            <w:r>
              <w:rPr>
                <w:rFonts w:ascii="Arial" w:hAnsi="Arial" w:cs="Arial"/>
                <w:color w:val="000000"/>
                <w:sz w:val="20"/>
                <w:szCs w:val="20"/>
                <w:lang w:eastAsia="en-GB"/>
              </w:rPr>
              <w:t>HW ochrana proti zahlcení portu (broadcast/multicast/unicast) nastavitelná na kbps a pps</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2FFBD5A7"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B403FE5" w14:textId="77777777" w:rsidR="003C2878" w:rsidRDefault="003C2878">
            <w:pPr>
              <w:snapToGrid w:val="0"/>
              <w:jc w:val="center"/>
              <w:rPr>
                <w:rFonts w:ascii="Arial" w:hAnsi="Arial" w:cs="Arial"/>
                <w:color w:val="000000"/>
                <w:sz w:val="20"/>
                <w:szCs w:val="20"/>
              </w:rPr>
            </w:pPr>
          </w:p>
        </w:tc>
      </w:tr>
      <w:tr w:rsidR="003C2878" w14:paraId="10ABEC2D"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22B91169" w14:textId="77777777" w:rsidR="003C2878" w:rsidRDefault="00E660AF">
            <w:pPr>
              <w:rPr>
                <w:rFonts w:ascii="Arial" w:hAnsi="Arial" w:cs="Arial"/>
              </w:rPr>
            </w:pPr>
            <w:r>
              <w:rPr>
                <w:rFonts w:ascii="Arial" w:hAnsi="Arial" w:cs="Arial"/>
                <w:sz w:val="20"/>
                <w:szCs w:val="20"/>
              </w:rPr>
              <w:t>IEEE 802.</w:t>
            </w:r>
            <w:proofErr w:type="gramStart"/>
            <w:r>
              <w:rPr>
                <w:rFonts w:ascii="Arial" w:hAnsi="Arial" w:cs="Arial"/>
                <w:sz w:val="20"/>
                <w:szCs w:val="20"/>
              </w:rPr>
              <w:t>1p</w:t>
            </w:r>
            <w:proofErr w:type="gramEnd"/>
            <w:r>
              <w:rPr>
                <w:rFonts w:ascii="Arial" w:hAnsi="Arial" w:cs="Arial"/>
                <w:sz w:val="20"/>
                <w:szCs w:val="20"/>
              </w:rPr>
              <w:t xml:space="preserve"> – Minimálně 8 front</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30DDA696"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24CA03C" w14:textId="77777777" w:rsidR="003C2878" w:rsidRDefault="003C2878">
            <w:pPr>
              <w:snapToGrid w:val="0"/>
              <w:jc w:val="center"/>
              <w:rPr>
                <w:rFonts w:ascii="Arial" w:hAnsi="Arial" w:cs="Arial"/>
                <w:color w:val="000000"/>
                <w:sz w:val="20"/>
                <w:szCs w:val="20"/>
              </w:rPr>
            </w:pPr>
          </w:p>
        </w:tc>
      </w:tr>
      <w:tr w:rsidR="003C2878" w14:paraId="051B5865"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2E902DAD" w14:textId="77777777" w:rsidR="003C2878" w:rsidRDefault="00E660AF">
            <w:pPr>
              <w:rPr>
                <w:rFonts w:ascii="Arial" w:hAnsi="Arial" w:cs="Arial"/>
              </w:rPr>
            </w:pPr>
            <w:r>
              <w:rPr>
                <w:rFonts w:ascii="Arial" w:hAnsi="Arial" w:cs="Arial"/>
                <w:bCs/>
                <w:color w:val="000000"/>
                <w:sz w:val="20"/>
                <w:szCs w:val="20"/>
              </w:rPr>
              <w:t xml:space="preserve">802.1X ověřování včetně více současných uživatelů na port, minimálně </w:t>
            </w:r>
            <w:r>
              <w:rPr>
                <w:rFonts w:ascii="Arial" w:hAnsi="Arial" w:cs="Arial"/>
                <w:color w:val="000000"/>
                <w:sz w:val="20"/>
                <w:szCs w:val="20"/>
              </w:rPr>
              <w:t>32 uživatelů/port</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6C350995"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9BD7AC3" w14:textId="77777777" w:rsidR="003C2878" w:rsidRDefault="003C2878">
            <w:pPr>
              <w:snapToGrid w:val="0"/>
              <w:jc w:val="center"/>
              <w:rPr>
                <w:rFonts w:ascii="Arial" w:hAnsi="Arial" w:cs="Arial"/>
                <w:color w:val="000000"/>
                <w:sz w:val="20"/>
                <w:szCs w:val="20"/>
              </w:rPr>
            </w:pPr>
          </w:p>
        </w:tc>
      </w:tr>
      <w:tr w:rsidR="003C2878" w14:paraId="4EE98A3D"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051ACE19" w14:textId="77777777" w:rsidR="003C2878" w:rsidRDefault="00E660AF">
            <w:pPr>
              <w:rPr>
                <w:rFonts w:ascii="Arial" w:hAnsi="Arial" w:cs="Arial"/>
              </w:rPr>
            </w:pPr>
            <w:r>
              <w:rPr>
                <w:rFonts w:ascii="Arial" w:hAnsi="Arial" w:cs="Arial"/>
                <w:bCs/>
                <w:color w:val="000000"/>
                <w:sz w:val="20"/>
                <w:szCs w:val="20"/>
              </w:rPr>
              <w:t>Konfigurovatelná kombinace pořadí postupného ověřování zařízení na portu (IEEE 802.1x, MAC adresou)</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7061396B"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CE4C1BE" w14:textId="77777777" w:rsidR="003C2878" w:rsidRDefault="003C2878">
            <w:pPr>
              <w:snapToGrid w:val="0"/>
              <w:jc w:val="center"/>
              <w:rPr>
                <w:rFonts w:ascii="Arial" w:hAnsi="Arial" w:cs="Arial"/>
                <w:color w:val="000000"/>
                <w:sz w:val="20"/>
                <w:szCs w:val="20"/>
              </w:rPr>
            </w:pPr>
          </w:p>
        </w:tc>
      </w:tr>
      <w:tr w:rsidR="003C2878" w14:paraId="38358EE2"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7069156F" w14:textId="77777777" w:rsidR="003C2878" w:rsidRDefault="00E660AF">
            <w:pPr>
              <w:rPr>
                <w:rFonts w:ascii="Arial" w:hAnsi="Arial" w:cs="Arial"/>
              </w:rPr>
            </w:pPr>
            <w:r>
              <w:rPr>
                <w:rFonts w:ascii="Arial" w:hAnsi="Arial" w:cs="Arial"/>
                <w:color w:val="000000"/>
                <w:sz w:val="20"/>
                <w:szCs w:val="20"/>
                <w:lang w:eastAsia="en-GB"/>
              </w:rPr>
              <w:t>Dynamické zařazování do VLAN a přidělení QoS podle RFC 4675</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0A6823E9"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8365A5D" w14:textId="77777777" w:rsidR="003C2878" w:rsidRDefault="003C2878">
            <w:pPr>
              <w:snapToGrid w:val="0"/>
              <w:jc w:val="center"/>
              <w:rPr>
                <w:rFonts w:ascii="Arial" w:hAnsi="Arial" w:cs="Arial"/>
                <w:color w:val="000000"/>
                <w:sz w:val="20"/>
                <w:szCs w:val="20"/>
              </w:rPr>
            </w:pPr>
          </w:p>
        </w:tc>
      </w:tr>
      <w:tr w:rsidR="003C2878" w14:paraId="743991E5"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79B7398F" w14:textId="77777777" w:rsidR="003C2878" w:rsidRDefault="00E660AF">
            <w:pPr>
              <w:rPr>
                <w:rFonts w:ascii="Arial" w:hAnsi="Arial" w:cs="Arial"/>
              </w:rPr>
            </w:pPr>
            <w:r>
              <w:rPr>
                <w:rFonts w:ascii="Arial" w:hAnsi="Arial" w:cs="Arial"/>
                <w:bCs/>
                <w:color w:val="000000"/>
                <w:sz w:val="20"/>
                <w:szCs w:val="20"/>
              </w:rPr>
              <w:t>802.1X s podporou odlišných Preauth VLAN, Fail VLAN, Critical VLAN a Critical voice VLAN</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05280B67"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C4A29FC" w14:textId="77777777" w:rsidR="003C2878" w:rsidRDefault="003C2878">
            <w:pPr>
              <w:snapToGrid w:val="0"/>
              <w:jc w:val="center"/>
              <w:rPr>
                <w:rFonts w:ascii="Arial" w:hAnsi="Arial" w:cs="Arial"/>
                <w:color w:val="000000"/>
                <w:sz w:val="20"/>
                <w:szCs w:val="20"/>
              </w:rPr>
            </w:pPr>
          </w:p>
        </w:tc>
      </w:tr>
      <w:tr w:rsidR="003C2878" w14:paraId="3D8AC65A"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5F9EE704" w14:textId="77777777" w:rsidR="003C2878" w:rsidRDefault="00E660AF">
            <w:pPr>
              <w:rPr>
                <w:rFonts w:ascii="Arial" w:hAnsi="Arial" w:cs="Arial"/>
              </w:rPr>
            </w:pPr>
            <w:r>
              <w:rPr>
                <w:rFonts w:ascii="Arial" w:hAnsi="Arial" w:cs="Arial"/>
                <w:color w:val="000000"/>
                <w:sz w:val="20"/>
                <w:szCs w:val="20"/>
                <w:lang w:eastAsia="en-GB"/>
              </w:rPr>
              <w:t>Uživatelské role definujících pro konkrétní uživatele více tagovaných či netagovaných VLAN, ACL, QoS politiky a SDN tunely</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6E1162C9"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C07AD29" w14:textId="77777777" w:rsidR="003C2878" w:rsidRDefault="003C2878">
            <w:pPr>
              <w:snapToGrid w:val="0"/>
              <w:jc w:val="center"/>
              <w:rPr>
                <w:rFonts w:ascii="Arial" w:hAnsi="Arial" w:cs="Arial"/>
                <w:color w:val="000000"/>
                <w:sz w:val="20"/>
                <w:szCs w:val="20"/>
              </w:rPr>
            </w:pPr>
          </w:p>
        </w:tc>
      </w:tr>
      <w:tr w:rsidR="003C2878" w14:paraId="2F37E594"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0FE836FA" w14:textId="77777777" w:rsidR="003C2878" w:rsidRDefault="00E660AF">
            <w:pPr>
              <w:rPr>
                <w:rFonts w:ascii="Arial" w:hAnsi="Arial" w:cs="Arial"/>
              </w:rPr>
            </w:pPr>
            <w:r>
              <w:rPr>
                <w:rFonts w:ascii="Arial" w:hAnsi="Arial" w:cs="Arial"/>
                <w:color w:val="000000"/>
                <w:sz w:val="20"/>
                <w:szCs w:val="20"/>
                <w:lang w:eastAsia="en-GB"/>
              </w:rPr>
              <w:t>Uživatelské role definované lokálně v přepínači, jejich aplikace dle výsledku autorizace</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5A91C4D9"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539A33B" w14:textId="77777777" w:rsidR="003C2878" w:rsidRDefault="003C2878">
            <w:pPr>
              <w:snapToGrid w:val="0"/>
              <w:jc w:val="center"/>
              <w:rPr>
                <w:rFonts w:ascii="Arial" w:hAnsi="Arial" w:cs="Arial"/>
                <w:color w:val="000000"/>
                <w:sz w:val="20"/>
                <w:szCs w:val="20"/>
              </w:rPr>
            </w:pPr>
          </w:p>
        </w:tc>
      </w:tr>
      <w:tr w:rsidR="003C2878" w14:paraId="788ED08F"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0E6F1BC3" w14:textId="77777777" w:rsidR="003C2878" w:rsidRDefault="00E660AF">
            <w:pPr>
              <w:rPr>
                <w:rFonts w:ascii="Arial" w:hAnsi="Arial" w:cs="Arial"/>
              </w:rPr>
            </w:pPr>
            <w:r>
              <w:rPr>
                <w:rFonts w:ascii="Arial" w:hAnsi="Arial" w:cs="Arial"/>
                <w:color w:val="000000"/>
                <w:sz w:val="20"/>
                <w:szCs w:val="20"/>
                <w:lang w:eastAsia="en-GB"/>
              </w:rPr>
              <w:t xml:space="preserve">Uživatelské role dynamicky stahovatelné z RADIUS, jejich aplikace dle výsledku autorizace </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5788B5C5"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2B22DAB" w14:textId="77777777" w:rsidR="003C2878" w:rsidRDefault="003C2878">
            <w:pPr>
              <w:snapToGrid w:val="0"/>
              <w:jc w:val="center"/>
              <w:rPr>
                <w:rFonts w:ascii="Arial" w:hAnsi="Arial" w:cs="Arial"/>
                <w:color w:val="000000"/>
                <w:sz w:val="20"/>
                <w:szCs w:val="20"/>
              </w:rPr>
            </w:pPr>
          </w:p>
        </w:tc>
      </w:tr>
      <w:tr w:rsidR="003C2878" w14:paraId="76016B81"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19E3FD2E" w14:textId="77777777" w:rsidR="003C2878" w:rsidRDefault="00E660AF">
            <w:pPr>
              <w:rPr>
                <w:rFonts w:ascii="Arial" w:hAnsi="Arial" w:cs="Arial"/>
              </w:rPr>
            </w:pPr>
            <w:r>
              <w:rPr>
                <w:rFonts w:ascii="Arial" w:hAnsi="Arial" w:cs="Arial"/>
                <w:color w:val="000000"/>
                <w:sz w:val="20"/>
                <w:szCs w:val="20"/>
                <w:lang w:eastAsia="en-GB"/>
              </w:rPr>
              <w:t xml:space="preserve">Tunelování uživatelského provozu do L2 GRE </w:t>
            </w:r>
            <w:proofErr w:type="gramStart"/>
            <w:r>
              <w:rPr>
                <w:rFonts w:ascii="Arial" w:hAnsi="Arial" w:cs="Arial"/>
                <w:color w:val="000000"/>
                <w:sz w:val="20"/>
                <w:szCs w:val="20"/>
                <w:lang w:eastAsia="en-GB"/>
              </w:rPr>
              <w:t>tunelů - schopnost</w:t>
            </w:r>
            <w:proofErr w:type="gramEnd"/>
            <w:r>
              <w:rPr>
                <w:rFonts w:ascii="Arial" w:hAnsi="Arial" w:cs="Arial"/>
                <w:color w:val="000000"/>
                <w:sz w:val="20"/>
                <w:szCs w:val="20"/>
                <w:lang w:eastAsia="en-GB"/>
              </w:rPr>
              <w:t xml:space="preserve"> izolovat více koncových zařízení na jednom portu do unikátních tunelů</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5A7491AB"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50543A8" w14:textId="77777777" w:rsidR="003C2878" w:rsidRDefault="003C2878">
            <w:pPr>
              <w:snapToGrid w:val="0"/>
              <w:jc w:val="center"/>
              <w:rPr>
                <w:rFonts w:ascii="Arial" w:hAnsi="Arial" w:cs="Arial"/>
                <w:color w:val="000000"/>
                <w:sz w:val="20"/>
                <w:szCs w:val="20"/>
              </w:rPr>
            </w:pPr>
          </w:p>
        </w:tc>
      </w:tr>
      <w:tr w:rsidR="003C2878" w14:paraId="4DEFC7EA"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2F862E26" w14:textId="77777777" w:rsidR="003C2878" w:rsidRDefault="00E660AF">
            <w:pPr>
              <w:rPr>
                <w:rFonts w:ascii="Arial" w:hAnsi="Arial" w:cs="Arial"/>
              </w:rPr>
            </w:pPr>
            <w:r>
              <w:rPr>
                <w:rFonts w:ascii="Arial" w:hAnsi="Arial" w:cs="Arial"/>
                <w:color w:val="000000"/>
                <w:sz w:val="20"/>
                <w:szCs w:val="20"/>
                <w:lang w:eastAsia="en-GB"/>
              </w:rPr>
              <w:t>Přiřazení koncového zařízení do tunelu na základě výsledku autorizace</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49A52C10"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0984DDC" w14:textId="77777777" w:rsidR="003C2878" w:rsidRDefault="003C2878">
            <w:pPr>
              <w:snapToGrid w:val="0"/>
              <w:jc w:val="center"/>
              <w:rPr>
                <w:rFonts w:ascii="Arial" w:hAnsi="Arial" w:cs="Arial"/>
                <w:color w:val="000000"/>
                <w:sz w:val="20"/>
                <w:szCs w:val="20"/>
              </w:rPr>
            </w:pPr>
          </w:p>
        </w:tc>
      </w:tr>
      <w:tr w:rsidR="003C2878" w14:paraId="41AD6BE1"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02D5316E" w14:textId="77777777" w:rsidR="003C2878" w:rsidRDefault="00E660AF">
            <w:pPr>
              <w:rPr>
                <w:rFonts w:ascii="Arial" w:hAnsi="Arial" w:cs="Arial"/>
              </w:rPr>
            </w:pPr>
            <w:r>
              <w:rPr>
                <w:rFonts w:ascii="Arial" w:hAnsi="Arial" w:cs="Arial"/>
                <w:color w:val="000000"/>
                <w:sz w:val="20"/>
                <w:szCs w:val="20"/>
                <w:lang w:eastAsia="en-GB"/>
              </w:rPr>
              <w:t>Podpora bezpečného transportu Dynamic ACL během 802.1X, např. pomocí SSL</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47D5FF22"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7A9A1B4" w14:textId="77777777" w:rsidR="003C2878" w:rsidRDefault="003C2878">
            <w:pPr>
              <w:snapToGrid w:val="0"/>
              <w:jc w:val="center"/>
              <w:rPr>
                <w:rFonts w:ascii="Arial" w:hAnsi="Arial" w:cs="Arial"/>
                <w:color w:val="000000"/>
                <w:sz w:val="20"/>
                <w:szCs w:val="20"/>
              </w:rPr>
            </w:pPr>
          </w:p>
        </w:tc>
      </w:tr>
      <w:tr w:rsidR="003C2878" w14:paraId="34D0FB07"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35106963" w14:textId="77777777" w:rsidR="003C2878" w:rsidRDefault="00E660AF">
            <w:pPr>
              <w:rPr>
                <w:rFonts w:ascii="Arial" w:hAnsi="Arial" w:cs="Arial"/>
              </w:rPr>
            </w:pPr>
            <w:r>
              <w:rPr>
                <w:rFonts w:ascii="Arial" w:hAnsi="Arial" w:cs="Arial"/>
                <w:color w:val="000000"/>
                <w:sz w:val="20"/>
                <w:szCs w:val="20"/>
                <w:lang w:eastAsia="en-GB"/>
              </w:rPr>
              <w:t>Podpora IPv6 RA Guard</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51A7BBDA"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ADE7F93" w14:textId="77777777" w:rsidR="003C2878" w:rsidRDefault="003C2878">
            <w:pPr>
              <w:snapToGrid w:val="0"/>
              <w:jc w:val="center"/>
              <w:rPr>
                <w:rFonts w:ascii="Arial" w:hAnsi="Arial" w:cs="Arial"/>
                <w:color w:val="000000"/>
                <w:sz w:val="20"/>
                <w:szCs w:val="20"/>
              </w:rPr>
            </w:pPr>
          </w:p>
        </w:tc>
      </w:tr>
      <w:tr w:rsidR="003C2878" w14:paraId="1F263CEF"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503B001A" w14:textId="77777777" w:rsidR="003C2878" w:rsidRDefault="00E660AF">
            <w:pPr>
              <w:rPr>
                <w:rFonts w:ascii="Arial" w:hAnsi="Arial" w:cs="Arial"/>
              </w:rPr>
            </w:pPr>
            <w:r>
              <w:rPr>
                <w:rFonts w:ascii="Arial" w:hAnsi="Arial" w:cs="Arial"/>
                <w:color w:val="000000"/>
                <w:sz w:val="20"/>
                <w:szCs w:val="20"/>
                <w:lang w:eastAsia="en-GB"/>
              </w:rPr>
              <w:t>IP source guard / dynamic IP lockdown</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027FC702"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B0237DE" w14:textId="77777777" w:rsidR="003C2878" w:rsidRDefault="003C2878">
            <w:pPr>
              <w:snapToGrid w:val="0"/>
              <w:jc w:val="center"/>
              <w:rPr>
                <w:rFonts w:ascii="Arial" w:hAnsi="Arial" w:cs="Arial"/>
                <w:color w:val="000000"/>
                <w:sz w:val="20"/>
                <w:szCs w:val="20"/>
              </w:rPr>
            </w:pPr>
          </w:p>
        </w:tc>
      </w:tr>
      <w:tr w:rsidR="003C2878" w14:paraId="3FCED4BC"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18FC5BFE" w14:textId="77777777" w:rsidR="003C2878" w:rsidRDefault="00E660AF">
            <w:pPr>
              <w:rPr>
                <w:rFonts w:ascii="Arial" w:hAnsi="Arial" w:cs="Arial"/>
              </w:rPr>
            </w:pPr>
            <w:r>
              <w:rPr>
                <w:rFonts w:ascii="Arial" w:hAnsi="Arial" w:cs="Arial"/>
                <w:color w:val="000000"/>
                <w:sz w:val="20"/>
                <w:szCs w:val="20"/>
                <w:lang w:eastAsia="en-GB"/>
              </w:rPr>
              <w:t>Ochrana ARP protokolu (Dynamic ARP protection nebo funkčně ekvivalentní)</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2461D779"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893F946" w14:textId="77777777" w:rsidR="003C2878" w:rsidRDefault="003C2878">
            <w:pPr>
              <w:snapToGrid w:val="0"/>
              <w:jc w:val="center"/>
              <w:rPr>
                <w:rFonts w:ascii="Arial" w:hAnsi="Arial" w:cs="Arial"/>
                <w:color w:val="000000"/>
                <w:sz w:val="20"/>
                <w:szCs w:val="20"/>
              </w:rPr>
            </w:pPr>
          </w:p>
        </w:tc>
      </w:tr>
      <w:tr w:rsidR="003C2878" w14:paraId="7C7DA677"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7CC4161F" w14:textId="77777777" w:rsidR="003C2878" w:rsidRDefault="00E660AF">
            <w:pPr>
              <w:rPr>
                <w:rFonts w:ascii="Arial" w:hAnsi="Arial" w:cs="Arial"/>
              </w:rPr>
            </w:pPr>
            <w:r>
              <w:rPr>
                <w:rFonts w:ascii="Arial" w:hAnsi="Arial" w:cs="Arial"/>
                <w:bCs/>
                <w:color w:val="000000"/>
                <w:sz w:val="20"/>
                <w:szCs w:val="20"/>
              </w:rPr>
              <w:t xml:space="preserve">Port </w:t>
            </w:r>
            <w:proofErr w:type="gramStart"/>
            <w:r>
              <w:rPr>
                <w:rFonts w:ascii="Arial" w:hAnsi="Arial" w:cs="Arial"/>
                <w:bCs/>
                <w:color w:val="000000"/>
                <w:sz w:val="20"/>
                <w:szCs w:val="20"/>
              </w:rPr>
              <w:t>security - omezení</w:t>
            </w:r>
            <w:proofErr w:type="gramEnd"/>
            <w:r>
              <w:rPr>
                <w:rFonts w:ascii="Arial" w:hAnsi="Arial" w:cs="Arial"/>
                <w:bCs/>
                <w:color w:val="000000"/>
                <w:sz w:val="20"/>
                <w:szCs w:val="20"/>
              </w:rPr>
              <w:t xml:space="preserve"> počtu MAC adres na port, statické MAC, sticky MAC</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09919DB3"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25B8803" w14:textId="77777777" w:rsidR="003C2878" w:rsidRDefault="003C2878">
            <w:pPr>
              <w:snapToGrid w:val="0"/>
              <w:jc w:val="center"/>
              <w:rPr>
                <w:rFonts w:ascii="Arial" w:hAnsi="Arial" w:cs="Arial"/>
                <w:color w:val="000000"/>
                <w:sz w:val="20"/>
                <w:szCs w:val="20"/>
              </w:rPr>
            </w:pPr>
          </w:p>
        </w:tc>
      </w:tr>
      <w:tr w:rsidR="003C2878" w14:paraId="2A87B28D"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7B681917" w14:textId="77777777" w:rsidR="003C2878" w:rsidRDefault="00E660AF">
            <w:pPr>
              <w:rPr>
                <w:rFonts w:ascii="Arial" w:hAnsi="Arial" w:cs="Arial"/>
              </w:rPr>
            </w:pPr>
            <w:r>
              <w:rPr>
                <w:rFonts w:ascii="Arial" w:hAnsi="Arial" w:cs="Arial"/>
                <w:bCs/>
                <w:sz w:val="20"/>
                <w:szCs w:val="20"/>
              </w:rPr>
              <w:t>BPDU guard a Root guard</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63977CEB"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5A01D0F" w14:textId="77777777" w:rsidR="003C2878" w:rsidRDefault="003C2878">
            <w:pPr>
              <w:snapToGrid w:val="0"/>
              <w:jc w:val="center"/>
              <w:rPr>
                <w:rFonts w:ascii="Arial" w:hAnsi="Arial" w:cs="Arial"/>
                <w:color w:val="000000"/>
                <w:sz w:val="20"/>
                <w:szCs w:val="20"/>
              </w:rPr>
            </w:pPr>
          </w:p>
        </w:tc>
      </w:tr>
      <w:tr w:rsidR="003C2878" w14:paraId="67F2222F"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32D9867E" w14:textId="77777777" w:rsidR="003C2878" w:rsidRDefault="00E660AF">
            <w:pPr>
              <w:rPr>
                <w:rFonts w:ascii="Arial" w:hAnsi="Arial" w:cs="Arial"/>
              </w:rPr>
            </w:pPr>
            <w:r>
              <w:rPr>
                <w:rFonts w:ascii="Arial" w:hAnsi="Arial" w:cs="Arial"/>
                <w:sz w:val="20"/>
                <w:szCs w:val="20"/>
                <w:lang w:eastAsia="en-GB"/>
              </w:rPr>
              <w:lastRenderedPageBreak/>
              <w:t>Podpora service insertion včetně technologie VXLAN</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5E095D3F"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84B330C" w14:textId="77777777" w:rsidR="003C2878" w:rsidRDefault="003C2878">
            <w:pPr>
              <w:snapToGrid w:val="0"/>
              <w:jc w:val="center"/>
              <w:rPr>
                <w:rFonts w:ascii="Arial" w:hAnsi="Arial" w:cs="Arial"/>
                <w:color w:val="000000"/>
                <w:sz w:val="20"/>
                <w:szCs w:val="20"/>
              </w:rPr>
            </w:pPr>
          </w:p>
        </w:tc>
      </w:tr>
      <w:tr w:rsidR="003C2878" w14:paraId="26BF0F18"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4F164236" w14:textId="77777777" w:rsidR="003C2878" w:rsidRDefault="00E660AF">
            <w:pPr>
              <w:rPr>
                <w:rFonts w:ascii="Arial" w:hAnsi="Arial" w:cs="Arial"/>
              </w:rPr>
            </w:pPr>
            <w:r>
              <w:rPr>
                <w:rFonts w:ascii="Arial" w:hAnsi="Arial" w:cs="Arial"/>
                <w:bCs/>
                <w:color w:val="000000"/>
                <w:sz w:val="20"/>
                <w:szCs w:val="20"/>
              </w:rPr>
              <w:t>Konfigurovatelná ochrana control plane (CoPP) před DoS útoky na CPU</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23F6E2FE"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16EE7CA" w14:textId="77777777" w:rsidR="003C2878" w:rsidRDefault="003C2878">
            <w:pPr>
              <w:snapToGrid w:val="0"/>
              <w:jc w:val="center"/>
              <w:rPr>
                <w:rFonts w:ascii="Arial" w:hAnsi="Arial" w:cs="Arial"/>
                <w:color w:val="000000"/>
                <w:sz w:val="20"/>
                <w:szCs w:val="20"/>
              </w:rPr>
            </w:pPr>
          </w:p>
        </w:tc>
      </w:tr>
      <w:tr w:rsidR="003C2878" w14:paraId="09DF4539"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0AB2D5FA" w14:textId="77777777" w:rsidR="003C2878" w:rsidRDefault="00E660AF">
            <w:pPr>
              <w:rPr>
                <w:rFonts w:ascii="Arial" w:hAnsi="Arial" w:cs="Arial"/>
              </w:rPr>
            </w:pPr>
            <w:r>
              <w:rPr>
                <w:rFonts w:ascii="Arial" w:hAnsi="Arial" w:cs="Arial"/>
                <w:sz w:val="20"/>
                <w:szCs w:val="20"/>
              </w:rPr>
              <w:t>Vynucení zadat heslo administrátora a nastavitelná politika komplexity hesla přímo na přepínači</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09C78B86"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74053E5" w14:textId="77777777" w:rsidR="003C2878" w:rsidRDefault="003C2878">
            <w:pPr>
              <w:snapToGrid w:val="0"/>
              <w:jc w:val="center"/>
              <w:rPr>
                <w:rFonts w:ascii="Arial" w:hAnsi="Arial" w:cs="Arial"/>
                <w:color w:val="000000"/>
                <w:sz w:val="20"/>
                <w:szCs w:val="20"/>
              </w:rPr>
            </w:pPr>
          </w:p>
        </w:tc>
      </w:tr>
      <w:tr w:rsidR="003C2878" w14:paraId="2137A322"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556F44B1" w14:textId="77777777" w:rsidR="003C2878" w:rsidRDefault="00E660AF">
            <w:pPr>
              <w:rPr>
                <w:rFonts w:ascii="Arial" w:hAnsi="Arial" w:cs="Arial"/>
              </w:rPr>
            </w:pPr>
            <w:r>
              <w:rPr>
                <w:rFonts w:ascii="Arial" w:hAnsi="Arial" w:cs="Arial"/>
                <w:color w:val="000000"/>
                <w:sz w:val="20"/>
                <w:szCs w:val="20"/>
              </w:rPr>
              <w:t xml:space="preserve">Možnost instalace vlastního certifikátu včetně podpory </w:t>
            </w:r>
            <w:r>
              <w:rPr>
                <w:rFonts w:ascii="Arial" w:hAnsi="Arial" w:cs="Arial"/>
                <w:color w:val="000000"/>
                <w:sz w:val="20"/>
                <w:szCs w:val="20"/>
                <w:lang w:val="en-US"/>
              </w:rPr>
              <w:t>Enrollment over Secure Transport (EST)</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28AB21DA"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83E8315" w14:textId="77777777" w:rsidR="003C2878" w:rsidRDefault="003C2878">
            <w:pPr>
              <w:snapToGrid w:val="0"/>
              <w:jc w:val="center"/>
              <w:rPr>
                <w:rFonts w:ascii="Arial" w:hAnsi="Arial" w:cs="Arial"/>
                <w:color w:val="000000"/>
                <w:sz w:val="20"/>
                <w:szCs w:val="20"/>
              </w:rPr>
            </w:pPr>
          </w:p>
        </w:tc>
      </w:tr>
      <w:tr w:rsidR="003C2878" w14:paraId="47745BC5"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6E7A1568" w14:textId="77777777" w:rsidR="003C2878" w:rsidRDefault="00E660AF">
            <w:pPr>
              <w:rPr>
                <w:rFonts w:ascii="Arial" w:hAnsi="Arial" w:cs="Arial"/>
              </w:rPr>
            </w:pPr>
            <w:r>
              <w:rPr>
                <w:rFonts w:ascii="Arial" w:hAnsi="Arial" w:cs="Arial"/>
                <w:sz w:val="20"/>
                <w:szCs w:val="20"/>
              </w:rPr>
              <w:t>TACACS+ a RADIUS klient pro AAA (autentizace, autorizace, accounting)</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5C94309D"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C19DE5D" w14:textId="77777777" w:rsidR="003C2878" w:rsidRDefault="003C2878">
            <w:pPr>
              <w:snapToGrid w:val="0"/>
              <w:jc w:val="center"/>
              <w:rPr>
                <w:rFonts w:ascii="Arial" w:hAnsi="Arial" w:cs="Arial"/>
                <w:color w:val="000000"/>
                <w:sz w:val="20"/>
                <w:szCs w:val="20"/>
              </w:rPr>
            </w:pPr>
          </w:p>
        </w:tc>
      </w:tr>
      <w:tr w:rsidR="003C2878" w14:paraId="36CDDF8A"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55F16111" w14:textId="77777777" w:rsidR="003C2878" w:rsidRDefault="00E660AF">
            <w:pPr>
              <w:rPr>
                <w:rFonts w:ascii="Arial" w:hAnsi="Arial" w:cs="Arial"/>
              </w:rPr>
            </w:pPr>
            <w:r>
              <w:rPr>
                <w:rFonts w:ascii="Arial" w:hAnsi="Arial" w:cs="Arial"/>
                <w:sz w:val="20"/>
                <w:szCs w:val="20"/>
              </w:rPr>
              <w:t>Aktivní monitoring dostupnosti RADIUS a TACACS+ přednastaveným jménem a heslem</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2825B47A"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98963FE" w14:textId="77777777" w:rsidR="003C2878" w:rsidRDefault="003C2878">
            <w:pPr>
              <w:snapToGrid w:val="0"/>
              <w:jc w:val="center"/>
              <w:rPr>
                <w:rFonts w:ascii="Arial" w:hAnsi="Arial" w:cs="Arial"/>
                <w:color w:val="000000"/>
                <w:sz w:val="20"/>
                <w:szCs w:val="20"/>
              </w:rPr>
            </w:pPr>
          </w:p>
        </w:tc>
      </w:tr>
      <w:tr w:rsidR="003C2878" w14:paraId="12EA17A1"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130589ED" w14:textId="77777777" w:rsidR="003C2878" w:rsidRDefault="00E660AF">
            <w:pPr>
              <w:rPr>
                <w:rFonts w:ascii="Arial" w:hAnsi="Arial" w:cs="Arial"/>
              </w:rPr>
            </w:pPr>
            <w:r>
              <w:rPr>
                <w:rFonts w:ascii="Arial" w:hAnsi="Arial" w:cs="Arial"/>
                <w:sz w:val="20"/>
                <w:szCs w:val="20"/>
              </w:rPr>
              <w:t>Podpora Radius over TLS (RadSec)</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568905F0"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1B5B4E8" w14:textId="77777777" w:rsidR="003C2878" w:rsidRDefault="003C2878">
            <w:pPr>
              <w:snapToGrid w:val="0"/>
              <w:jc w:val="center"/>
              <w:rPr>
                <w:rFonts w:ascii="Arial" w:hAnsi="Arial" w:cs="Arial"/>
                <w:color w:val="000000"/>
                <w:sz w:val="20"/>
                <w:szCs w:val="20"/>
              </w:rPr>
            </w:pPr>
          </w:p>
        </w:tc>
      </w:tr>
      <w:tr w:rsidR="003C2878" w14:paraId="61EBF5E8"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39992BD1" w14:textId="77777777" w:rsidR="003C2878" w:rsidRDefault="00E660AF">
            <w:pPr>
              <w:rPr>
                <w:rFonts w:ascii="Arial" w:hAnsi="Arial" w:cs="Arial"/>
              </w:rPr>
            </w:pPr>
            <w:r>
              <w:rPr>
                <w:rFonts w:ascii="Arial" w:hAnsi="Arial" w:cs="Arial"/>
                <w:color w:val="000000"/>
                <w:sz w:val="20"/>
                <w:szCs w:val="20"/>
                <w:lang w:eastAsia="en-GB"/>
              </w:rPr>
              <w:t>Podpora RADIUS CoA (RFC3576)</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4432D0D6"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C826866" w14:textId="77777777" w:rsidR="003C2878" w:rsidRDefault="003C2878">
            <w:pPr>
              <w:snapToGrid w:val="0"/>
              <w:jc w:val="center"/>
              <w:rPr>
                <w:rFonts w:ascii="Arial" w:hAnsi="Arial" w:cs="Arial"/>
                <w:color w:val="000000"/>
                <w:sz w:val="20"/>
                <w:szCs w:val="20"/>
              </w:rPr>
            </w:pPr>
          </w:p>
        </w:tc>
      </w:tr>
      <w:tr w:rsidR="003C2878" w14:paraId="19858261"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3445B201" w14:textId="77777777" w:rsidR="003C2878" w:rsidRDefault="00E660AF">
            <w:pPr>
              <w:rPr>
                <w:rFonts w:ascii="Arial" w:hAnsi="Arial" w:cs="Arial"/>
              </w:rPr>
            </w:pPr>
            <w:r>
              <w:rPr>
                <w:rFonts w:ascii="Arial" w:hAnsi="Arial" w:cs="Arial"/>
                <w:bCs/>
                <w:color w:val="000000"/>
                <w:sz w:val="20"/>
                <w:szCs w:val="20"/>
              </w:rPr>
              <w:t>802.1x autentizace přepínače vůči nadřazenému přepínači s podporou EAP-TLS a EAP-MD5</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70CA9957" w14:textId="77777777" w:rsidR="003C2878" w:rsidRDefault="00E660AF">
            <w:pPr>
              <w:jc w:val="center"/>
              <w:rPr>
                <w:rFonts w:ascii="Arial" w:hAnsi="Arial" w:cs="Arial"/>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7699BAA" w14:textId="77777777" w:rsidR="003C2878" w:rsidRDefault="003C2878">
            <w:pPr>
              <w:snapToGrid w:val="0"/>
              <w:jc w:val="center"/>
              <w:rPr>
                <w:rFonts w:ascii="Arial" w:hAnsi="Arial" w:cs="Arial"/>
                <w:color w:val="000000"/>
                <w:sz w:val="20"/>
                <w:szCs w:val="20"/>
              </w:rPr>
            </w:pPr>
          </w:p>
        </w:tc>
      </w:tr>
      <w:tr w:rsidR="003C2878" w14:paraId="104FDBF1"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31E790DD" w14:textId="77777777" w:rsidR="003C2878" w:rsidRDefault="00E660AF">
            <w:pPr>
              <w:rPr>
                <w:rFonts w:ascii="Arial" w:hAnsi="Arial" w:cs="Arial"/>
              </w:rPr>
            </w:pPr>
            <w:r>
              <w:rPr>
                <w:rFonts w:ascii="Arial" w:hAnsi="Arial" w:cs="Arial"/>
                <w:b/>
                <w:bCs/>
                <w:color w:val="000000"/>
                <w:sz w:val="20"/>
                <w:szCs w:val="20"/>
                <w:lang w:eastAsia="en-GB"/>
              </w:rPr>
              <w:t>Management</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1BAD4F05" w14:textId="77777777" w:rsidR="003C2878" w:rsidRDefault="003C2878">
            <w:pPr>
              <w:snapToGrid w:val="0"/>
              <w:jc w:val="center"/>
              <w:rPr>
                <w:rFonts w:ascii="Arial" w:hAnsi="Arial" w:cs="Arial"/>
                <w:b/>
                <w:bCs/>
                <w:color w:val="000000"/>
                <w:sz w:val="20"/>
                <w:szCs w:val="20"/>
                <w:lang w:eastAsia="en-GB"/>
              </w:rPr>
            </w:pP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2BD3966" w14:textId="77777777" w:rsidR="003C2878" w:rsidRDefault="003C2878">
            <w:pPr>
              <w:snapToGrid w:val="0"/>
              <w:jc w:val="center"/>
              <w:rPr>
                <w:rFonts w:ascii="Arial" w:hAnsi="Arial" w:cs="Arial"/>
                <w:b/>
                <w:bCs/>
                <w:color w:val="000000"/>
                <w:sz w:val="20"/>
                <w:szCs w:val="20"/>
              </w:rPr>
            </w:pPr>
          </w:p>
        </w:tc>
      </w:tr>
      <w:tr w:rsidR="003C2878" w14:paraId="5E6E2194"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62B576E1" w14:textId="77777777" w:rsidR="003C2878" w:rsidRDefault="00E660AF">
            <w:pPr>
              <w:rPr>
                <w:rFonts w:ascii="Arial" w:hAnsi="Arial" w:cs="Arial"/>
              </w:rPr>
            </w:pPr>
            <w:r>
              <w:rPr>
                <w:rFonts w:ascii="Arial" w:hAnsi="Arial" w:cs="Arial"/>
                <w:color w:val="000000"/>
                <w:sz w:val="20"/>
                <w:szCs w:val="20"/>
              </w:rPr>
              <w:t>CLI formou 1x USB-C console port</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669E76C5"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83F4605" w14:textId="77777777" w:rsidR="003C2878" w:rsidRDefault="003C2878">
            <w:pPr>
              <w:snapToGrid w:val="0"/>
              <w:jc w:val="center"/>
              <w:rPr>
                <w:rFonts w:ascii="Arial" w:hAnsi="Arial" w:cs="Arial"/>
                <w:color w:val="000000"/>
                <w:sz w:val="20"/>
                <w:szCs w:val="20"/>
              </w:rPr>
            </w:pPr>
          </w:p>
        </w:tc>
      </w:tr>
      <w:tr w:rsidR="003C2878" w14:paraId="7BA03C86"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420B1CF5" w14:textId="77777777" w:rsidR="003C2878" w:rsidRDefault="00E660AF">
            <w:pPr>
              <w:rPr>
                <w:rFonts w:ascii="Arial" w:hAnsi="Arial" w:cs="Arial"/>
              </w:rPr>
            </w:pPr>
            <w:r>
              <w:rPr>
                <w:rFonts w:ascii="Arial" w:hAnsi="Arial" w:cs="Arial"/>
                <w:sz w:val="20"/>
                <w:szCs w:val="20"/>
              </w:rPr>
              <w:t>Bezdrátová sériová konzole pomocí</w:t>
            </w:r>
            <w:r>
              <w:rPr>
                <w:rFonts w:ascii="Arial" w:hAnsi="Arial" w:cs="Arial"/>
                <w:color w:val="000000"/>
                <w:sz w:val="20"/>
                <w:szCs w:val="20"/>
                <w:lang w:eastAsia="en-GB"/>
              </w:rPr>
              <w:t xml:space="preserve"> Bluetooth</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3F62B5F3"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8EB080A" w14:textId="77777777" w:rsidR="003C2878" w:rsidRDefault="003C2878">
            <w:pPr>
              <w:snapToGrid w:val="0"/>
              <w:jc w:val="center"/>
              <w:rPr>
                <w:rFonts w:ascii="Arial" w:hAnsi="Arial" w:cs="Arial"/>
                <w:color w:val="000000"/>
                <w:sz w:val="20"/>
                <w:szCs w:val="20"/>
              </w:rPr>
            </w:pPr>
          </w:p>
        </w:tc>
      </w:tr>
      <w:tr w:rsidR="003C2878" w14:paraId="16A9EB48"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4D3ED92A" w14:textId="77777777" w:rsidR="003C2878" w:rsidRDefault="00E660AF">
            <w:pPr>
              <w:rPr>
                <w:rFonts w:ascii="Arial" w:hAnsi="Arial" w:cs="Arial"/>
              </w:rPr>
            </w:pPr>
            <w:r>
              <w:rPr>
                <w:rFonts w:ascii="Arial" w:hAnsi="Arial" w:cs="Arial"/>
                <w:sz w:val="20"/>
                <w:szCs w:val="20"/>
              </w:rPr>
              <w:t>Konfigurace zařízení v člověku čitelné textové formě</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7F1DFD17"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C835D95" w14:textId="77777777" w:rsidR="003C2878" w:rsidRDefault="003C2878">
            <w:pPr>
              <w:snapToGrid w:val="0"/>
              <w:jc w:val="center"/>
              <w:rPr>
                <w:rFonts w:ascii="Arial" w:hAnsi="Arial" w:cs="Arial"/>
                <w:color w:val="000000"/>
                <w:sz w:val="20"/>
                <w:szCs w:val="20"/>
              </w:rPr>
            </w:pPr>
          </w:p>
        </w:tc>
      </w:tr>
      <w:tr w:rsidR="003C2878" w14:paraId="1471799B"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0FB3EDF2" w14:textId="77777777" w:rsidR="003C2878" w:rsidRDefault="00E660AF">
            <w:pPr>
              <w:rPr>
                <w:rFonts w:ascii="Arial" w:hAnsi="Arial" w:cs="Arial"/>
              </w:rPr>
            </w:pPr>
            <w:r>
              <w:rPr>
                <w:rFonts w:ascii="Arial" w:hAnsi="Arial" w:cs="Arial"/>
                <w:sz w:val="20"/>
                <w:szCs w:val="20"/>
              </w:rPr>
              <w:t>OoB management formou portu RJ45 s podporou ethernetu</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04BC06A7"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C57EED0" w14:textId="77777777" w:rsidR="003C2878" w:rsidRDefault="003C2878">
            <w:pPr>
              <w:snapToGrid w:val="0"/>
              <w:jc w:val="center"/>
              <w:rPr>
                <w:rFonts w:ascii="Arial" w:hAnsi="Arial" w:cs="Arial"/>
                <w:color w:val="000000"/>
                <w:sz w:val="20"/>
                <w:szCs w:val="20"/>
                <w:lang w:eastAsia="en-GB"/>
              </w:rPr>
            </w:pPr>
          </w:p>
        </w:tc>
      </w:tr>
      <w:tr w:rsidR="003C2878" w14:paraId="22EC4DEF"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6052F331" w14:textId="77777777" w:rsidR="003C2878" w:rsidRDefault="00E660AF">
            <w:pPr>
              <w:rPr>
                <w:rFonts w:ascii="Arial" w:hAnsi="Arial" w:cs="Arial"/>
              </w:rPr>
            </w:pPr>
            <w:r>
              <w:rPr>
                <w:rFonts w:ascii="Arial" w:hAnsi="Arial" w:cs="Arial"/>
                <w:sz w:val="20"/>
                <w:szCs w:val="20"/>
              </w:rPr>
              <w:t>USB port pro přenos konfigurace a firmware</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69488E5E"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F8A97BF" w14:textId="77777777" w:rsidR="003C2878" w:rsidRDefault="003C2878">
            <w:pPr>
              <w:snapToGrid w:val="0"/>
              <w:jc w:val="center"/>
              <w:rPr>
                <w:rFonts w:ascii="Arial" w:hAnsi="Arial" w:cs="Arial"/>
                <w:color w:val="000000"/>
                <w:sz w:val="20"/>
                <w:szCs w:val="20"/>
              </w:rPr>
            </w:pPr>
          </w:p>
        </w:tc>
      </w:tr>
      <w:tr w:rsidR="003C2878" w14:paraId="20A1BD0E"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5E76919B" w14:textId="77777777" w:rsidR="003C2878" w:rsidRDefault="00E660AF">
            <w:pPr>
              <w:rPr>
                <w:rFonts w:ascii="Arial" w:hAnsi="Arial" w:cs="Arial"/>
              </w:rPr>
            </w:pPr>
            <w:r>
              <w:rPr>
                <w:rFonts w:ascii="Arial" w:hAnsi="Arial" w:cs="Arial"/>
                <w:sz w:val="20"/>
                <w:szCs w:val="20"/>
              </w:rPr>
              <w:t>Podpora IPv4 a IPv6 management</w:t>
            </w:r>
            <w:r>
              <w:rPr>
                <w:rFonts w:ascii="Arial" w:hAnsi="Arial" w:cs="Arial"/>
                <w:sz w:val="20"/>
                <w:szCs w:val="20"/>
                <w:lang w:val="en-US"/>
              </w:rPr>
              <w:t xml:space="preserve">: </w:t>
            </w:r>
            <w:r>
              <w:rPr>
                <w:rFonts w:ascii="Arial" w:hAnsi="Arial" w:cs="Arial"/>
                <w:sz w:val="20"/>
                <w:szCs w:val="20"/>
              </w:rPr>
              <w:t>SSHv2 server, HTTPS server, SFTP a SCP klient</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05BCC19A" w14:textId="77777777" w:rsidR="003C2878" w:rsidRDefault="00E660AF">
            <w:pPr>
              <w:jc w:val="center"/>
              <w:rPr>
                <w:rFonts w:ascii="Arial" w:hAnsi="Arial" w:cs="Arial"/>
              </w:rPr>
            </w:pPr>
            <w:r>
              <w:rPr>
                <w:rFonts w:ascii="Arial" w:hAnsi="Arial" w:cs="Arial"/>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55BDFB4" w14:textId="77777777" w:rsidR="003C2878" w:rsidRDefault="003C2878">
            <w:pPr>
              <w:snapToGrid w:val="0"/>
              <w:jc w:val="center"/>
              <w:rPr>
                <w:rFonts w:ascii="Arial" w:hAnsi="Arial" w:cs="Arial"/>
                <w:color w:val="000000"/>
                <w:sz w:val="20"/>
                <w:szCs w:val="20"/>
              </w:rPr>
            </w:pPr>
          </w:p>
        </w:tc>
      </w:tr>
      <w:tr w:rsidR="003C2878" w14:paraId="1B6E25C2"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77DE928E" w14:textId="77777777" w:rsidR="003C2878" w:rsidRDefault="00E660AF">
            <w:pPr>
              <w:rPr>
                <w:rFonts w:ascii="Arial" w:hAnsi="Arial" w:cs="Arial"/>
              </w:rPr>
            </w:pPr>
            <w:r>
              <w:rPr>
                <w:rFonts w:ascii="Arial" w:hAnsi="Arial" w:cs="Arial"/>
                <w:sz w:val="20"/>
                <w:szCs w:val="20"/>
              </w:rPr>
              <w:t>Podpora RSA s délkou klíče minimálně 4096 bitů</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30A954F0"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B2C3EB2" w14:textId="77777777" w:rsidR="003C2878" w:rsidRDefault="003C2878">
            <w:pPr>
              <w:snapToGrid w:val="0"/>
              <w:jc w:val="center"/>
              <w:rPr>
                <w:rFonts w:ascii="Arial" w:hAnsi="Arial" w:cs="Arial"/>
                <w:color w:val="000000"/>
                <w:sz w:val="20"/>
                <w:szCs w:val="20"/>
              </w:rPr>
            </w:pPr>
          </w:p>
        </w:tc>
      </w:tr>
      <w:tr w:rsidR="003C2878" w14:paraId="6E95AE1B"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6BAB36F3" w14:textId="77777777" w:rsidR="003C2878" w:rsidRDefault="00E660AF">
            <w:pPr>
              <w:rPr>
                <w:rFonts w:ascii="Arial" w:hAnsi="Arial" w:cs="Arial"/>
              </w:rPr>
            </w:pPr>
            <w:r>
              <w:rPr>
                <w:rFonts w:ascii="Arial" w:hAnsi="Arial" w:cs="Arial"/>
                <w:color w:val="000000"/>
                <w:sz w:val="20"/>
                <w:szCs w:val="20"/>
                <w:lang w:eastAsia="en-GB"/>
              </w:rPr>
              <w:t>Podpora SNMPv2c a SNMPv3</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22680051"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AE0D69B" w14:textId="77777777" w:rsidR="003C2878" w:rsidRDefault="003C2878">
            <w:pPr>
              <w:snapToGrid w:val="0"/>
              <w:jc w:val="center"/>
              <w:rPr>
                <w:rFonts w:ascii="Arial" w:hAnsi="Arial" w:cs="Arial"/>
                <w:color w:val="000000"/>
                <w:sz w:val="20"/>
                <w:szCs w:val="20"/>
              </w:rPr>
            </w:pPr>
          </w:p>
        </w:tc>
      </w:tr>
      <w:tr w:rsidR="003C2878" w14:paraId="1206CB00"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7F452BAE" w14:textId="77777777" w:rsidR="003C2878" w:rsidRDefault="00E660AF">
            <w:pPr>
              <w:rPr>
                <w:rFonts w:ascii="Arial" w:hAnsi="Arial" w:cs="Arial"/>
              </w:rPr>
            </w:pPr>
            <w:r>
              <w:rPr>
                <w:rFonts w:ascii="Arial" w:hAnsi="Arial" w:cs="Arial"/>
                <w:sz w:val="20"/>
                <w:szCs w:val="20"/>
              </w:rPr>
              <w:t>Možnost omezení přístupu k managementu (SSH, SNMP) pomocí ACL</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1BA9A561"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63A34C2" w14:textId="77777777" w:rsidR="003C2878" w:rsidRDefault="003C2878">
            <w:pPr>
              <w:snapToGrid w:val="0"/>
              <w:jc w:val="center"/>
              <w:rPr>
                <w:rFonts w:ascii="Arial" w:hAnsi="Arial" w:cs="Arial"/>
                <w:color w:val="000000"/>
                <w:sz w:val="20"/>
                <w:szCs w:val="20"/>
              </w:rPr>
            </w:pPr>
          </w:p>
        </w:tc>
      </w:tr>
      <w:tr w:rsidR="003C2878" w14:paraId="09B93CB5"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29A66E48" w14:textId="77777777" w:rsidR="003C2878" w:rsidRDefault="00E660AF">
            <w:pPr>
              <w:rPr>
                <w:rFonts w:ascii="Arial" w:hAnsi="Arial" w:cs="Arial"/>
              </w:rPr>
            </w:pPr>
            <w:r>
              <w:rPr>
                <w:rFonts w:ascii="Arial" w:hAnsi="Arial" w:cs="Arial"/>
                <w:color w:val="000000"/>
                <w:sz w:val="20"/>
                <w:szCs w:val="20"/>
                <w:lang w:eastAsia="en-GB"/>
              </w:rPr>
              <w:t>Lokálně vynucené RBAC na úrovni přepínače</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70E18B3B"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7A756CA" w14:textId="77777777" w:rsidR="003C2878" w:rsidRDefault="003C2878">
            <w:pPr>
              <w:snapToGrid w:val="0"/>
              <w:jc w:val="center"/>
              <w:rPr>
                <w:rFonts w:ascii="Arial" w:hAnsi="Arial" w:cs="Arial"/>
                <w:color w:val="000000"/>
                <w:sz w:val="20"/>
                <w:szCs w:val="20"/>
              </w:rPr>
            </w:pPr>
          </w:p>
        </w:tc>
      </w:tr>
      <w:tr w:rsidR="003C2878" w14:paraId="041E3B18"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225A9D82" w14:textId="77777777" w:rsidR="003C2878" w:rsidRDefault="00E660AF">
            <w:pPr>
              <w:rPr>
                <w:rFonts w:ascii="Arial" w:hAnsi="Arial" w:cs="Arial"/>
              </w:rPr>
            </w:pPr>
            <w:r>
              <w:rPr>
                <w:rFonts w:ascii="Arial" w:hAnsi="Arial" w:cs="Arial"/>
                <w:color w:val="000000"/>
                <w:sz w:val="20"/>
                <w:szCs w:val="20"/>
                <w:lang w:eastAsia="en-GB"/>
              </w:rPr>
              <w:t xml:space="preserve">Dualní flash </w:t>
            </w:r>
            <w:proofErr w:type="gramStart"/>
            <w:r>
              <w:rPr>
                <w:rFonts w:ascii="Arial" w:hAnsi="Arial" w:cs="Arial"/>
                <w:color w:val="000000"/>
                <w:sz w:val="20"/>
                <w:szCs w:val="20"/>
                <w:lang w:eastAsia="en-GB"/>
              </w:rPr>
              <w:t>image - podpora</w:t>
            </w:r>
            <w:proofErr w:type="gramEnd"/>
            <w:r>
              <w:rPr>
                <w:rFonts w:ascii="Arial" w:hAnsi="Arial" w:cs="Arial"/>
                <w:color w:val="000000"/>
                <w:sz w:val="20"/>
                <w:szCs w:val="20"/>
                <w:lang w:eastAsia="en-GB"/>
              </w:rPr>
              <w:t xml:space="preserve"> dvou nezávislých verzí operačního systému</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09594F15"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23B9DB7" w14:textId="77777777" w:rsidR="003C2878" w:rsidRDefault="003C2878">
            <w:pPr>
              <w:snapToGrid w:val="0"/>
              <w:jc w:val="center"/>
              <w:rPr>
                <w:rFonts w:ascii="Arial" w:hAnsi="Arial" w:cs="Arial"/>
                <w:color w:val="000000"/>
                <w:sz w:val="20"/>
                <w:szCs w:val="20"/>
              </w:rPr>
            </w:pPr>
          </w:p>
        </w:tc>
      </w:tr>
      <w:tr w:rsidR="003C2878" w14:paraId="7499E929"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16CDB162" w14:textId="77777777" w:rsidR="003C2878" w:rsidRDefault="00E660AF">
            <w:pPr>
              <w:rPr>
                <w:rFonts w:ascii="Arial" w:hAnsi="Arial" w:cs="Arial"/>
              </w:rPr>
            </w:pPr>
            <w:r>
              <w:rPr>
                <w:rFonts w:ascii="Arial" w:hAnsi="Arial" w:cs="Arial"/>
                <w:sz w:val="20"/>
                <w:szCs w:val="20"/>
              </w:rPr>
              <w:t>Konfigurační změny pomocí naplánovaných pracovních úloh (Job scheduler)</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6C1AAFC6"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6D64174" w14:textId="77777777" w:rsidR="003C2878" w:rsidRDefault="003C2878">
            <w:pPr>
              <w:snapToGrid w:val="0"/>
              <w:jc w:val="center"/>
              <w:rPr>
                <w:rFonts w:ascii="Arial" w:hAnsi="Arial" w:cs="Arial"/>
                <w:color w:val="000000"/>
                <w:sz w:val="20"/>
                <w:szCs w:val="20"/>
              </w:rPr>
            </w:pPr>
          </w:p>
        </w:tc>
      </w:tr>
      <w:tr w:rsidR="003C2878" w14:paraId="515DFC19"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4F92CAEC" w14:textId="77777777" w:rsidR="003C2878" w:rsidRDefault="00E660AF">
            <w:pPr>
              <w:rPr>
                <w:rFonts w:ascii="Arial" w:hAnsi="Arial" w:cs="Arial"/>
              </w:rPr>
            </w:pPr>
            <w:r>
              <w:rPr>
                <w:rFonts w:ascii="Arial" w:hAnsi="Arial" w:cs="Arial"/>
                <w:color w:val="000000"/>
                <w:sz w:val="20"/>
                <w:szCs w:val="20"/>
                <w:lang w:eastAsia="en-GB"/>
              </w:rPr>
              <w:t>TCP a UDP SYSLOG pro IPv4 a IPv6 s možností logováni do více SYSLOG serverů</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4D7F917B"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1FCFC0B" w14:textId="77777777" w:rsidR="003C2878" w:rsidRDefault="003C2878">
            <w:pPr>
              <w:snapToGrid w:val="0"/>
              <w:jc w:val="center"/>
              <w:rPr>
                <w:rFonts w:ascii="Arial" w:hAnsi="Arial" w:cs="Arial"/>
                <w:color w:val="000000"/>
                <w:sz w:val="20"/>
                <w:szCs w:val="20"/>
              </w:rPr>
            </w:pPr>
          </w:p>
        </w:tc>
      </w:tr>
      <w:tr w:rsidR="003C2878" w14:paraId="6AAE66EB"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1D9D3D93" w14:textId="77777777" w:rsidR="003C2878" w:rsidRDefault="00E660AF">
            <w:pPr>
              <w:rPr>
                <w:rFonts w:ascii="Arial" w:hAnsi="Arial" w:cs="Arial"/>
              </w:rPr>
            </w:pPr>
            <w:r>
              <w:rPr>
                <w:rFonts w:ascii="Arial" w:hAnsi="Arial" w:cs="Arial"/>
                <w:sz w:val="20"/>
                <w:szCs w:val="20"/>
              </w:rPr>
              <w:t>Podpora automatických i manuálních snapshotů systému a možnost automatického obnovení předchozí konfigurace v případě konfigurační chyby</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344FF8DC"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B0ADC32" w14:textId="77777777" w:rsidR="003C2878" w:rsidRDefault="003C2878">
            <w:pPr>
              <w:snapToGrid w:val="0"/>
              <w:jc w:val="center"/>
              <w:rPr>
                <w:rFonts w:ascii="Arial" w:hAnsi="Arial" w:cs="Arial"/>
                <w:color w:val="000000"/>
                <w:sz w:val="20"/>
                <w:szCs w:val="20"/>
              </w:rPr>
            </w:pPr>
          </w:p>
        </w:tc>
      </w:tr>
      <w:tr w:rsidR="003C2878" w14:paraId="02AA94AC"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3FAF2FD8" w14:textId="77777777" w:rsidR="003C2878" w:rsidRDefault="00E660AF">
            <w:pPr>
              <w:rPr>
                <w:rFonts w:ascii="Arial" w:hAnsi="Arial" w:cs="Arial"/>
              </w:rPr>
            </w:pPr>
            <w:r>
              <w:rPr>
                <w:rFonts w:ascii="Arial" w:hAnsi="Arial" w:cs="Arial"/>
                <w:sz w:val="20"/>
                <w:szCs w:val="20"/>
              </w:rPr>
              <w:t xml:space="preserve">Podpora standardního Linux Shellu </w:t>
            </w:r>
            <w:r>
              <w:rPr>
                <w:rFonts w:ascii="Arial" w:hAnsi="Arial" w:cs="Arial"/>
                <w:sz w:val="20"/>
                <w:szCs w:val="20"/>
                <w:lang w:val="en-US"/>
              </w:rPr>
              <w:t>(BASH) pro debugging a skripto</w:t>
            </w:r>
            <w:r>
              <w:rPr>
                <w:rFonts w:ascii="Arial" w:hAnsi="Arial" w:cs="Arial"/>
                <w:sz w:val="20"/>
                <w:szCs w:val="20"/>
              </w:rPr>
              <w:t>vání</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3ECB4F94" w14:textId="77777777" w:rsidR="003C2878" w:rsidRDefault="00E660AF">
            <w:pPr>
              <w:jc w:val="center"/>
              <w:rPr>
                <w:rFonts w:ascii="Arial" w:hAnsi="Arial" w:cs="Arial"/>
              </w:rPr>
            </w:pPr>
            <w:r>
              <w:rPr>
                <w:rFonts w:ascii="Arial" w:hAnsi="Arial" w:cs="Arial"/>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8B8C001" w14:textId="77777777" w:rsidR="003C2878" w:rsidRDefault="003C2878">
            <w:pPr>
              <w:snapToGrid w:val="0"/>
              <w:jc w:val="center"/>
              <w:rPr>
                <w:rFonts w:ascii="Arial" w:hAnsi="Arial" w:cs="Arial"/>
                <w:color w:val="000000"/>
                <w:sz w:val="20"/>
                <w:szCs w:val="20"/>
              </w:rPr>
            </w:pPr>
          </w:p>
        </w:tc>
      </w:tr>
      <w:tr w:rsidR="003C2878" w14:paraId="79F9D40F"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651647B3" w14:textId="77777777" w:rsidR="003C2878" w:rsidRDefault="00E660AF">
            <w:pPr>
              <w:rPr>
                <w:rFonts w:ascii="Arial" w:hAnsi="Arial" w:cs="Arial"/>
              </w:rPr>
            </w:pPr>
            <w:r>
              <w:rPr>
                <w:rFonts w:ascii="Arial" w:hAnsi="Arial" w:cs="Arial"/>
                <w:sz w:val="20"/>
                <w:szCs w:val="20"/>
              </w:rPr>
              <w:t>Podpora skripování v jazyce Python – lokální interpret jazyka v přepínači</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22C9873B" w14:textId="77777777" w:rsidR="003C2878" w:rsidRDefault="00E660AF">
            <w:pPr>
              <w:jc w:val="center"/>
              <w:rPr>
                <w:rFonts w:ascii="Arial" w:hAnsi="Arial" w:cs="Arial"/>
              </w:rPr>
            </w:pPr>
            <w:r>
              <w:rPr>
                <w:rFonts w:ascii="Arial" w:hAnsi="Arial" w:cs="Arial"/>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855ADD0" w14:textId="77777777" w:rsidR="003C2878" w:rsidRDefault="003C2878">
            <w:pPr>
              <w:snapToGrid w:val="0"/>
              <w:jc w:val="center"/>
              <w:rPr>
                <w:rFonts w:ascii="Arial" w:hAnsi="Arial" w:cs="Arial"/>
                <w:color w:val="000000"/>
                <w:sz w:val="20"/>
                <w:szCs w:val="20"/>
              </w:rPr>
            </w:pPr>
          </w:p>
        </w:tc>
      </w:tr>
      <w:tr w:rsidR="003C2878" w14:paraId="537A473C"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004938F1" w14:textId="77777777" w:rsidR="003C2878" w:rsidRDefault="00E660AF">
            <w:pPr>
              <w:rPr>
                <w:rFonts w:ascii="Arial" w:hAnsi="Arial" w:cs="Arial"/>
              </w:rPr>
            </w:pPr>
            <w:r>
              <w:rPr>
                <w:rFonts w:ascii="Arial" w:hAnsi="Arial" w:cs="Arial"/>
                <w:sz w:val="20"/>
                <w:szCs w:val="20"/>
              </w:rPr>
              <w:t>Možnost vytváření vlastních diagnostických a korelačních skriptů a jejich grafických interpretací v jazyce Python (korelace libovolných událostí a hodnot v podobě grafů)</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141A21D6"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990CFA2" w14:textId="77777777" w:rsidR="003C2878" w:rsidRDefault="003C2878">
            <w:pPr>
              <w:snapToGrid w:val="0"/>
              <w:jc w:val="center"/>
              <w:rPr>
                <w:rFonts w:ascii="Arial" w:hAnsi="Arial" w:cs="Arial"/>
                <w:color w:val="000000"/>
                <w:sz w:val="20"/>
                <w:szCs w:val="20"/>
              </w:rPr>
            </w:pPr>
          </w:p>
        </w:tc>
      </w:tr>
      <w:tr w:rsidR="003C2878" w14:paraId="785E103B"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150B9C7F" w14:textId="77777777" w:rsidR="003C2878" w:rsidRDefault="00E660AF">
            <w:pPr>
              <w:rPr>
                <w:rFonts w:ascii="Arial" w:hAnsi="Arial" w:cs="Arial"/>
              </w:rPr>
            </w:pPr>
            <w:r>
              <w:rPr>
                <w:rFonts w:ascii="Arial" w:hAnsi="Arial" w:cs="Arial"/>
                <w:color w:val="000000"/>
                <w:sz w:val="20"/>
                <w:szCs w:val="20"/>
                <w:lang w:eastAsia="en-GB"/>
              </w:rPr>
              <w:t xml:space="preserve">Grafické rozhraní pro vynášení výsledků monitorování a analytických </w:t>
            </w:r>
            <w:proofErr w:type="gramStart"/>
            <w:r>
              <w:rPr>
                <w:rFonts w:ascii="Arial" w:hAnsi="Arial" w:cs="Arial"/>
                <w:color w:val="000000"/>
                <w:sz w:val="20"/>
                <w:szCs w:val="20"/>
                <w:lang w:eastAsia="en-GB"/>
              </w:rPr>
              <w:t>skriptů - možnost</w:t>
            </w:r>
            <w:proofErr w:type="gramEnd"/>
            <w:r>
              <w:rPr>
                <w:rFonts w:ascii="Arial" w:hAnsi="Arial" w:cs="Arial"/>
                <w:color w:val="000000"/>
                <w:sz w:val="20"/>
                <w:szCs w:val="20"/>
                <w:lang w:eastAsia="en-GB"/>
              </w:rPr>
              <w:t xml:space="preserve"> vynášení stavu monitorovaných metrik do grafů atp.</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797F637D"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718AAD2" w14:textId="77777777" w:rsidR="003C2878" w:rsidRDefault="003C2878">
            <w:pPr>
              <w:snapToGrid w:val="0"/>
              <w:jc w:val="center"/>
              <w:rPr>
                <w:rFonts w:ascii="Arial" w:hAnsi="Arial" w:cs="Arial"/>
                <w:color w:val="000000"/>
                <w:sz w:val="20"/>
                <w:szCs w:val="20"/>
              </w:rPr>
            </w:pPr>
          </w:p>
        </w:tc>
      </w:tr>
      <w:tr w:rsidR="003C2878" w14:paraId="6FBD193B"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4BA18E62" w14:textId="77777777" w:rsidR="003C2878" w:rsidRDefault="00E660AF">
            <w:pPr>
              <w:rPr>
                <w:rFonts w:ascii="Arial" w:hAnsi="Arial" w:cs="Arial"/>
              </w:rPr>
            </w:pPr>
            <w:r>
              <w:rPr>
                <w:rFonts w:ascii="Arial" w:hAnsi="Arial" w:cs="Arial"/>
                <w:color w:val="000000"/>
                <w:sz w:val="20"/>
                <w:szCs w:val="20"/>
                <w:lang w:eastAsia="en-GB"/>
              </w:rPr>
              <w:t>Root cause analysis v grafickém rozhraní – možnost vrácení se ke konkrétní funkční konfiguraci a stavu protokolů v čase</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0FE0359F"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775DD72" w14:textId="77777777" w:rsidR="003C2878" w:rsidRDefault="003C2878">
            <w:pPr>
              <w:snapToGrid w:val="0"/>
              <w:jc w:val="center"/>
              <w:rPr>
                <w:rFonts w:ascii="Arial" w:hAnsi="Arial" w:cs="Arial"/>
                <w:color w:val="000000"/>
                <w:sz w:val="20"/>
                <w:szCs w:val="20"/>
              </w:rPr>
            </w:pPr>
          </w:p>
        </w:tc>
      </w:tr>
      <w:tr w:rsidR="003C2878" w14:paraId="03F51801"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447DDCD3" w14:textId="77777777" w:rsidR="003C2878" w:rsidRDefault="00E660AF">
            <w:pPr>
              <w:rPr>
                <w:rFonts w:ascii="Arial" w:hAnsi="Arial" w:cs="Arial"/>
              </w:rPr>
            </w:pPr>
            <w:r>
              <w:rPr>
                <w:rFonts w:ascii="Arial" w:hAnsi="Arial" w:cs="Arial"/>
                <w:sz w:val="20"/>
                <w:szCs w:val="20"/>
              </w:rPr>
              <w:t>Integrovaný nástroj na odchyt paketů (např. WireShark nebo ekvivalentní)</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2B8D762D" w14:textId="77777777" w:rsidR="003C2878" w:rsidRDefault="00E660AF">
            <w:pPr>
              <w:jc w:val="center"/>
              <w:rPr>
                <w:rFonts w:ascii="Arial" w:hAnsi="Arial" w:cs="Arial"/>
              </w:rPr>
            </w:pPr>
            <w:r>
              <w:rPr>
                <w:rFonts w:ascii="Arial" w:hAnsi="Arial" w:cs="Arial"/>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CFB68EC" w14:textId="77777777" w:rsidR="003C2878" w:rsidRDefault="003C2878">
            <w:pPr>
              <w:snapToGrid w:val="0"/>
              <w:jc w:val="center"/>
              <w:rPr>
                <w:rFonts w:ascii="Arial" w:hAnsi="Arial" w:cs="Arial"/>
                <w:color w:val="000000"/>
                <w:sz w:val="20"/>
                <w:szCs w:val="20"/>
              </w:rPr>
            </w:pPr>
          </w:p>
        </w:tc>
      </w:tr>
      <w:tr w:rsidR="003C2878" w14:paraId="662BAD34"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6CA691FD" w14:textId="77777777" w:rsidR="003C2878" w:rsidRDefault="00E660AF">
            <w:pPr>
              <w:rPr>
                <w:rFonts w:ascii="Arial" w:hAnsi="Arial" w:cs="Arial"/>
              </w:rPr>
            </w:pPr>
            <w:r>
              <w:rPr>
                <w:rFonts w:ascii="Arial" w:hAnsi="Arial" w:cs="Arial"/>
                <w:sz w:val="20"/>
                <w:szCs w:val="20"/>
              </w:rPr>
              <w:t>Interpretace uživatelských skriptů monitorujících definované parametry síťového provozu s možností automatické reakce na události</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4D3B7685" w14:textId="77777777" w:rsidR="003C2878" w:rsidRDefault="00E660AF">
            <w:pPr>
              <w:jc w:val="center"/>
              <w:rPr>
                <w:rFonts w:ascii="Arial" w:hAnsi="Arial" w:cs="Arial"/>
              </w:rPr>
            </w:pPr>
            <w:r>
              <w:rPr>
                <w:rFonts w:ascii="Arial" w:hAnsi="Arial" w:cs="Arial"/>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D3E9D76" w14:textId="77777777" w:rsidR="003C2878" w:rsidRDefault="003C2878">
            <w:pPr>
              <w:snapToGrid w:val="0"/>
              <w:jc w:val="center"/>
              <w:rPr>
                <w:rFonts w:ascii="Arial" w:hAnsi="Arial" w:cs="Arial"/>
                <w:color w:val="000000"/>
                <w:sz w:val="20"/>
                <w:szCs w:val="20"/>
              </w:rPr>
            </w:pPr>
          </w:p>
        </w:tc>
      </w:tr>
      <w:tr w:rsidR="003C2878" w14:paraId="21D3774C"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34A08F1D" w14:textId="77777777" w:rsidR="003C2878" w:rsidRDefault="00E660AF">
            <w:pPr>
              <w:rPr>
                <w:rFonts w:ascii="Arial" w:hAnsi="Arial" w:cs="Arial"/>
              </w:rPr>
            </w:pPr>
            <w:r>
              <w:rPr>
                <w:rFonts w:ascii="Arial" w:hAnsi="Arial" w:cs="Arial"/>
                <w:color w:val="000000"/>
                <w:sz w:val="20"/>
                <w:szCs w:val="20"/>
                <w:lang w:eastAsia="en-GB"/>
              </w:rPr>
              <w:t>Interní uložistě dat pro sběr provozních dat a pokročilou dignostiku zařízení: min. 15 GB</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0E9F229B" w14:textId="77777777" w:rsidR="003C2878" w:rsidRDefault="00E660AF">
            <w:pPr>
              <w:jc w:val="center"/>
              <w:rPr>
                <w:rFonts w:ascii="Arial" w:hAnsi="Arial" w:cs="Arial"/>
              </w:rPr>
            </w:pPr>
            <w:r>
              <w:rPr>
                <w:rFonts w:ascii="Arial" w:hAnsi="Arial" w:cs="Arial"/>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9FF4A56" w14:textId="77777777" w:rsidR="003C2878" w:rsidRDefault="003C2878">
            <w:pPr>
              <w:snapToGrid w:val="0"/>
              <w:jc w:val="center"/>
              <w:rPr>
                <w:rFonts w:ascii="Arial" w:hAnsi="Arial" w:cs="Arial"/>
                <w:color w:val="000000"/>
                <w:sz w:val="20"/>
                <w:szCs w:val="20"/>
              </w:rPr>
            </w:pPr>
          </w:p>
        </w:tc>
      </w:tr>
      <w:tr w:rsidR="003C2878" w14:paraId="089BE8FC"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48945EF9" w14:textId="77777777" w:rsidR="003C2878" w:rsidRDefault="00E660AF">
            <w:pPr>
              <w:rPr>
                <w:rFonts w:ascii="Arial" w:hAnsi="Arial" w:cs="Arial"/>
              </w:rPr>
            </w:pPr>
            <w:r>
              <w:rPr>
                <w:rFonts w:ascii="Arial" w:hAnsi="Arial" w:cs="Arial"/>
                <w:sz w:val="20"/>
                <w:szCs w:val="20"/>
                <w:lang w:eastAsia="en-GB"/>
              </w:rPr>
              <w:t>Analýza síťového provozu sFlow podle RFC 3176 pro oba směry ingress a egress</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7F0C516B"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69C6358" w14:textId="77777777" w:rsidR="003C2878" w:rsidRDefault="003C2878">
            <w:pPr>
              <w:snapToGrid w:val="0"/>
              <w:jc w:val="center"/>
              <w:rPr>
                <w:rFonts w:ascii="Arial" w:hAnsi="Arial" w:cs="Arial"/>
                <w:color w:val="000000"/>
                <w:sz w:val="20"/>
                <w:szCs w:val="20"/>
              </w:rPr>
            </w:pPr>
          </w:p>
        </w:tc>
      </w:tr>
      <w:tr w:rsidR="003C2878" w14:paraId="1998B981"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6045BFFF" w14:textId="77777777" w:rsidR="003C2878" w:rsidRDefault="00E660AF">
            <w:pPr>
              <w:rPr>
                <w:rFonts w:ascii="Arial" w:hAnsi="Arial" w:cs="Arial"/>
              </w:rPr>
            </w:pPr>
            <w:r>
              <w:rPr>
                <w:rFonts w:ascii="Arial" w:hAnsi="Arial" w:cs="Arial"/>
                <w:color w:val="000000"/>
                <w:sz w:val="20"/>
                <w:szCs w:val="20"/>
              </w:rPr>
              <w:t>Ochrana proti nahrání modifikovaného SW prostřednictvím image signing a secure boot, ověřující autentičnost a integritu OS prostřednictvím TPM chipu</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6EE3792B"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7AC572A" w14:textId="77777777" w:rsidR="003C2878" w:rsidRDefault="003C2878">
            <w:pPr>
              <w:snapToGrid w:val="0"/>
              <w:jc w:val="center"/>
              <w:rPr>
                <w:rFonts w:ascii="Arial" w:hAnsi="Arial" w:cs="Arial"/>
                <w:color w:val="000000"/>
                <w:sz w:val="20"/>
                <w:szCs w:val="20"/>
              </w:rPr>
            </w:pPr>
          </w:p>
        </w:tc>
      </w:tr>
      <w:tr w:rsidR="003C2878" w14:paraId="1BA929A4"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13115C23" w14:textId="77777777" w:rsidR="003C2878" w:rsidRDefault="00E660AF">
            <w:pPr>
              <w:rPr>
                <w:rFonts w:ascii="Arial" w:hAnsi="Arial" w:cs="Arial"/>
              </w:rPr>
            </w:pPr>
            <w:r>
              <w:rPr>
                <w:rFonts w:ascii="Arial" w:hAnsi="Arial" w:cs="Arial"/>
                <w:sz w:val="20"/>
                <w:szCs w:val="20"/>
              </w:rPr>
              <w:t>SPAN a ERSPAN port mirroring, alespoň 4 různé obousměrné session</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1C086F20"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A9BF240" w14:textId="77777777" w:rsidR="003C2878" w:rsidRDefault="003C2878">
            <w:pPr>
              <w:snapToGrid w:val="0"/>
              <w:jc w:val="center"/>
              <w:rPr>
                <w:rFonts w:ascii="Arial" w:hAnsi="Arial" w:cs="Arial"/>
                <w:color w:val="000000"/>
                <w:sz w:val="20"/>
                <w:szCs w:val="20"/>
              </w:rPr>
            </w:pPr>
          </w:p>
        </w:tc>
      </w:tr>
      <w:tr w:rsidR="003C2878" w14:paraId="58F2ADF0"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43AF2862" w14:textId="77777777" w:rsidR="003C2878" w:rsidRDefault="00E660AF">
            <w:pPr>
              <w:rPr>
                <w:rFonts w:ascii="Arial" w:hAnsi="Arial" w:cs="Arial"/>
              </w:rPr>
            </w:pPr>
            <w:r>
              <w:rPr>
                <w:rFonts w:ascii="Arial" w:hAnsi="Arial" w:cs="Arial"/>
                <w:color w:val="000000"/>
                <w:sz w:val="20"/>
                <w:szCs w:val="20"/>
                <w:lang w:eastAsia="en-GB"/>
              </w:rPr>
              <w:t xml:space="preserve">IP SLA pro měření dostupnosti a zpoždění provozu </w:t>
            </w:r>
            <w:proofErr w:type="gramStart"/>
            <w:r>
              <w:rPr>
                <w:rFonts w:ascii="Arial" w:hAnsi="Arial" w:cs="Arial"/>
                <w:color w:val="000000"/>
                <w:sz w:val="20"/>
                <w:szCs w:val="20"/>
                <w:lang w:eastAsia="en-GB"/>
              </w:rPr>
              <w:t xml:space="preserve">VoIP </w:t>
            </w:r>
            <w:r>
              <w:rPr>
                <w:rFonts w:ascii="Arial" w:hAnsi="Arial" w:cs="Arial"/>
                <w:color w:val="000000"/>
                <w:sz w:val="20"/>
                <w:szCs w:val="20"/>
                <w:lang w:val="en-US" w:eastAsia="en-GB"/>
              </w:rPr>
              <w:t>-</w:t>
            </w:r>
            <w:r>
              <w:rPr>
                <w:rFonts w:ascii="Arial" w:hAnsi="Arial" w:cs="Arial"/>
                <w:color w:val="000000"/>
                <w:sz w:val="20"/>
                <w:szCs w:val="20"/>
                <w:lang w:eastAsia="en-GB"/>
              </w:rPr>
              <w:t xml:space="preserve"> režim</w:t>
            </w:r>
            <w:proofErr w:type="gramEnd"/>
            <w:r>
              <w:rPr>
                <w:rFonts w:ascii="Arial" w:hAnsi="Arial" w:cs="Arial"/>
                <w:color w:val="000000"/>
                <w:sz w:val="20"/>
                <w:szCs w:val="20"/>
                <w:lang w:eastAsia="en-GB"/>
              </w:rPr>
              <w:t xml:space="preserve"> responder i probe  </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31AD0D19"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6DC3539" w14:textId="77777777" w:rsidR="003C2878" w:rsidRDefault="003C2878">
            <w:pPr>
              <w:snapToGrid w:val="0"/>
              <w:jc w:val="center"/>
              <w:rPr>
                <w:rFonts w:ascii="Arial" w:hAnsi="Arial" w:cs="Arial"/>
                <w:color w:val="000000"/>
                <w:sz w:val="20"/>
                <w:szCs w:val="20"/>
              </w:rPr>
            </w:pPr>
          </w:p>
        </w:tc>
      </w:tr>
      <w:tr w:rsidR="003C2878" w14:paraId="5CE9E331"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7107AF0B" w14:textId="77777777" w:rsidR="003C2878" w:rsidRDefault="00E660AF">
            <w:pPr>
              <w:rPr>
                <w:rFonts w:ascii="Arial" w:hAnsi="Arial" w:cs="Arial"/>
              </w:rPr>
            </w:pPr>
            <w:r>
              <w:rPr>
                <w:rFonts w:ascii="Arial" w:hAnsi="Arial" w:cs="Arial"/>
                <w:sz w:val="20"/>
                <w:szCs w:val="20"/>
              </w:rPr>
              <w:t>Podpora integrace s automatizačními nástroji (Ansible, NAPALM)</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4ED3378D"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806EE1F" w14:textId="77777777" w:rsidR="003C2878" w:rsidRDefault="003C2878">
            <w:pPr>
              <w:snapToGrid w:val="0"/>
              <w:jc w:val="center"/>
              <w:rPr>
                <w:rFonts w:ascii="Arial" w:hAnsi="Arial" w:cs="Arial"/>
                <w:color w:val="000000"/>
                <w:sz w:val="20"/>
                <w:szCs w:val="20"/>
              </w:rPr>
            </w:pPr>
          </w:p>
        </w:tc>
      </w:tr>
      <w:tr w:rsidR="003C2878" w14:paraId="0D09CDD0"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13BDB707" w14:textId="77777777" w:rsidR="003C2878" w:rsidRDefault="00E660AF">
            <w:pPr>
              <w:rPr>
                <w:rFonts w:ascii="Arial" w:hAnsi="Arial" w:cs="Arial"/>
              </w:rPr>
            </w:pPr>
            <w:r>
              <w:rPr>
                <w:rFonts w:ascii="Arial" w:hAnsi="Arial" w:cs="Arial"/>
                <w:color w:val="000000"/>
                <w:sz w:val="20"/>
                <w:szCs w:val="20"/>
                <w:lang w:eastAsia="en-GB"/>
              </w:rPr>
              <w:t>Podpora REST API v režimech read-only a read-write pro automatizaci nastavení</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7023546B"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66A74A6" w14:textId="77777777" w:rsidR="003C2878" w:rsidRDefault="003C2878">
            <w:pPr>
              <w:snapToGrid w:val="0"/>
              <w:jc w:val="center"/>
              <w:rPr>
                <w:rFonts w:ascii="Arial" w:hAnsi="Arial" w:cs="Arial"/>
                <w:color w:val="000000"/>
                <w:sz w:val="20"/>
                <w:szCs w:val="20"/>
              </w:rPr>
            </w:pPr>
          </w:p>
        </w:tc>
      </w:tr>
      <w:tr w:rsidR="003C2878" w14:paraId="67EC2776"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4C295F4E" w14:textId="77777777" w:rsidR="003C2878" w:rsidRDefault="00E660AF">
            <w:pPr>
              <w:rPr>
                <w:rFonts w:ascii="Arial" w:hAnsi="Arial" w:cs="Arial"/>
              </w:rPr>
            </w:pPr>
            <w:r>
              <w:rPr>
                <w:rFonts w:ascii="Arial" w:hAnsi="Arial" w:cs="Arial"/>
                <w:color w:val="000000"/>
                <w:sz w:val="20"/>
                <w:szCs w:val="20"/>
              </w:rPr>
              <w:lastRenderedPageBreak/>
              <w:t>Podpora Cloud based management</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6A3A1CC2"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26E2E1E" w14:textId="77777777" w:rsidR="003C2878" w:rsidRDefault="003C2878">
            <w:pPr>
              <w:snapToGrid w:val="0"/>
              <w:jc w:val="center"/>
              <w:rPr>
                <w:rFonts w:ascii="Arial" w:hAnsi="Arial" w:cs="Arial"/>
                <w:color w:val="000000"/>
                <w:sz w:val="20"/>
                <w:szCs w:val="20"/>
              </w:rPr>
            </w:pPr>
          </w:p>
        </w:tc>
      </w:tr>
      <w:tr w:rsidR="003C2878" w14:paraId="6B7001C4" w14:textId="77777777">
        <w:trPr>
          <w:cantSplit/>
          <w:trHeight w:val="20"/>
          <w:jc w:val="center"/>
        </w:trPr>
        <w:tc>
          <w:tcPr>
            <w:tcW w:w="6760" w:type="dxa"/>
            <w:tcBorders>
              <w:top w:val="single" w:sz="4" w:space="0" w:color="000001"/>
              <w:left w:val="single" w:sz="4" w:space="0" w:color="000001"/>
              <w:bottom w:val="single" w:sz="4" w:space="0" w:color="000001"/>
            </w:tcBorders>
            <w:shd w:val="clear" w:color="auto" w:fill="auto"/>
            <w:tcMar>
              <w:left w:w="70" w:type="dxa"/>
            </w:tcMar>
          </w:tcPr>
          <w:p w14:paraId="69B2CFA7" w14:textId="77777777" w:rsidR="003C2878" w:rsidRDefault="00E660AF">
            <w:pPr>
              <w:rPr>
                <w:rFonts w:ascii="Arial" w:hAnsi="Arial" w:cs="Arial"/>
              </w:rPr>
            </w:pPr>
            <w:r>
              <w:rPr>
                <w:rFonts w:ascii="Arial" w:hAnsi="Arial" w:cs="Arial"/>
                <w:color w:val="000000"/>
                <w:sz w:val="20"/>
                <w:szCs w:val="20"/>
                <w:lang w:eastAsia="en-GB"/>
              </w:rPr>
              <w:t>Podpora Zero Touch Provisioning (ZTP)</w:t>
            </w:r>
          </w:p>
        </w:tc>
        <w:tc>
          <w:tcPr>
            <w:tcW w:w="1181" w:type="dxa"/>
            <w:tcBorders>
              <w:top w:val="single" w:sz="4" w:space="0" w:color="000001"/>
              <w:left w:val="single" w:sz="4" w:space="0" w:color="000001"/>
              <w:bottom w:val="single" w:sz="4" w:space="0" w:color="000001"/>
            </w:tcBorders>
            <w:shd w:val="clear" w:color="auto" w:fill="auto"/>
            <w:tcMar>
              <w:left w:w="70" w:type="dxa"/>
            </w:tcMar>
            <w:vAlign w:val="center"/>
          </w:tcPr>
          <w:p w14:paraId="0BD52831" w14:textId="77777777" w:rsidR="003C2878" w:rsidRDefault="00E660AF">
            <w:pPr>
              <w:jc w:val="center"/>
              <w:rPr>
                <w:rFonts w:ascii="Arial" w:hAnsi="Arial" w:cs="Arial"/>
              </w:rPr>
            </w:pPr>
            <w:r>
              <w:rPr>
                <w:rFonts w:ascii="Arial" w:hAnsi="Arial" w:cs="Arial"/>
                <w:color w:val="000000"/>
                <w:sz w:val="20"/>
                <w:szCs w:val="20"/>
                <w:lang w:eastAsia="en-GB"/>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B739035" w14:textId="77777777" w:rsidR="003C2878" w:rsidRDefault="003C2878">
            <w:pPr>
              <w:snapToGrid w:val="0"/>
              <w:jc w:val="center"/>
              <w:rPr>
                <w:rFonts w:ascii="Arial" w:hAnsi="Arial" w:cs="Arial"/>
                <w:color w:val="000000"/>
                <w:sz w:val="20"/>
                <w:szCs w:val="20"/>
              </w:rPr>
            </w:pPr>
          </w:p>
        </w:tc>
      </w:tr>
    </w:tbl>
    <w:p w14:paraId="4300A51A" w14:textId="77777777" w:rsidR="003C2878" w:rsidRDefault="00E660AF">
      <w:pPr>
        <w:pStyle w:val="Bezmezer2"/>
        <w:spacing w:after="120"/>
        <w:jc w:val="both"/>
        <w:rPr>
          <w:rFonts w:ascii="Arial" w:hAnsi="Arial" w:cs="Arial"/>
          <w:i/>
          <w:sz w:val="20"/>
          <w:szCs w:val="20"/>
        </w:rPr>
      </w:pPr>
      <w:r>
        <w:rPr>
          <w:rFonts w:ascii="Arial" w:hAnsi="Arial" w:cs="Arial"/>
          <w:i/>
          <w:sz w:val="20"/>
          <w:szCs w:val="20"/>
        </w:rPr>
        <w:t>* Vyplní účastník zadávacího řízení</w:t>
      </w:r>
    </w:p>
    <w:p w14:paraId="0ACABBAD" w14:textId="77777777" w:rsidR="003C2878" w:rsidRDefault="00E660AF">
      <w:pPr>
        <w:pStyle w:val="Bezmezer2"/>
        <w:jc w:val="both"/>
        <w:rPr>
          <w:rFonts w:ascii="Arial" w:hAnsi="Arial" w:cs="Arial"/>
          <w:sz w:val="32"/>
        </w:rPr>
      </w:pPr>
      <w:r>
        <w:rPr>
          <w:rFonts w:ascii="Arial" w:hAnsi="Arial" w:cs="Arial"/>
          <w:b/>
          <w:szCs w:val="20"/>
        </w:rPr>
        <w:t>Ostatní podmínky</w:t>
      </w:r>
      <w:r>
        <w:rPr>
          <w:rFonts w:ascii="Arial" w:hAnsi="Arial" w:cs="Arial"/>
          <w:b/>
          <w:szCs w:val="20"/>
          <w:lang w:val="en-US"/>
        </w:rPr>
        <w:t>:</w:t>
      </w:r>
    </w:p>
    <w:p w14:paraId="1E8E9E89" w14:textId="77777777" w:rsidR="003C2878" w:rsidRDefault="00E660AF">
      <w:pPr>
        <w:pStyle w:val="Odstavecseseznamem1"/>
        <w:numPr>
          <w:ilvl w:val="0"/>
          <w:numId w:val="5"/>
        </w:numPr>
        <w:spacing w:after="200"/>
        <w:contextualSpacing/>
        <w:jc w:val="both"/>
        <w:rPr>
          <w:rFonts w:ascii="Arial" w:hAnsi="Arial" w:cs="Arial"/>
          <w:sz w:val="32"/>
        </w:rPr>
      </w:pPr>
      <w:r>
        <w:rPr>
          <w:rFonts w:ascii="Arial" w:hAnsi="Arial" w:cs="Arial"/>
          <w:szCs w:val="20"/>
        </w:rPr>
        <w:t>Hardware musí být dodán zcela nový, plně funkční a kompletní (včetně příslušenství)</w:t>
      </w:r>
    </w:p>
    <w:p w14:paraId="6064BA92" w14:textId="77777777" w:rsidR="003C2878" w:rsidRDefault="00E660AF">
      <w:pPr>
        <w:pStyle w:val="Odstavecseseznamem1"/>
        <w:numPr>
          <w:ilvl w:val="0"/>
          <w:numId w:val="5"/>
        </w:numPr>
        <w:spacing w:after="200"/>
        <w:contextualSpacing/>
        <w:jc w:val="both"/>
        <w:rPr>
          <w:rFonts w:ascii="Arial" w:hAnsi="Arial" w:cs="Arial"/>
          <w:sz w:val="32"/>
        </w:rPr>
      </w:pPr>
      <w:r>
        <w:rPr>
          <w:rFonts w:ascii="Arial" w:hAnsi="Arial" w:cs="Arial"/>
          <w:szCs w:val="20"/>
        </w:rPr>
        <w:t>Dodávka musí obsahovat veškeré potřebné licence pro spln</w:t>
      </w:r>
      <w:r>
        <w:rPr>
          <w:rFonts w:ascii="Arial" w:hAnsi="Arial" w:cs="Arial"/>
          <w:szCs w:val="20"/>
          <w:lang w:val="cs-CZ"/>
        </w:rPr>
        <w:t>ění požadovaných</w:t>
      </w:r>
      <w:r>
        <w:rPr>
          <w:rFonts w:ascii="Arial" w:hAnsi="Arial" w:cs="Arial"/>
          <w:szCs w:val="20"/>
        </w:rPr>
        <w:t xml:space="preserve"> vlastností a parametrů.</w:t>
      </w:r>
    </w:p>
    <w:p w14:paraId="135653D9" w14:textId="77777777" w:rsidR="003C2878" w:rsidRDefault="00E660AF">
      <w:pPr>
        <w:pStyle w:val="Odstavecseseznamem1"/>
        <w:numPr>
          <w:ilvl w:val="0"/>
          <w:numId w:val="5"/>
        </w:numPr>
        <w:spacing w:after="200"/>
        <w:contextualSpacing/>
        <w:jc w:val="both"/>
        <w:rPr>
          <w:rFonts w:ascii="Arial" w:hAnsi="Arial" w:cs="Arial"/>
          <w:sz w:val="32"/>
        </w:rPr>
      </w:pPr>
      <w:r>
        <w:rPr>
          <w:rFonts w:ascii="Arial" w:hAnsi="Arial" w:cs="Arial"/>
          <w:szCs w:val="20"/>
        </w:rPr>
        <w:t>Je požadovaná z</w:t>
      </w:r>
      <w:r>
        <w:rPr>
          <w:rFonts w:ascii="Arial" w:hAnsi="Arial" w:cs="Arial"/>
          <w:szCs w:val="20"/>
          <w:lang w:val="cs-CZ"/>
        </w:rPr>
        <w:t xml:space="preserve">áruka na </w:t>
      </w:r>
      <w:r>
        <w:rPr>
          <w:rFonts w:ascii="Arial" w:hAnsi="Arial" w:cs="Arial"/>
          <w:szCs w:val="20"/>
        </w:rPr>
        <w:t>hardware s výměnou v délce 60 měsíců. Tato záruka mus</w:t>
      </w:r>
      <w:r>
        <w:rPr>
          <w:rFonts w:ascii="Arial" w:hAnsi="Arial" w:cs="Arial"/>
          <w:szCs w:val="20"/>
          <w:lang w:val="cs-CZ"/>
        </w:rPr>
        <w:t>í být</w:t>
      </w:r>
      <w:r>
        <w:rPr>
          <w:rFonts w:ascii="Arial" w:hAnsi="Arial" w:cs="Arial"/>
          <w:szCs w:val="20"/>
        </w:rPr>
        <w:t xml:space="preserve"> garantovaná p</w:t>
      </w:r>
      <w:r>
        <w:rPr>
          <w:rFonts w:ascii="Arial" w:hAnsi="Arial" w:cs="Arial"/>
          <w:szCs w:val="20"/>
          <w:lang w:val="cs-CZ"/>
        </w:rPr>
        <w:t xml:space="preserve">římo </w:t>
      </w:r>
      <w:r>
        <w:rPr>
          <w:rFonts w:ascii="Arial" w:hAnsi="Arial" w:cs="Arial"/>
          <w:szCs w:val="20"/>
        </w:rPr>
        <w:t>výrobcem zařízení.</w:t>
      </w:r>
    </w:p>
    <w:p w14:paraId="71DB7961" w14:textId="77777777" w:rsidR="003C2878" w:rsidRDefault="00E660AF">
      <w:pPr>
        <w:pStyle w:val="Odstavecseseznamem1"/>
        <w:numPr>
          <w:ilvl w:val="0"/>
          <w:numId w:val="5"/>
        </w:numPr>
        <w:spacing w:after="200"/>
        <w:contextualSpacing/>
        <w:jc w:val="both"/>
        <w:rPr>
          <w:rFonts w:ascii="Arial" w:hAnsi="Arial" w:cs="Arial"/>
          <w:sz w:val="32"/>
        </w:rPr>
      </w:pPr>
      <w:r>
        <w:rPr>
          <w:rFonts w:ascii="Arial" w:hAnsi="Arial" w:cs="Arial"/>
          <w:szCs w:val="20"/>
        </w:rPr>
        <w:t>Jsou požadovány software aktualizace (nové verze programového vybavení) v minimální délce 60 měsíců.</w:t>
      </w:r>
    </w:p>
    <w:p w14:paraId="0BCC7E5F" w14:textId="77777777" w:rsidR="003C2878" w:rsidRDefault="00E660AF">
      <w:pPr>
        <w:pStyle w:val="Odstavecseseznamem1"/>
        <w:numPr>
          <w:ilvl w:val="0"/>
          <w:numId w:val="5"/>
        </w:numPr>
        <w:spacing w:after="200"/>
        <w:contextualSpacing/>
        <w:jc w:val="both"/>
        <w:rPr>
          <w:rFonts w:ascii="Arial" w:hAnsi="Arial" w:cs="Arial"/>
          <w:sz w:val="32"/>
        </w:rPr>
      </w:pPr>
      <w:r>
        <w:rPr>
          <w:rFonts w:ascii="Arial" w:hAnsi="Arial" w:cs="Arial"/>
          <w:szCs w:val="20"/>
        </w:rPr>
        <w:t>Uchazeč je povinen s dodávkou doložit oficiální potvrzení lokálního zastoupení výrobce o všech dodávaných zařízeních (seznam sériových čísel dodávaných zařízení) pro český trh.</w:t>
      </w:r>
    </w:p>
    <w:p w14:paraId="3F18A701" w14:textId="77777777" w:rsidR="003C2878" w:rsidRDefault="00E660AF">
      <w:pPr>
        <w:pStyle w:val="Bezmezer2"/>
        <w:rPr>
          <w:rFonts w:ascii="Arial" w:hAnsi="Arial" w:cs="Arial"/>
          <w:u w:val="single"/>
        </w:rPr>
      </w:pPr>
      <w:r>
        <w:rPr>
          <w:rFonts w:ascii="Arial" w:hAnsi="Arial" w:cs="Arial"/>
          <w:b/>
          <w:u w:val="single"/>
        </w:rPr>
        <w:t xml:space="preserve">Položka č. 4: </w:t>
      </w:r>
      <w:bookmarkStart w:id="36" w:name="_Hlk95722916"/>
      <w:bookmarkEnd w:id="36"/>
      <w:r>
        <w:rPr>
          <w:rFonts w:ascii="Arial" w:hAnsi="Arial" w:cs="Arial"/>
          <w:b/>
          <w:u w:val="single"/>
        </w:rPr>
        <w:t>Switch L2 48x 10/100/1000Mbit/s RJ-45, 4xSFP</w:t>
      </w:r>
    </w:p>
    <w:p w14:paraId="2FCB9673" w14:textId="77777777" w:rsidR="003C2878" w:rsidRDefault="00E660AF">
      <w:pPr>
        <w:pStyle w:val="Bezmezer2"/>
        <w:rPr>
          <w:rFonts w:ascii="Arial" w:hAnsi="Arial" w:cs="Arial"/>
        </w:rPr>
      </w:pPr>
      <w:r>
        <w:rPr>
          <w:rFonts w:ascii="Arial" w:hAnsi="Arial" w:cs="Arial"/>
        </w:rPr>
        <w:t>Počet ks pro budovu PdF: 0</w:t>
      </w:r>
    </w:p>
    <w:p w14:paraId="30577F63" w14:textId="77777777" w:rsidR="003C2878" w:rsidRDefault="00E660AF">
      <w:pPr>
        <w:pStyle w:val="Bezmezer2"/>
        <w:rPr>
          <w:rFonts w:ascii="Arial" w:hAnsi="Arial" w:cs="Arial"/>
        </w:rPr>
      </w:pPr>
      <w:r>
        <w:rPr>
          <w:rFonts w:ascii="Arial" w:hAnsi="Arial" w:cs="Arial"/>
        </w:rPr>
        <w:t>Počet ks pro budovu FU: 0</w:t>
      </w:r>
    </w:p>
    <w:p w14:paraId="27BEC8FD" w14:textId="77777777" w:rsidR="003C2878" w:rsidRDefault="00E660AF">
      <w:pPr>
        <w:pStyle w:val="Bezmezer2"/>
        <w:rPr>
          <w:rFonts w:ascii="Arial" w:hAnsi="Arial" w:cs="Arial"/>
        </w:rPr>
      </w:pPr>
      <w:r>
        <w:rPr>
          <w:rFonts w:ascii="Arial" w:hAnsi="Arial" w:cs="Arial"/>
        </w:rPr>
        <w:t>Počet ks pro budovu CIT: 7</w:t>
      </w:r>
    </w:p>
    <w:p w14:paraId="5D316B73" w14:textId="77777777" w:rsidR="003C2878" w:rsidRDefault="00E660AF">
      <w:pPr>
        <w:pStyle w:val="Bezmezer2"/>
        <w:rPr>
          <w:rFonts w:ascii="Arial" w:hAnsi="Arial" w:cs="Arial"/>
          <w:b/>
        </w:rPr>
      </w:pPr>
      <w:r>
        <w:rPr>
          <w:rFonts w:ascii="Arial" w:hAnsi="Arial" w:cs="Arial"/>
          <w:b/>
        </w:rPr>
        <w:t>Počet ks celkem: 7</w:t>
      </w:r>
    </w:p>
    <w:p w14:paraId="4BF3F6F0" w14:textId="77777777" w:rsidR="003C2878" w:rsidRDefault="003C2878">
      <w:pPr>
        <w:pStyle w:val="Bezmezer2"/>
        <w:rPr>
          <w:rFonts w:ascii="Arial" w:hAnsi="Arial" w:cs="Arial"/>
        </w:rPr>
      </w:pP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0" w:type="dxa"/>
          <w:right w:w="70" w:type="dxa"/>
        </w:tblCellMar>
        <w:tblLook w:val="0000" w:firstRow="0" w:lastRow="0" w:firstColumn="0" w:lastColumn="0" w:noHBand="0" w:noVBand="0"/>
      </w:tblPr>
      <w:tblGrid>
        <w:gridCol w:w="4675"/>
        <w:gridCol w:w="4385"/>
      </w:tblGrid>
      <w:tr w:rsidR="003C2878" w14:paraId="0661158B" w14:textId="77777777">
        <w:trPr>
          <w:cantSplit/>
          <w:trHeight w:val="20"/>
          <w:jc w:val="center"/>
        </w:trPr>
        <w:tc>
          <w:tcPr>
            <w:tcW w:w="9069" w:type="dxa"/>
            <w:gridSpan w:val="2"/>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69553F0F" w14:textId="77777777" w:rsidR="003C2878" w:rsidRDefault="00E660AF">
            <w:pPr>
              <w:rPr>
                <w:rFonts w:ascii="Arial" w:hAnsi="Arial" w:cs="Arial"/>
                <w:color w:val="000000"/>
                <w:sz w:val="22"/>
                <w:szCs w:val="20"/>
              </w:rPr>
            </w:pPr>
            <w:r>
              <w:rPr>
                <w:rFonts w:ascii="Arial" w:hAnsi="Arial" w:cs="Arial"/>
                <w:b/>
                <w:color w:val="000000"/>
                <w:sz w:val="22"/>
                <w:szCs w:val="20"/>
                <w:lang w:eastAsia="en-GB"/>
              </w:rPr>
              <w:t>Konkrétní specifikace nabízeného zboží*</w:t>
            </w:r>
          </w:p>
        </w:tc>
      </w:tr>
      <w:tr w:rsidR="003C2878" w14:paraId="7B9F8D60" w14:textId="77777777">
        <w:trPr>
          <w:cantSplit/>
          <w:trHeight w:val="20"/>
          <w:jc w:val="center"/>
        </w:trPr>
        <w:tc>
          <w:tcPr>
            <w:tcW w:w="467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558428F9" w14:textId="77777777" w:rsidR="003C2878" w:rsidRDefault="00E660AF">
            <w:pPr>
              <w:pStyle w:val="Odstavecseseznamem"/>
              <w:numPr>
                <w:ilvl w:val="0"/>
                <w:numId w:val="13"/>
              </w:numPr>
              <w:spacing w:after="0" w:line="240" w:lineRule="auto"/>
              <w:ind w:left="714" w:hanging="357"/>
              <w:rPr>
                <w:rFonts w:ascii="Arial" w:hAnsi="Arial" w:cs="Arial"/>
                <w:color w:val="000000"/>
                <w:szCs w:val="20"/>
                <w:lang w:eastAsia="en-GB"/>
              </w:rPr>
            </w:pPr>
            <w:proofErr w:type="gramStart"/>
            <w:r>
              <w:rPr>
                <w:rFonts w:ascii="Arial" w:hAnsi="Arial" w:cs="Arial"/>
                <w:b/>
              </w:rPr>
              <w:t>Model - typové</w:t>
            </w:r>
            <w:proofErr w:type="gramEnd"/>
            <w:r>
              <w:rPr>
                <w:rFonts w:ascii="Arial" w:hAnsi="Arial" w:cs="Arial"/>
                <w:b/>
              </w:rPr>
              <w:t>/výrobní označení:</w:t>
            </w:r>
          </w:p>
        </w:tc>
        <w:tc>
          <w:tcPr>
            <w:tcW w:w="439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A24AA21" w14:textId="77777777" w:rsidR="003C2878" w:rsidRDefault="003C2878">
            <w:pPr>
              <w:rPr>
                <w:rFonts w:ascii="Arial" w:hAnsi="Arial" w:cs="Arial"/>
                <w:color w:val="000000"/>
                <w:sz w:val="22"/>
                <w:szCs w:val="20"/>
              </w:rPr>
            </w:pPr>
          </w:p>
        </w:tc>
      </w:tr>
      <w:tr w:rsidR="003C2878" w14:paraId="290ABF87" w14:textId="77777777">
        <w:trPr>
          <w:cantSplit/>
          <w:trHeight w:val="20"/>
          <w:jc w:val="center"/>
        </w:trPr>
        <w:tc>
          <w:tcPr>
            <w:tcW w:w="467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32FF9077" w14:textId="77777777" w:rsidR="003C2878" w:rsidRDefault="00E660AF">
            <w:pPr>
              <w:pStyle w:val="Odstavecseseznamem"/>
              <w:numPr>
                <w:ilvl w:val="0"/>
                <w:numId w:val="13"/>
              </w:numPr>
              <w:spacing w:after="0" w:line="240" w:lineRule="auto"/>
              <w:ind w:left="714" w:hanging="357"/>
              <w:rPr>
                <w:rFonts w:ascii="Arial" w:hAnsi="Arial" w:cs="Arial"/>
                <w:color w:val="000000"/>
                <w:szCs w:val="20"/>
                <w:lang w:eastAsia="en-GB"/>
              </w:rPr>
            </w:pPr>
            <w:r>
              <w:rPr>
                <w:rFonts w:ascii="Arial" w:hAnsi="Arial" w:cs="Arial"/>
                <w:b/>
                <w:color w:val="000000"/>
                <w:szCs w:val="20"/>
                <w:lang w:eastAsia="en-GB"/>
              </w:rPr>
              <w:t>Výrobce:</w:t>
            </w:r>
          </w:p>
        </w:tc>
        <w:tc>
          <w:tcPr>
            <w:tcW w:w="439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155F0FC" w14:textId="77777777" w:rsidR="003C2878" w:rsidRDefault="003C2878">
            <w:pPr>
              <w:rPr>
                <w:rFonts w:ascii="Arial" w:hAnsi="Arial" w:cs="Arial"/>
                <w:color w:val="000000"/>
                <w:sz w:val="22"/>
                <w:szCs w:val="20"/>
              </w:rPr>
            </w:pPr>
          </w:p>
        </w:tc>
      </w:tr>
    </w:tbl>
    <w:p w14:paraId="1C625891" w14:textId="77777777" w:rsidR="003C2878" w:rsidRDefault="00E660AF">
      <w:pPr>
        <w:pStyle w:val="Bezmezer2"/>
        <w:spacing w:after="120"/>
        <w:jc w:val="both"/>
        <w:rPr>
          <w:rFonts w:ascii="Arial" w:hAnsi="Arial" w:cs="Arial"/>
          <w:i/>
          <w:sz w:val="20"/>
          <w:szCs w:val="20"/>
        </w:rPr>
      </w:pPr>
      <w:r>
        <w:rPr>
          <w:rFonts w:ascii="Arial" w:hAnsi="Arial" w:cs="Arial"/>
          <w:i/>
          <w:sz w:val="20"/>
          <w:szCs w:val="20"/>
        </w:rPr>
        <w:t>* Vyplní účastník zadávacího řízení</w:t>
      </w:r>
    </w:p>
    <w:p w14:paraId="03EC60D6" w14:textId="77777777" w:rsidR="003C2878" w:rsidRDefault="003C2878">
      <w:pPr>
        <w:pStyle w:val="Bezmezer2"/>
        <w:rPr>
          <w:rFonts w:ascii="Arial" w:hAnsi="Arial" w:cs="Arial"/>
        </w:rPr>
      </w:pP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0" w:type="dxa"/>
          <w:right w:w="70" w:type="dxa"/>
        </w:tblCellMar>
        <w:tblLook w:val="0000" w:firstRow="0" w:lastRow="0" w:firstColumn="0" w:lastColumn="0" w:noHBand="0" w:noVBand="0"/>
      </w:tblPr>
      <w:tblGrid>
        <w:gridCol w:w="6750"/>
        <w:gridCol w:w="1181"/>
        <w:gridCol w:w="1129"/>
      </w:tblGrid>
      <w:tr w:rsidR="003C2878" w14:paraId="1B31AA57" w14:textId="77777777">
        <w:trPr>
          <w:trHeight w:val="20"/>
          <w:tblHeader/>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C0C0C0"/>
            <w:tcMar>
              <w:left w:w="70" w:type="dxa"/>
            </w:tcMar>
            <w:vAlign w:val="center"/>
          </w:tcPr>
          <w:p w14:paraId="1E4BA106" w14:textId="77777777" w:rsidR="003C2878" w:rsidRDefault="00E660AF">
            <w:pPr>
              <w:jc w:val="center"/>
              <w:rPr>
                <w:rFonts w:ascii="Arial" w:hAnsi="Arial" w:cs="Arial"/>
                <w:sz w:val="20"/>
                <w:szCs w:val="20"/>
              </w:rPr>
            </w:pPr>
            <w:r>
              <w:rPr>
                <w:rFonts w:ascii="Arial" w:hAnsi="Arial" w:cs="Arial"/>
                <w:b/>
                <w:bCs/>
                <w:color w:val="000000"/>
                <w:sz w:val="20"/>
                <w:szCs w:val="20"/>
              </w:rPr>
              <w:t>Požadavek na funkcionalitu</w:t>
            </w:r>
          </w:p>
        </w:tc>
        <w:tc>
          <w:tcPr>
            <w:tcW w:w="1181" w:type="dxa"/>
            <w:tcBorders>
              <w:top w:val="single" w:sz="4" w:space="0" w:color="000001"/>
              <w:left w:val="single" w:sz="4" w:space="0" w:color="000001"/>
              <w:bottom w:val="single" w:sz="4" w:space="0" w:color="000001"/>
              <w:right w:val="single" w:sz="4" w:space="0" w:color="000001"/>
            </w:tcBorders>
            <w:shd w:val="clear" w:color="auto" w:fill="C0C0C0"/>
            <w:tcMar>
              <w:left w:w="70" w:type="dxa"/>
            </w:tcMar>
            <w:vAlign w:val="center"/>
          </w:tcPr>
          <w:p w14:paraId="566D2E42" w14:textId="77777777" w:rsidR="003C2878" w:rsidRDefault="00E660AF">
            <w:pPr>
              <w:jc w:val="center"/>
              <w:rPr>
                <w:rFonts w:ascii="Arial" w:hAnsi="Arial" w:cs="Arial"/>
                <w:sz w:val="20"/>
                <w:szCs w:val="20"/>
              </w:rPr>
            </w:pPr>
            <w:r>
              <w:rPr>
                <w:rFonts w:ascii="Arial" w:hAnsi="Arial" w:cs="Arial"/>
                <w:b/>
                <w:bCs/>
                <w:color w:val="000000"/>
                <w:sz w:val="20"/>
                <w:szCs w:val="20"/>
              </w:rPr>
              <w:t>Minimální požadavky</w:t>
            </w:r>
          </w:p>
        </w:tc>
        <w:tc>
          <w:tcPr>
            <w:tcW w:w="1129" w:type="dxa"/>
            <w:tcBorders>
              <w:top w:val="single" w:sz="4" w:space="0" w:color="000001"/>
              <w:left w:val="single" w:sz="4" w:space="0" w:color="000001"/>
              <w:bottom w:val="single" w:sz="4" w:space="0" w:color="000001"/>
              <w:right w:val="single" w:sz="4" w:space="0" w:color="000001"/>
            </w:tcBorders>
            <w:shd w:val="clear" w:color="auto" w:fill="C0C0C0"/>
            <w:tcMar>
              <w:left w:w="70" w:type="dxa"/>
            </w:tcMar>
            <w:vAlign w:val="center"/>
          </w:tcPr>
          <w:p w14:paraId="359473F7" w14:textId="77777777" w:rsidR="003C2878" w:rsidRDefault="00E660AF">
            <w:pPr>
              <w:jc w:val="center"/>
              <w:rPr>
                <w:rFonts w:ascii="Arial" w:hAnsi="Arial" w:cs="Arial"/>
                <w:sz w:val="20"/>
                <w:szCs w:val="20"/>
              </w:rPr>
            </w:pPr>
            <w:r>
              <w:rPr>
                <w:rFonts w:ascii="Arial" w:hAnsi="Arial" w:cs="Arial"/>
                <w:b/>
                <w:bCs/>
                <w:color w:val="000000"/>
                <w:sz w:val="20"/>
                <w:szCs w:val="20"/>
              </w:rPr>
              <w:t>Splňuje ANO/NE*</w:t>
            </w:r>
          </w:p>
        </w:tc>
      </w:tr>
      <w:tr w:rsidR="003C2878" w14:paraId="56B32F4E"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B609CC0" w14:textId="77777777" w:rsidR="003C2878" w:rsidRDefault="00E660AF">
            <w:pPr>
              <w:rPr>
                <w:rFonts w:ascii="Arial" w:hAnsi="Arial" w:cs="Arial"/>
                <w:sz w:val="20"/>
                <w:szCs w:val="20"/>
              </w:rPr>
            </w:pPr>
            <w:r>
              <w:rPr>
                <w:rFonts w:ascii="Arial" w:hAnsi="Arial" w:cs="Arial"/>
                <w:b/>
                <w:bCs/>
                <w:color w:val="000000"/>
                <w:sz w:val="20"/>
                <w:szCs w:val="20"/>
              </w:rPr>
              <w:t>Základní vlastnosti</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46A6717" w14:textId="77777777" w:rsidR="003C2878" w:rsidRDefault="003C2878">
            <w:pPr>
              <w:jc w:val="center"/>
              <w:rPr>
                <w:rFonts w:ascii="Arial" w:hAnsi="Arial" w:cs="Arial"/>
                <w:sz w:val="20"/>
                <w:szCs w:val="20"/>
              </w:rPr>
            </w:pP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101A211" w14:textId="77777777" w:rsidR="003C2878" w:rsidRDefault="003C2878">
            <w:pPr>
              <w:jc w:val="center"/>
              <w:rPr>
                <w:rFonts w:ascii="Arial" w:hAnsi="Arial" w:cs="Arial"/>
                <w:sz w:val="20"/>
                <w:szCs w:val="20"/>
              </w:rPr>
            </w:pPr>
          </w:p>
        </w:tc>
      </w:tr>
      <w:tr w:rsidR="003C2878" w14:paraId="23D192AE"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32AA7F7" w14:textId="77777777" w:rsidR="003C2878" w:rsidRDefault="00E660AF">
            <w:pPr>
              <w:rPr>
                <w:rFonts w:ascii="Arial" w:hAnsi="Arial" w:cs="Arial"/>
                <w:sz w:val="20"/>
                <w:szCs w:val="20"/>
              </w:rPr>
            </w:pPr>
            <w:r>
              <w:rPr>
                <w:rFonts w:ascii="Arial" w:hAnsi="Arial" w:cs="Arial"/>
                <w:color w:val="000000"/>
                <w:sz w:val="20"/>
                <w:szCs w:val="20"/>
              </w:rPr>
              <w:t>Typ zařízení: L2 switch</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67A8667"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582BE77" w14:textId="77777777" w:rsidR="003C2878" w:rsidRDefault="003C2878">
            <w:pPr>
              <w:jc w:val="center"/>
              <w:rPr>
                <w:rFonts w:ascii="Arial" w:hAnsi="Arial" w:cs="Arial"/>
                <w:sz w:val="20"/>
                <w:szCs w:val="20"/>
              </w:rPr>
            </w:pPr>
          </w:p>
        </w:tc>
      </w:tr>
      <w:tr w:rsidR="003C2878" w14:paraId="37413A07"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9F4E092" w14:textId="77777777" w:rsidR="003C2878" w:rsidRDefault="00E660AF">
            <w:pPr>
              <w:rPr>
                <w:rFonts w:ascii="Arial" w:hAnsi="Arial" w:cs="Arial"/>
                <w:sz w:val="20"/>
                <w:szCs w:val="20"/>
              </w:rPr>
            </w:pPr>
            <w:r>
              <w:rPr>
                <w:rFonts w:ascii="Arial" w:hAnsi="Arial" w:cs="Arial"/>
                <w:color w:val="000000"/>
                <w:sz w:val="20"/>
                <w:szCs w:val="20"/>
              </w:rPr>
              <w:t>Formát zařízení do racku</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2582632"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ABE07E3" w14:textId="77777777" w:rsidR="003C2878" w:rsidRDefault="003C2878">
            <w:pPr>
              <w:jc w:val="center"/>
              <w:rPr>
                <w:rFonts w:ascii="Arial" w:hAnsi="Arial" w:cs="Arial"/>
                <w:sz w:val="20"/>
                <w:szCs w:val="20"/>
              </w:rPr>
            </w:pPr>
          </w:p>
        </w:tc>
      </w:tr>
      <w:tr w:rsidR="003C2878" w14:paraId="53270C0E"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C5BEF9B" w14:textId="77777777" w:rsidR="003C2878" w:rsidRDefault="00E660AF">
            <w:pPr>
              <w:rPr>
                <w:rFonts w:ascii="Arial" w:hAnsi="Arial" w:cs="Arial"/>
                <w:sz w:val="20"/>
                <w:szCs w:val="20"/>
              </w:rPr>
            </w:pPr>
            <w:r>
              <w:rPr>
                <w:rFonts w:ascii="Arial" w:hAnsi="Arial" w:cs="Arial"/>
                <w:color w:val="000000"/>
                <w:sz w:val="20"/>
                <w:szCs w:val="20"/>
              </w:rPr>
              <w:t>Maximální velikost zařízení</w:t>
            </w:r>
            <w:r>
              <w:rPr>
                <w:rFonts w:ascii="Arial" w:hAnsi="Arial" w:cs="Arial"/>
                <w:color w:val="000000"/>
                <w:sz w:val="20"/>
                <w:szCs w:val="20"/>
                <w:lang w:val="en-US"/>
              </w:rPr>
              <w:t>:</w:t>
            </w:r>
            <w:r>
              <w:rPr>
                <w:rFonts w:ascii="Arial" w:hAnsi="Arial" w:cs="Arial"/>
                <w:color w:val="000000"/>
                <w:sz w:val="20"/>
                <w:szCs w:val="20"/>
              </w:rPr>
              <w:t xml:space="preserve"> 1U</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E03EC64"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790A56D" w14:textId="77777777" w:rsidR="003C2878" w:rsidRDefault="003C2878">
            <w:pPr>
              <w:jc w:val="center"/>
              <w:rPr>
                <w:rFonts w:ascii="Arial" w:hAnsi="Arial" w:cs="Arial"/>
                <w:color w:val="000000"/>
                <w:sz w:val="20"/>
                <w:szCs w:val="20"/>
              </w:rPr>
            </w:pPr>
          </w:p>
        </w:tc>
      </w:tr>
      <w:tr w:rsidR="003C2878" w14:paraId="7C6E05C4"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C065D8A" w14:textId="77777777" w:rsidR="003C2878" w:rsidRDefault="00E660AF">
            <w:pPr>
              <w:rPr>
                <w:rFonts w:ascii="Arial" w:hAnsi="Arial" w:cs="Arial"/>
                <w:sz w:val="20"/>
                <w:szCs w:val="20"/>
              </w:rPr>
            </w:pPr>
            <w:r>
              <w:rPr>
                <w:rFonts w:ascii="Arial" w:hAnsi="Arial" w:cs="Arial"/>
                <w:color w:val="000000"/>
                <w:sz w:val="20"/>
                <w:szCs w:val="20"/>
              </w:rPr>
              <w:t xml:space="preserve">Počet </w:t>
            </w:r>
            <w:r>
              <w:rPr>
                <w:rFonts w:ascii="Arial" w:hAnsi="Arial" w:cs="Arial"/>
                <w:color w:val="000000"/>
                <w:sz w:val="20"/>
                <w:szCs w:val="20"/>
                <w:lang w:val="en-US"/>
              </w:rPr>
              <w:t xml:space="preserve">1Gbit/s </w:t>
            </w:r>
            <w:r>
              <w:rPr>
                <w:rFonts w:ascii="Arial" w:hAnsi="Arial" w:cs="Arial"/>
                <w:color w:val="000000"/>
                <w:sz w:val="20"/>
                <w:szCs w:val="20"/>
              </w:rPr>
              <w:t>metalických portů</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B3F328D" w14:textId="77777777" w:rsidR="003C2878" w:rsidRDefault="00E660AF">
            <w:pPr>
              <w:jc w:val="center"/>
              <w:rPr>
                <w:rFonts w:ascii="Arial" w:hAnsi="Arial" w:cs="Arial"/>
                <w:sz w:val="20"/>
                <w:szCs w:val="20"/>
              </w:rPr>
            </w:pPr>
            <w:r>
              <w:rPr>
                <w:rFonts w:ascii="Arial" w:hAnsi="Arial" w:cs="Arial"/>
                <w:bCs/>
                <w:color w:val="000000"/>
                <w:sz w:val="20"/>
                <w:szCs w:val="20"/>
                <w:lang w:val="en-US"/>
              </w:rPr>
              <w:t>48</w:t>
            </w:r>
            <w:r>
              <w:rPr>
                <w:rFonts w:ascii="Arial" w:hAnsi="Arial" w:cs="Arial"/>
                <w:color w:val="000000"/>
                <w:sz w:val="20"/>
                <w:szCs w:val="20"/>
              </w:rPr>
              <w:t>×</w:t>
            </w:r>
            <w:r>
              <w:rPr>
                <w:rFonts w:ascii="Arial" w:hAnsi="Arial" w:cs="Arial"/>
                <w:bCs/>
                <w:color w:val="000000"/>
                <w:sz w:val="20"/>
                <w:szCs w:val="20"/>
                <w:lang w:val="en-US"/>
              </w:rPr>
              <w:t>RJ45</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28326A4" w14:textId="77777777" w:rsidR="003C2878" w:rsidRDefault="003C2878">
            <w:pPr>
              <w:jc w:val="center"/>
              <w:rPr>
                <w:rFonts w:ascii="Arial" w:hAnsi="Arial" w:cs="Arial"/>
                <w:sz w:val="20"/>
                <w:szCs w:val="20"/>
              </w:rPr>
            </w:pPr>
          </w:p>
        </w:tc>
      </w:tr>
      <w:tr w:rsidR="003C2878" w14:paraId="5DF7E82D"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3E02625" w14:textId="77777777" w:rsidR="003C2878" w:rsidRDefault="00E660AF">
            <w:pPr>
              <w:rPr>
                <w:rFonts w:ascii="Arial" w:hAnsi="Arial" w:cs="Arial"/>
                <w:sz w:val="20"/>
                <w:szCs w:val="20"/>
              </w:rPr>
            </w:pPr>
            <w:r>
              <w:rPr>
                <w:rFonts w:ascii="Arial" w:hAnsi="Arial" w:cs="Arial"/>
                <w:color w:val="000000"/>
                <w:sz w:val="20"/>
                <w:szCs w:val="20"/>
              </w:rPr>
              <w:t>Počet 1Gbit/s SFP nezávislých optických portů s volitelným fyzickým rozhraním</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924203F" w14:textId="77777777" w:rsidR="003C2878" w:rsidRDefault="00E660AF">
            <w:pPr>
              <w:jc w:val="center"/>
              <w:rPr>
                <w:rFonts w:ascii="Arial" w:hAnsi="Arial" w:cs="Arial"/>
                <w:sz w:val="20"/>
                <w:szCs w:val="20"/>
              </w:rPr>
            </w:pPr>
            <w:r>
              <w:rPr>
                <w:rFonts w:ascii="Arial" w:hAnsi="Arial" w:cs="Arial"/>
                <w:bCs/>
                <w:color w:val="000000"/>
                <w:sz w:val="20"/>
                <w:szCs w:val="20"/>
              </w:rPr>
              <w:t>4</w:t>
            </w:r>
            <w:r>
              <w:rPr>
                <w:rFonts w:ascii="Arial" w:hAnsi="Arial" w:cs="Arial"/>
                <w:color w:val="000000"/>
                <w:sz w:val="20"/>
                <w:szCs w:val="20"/>
              </w:rPr>
              <w:t>×</w:t>
            </w:r>
            <w:r>
              <w:rPr>
                <w:rFonts w:ascii="Arial" w:hAnsi="Arial" w:cs="Arial"/>
                <w:bCs/>
                <w:color w:val="000000"/>
                <w:sz w:val="20"/>
                <w:szCs w:val="20"/>
              </w:rPr>
              <w:t>SFP</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9F603AE" w14:textId="77777777" w:rsidR="003C2878" w:rsidRDefault="003C2878">
            <w:pPr>
              <w:jc w:val="center"/>
              <w:rPr>
                <w:rFonts w:ascii="Arial" w:hAnsi="Arial" w:cs="Arial"/>
                <w:sz w:val="20"/>
                <w:szCs w:val="20"/>
              </w:rPr>
            </w:pPr>
          </w:p>
        </w:tc>
      </w:tr>
      <w:tr w:rsidR="003C2878" w14:paraId="3FD7E30C"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A92E882" w14:textId="77777777" w:rsidR="003C2878" w:rsidRDefault="00E660AF">
            <w:pPr>
              <w:rPr>
                <w:rFonts w:ascii="Arial" w:hAnsi="Arial" w:cs="Arial"/>
                <w:sz w:val="20"/>
                <w:szCs w:val="20"/>
              </w:rPr>
            </w:pPr>
            <w:r>
              <w:rPr>
                <w:rFonts w:ascii="Arial" w:hAnsi="Arial" w:cs="Arial"/>
                <w:color w:val="000000"/>
                <w:sz w:val="20"/>
                <w:szCs w:val="20"/>
              </w:rPr>
              <w:t>Všechny ethernet porty jsou dostupné zepředu</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0EE74C1"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701EC6E" w14:textId="77777777" w:rsidR="003C2878" w:rsidRDefault="003C2878">
            <w:pPr>
              <w:jc w:val="center"/>
              <w:rPr>
                <w:rFonts w:ascii="Arial" w:hAnsi="Arial" w:cs="Arial"/>
                <w:color w:val="000000"/>
                <w:sz w:val="20"/>
                <w:szCs w:val="20"/>
              </w:rPr>
            </w:pPr>
          </w:p>
        </w:tc>
      </w:tr>
      <w:tr w:rsidR="003C2878" w14:paraId="5EF75BCE"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82E07D8" w14:textId="77777777" w:rsidR="003C2878" w:rsidRDefault="00E660AF">
            <w:pPr>
              <w:rPr>
                <w:rFonts w:ascii="Arial" w:hAnsi="Arial" w:cs="Arial"/>
                <w:sz w:val="20"/>
                <w:szCs w:val="20"/>
              </w:rPr>
            </w:pPr>
            <w:r>
              <w:rPr>
                <w:rFonts w:ascii="Arial" w:hAnsi="Arial" w:cs="Arial"/>
                <w:color w:val="000000"/>
                <w:sz w:val="20"/>
                <w:szCs w:val="20"/>
              </w:rPr>
              <w:t>Interní napájecí zdroj</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8EFC40E"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1413E14" w14:textId="77777777" w:rsidR="003C2878" w:rsidRDefault="003C2878">
            <w:pPr>
              <w:jc w:val="center"/>
              <w:rPr>
                <w:rFonts w:ascii="Arial" w:hAnsi="Arial" w:cs="Arial"/>
                <w:color w:val="000000"/>
                <w:sz w:val="20"/>
                <w:szCs w:val="20"/>
              </w:rPr>
            </w:pPr>
          </w:p>
        </w:tc>
      </w:tr>
      <w:tr w:rsidR="003C2878" w14:paraId="04C7CC82"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289E62C" w14:textId="77777777" w:rsidR="003C2878" w:rsidRDefault="00E660AF">
            <w:pPr>
              <w:rPr>
                <w:rFonts w:ascii="Arial" w:hAnsi="Arial" w:cs="Arial"/>
                <w:sz w:val="20"/>
                <w:szCs w:val="20"/>
              </w:rPr>
            </w:pPr>
            <w:r>
              <w:rPr>
                <w:rFonts w:ascii="Arial" w:hAnsi="Arial" w:cs="Arial"/>
                <w:color w:val="000000"/>
                <w:sz w:val="20"/>
                <w:szCs w:val="20"/>
              </w:rPr>
              <w:t>Podpora Energy Efficient Ethernet (802.3az)</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F4FF4E3"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9726636" w14:textId="77777777" w:rsidR="003C2878" w:rsidRDefault="003C2878">
            <w:pPr>
              <w:jc w:val="center"/>
              <w:rPr>
                <w:rFonts w:ascii="Arial" w:hAnsi="Arial" w:cs="Arial"/>
                <w:color w:val="000000"/>
                <w:sz w:val="20"/>
                <w:szCs w:val="20"/>
              </w:rPr>
            </w:pPr>
          </w:p>
        </w:tc>
      </w:tr>
      <w:tr w:rsidR="003C2878" w14:paraId="054ABD2D"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FFD551D" w14:textId="77777777" w:rsidR="003C2878" w:rsidRDefault="00E660AF">
            <w:pPr>
              <w:rPr>
                <w:rFonts w:ascii="Arial" w:hAnsi="Arial" w:cs="Arial"/>
                <w:sz w:val="20"/>
                <w:szCs w:val="20"/>
              </w:rPr>
            </w:pPr>
            <w:r>
              <w:rPr>
                <w:rFonts w:ascii="Arial" w:hAnsi="Arial" w:cs="Arial"/>
                <w:color w:val="000000"/>
                <w:sz w:val="20"/>
                <w:szCs w:val="20"/>
                <w:lang w:eastAsia="en-GB"/>
              </w:rPr>
              <w:t>Minimální přepínací výkon</w:t>
            </w:r>
            <w:r>
              <w:rPr>
                <w:rFonts w:ascii="Arial" w:hAnsi="Arial" w:cs="Arial"/>
                <w:color w:val="000000"/>
                <w:sz w:val="20"/>
                <w:szCs w:val="20"/>
                <w:lang w:val="en-US" w:eastAsia="en-GB"/>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4B73B16" w14:textId="77777777" w:rsidR="003C2878" w:rsidRDefault="00E660AF">
            <w:pPr>
              <w:jc w:val="center"/>
              <w:rPr>
                <w:rFonts w:ascii="Arial" w:hAnsi="Arial" w:cs="Arial"/>
                <w:sz w:val="20"/>
                <w:szCs w:val="20"/>
              </w:rPr>
            </w:pPr>
            <w:r>
              <w:rPr>
                <w:rFonts w:ascii="Arial" w:hAnsi="Arial" w:cs="Arial"/>
                <w:color w:val="000000"/>
                <w:sz w:val="20"/>
                <w:szCs w:val="20"/>
              </w:rPr>
              <w:t>104 Gb/s</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4629714" w14:textId="77777777" w:rsidR="003C2878" w:rsidRDefault="003C2878">
            <w:pPr>
              <w:jc w:val="center"/>
              <w:rPr>
                <w:rFonts w:ascii="Arial" w:hAnsi="Arial" w:cs="Arial"/>
                <w:sz w:val="20"/>
                <w:szCs w:val="20"/>
              </w:rPr>
            </w:pPr>
          </w:p>
        </w:tc>
      </w:tr>
      <w:tr w:rsidR="003C2878" w14:paraId="3BAE0164"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F4811D6" w14:textId="77777777" w:rsidR="003C2878" w:rsidRDefault="00E660AF">
            <w:pPr>
              <w:rPr>
                <w:rFonts w:ascii="Arial" w:hAnsi="Arial" w:cs="Arial"/>
                <w:sz w:val="20"/>
                <w:szCs w:val="20"/>
              </w:rPr>
            </w:pPr>
            <w:r>
              <w:rPr>
                <w:rFonts w:ascii="Arial" w:hAnsi="Arial" w:cs="Arial"/>
                <w:sz w:val="20"/>
                <w:szCs w:val="20"/>
              </w:rPr>
              <w:t>Minimální paketový výkon</w:t>
            </w:r>
            <w:r>
              <w:rPr>
                <w:rFonts w:ascii="Arial" w:hAnsi="Arial" w:cs="Arial"/>
                <w:sz w:val="20"/>
                <w:szCs w:val="20"/>
                <w:lang w:val="en-US"/>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AE0F1D8" w14:textId="77777777" w:rsidR="003C2878" w:rsidRDefault="00E660AF">
            <w:pPr>
              <w:jc w:val="center"/>
              <w:rPr>
                <w:rFonts w:ascii="Arial" w:hAnsi="Arial" w:cs="Arial"/>
                <w:sz w:val="20"/>
                <w:szCs w:val="20"/>
              </w:rPr>
            </w:pPr>
            <w:r>
              <w:rPr>
                <w:rFonts w:ascii="Arial" w:hAnsi="Arial" w:cs="Arial"/>
                <w:bCs/>
                <w:color w:val="000000"/>
                <w:sz w:val="20"/>
                <w:szCs w:val="20"/>
              </w:rPr>
              <w:t>77</w:t>
            </w:r>
            <w:r>
              <w:rPr>
                <w:rFonts w:ascii="Arial" w:hAnsi="Arial" w:cs="Arial"/>
                <w:color w:val="000000"/>
                <w:sz w:val="20"/>
                <w:szCs w:val="20"/>
              </w:rPr>
              <w:t xml:space="preserve"> Mpps</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2AAC0AA" w14:textId="77777777" w:rsidR="003C2878" w:rsidRDefault="003C2878">
            <w:pPr>
              <w:jc w:val="center"/>
              <w:rPr>
                <w:rFonts w:ascii="Arial" w:hAnsi="Arial" w:cs="Arial"/>
                <w:sz w:val="20"/>
                <w:szCs w:val="20"/>
              </w:rPr>
            </w:pPr>
          </w:p>
        </w:tc>
      </w:tr>
      <w:tr w:rsidR="003C2878" w14:paraId="30486EF1"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D7825AF" w14:textId="77777777" w:rsidR="003C2878" w:rsidRDefault="00E660AF">
            <w:pPr>
              <w:rPr>
                <w:rFonts w:ascii="Arial" w:hAnsi="Arial" w:cs="Arial"/>
                <w:sz w:val="20"/>
                <w:szCs w:val="20"/>
              </w:rPr>
            </w:pPr>
            <w:r>
              <w:rPr>
                <w:rFonts w:ascii="Arial" w:hAnsi="Arial" w:cs="Arial"/>
                <w:color w:val="000000"/>
                <w:sz w:val="20"/>
                <w:szCs w:val="20"/>
                <w:lang w:eastAsia="en-GB"/>
              </w:rPr>
              <w:t xml:space="preserve">Minimální paketový buffer: </w:t>
            </w:r>
            <w:proofErr w:type="gramStart"/>
            <w:r>
              <w:rPr>
                <w:rFonts w:ascii="Arial" w:hAnsi="Arial" w:cs="Arial"/>
                <w:color w:val="000000"/>
                <w:sz w:val="20"/>
                <w:szCs w:val="20"/>
                <w:lang w:val="en-US" w:eastAsia="en-GB"/>
              </w:rPr>
              <w:t>12</w:t>
            </w:r>
            <w:r>
              <w:rPr>
                <w:rFonts w:ascii="Arial" w:hAnsi="Arial" w:cs="Arial"/>
                <w:color w:val="000000"/>
                <w:sz w:val="20"/>
                <w:szCs w:val="20"/>
                <w:lang w:eastAsia="en-GB"/>
              </w:rPr>
              <w:t>MB</w:t>
            </w:r>
            <w:proofErr w:type="gramEnd"/>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54A6193"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18E0451" w14:textId="77777777" w:rsidR="003C2878" w:rsidRDefault="003C2878">
            <w:pPr>
              <w:jc w:val="center"/>
              <w:rPr>
                <w:rFonts w:ascii="Arial" w:hAnsi="Arial" w:cs="Arial"/>
                <w:color w:val="000000"/>
                <w:sz w:val="20"/>
                <w:szCs w:val="20"/>
              </w:rPr>
            </w:pPr>
          </w:p>
        </w:tc>
      </w:tr>
      <w:tr w:rsidR="003C2878" w14:paraId="0E110EC7"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5D4F362" w14:textId="77777777" w:rsidR="003C2878" w:rsidRDefault="00E660AF">
            <w:pPr>
              <w:rPr>
                <w:rFonts w:ascii="Arial" w:hAnsi="Arial" w:cs="Arial"/>
                <w:sz w:val="20"/>
                <w:szCs w:val="20"/>
              </w:rPr>
            </w:pPr>
            <w:r>
              <w:rPr>
                <w:rFonts w:ascii="Arial" w:hAnsi="Arial" w:cs="Arial"/>
                <w:color w:val="000000"/>
                <w:sz w:val="20"/>
                <w:szCs w:val="20"/>
              </w:rPr>
              <w:t>Maximální přípustná hloubka přepínače:</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589DCA8" w14:textId="77777777" w:rsidR="003C2878" w:rsidRDefault="00E660AF">
            <w:pPr>
              <w:jc w:val="center"/>
              <w:rPr>
                <w:rFonts w:ascii="Arial" w:hAnsi="Arial" w:cs="Arial"/>
                <w:sz w:val="20"/>
                <w:szCs w:val="20"/>
              </w:rPr>
            </w:pPr>
            <w:r>
              <w:rPr>
                <w:rFonts w:ascii="Arial" w:hAnsi="Arial" w:cs="Arial"/>
                <w:color w:val="000000"/>
                <w:sz w:val="20"/>
                <w:szCs w:val="20"/>
              </w:rPr>
              <w:t>max. 35 cm</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4E2DBA5" w14:textId="77777777" w:rsidR="003C2878" w:rsidRDefault="003C2878">
            <w:pPr>
              <w:jc w:val="center"/>
              <w:rPr>
                <w:rFonts w:ascii="Arial" w:hAnsi="Arial" w:cs="Arial"/>
                <w:color w:val="000000"/>
                <w:sz w:val="20"/>
                <w:szCs w:val="20"/>
              </w:rPr>
            </w:pPr>
          </w:p>
        </w:tc>
      </w:tr>
      <w:tr w:rsidR="003C2878" w14:paraId="148F8C76"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F70A6DC" w14:textId="77777777" w:rsidR="003C2878" w:rsidRDefault="00E660AF">
            <w:pPr>
              <w:rPr>
                <w:rFonts w:ascii="Arial" w:hAnsi="Arial" w:cs="Arial"/>
                <w:sz w:val="20"/>
                <w:szCs w:val="20"/>
              </w:rPr>
            </w:pPr>
            <w:r>
              <w:rPr>
                <w:rFonts w:ascii="Arial" w:hAnsi="Arial" w:cs="Arial"/>
                <w:b/>
                <w:bCs/>
                <w:color w:val="000000"/>
                <w:sz w:val="20"/>
                <w:szCs w:val="20"/>
              </w:rPr>
              <w:t>Základní funkce a protokoly</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FBE1319" w14:textId="77777777" w:rsidR="003C2878" w:rsidRDefault="003C2878">
            <w:pPr>
              <w:jc w:val="center"/>
              <w:rPr>
                <w:rFonts w:ascii="Arial" w:hAnsi="Arial" w:cs="Arial"/>
                <w:sz w:val="20"/>
                <w:szCs w:val="20"/>
              </w:rPr>
            </w:pP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9EF835F" w14:textId="77777777" w:rsidR="003C2878" w:rsidRDefault="003C2878">
            <w:pPr>
              <w:jc w:val="center"/>
              <w:rPr>
                <w:rFonts w:ascii="Arial" w:hAnsi="Arial" w:cs="Arial"/>
                <w:sz w:val="20"/>
                <w:szCs w:val="20"/>
              </w:rPr>
            </w:pPr>
          </w:p>
        </w:tc>
      </w:tr>
      <w:tr w:rsidR="003C2878" w14:paraId="22CEB830"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20C4024" w14:textId="77777777" w:rsidR="003C2878" w:rsidRDefault="00E660AF">
            <w:pPr>
              <w:rPr>
                <w:rFonts w:ascii="Arial" w:hAnsi="Arial" w:cs="Arial"/>
                <w:sz w:val="20"/>
                <w:szCs w:val="20"/>
              </w:rPr>
            </w:pPr>
            <w:r>
              <w:rPr>
                <w:rFonts w:ascii="Arial" w:hAnsi="Arial" w:cs="Arial"/>
                <w:color w:val="000000"/>
                <w:sz w:val="20"/>
                <w:szCs w:val="20"/>
              </w:rPr>
              <w:t>Podpora "jumbo rámců" včetně velikosti 9198 Byte</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B05848A"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DBA6557" w14:textId="77777777" w:rsidR="003C2878" w:rsidRDefault="003C2878">
            <w:pPr>
              <w:jc w:val="center"/>
              <w:rPr>
                <w:rFonts w:ascii="Arial" w:hAnsi="Arial" w:cs="Arial"/>
                <w:sz w:val="20"/>
                <w:szCs w:val="20"/>
              </w:rPr>
            </w:pPr>
          </w:p>
        </w:tc>
      </w:tr>
      <w:tr w:rsidR="003C2878" w14:paraId="79AC6884"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F7CCD65" w14:textId="77777777" w:rsidR="003C2878" w:rsidRDefault="00E660AF">
            <w:pPr>
              <w:rPr>
                <w:rFonts w:ascii="Arial" w:hAnsi="Arial" w:cs="Arial"/>
                <w:sz w:val="20"/>
                <w:szCs w:val="20"/>
              </w:rPr>
            </w:pPr>
            <w:r>
              <w:rPr>
                <w:rFonts w:ascii="Arial" w:hAnsi="Arial" w:cs="Arial"/>
                <w:color w:val="000000"/>
                <w:sz w:val="20"/>
                <w:szCs w:val="20"/>
              </w:rPr>
              <w:t xml:space="preserve">Podpora linkové agregace IEEE 802.3ad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1E0923B"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F56A2B2" w14:textId="77777777" w:rsidR="003C2878" w:rsidRDefault="003C2878">
            <w:pPr>
              <w:jc w:val="center"/>
              <w:rPr>
                <w:rFonts w:ascii="Arial" w:hAnsi="Arial" w:cs="Arial"/>
                <w:sz w:val="20"/>
                <w:szCs w:val="20"/>
              </w:rPr>
            </w:pPr>
          </w:p>
        </w:tc>
      </w:tr>
      <w:tr w:rsidR="003C2878" w14:paraId="6D036D63"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63298B2" w14:textId="77777777" w:rsidR="003C2878" w:rsidRDefault="00E660AF">
            <w:pPr>
              <w:rPr>
                <w:rFonts w:ascii="Arial" w:hAnsi="Arial" w:cs="Arial"/>
                <w:sz w:val="20"/>
                <w:szCs w:val="20"/>
              </w:rPr>
            </w:pPr>
            <w:r>
              <w:rPr>
                <w:rFonts w:ascii="Arial" w:hAnsi="Arial" w:cs="Arial"/>
                <w:sz w:val="20"/>
                <w:szCs w:val="20"/>
              </w:rPr>
              <w:t>Konfigurovatelné rozkládání LACP zátěže podle L2, L3 a L4</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E18D189"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92B4BAF" w14:textId="77777777" w:rsidR="003C2878" w:rsidRDefault="003C2878">
            <w:pPr>
              <w:jc w:val="center"/>
              <w:rPr>
                <w:rFonts w:ascii="Arial" w:hAnsi="Arial" w:cs="Arial"/>
                <w:color w:val="000000"/>
                <w:sz w:val="20"/>
                <w:szCs w:val="20"/>
              </w:rPr>
            </w:pPr>
          </w:p>
        </w:tc>
      </w:tr>
      <w:tr w:rsidR="003C2878" w14:paraId="172EEDDC"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7884FA0" w14:textId="77777777" w:rsidR="003C2878" w:rsidRDefault="00E660AF">
            <w:pPr>
              <w:rPr>
                <w:rFonts w:ascii="Arial" w:hAnsi="Arial" w:cs="Arial"/>
                <w:sz w:val="20"/>
                <w:szCs w:val="20"/>
              </w:rPr>
            </w:pPr>
            <w:r>
              <w:rPr>
                <w:rFonts w:ascii="Arial" w:hAnsi="Arial" w:cs="Arial"/>
                <w:color w:val="000000"/>
                <w:sz w:val="20"/>
                <w:szCs w:val="20"/>
              </w:rPr>
              <w:t>Minimální počet LACP skupin</w:t>
            </w:r>
            <w:r>
              <w:rPr>
                <w:rFonts w:ascii="Arial" w:hAnsi="Arial" w:cs="Arial"/>
                <w:color w:val="000000"/>
                <w:sz w:val="20"/>
                <w:szCs w:val="20"/>
                <w:lang w:val="en-US"/>
              </w:rPr>
              <w:t>/linek ve skupin</w:t>
            </w:r>
            <w:r>
              <w:rPr>
                <w:rFonts w:ascii="Arial" w:hAnsi="Arial" w:cs="Arial"/>
                <w:color w:val="000000"/>
                <w:sz w:val="20"/>
                <w:szCs w:val="20"/>
              </w:rPr>
              <w:t>ě</w:t>
            </w:r>
            <w:r>
              <w:rPr>
                <w:rFonts w:ascii="Arial" w:hAnsi="Arial" w:cs="Arial"/>
                <w:color w:val="000000"/>
                <w:sz w:val="20"/>
                <w:szCs w:val="20"/>
                <w:lang w:val="en-US"/>
              </w:rPr>
              <w:t xml:space="preserve">: </w:t>
            </w:r>
            <w:r>
              <w:rPr>
                <w:rFonts w:ascii="Arial" w:hAnsi="Arial" w:cs="Arial"/>
                <w:color w:val="000000"/>
                <w:sz w:val="20"/>
                <w:szCs w:val="20"/>
              </w:rPr>
              <w:t>8</w:t>
            </w:r>
            <w:r>
              <w:rPr>
                <w:rFonts w:ascii="Arial" w:hAnsi="Arial" w:cs="Arial"/>
                <w:color w:val="000000"/>
                <w:sz w:val="20"/>
                <w:szCs w:val="20"/>
                <w:lang w:val="en-US"/>
              </w:rPr>
              <w:t>/8</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3636CE5"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8553069" w14:textId="77777777" w:rsidR="003C2878" w:rsidRDefault="003C2878">
            <w:pPr>
              <w:jc w:val="center"/>
              <w:rPr>
                <w:rFonts w:ascii="Arial" w:hAnsi="Arial" w:cs="Arial"/>
                <w:color w:val="000000"/>
                <w:sz w:val="20"/>
                <w:szCs w:val="20"/>
              </w:rPr>
            </w:pPr>
          </w:p>
        </w:tc>
      </w:tr>
      <w:tr w:rsidR="003C2878" w14:paraId="00549091"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E67CFDC" w14:textId="77777777" w:rsidR="003C2878" w:rsidRDefault="00E660AF">
            <w:pPr>
              <w:rPr>
                <w:rFonts w:ascii="Arial" w:hAnsi="Arial" w:cs="Arial"/>
                <w:sz w:val="20"/>
                <w:szCs w:val="20"/>
              </w:rPr>
            </w:pPr>
            <w:r>
              <w:rPr>
                <w:rFonts w:ascii="Arial" w:hAnsi="Arial" w:cs="Arial"/>
                <w:sz w:val="20"/>
                <w:szCs w:val="20"/>
              </w:rPr>
              <w:t>Protokol pro definici šířených VLAN: MVRP</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F9E1AF0"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F7C584F" w14:textId="77777777" w:rsidR="003C2878" w:rsidRDefault="003C2878">
            <w:pPr>
              <w:jc w:val="center"/>
              <w:rPr>
                <w:rFonts w:ascii="Arial" w:hAnsi="Arial" w:cs="Arial"/>
                <w:color w:val="000000"/>
                <w:sz w:val="20"/>
                <w:szCs w:val="20"/>
              </w:rPr>
            </w:pPr>
          </w:p>
        </w:tc>
      </w:tr>
      <w:tr w:rsidR="003C2878" w14:paraId="749C1E73"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73AB130" w14:textId="77777777" w:rsidR="003C2878" w:rsidRDefault="00E660AF">
            <w:pPr>
              <w:rPr>
                <w:rFonts w:ascii="Arial" w:hAnsi="Arial" w:cs="Arial"/>
                <w:sz w:val="20"/>
                <w:szCs w:val="20"/>
              </w:rPr>
            </w:pPr>
            <w:r>
              <w:rPr>
                <w:rFonts w:ascii="Arial" w:hAnsi="Arial" w:cs="Arial"/>
                <w:sz w:val="20"/>
                <w:szCs w:val="20"/>
              </w:rPr>
              <w:t>Minimálně 512 aktivních VLAN podle IEEE 802.1Q</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1AC6637"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DDA23CC" w14:textId="77777777" w:rsidR="003C2878" w:rsidRDefault="003C2878">
            <w:pPr>
              <w:jc w:val="center"/>
              <w:rPr>
                <w:rFonts w:ascii="Arial" w:hAnsi="Arial" w:cs="Arial"/>
                <w:sz w:val="20"/>
                <w:szCs w:val="20"/>
              </w:rPr>
            </w:pPr>
          </w:p>
        </w:tc>
      </w:tr>
      <w:tr w:rsidR="003C2878" w14:paraId="1496F5BB"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4491DB6" w14:textId="77777777" w:rsidR="003C2878" w:rsidRDefault="00E660AF">
            <w:pPr>
              <w:rPr>
                <w:rFonts w:ascii="Arial" w:hAnsi="Arial" w:cs="Arial"/>
                <w:sz w:val="20"/>
                <w:szCs w:val="20"/>
              </w:rPr>
            </w:pPr>
            <w:r>
              <w:rPr>
                <w:rFonts w:ascii="Arial" w:hAnsi="Arial" w:cs="Arial"/>
                <w:color w:val="000000"/>
                <w:sz w:val="20"/>
                <w:szCs w:val="20"/>
              </w:rPr>
              <w:t>IEEE 802.</w:t>
            </w:r>
            <w:proofErr w:type="gramStart"/>
            <w:r>
              <w:rPr>
                <w:rFonts w:ascii="Arial" w:hAnsi="Arial" w:cs="Arial"/>
                <w:color w:val="000000"/>
                <w:sz w:val="20"/>
                <w:szCs w:val="20"/>
              </w:rPr>
              <w:t>1s - Multiple</w:t>
            </w:r>
            <w:proofErr w:type="gramEnd"/>
            <w:r>
              <w:rPr>
                <w:rFonts w:ascii="Arial" w:hAnsi="Arial" w:cs="Arial"/>
                <w:color w:val="000000"/>
                <w:sz w:val="20"/>
                <w:szCs w:val="20"/>
              </w:rPr>
              <w:t xml:space="preserve"> Spanning Tree</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4059361"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4F3B5ED" w14:textId="77777777" w:rsidR="003C2878" w:rsidRDefault="003C2878">
            <w:pPr>
              <w:jc w:val="center"/>
              <w:rPr>
                <w:rFonts w:ascii="Arial" w:hAnsi="Arial" w:cs="Arial"/>
                <w:sz w:val="20"/>
                <w:szCs w:val="20"/>
              </w:rPr>
            </w:pPr>
          </w:p>
        </w:tc>
      </w:tr>
      <w:tr w:rsidR="003C2878" w14:paraId="559B4BA2"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E5DB5FC" w14:textId="77777777" w:rsidR="003C2878" w:rsidRDefault="00E660AF">
            <w:pPr>
              <w:rPr>
                <w:rFonts w:ascii="Arial" w:hAnsi="Arial" w:cs="Arial"/>
                <w:sz w:val="20"/>
                <w:szCs w:val="20"/>
              </w:rPr>
            </w:pPr>
            <w:r>
              <w:rPr>
                <w:rFonts w:ascii="Arial" w:hAnsi="Arial" w:cs="Arial"/>
                <w:color w:val="000000"/>
                <w:sz w:val="20"/>
                <w:szCs w:val="20"/>
              </w:rPr>
              <w:t>STP instance per VLAN s 802.1Q tagováním BPDU (např. PVST+)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C1B8772"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72806D7" w14:textId="77777777" w:rsidR="003C2878" w:rsidRDefault="003C2878">
            <w:pPr>
              <w:jc w:val="center"/>
              <w:rPr>
                <w:rFonts w:ascii="Arial" w:hAnsi="Arial" w:cs="Arial"/>
                <w:color w:val="000000"/>
                <w:sz w:val="20"/>
                <w:szCs w:val="20"/>
              </w:rPr>
            </w:pPr>
          </w:p>
        </w:tc>
      </w:tr>
      <w:tr w:rsidR="003C2878" w14:paraId="2F5D6F09"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1B1647C" w14:textId="77777777" w:rsidR="003C2878" w:rsidRDefault="00E660AF">
            <w:pPr>
              <w:rPr>
                <w:rFonts w:ascii="Arial" w:hAnsi="Arial" w:cs="Arial"/>
                <w:sz w:val="20"/>
                <w:szCs w:val="20"/>
              </w:rPr>
            </w:pPr>
            <w:r>
              <w:rPr>
                <w:rFonts w:ascii="Arial" w:hAnsi="Arial" w:cs="Arial"/>
                <w:sz w:val="20"/>
                <w:szCs w:val="20"/>
              </w:rPr>
              <w:t>Detekce protilehlého zařízení pomocí LLDP a rozšíření LLDP-MED</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D68D2B2"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967D4D9" w14:textId="77777777" w:rsidR="003C2878" w:rsidRDefault="003C2878">
            <w:pPr>
              <w:jc w:val="center"/>
              <w:rPr>
                <w:rFonts w:ascii="Arial" w:hAnsi="Arial" w:cs="Arial"/>
                <w:color w:val="000000"/>
                <w:sz w:val="20"/>
                <w:szCs w:val="20"/>
              </w:rPr>
            </w:pPr>
          </w:p>
        </w:tc>
      </w:tr>
      <w:tr w:rsidR="003C2878" w14:paraId="6F6FE100"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E797CD2" w14:textId="77777777" w:rsidR="003C2878" w:rsidRDefault="00E660AF">
            <w:pPr>
              <w:rPr>
                <w:rFonts w:ascii="Arial" w:hAnsi="Arial" w:cs="Arial"/>
                <w:sz w:val="20"/>
                <w:szCs w:val="20"/>
              </w:rPr>
            </w:pPr>
            <w:r>
              <w:rPr>
                <w:rFonts w:ascii="Arial" w:hAnsi="Arial" w:cs="Arial"/>
                <w:sz w:val="20"/>
                <w:szCs w:val="20"/>
              </w:rPr>
              <w:lastRenderedPageBreak/>
              <w:t>Detekce jednosměrnosti optické linky (např. UDLD</w:t>
            </w:r>
            <w:r>
              <w:rPr>
                <w:rFonts w:ascii="Arial" w:hAnsi="Arial" w:cs="Arial"/>
                <w:sz w:val="20"/>
                <w:szCs w:val="20"/>
                <w:lang w:val="en-US"/>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5B641E2"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C0A3A6B" w14:textId="77777777" w:rsidR="003C2878" w:rsidRDefault="003C2878">
            <w:pPr>
              <w:jc w:val="center"/>
              <w:rPr>
                <w:rFonts w:ascii="Arial" w:hAnsi="Arial" w:cs="Arial"/>
                <w:color w:val="000000"/>
                <w:sz w:val="20"/>
                <w:szCs w:val="20"/>
              </w:rPr>
            </w:pPr>
          </w:p>
        </w:tc>
      </w:tr>
      <w:tr w:rsidR="003C2878" w14:paraId="46F97921"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217BDCE" w14:textId="77777777" w:rsidR="003C2878" w:rsidRDefault="00E660AF">
            <w:pPr>
              <w:rPr>
                <w:rFonts w:ascii="Arial" w:hAnsi="Arial" w:cs="Arial"/>
                <w:sz w:val="20"/>
                <w:szCs w:val="20"/>
              </w:rPr>
            </w:pPr>
            <w:r>
              <w:rPr>
                <w:rFonts w:ascii="Arial" w:hAnsi="Arial" w:cs="Arial"/>
                <w:color w:val="000000"/>
                <w:sz w:val="20"/>
                <w:szCs w:val="20"/>
              </w:rPr>
              <w:t>NTP pro IPv4 a IPv6 včetně MD5 autentizace</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3D9449A"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129ADB2" w14:textId="77777777" w:rsidR="003C2878" w:rsidRDefault="003C2878">
            <w:pPr>
              <w:jc w:val="center"/>
              <w:rPr>
                <w:rFonts w:ascii="Arial" w:hAnsi="Arial" w:cs="Arial"/>
                <w:color w:val="000000"/>
                <w:sz w:val="20"/>
                <w:szCs w:val="20"/>
              </w:rPr>
            </w:pPr>
          </w:p>
        </w:tc>
      </w:tr>
      <w:tr w:rsidR="003C2878" w14:paraId="0ADAC616"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BA8BD4E" w14:textId="77777777" w:rsidR="003C2878" w:rsidRDefault="00E660AF">
            <w:pPr>
              <w:rPr>
                <w:rFonts w:ascii="Arial" w:hAnsi="Arial" w:cs="Arial"/>
                <w:sz w:val="20"/>
                <w:szCs w:val="20"/>
              </w:rPr>
            </w:pPr>
            <w:r>
              <w:rPr>
                <w:rFonts w:ascii="Arial" w:hAnsi="Arial" w:cs="Arial"/>
                <w:color w:val="000000"/>
                <w:sz w:val="20"/>
                <w:szCs w:val="20"/>
              </w:rPr>
              <w:t>Statické směrování IPv4 a IPv6</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3733CC4"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6EF068B" w14:textId="77777777" w:rsidR="003C2878" w:rsidRDefault="003C2878">
            <w:pPr>
              <w:jc w:val="center"/>
              <w:rPr>
                <w:rFonts w:ascii="Arial" w:hAnsi="Arial" w:cs="Arial"/>
                <w:sz w:val="20"/>
                <w:szCs w:val="20"/>
              </w:rPr>
            </w:pPr>
          </w:p>
        </w:tc>
      </w:tr>
      <w:tr w:rsidR="003C2878" w14:paraId="20CEEE52"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5EDE754" w14:textId="77777777" w:rsidR="003C2878" w:rsidRDefault="00E660AF">
            <w:pPr>
              <w:rPr>
                <w:rFonts w:ascii="Arial" w:hAnsi="Arial" w:cs="Arial"/>
                <w:sz w:val="20"/>
                <w:szCs w:val="20"/>
              </w:rPr>
            </w:pPr>
            <w:r>
              <w:rPr>
                <w:rFonts w:ascii="Arial" w:hAnsi="Arial" w:cs="Arial"/>
                <w:bCs/>
                <w:color w:val="000000"/>
                <w:sz w:val="20"/>
                <w:szCs w:val="20"/>
              </w:rPr>
              <w:t>IGMP v2 a v3</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2D030E0"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7EFAD0F" w14:textId="77777777" w:rsidR="003C2878" w:rsidRDefault="003C2878">
            <w:pPr>
              <w:jc w:val="center"/>
              <w:rPr>
                <w:rFonts w:ascii="Arial" w:hAnsi="Arial" w:cs="Arial"/>
                <w:color w:val="000000"/>
                <w:sz w:val="20"/>
                <w:szCs w:val="20"/>
              </w:rPr>
            </w:pPr>
          </w:p>
        </w:tc>
      </w:tr>
      <w:tr w:rsidR="003C2878" w14:paraId="2BB74C8F"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D997969" w14:textId="77777777" w:rsidR="003C2878" w:rsidRDefault="00E660AF">
            <w:pPr>
              <w:rPr>
                <w:rFonts w:ascii="Arial" w:hAnsi="Arial" w:cs="Arial"/>
                <w:sz w:val="20"/>
                <w:szCs w:val="20"/>
              </w:rPr>
            </w:pPr>
            <w:r>
              <w:rPr>
                <w:rFonts w:ascii="Arial" w:hAnsi="Arial" w:cs="Arial"/>
                <w:bCs/>
                <w:color w:val="000000"/>
                <w:sz w:val="20"/>
                <w:szCs w:val="20"/>
              </w:rPr>
              <w:t>MLD v1 a v2</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3D37EC5"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3B32C4D" w14:textId="77777777" w:rsidR="003C2878" w:rsidRDefault="003C2878">
            <w:pPr>
              <w:jc w:val="center"/>
              <w:rPr>
                <w:rFonts w:ascii="Arial" w:hAnsi="Arial" w:cs="Arial"/>
                <w:color w:val="000000"/>
                <w:sz w:val="20"/>
                <w:szCs w:val="20"/>
              </w:rPr>
            </w:pPr>
          </w:p>
        </w:tc>
      </w:tr>
      <w:tr w:rsidR="003C2878" w14:paraId="531E01AD"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200C179" w14:textId="77777777" w:rsidR="003C2878" w:rsidRDefault="00E660AF">
            <w:pPr>
              <w:rPr>
                <w:rFonts w:ascii="Arial" w:hAnsi="Arial" w:cs="Arial"/>
                <w:sz w:val="20"/>
                <w:szCs w:val="20"/>
              </w:rPr>
            </w:pPr>
            <w:r>
              <w:rPr>
                <w:rFonts w:ascii="Arial" w:hAnsi="Arial" w:cs="Arial"/>
                <w:color w:val="000000"/>
                <w:sz w:val="20"/>
                <w:szCs w:val="20"/>
              </w:rPr>
              <w:t>Hardware podpora IPv4 a IPv6 ACL</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20B0949"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C70168D" w14:textId="77777777" w:rsidR="003C2878" w:rsidRDefault="003C2878">
            <w:pPr>
              <w:jc w:val="center"/>
              <w:rPr>
                <w:rFonts w:ascii="Arial" w:hAnsi="Arial" w:cs="Arial"/>
                <w:color w:val="000000"/>
                <w:sz w:val="20"/>
                <w:szCs w:val="20"/>
              </w:rPr>
            </w:pPr>
          </w:p>
        </w:tc>
      </w:tr>
      <w:tr w:rsidR="003C2878" w14:paraId="2F42D432"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1333D9D" w14:textId="77777777" w:rsidR="003C2878" w:rsidRDefault="00E660AF">
            <w:pPr>
              <w:rPr>
                <w:rFonts w:ascii="Arial" w:hAnsi="Arial" w:cs="Arial"/>
                <w:sz w:val="20"/>
                <w:szCs w:val="20"/>
              </w:rPr>
            </w:pPr>
            <w:r>
              <w:rPr>
                <w:rFonts w:ascii="Arial" w:hAnsi="Arial" w:cs="Arial"/>
                <w:color w:val="000000"/>
                <w:sz w:val="20"/>
                <w:szCs w:val="20"/>
              </w:rPr>
              <w:t>ACL definice na základě skupiny fyzických portů</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5CF7BDC"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3CFA03B" w14:textId="77777777" w:rsidR="003C2878" w:rsidRDefault="003C2878">
            <w:pPr>
              <w:jc w:val="center"/>
              <w:rPr>
                <w:rFonts w:ascii="Arial" w:hAnsi="Arial" w:cs="Arial"/>
                <w:color w:val="000000"/>
                <w:sz w:val="20"/>
                <w:szCs w:val="20"/>
              </w:rPr>
            </w:pPr>
          </w:p>
        </w:tc>
      </w:tr>
      <w:tr w:rsidR="003C2878" w14:paraId="7655223C"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1D3570F" w14:textId="77777777" w:rsidR="003C2878" w:rsidRDefault="00E660AF">
            <w:pPr>
              <w:rPr>
                <w:rFonts w:ascii="Arial" w:hAnsi="Arial" w:cs="Arial"/>
                <w:sz w:val="20"/>
                <w:szCs w:val="20"/>
              </w:rPr>
            </w:pPr>
            <w:r>
              <w:rPr>
                <w:rFonts w:ascii="Arial" w:hAnsi="Arial" w:cs="Arial"/>
                <w:color w:val="000000"/>
                <w:sz w:val="20"/>
                <w:szCs w:val="20"/>
              </w:rPr>
              <w:t>ACL aplikovatelný na rozhraní IN včetně virtuálních VLAN</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3BFAC93"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B4C39E0" w14:textId="77777777" w:rsidR="003C2878" w:rsidRDefault="003C2878">
            <w:pPr>
              <w:jc w:val="center"/>
              <w:rPr>
                <w:rFonts w:ascii="Arial" w:hAnsi="Arial" w:cs="Arial"/>
                <w:color w:val="000000"/>
                <w:sz w:val="20"/>
                <w:szCs w:val="20"/>
              </w:rPr>
            </w:pPr>
          </w:p>
        </w:tc>
      </w:tr>
      <w:tr w:rsidR="003C2878" w14:paraId="6766DD74"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B0F4C29" w14:textId="77777777" w:rsidR="003C2878" w:rsidRDefault="00E660AF">
            <w:pPr>
              <w:rPr>
                <w:rFonts w:ascii="Arial" w:hAnsi="Arial" w:cs="Arial"/>
                <w:sz w:val="20"/>
                <w:szCs w:val="20"/>
              </w:rPr>
            </w:pPr>
            <w:r>
              <w:rPr>
                <w:rFonts w:ascii="Arial" w:hAnsi="Arial" w:cs="Arial"/>
                <w:bCs/>
                <w:color w:val="000000"/>
                <w:sz w:val="20"/>
                <w:szCs w:val="20"/>
              </w:rPr>
              <w:t>BPDU guard a Root guard</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4E99E2E"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1662A06" w14:textId="77777777" w:rsidR="003C2878" w:rsidRDefault="003C2878">
            <w:pPr>
              <w:jc w:val="center"/>
              <w:rPr>
                <w:rFonts w:ascii="Arial" w:hAnsi="Arial" w:cs="Arial"/>
                <w:color w:val="000000"/>
                <w:sz w:val="20"/>
                <w:szCs w:val="20"/>
              </w:rPr>
            </w:pPr>
          </w:p>
        </w:tc>
      </w:tr>
      <w:tr w:rsidR="003C2878" w14:paraId="15C54BA9"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04A8A99" w14:textId="77777777" w:rsidR="003C2878" w:rsidRDefault="00E660AF">
            <w:pPr>
              <w:rPr>
                <w:rFonts w:ascii="Arial" w:hAnsi="Arial" w:cs="Arial"/>
                <w:sz w:val="20"/>
                <w:szCs w:val="20"/>
              </w:rPr>
            </w:pPr>
            <w:r>
              <w:rPr>
                <w:rFonts w:ascii="Arial" w:hAnsi="Arial" w:cs="Arial"/>
                <w:color w:val="000000"/>
                <w:sz w:val="20"/>
                <w:szCs w:val="20"/>
                <w:lang w:eastAsia="en-GB"/>
              </w:rPr>
              <w:t>DHCP snooping pro IPv4 a IPv6</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6B3F927"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16A4AD2" w14:textId="77777777" w:rsidR="003C2878" w:rsidRDefault="003C2878">
            <w:pPr>
              <w:jc w:val="center"/>
              <w:rPr>
                <w:rFonts w:ascii="Arial" w:hAnsi="Arial" w:cs="Arial"/>
                <w:color w:val="000000"/>
                <w:sz w:val="20"/>
                <w:szCs w:val="20"/>
              </w:rPr>
            </w:pPr>
          </w:p>
        </w:tc>
      </w:tr>
      <w:tr w:rsidR="003C2878" w14:paraId="0F819EB6"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CF43F20" w14:textId="77777777" w:rsidR="003C2878" w:rsidRDefault="00E660AF">
            <w:pPr>
              <w:rPr>
                <w:rFonts w:ascii="Arial" w:hAnsi="Arial" w:cs="Arial"/>
                <w:sz w:val="20"/>
                <w:szCs w:val="20"/>
              </w:rPr>
            </w:pPr>
            <w:r>
              <w:rPr>
                <w:rFonts w:ascii="Arial" w:hAnsi="Arial" w:cs="Arial"/>
                <w:bCs/>
                <w:color w:val="000000"/>
                <w:sz w:val="20"/>
                <w:szCs w:val="20"/>
              </w:rPr>
              <w:t>HW ochrana proti zahlcení (broadcast/multicast/unicast storm) nastavitelná na kbps</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1269952"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0D4D1CE" w14:textId="77777777" w:rsidR="003C2878" w:rsidRDefault="003C2878">
            <w:pPr>
              <w:jc w:val="center"/>
              <w:rPr>
                <w:rFonts w:ascii="Arial" w:hAnsi="Arial" w:cs="Arial"/>
                <w:color w:val="000000"/>
                <w:sz w:val="20"/>
                <w:szCs w:val="20"/>
              </w:rPr>
            </w:pPr>
          </w:p>
        </w:tc>
      </w:tr>
      <w:tr w:rsidR="003C2878" w14:paraId="4E86EE9E"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AB25B8B" w14:textId="77777777" w:rsidR="003C2878" w:rsidRDefault="00E660AF">
            <w:pPr>
              <w:rPr>
                <w:rFonts w:ascii="Arial" w:hAnsi="Arial" w:cs="Arial"/>
                <w:sz w:val="20"/>
                <w:szCs w:val="20"/>
              </w:rPr>
            </w:pPr>
            <w:r>
              <w:rPr>
                <w:rFonts w:ascii="Arial" w:hAnsi="Arial" w:cs="Arial"/>
                <w:sz w:val="20"/>
                <w:szCs w:val="20"/>
              </w:rPr>
              <w:t>ICMPv4 a ICMPv6 rate-limiting per port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76EE2E0" w14:textId="77777777" w:rsidR="003C2878" w:rsidRDefault="00E660AF">
            <w:pPr>
              <w:jc w:val="center"/>
              <w:rPr>
                <w:rFonts w:ascii="Arial" w:hAnsi="Arial" w:cs="Arial"/>
                <w:sz w:val="20"/>
                <w:szCs w:val="20"/>
              </w:rPr>
            </w:pPr>
            <w:r>
              <w:rPr>
                <w:rFonts w:ascii="Arial" w:hAnsi="Arial" w:cs="Arial"/>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4027D1F" w14:textId="77777777" w:rsidR="003C2878" w:rsidRDefault="003C2878">
            <w:pPr>
              <w:jc w:val="center"/>
              <w:rPr>
                <w:rFonts w:ascii="Arial" w:hAnsi="Arial" w:cs="Arial"/>
                <w:color w:val="000000"/>
                <w:sz w:val="20"/>
                <w:szCs w:val="20"/>
              </w:rPr>
            </w:pPr>
          </w:p>
        </w:tc>
      </w:tr>
      <w:tr w:rsidR="003C2878" w14:paraId="44C37307"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97D13DE" w14:textId="77777777" w:rsidR="003C2878" w:rsidRDefault="00E660AF">
            <w:pPr>
              <w:rPr>
                <w:rFonts w:ascii="Arial" w:hAnsi="Arial" w:cs="Arial"/>
                <w:sz w:val="20"/>
                <w:szCs w:val="20"/>
              </w:rPr>
            </w:pPr>
            <w:r>
              <w:rPr>
                <w:rFonts w:ascii="Arial" w:hAnsi="Arial" w:cs="Arial"/>
                <w:bCs/>
                <w:color w:val="000000"/>
                <w:sz w:val="20"/>
                <w:szCs w:val="20"/>
              </w:rPr>
              <w:t xml:space="preserve">Ověřování 802.1X včetně více uživatelů na port, minimálně </w:t>
            </w:r>
            <w:r>
              <w:rPr>
                <w:rFonts w:ascii="Arial" w:hAnsi="Arial" w:cs="Arial"/>
                <w:color w:val="000000"/>
                <w:sz w:val="20"/>
                <w:szCs w:val="20"/>
              </w:rPr>
              <w:t>32 uživatelů/port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E6FF7C7"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88155BF" w14:textId="77777777" w:rsidR="003C2878" w:rsidRDefault="003C2878">
            <w:pPr>
              <w:jc w:val="center"/>
              <w:rPr>
                <w:rFonts w:ascii="Arial" w:hAnsi="Arial" w:cs="Arial"/>
                <w:color w:val="000000"/>
                <w:sz w:val="20"/>
                <w:szCs w:val="20"/>
              </w:rPr>
            </w:pPr>
          </w:p>
        </w:tc>
      </w:tr>
      <w:tr w:rsidR="003C2878" w14:paraId="4354C530"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920A9F0" w14:textId="77777777" w:rsidR="003C2878" w:rsidRDefault="00E660AF">
            <w:pPr>
              <w:rPr>
                <w:rFonts w:ascii="Arial" w:hAnsi="Arial" w:cs="Arial"/>
                <w:sz w:val="20"/>
                <w:szCs w:val="20"/>
              </w:rPr>
            </w:pPr>
            <w:r>
              <w:rPr>
                <w:rFonts w:ascii="Arial" w:hAnsi="Arial" w:cs="Arial"/>
                <w:bCs/>
                <w:color w:val="000000"/>
                <w:sz w:val="20"/>
                <w:szCs w:val="20"/>
              </w:rPr>
              <w:t>Konfigurovatelná kombinace pořadí postupného ověřování na portu (IEEE 802.1x, MAC adresou)</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524203A"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5F501DA" w14:textId="77777777" w:rsidR="003C2878" w:rsidRDefault="003C2878">
            <w:pPr>
              <w:jc w:val="center"/>
              <w:rPr>
                <w:rFonts w:ascii="Arial" w:hAnsi="Arial" w:cs="Arial"/>
                <w:color w:val="000000"/>
                <w:sz w:val="20"/>
                <w:szCs w:val="20"/>
              </w:rPr>
            </w:pPr>
          </w:p>
        </w:tc>
      </w:tr>
      <w:tr w:rsidR="003C2878" w14:paraId="654E91FB"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61D96BC" w14:textId="77777777" w:rsidR="003C2878" w:rsidRDefault="00E660AF">
            <w:pPr>
              <w:rPr>
                <w:rFonts w:ascii="Arial" w:hAnsi="Arial" w:cs="Arial"/>
                <w:sz w:val="20"/>
                <w:szCs w:val="20"/>
              </w:rPr>
            </w:pPr>
            <w:r>
              <w:rPr>
                <w:rFonts w:ascii="Arial" w:hAnsi="Arial" w:cs="Arial"/>
                <w:bCs/>
                <w:color w:val="000000"/>
                <w:sz w:val="20"/>
                <w:szCs w:val="20"/>
              </w:rPr>
              <w:t>802.1X s podporou odlišných Preauth VLAN, Fail VLAN a Critical VLAN a Critical voice VLAN</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82C6B09"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B130FB6" w14:textId="77777777" w:rsidR="003C2878" w:rsidRDefault="003C2878">
            <w:pPr>
              <w:jc w:val="center"/>
              <w:rPr>
                <w:rFonts w:ascii="Arial" w:hAnsi="Arial" w:cs="Arial"/>
                <w:color w:val="000000"/>
                <w:sz w:val="20"/>
                <w:szCs w:val="20"/>
              </w:rPr>
            </w:pPr>
          </w:p>
        </w:tc>
      </w:tr>
      <w:tr w:rsidR="003C2878" w14:paraId="6D8FEBEB"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243345C" w14:textId="77777777" w:rsidR="003C2878" w:rsidRDefault="00E660AF">
            <w:pPr>
              <w:rPr>
                <w:rFonts w:ascii="Arial" w:hAnsi="Arial" w:cs="Arial"/>
                <w:sz w:val="20"/>
                <w:szCs w:val="20"/>
              </w:rPr>
            </w:pPr>
            <w:r>
              <w:rPr>
                <w:rFonts w:ascii="Arial" w:hAnsi="Arial" w:cs="Arial"/>
                <w:bCs/>
                <w:color w:val="000000"/>
                <w:sz w:val="20"/>
                <w:szCs w:val="20"/>
              </w:rPr>
              <w:t>Dynamické zařazování do VLAN</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73C6FA9"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4946FC0" w14:textId="77777777" w:rsidR="003C2878" w:rsidRDefault="003C2878">
            <w:pPr>
              <w:jc w:val="center"/>
              <w:rPr>
                <w:rFonts w:ascii="Arial" w:hAnsi="Arial" w:cs="Arial"/>
                <w:color w:val="000000"/>
                <w:sz w:val="20"/>
                <w:szCs w:val="20"/>
              </w:rPr>
            </w:pPr>
          </w:p>
        </w:tc>
      </w:tr>
      <w:tr w:rsidR="003C2878" w14:paraId="642FA706"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55A880A" w14:textId="77777777" w:rsidR="003C2878" w:rsidRDefault="00E660AF">
            <w:pPr>
              <w:rPr>
                <w:rFonts w:ascii="Arial" w:hAnsi="Arial" w:cs="Arial"/>
                <w:sz w:val="20"/>
                <w:szCs w:val="20"/>
              </w:rPr>
            </w:pPr>
            <w:r>
              <w:rPr>
                <w:rFonts w:ascii="Arial" w:hAnsi="Arial" w:cs="Arial"/>
                <w:bCs/>
                <w:color w:val="000000"/>
                <w:sz w:val="20"/>
                <w:szCs w:val="20"/>
              </w:rPr>
              <w:t>802.1x volitelně bez omezování přístupu (pro monitoring a snadné nasazení)</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D21B03D"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072EE60" w14:textId="77777777" w:rsidR="003C2878" w:rsidRDefault="003C2878">
            <w:pPr>
              <w:jc w:val="center"/>
              <w:rPr>
                <w:rFonts w:ascii="Arial" w:hAnsi="Arial" w:cs="Arial"/>
                <w:color w:val="000000"/>
                <w:sz w:val="20"/>
                <w:szCs w:val="20"/>
              </w:rPr>
            </w:pPr>
          </w:p>
        </w:tc>
      </w:tr>
      <w:tr w:rsidR="003C2878" w14:paraId="6C899989"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3277C55" w14:textId="77777777" w:rsidR="003C2878" w:rsidRDefault="00E660AF">
            <w:pPr>
              <w:rPr>
                <w:rFonts w:ascii="Arial" w:hAnsi="Arial" w:cs="Arial"/>
                <w:sz w:val="20"/>
                <w:szCs w:val="20"/>
              </w:rPr>
            </w:pPr>
            <w:r>
              <w:rPr>
                <w:rFonts w:ascii="Arial" w:hAnsi="Arial" w:cs="Arial"/>
                <w:color w:val="000000"/>
                <w:sz w:val="20"/>
                <w:szCs w:val="20"/>
                <w:lang w:eastAsia="en-GB"/>
              </w:rPr>
              <w:t>Ochrana ARP protokolu (Dynamic ARP protection nebo funkčně ekvivalentní)</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CD9729D"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D0ED18A" w14:textId="77777777" w:rsidR="003C2878" w:rsidRDefault="003C2878">
            <w:pPr>
              <w:jc w:val="center"/>
              <w:rPr>
                <w:rFonts w:ascii="Arial" w:hAnsi="Arial" w:cs="Arial"/>
                <w:color w:val="000000"/>
                <w:sz w:val="20"/>
                <w:szCs w:val="20"/>
              </w:rPr>
            </w:pPr>
          </w:p>
        </w:tc>
      </w:tr>
      <w:tr w:rsidR="003C2878" w14:paraId="126D2305"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5D40717" w14:textId="77777777" w:rsidR="003C2878" w:rsidRDefault="00E660AF">
            <w:pPr>
              <w:rPr>
                <w:rFonts w:ascii="Arial" w:hAnsi="Arial" w:cs="Arial"/>
                <w:sz w:val="20"/>
                <w:szCs w:val="20"/>
              </w:rPr>
            </w:pPr>
            <w:r>
              <w:rPr>
                <w:rFonts w:ascii="Arial" w:hAnsi="Arial" w:cs="Arial"/>
                <w:bCs/>
                <w:color w:val="000000"/>
                <w:sz w:val="20"/>
                <w:szCs w:val="20"/>
              </w:rPr>
              <w:t xml:space="preserve">Port </w:t>
            </w:r>
            <w:proofErr w:type="gramStart"/>
            <w:r>
              <w:rPr>
                <w:rFonts w:ascii="Arial" w:hAnsi="Arial" w:cs="Arial"/>
                <w:bCs/>
                <w:color w:val="000000"/>
                <w:sz w:val="20"/>
                <w:szCs w:val="20"/>
              </w:rPr>
              <w:t>security - omezení</w:t>
            </w:r>
            <w:proofErr w:type="gramEnd"/>
            <w:r>
              <w:rPr>
                <w:rFonts w:ascii="Arial" w:hAnsi="Arial" w:cs="Arial"/>
                <w:bCs/>
                <w:color w:val="000000"/>
                <w:sz w:val="20"/>
                <w:szCs w:val="20"/>
              </w:rPr>
              <w:t xml:space="preserve"> počtu MAC adres na port, statické MAC, sticky MAC</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220F3F7"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53C3940" w14:textId="77777777" w:rsidR="003C2878" w:rsidRDefault="003C2878">
            <w:pPr>
              <w:jc w:val="center"/>
              <w:rPr>
                <w:rFonts w:ascii="Arial" w:hAnsi="Arial" w:cs="Arial"/>
                <w:color w:val="000000"/>
                <w:sz w:val="20"/>
                <w:szCs w:val="20"/>
              </w:rPr>
            </w:pPr>
          </w:p>
        </w:tc>
      </w:tr>
      <w:tr w:rsidR="003C2878" w14:paraId="7C612A58"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FE53753" w14:textId="77777777" w:rsidR="003C2878" w:rsidRDefault="00E660AF">
            <w:pPr>
              <w:rPr>
                <w:rFonts w:ascii="Arial" w:hAnsi="Arial" w:cs="Arial"/>
                <w:sz w:val="20"/>
                <w:szCs w:val="20"/>
              </w:rPr>
            </w:pPr>
            <w:r>
              <w:rPr>
                <w:rFonts w:ascii="Arial" w:hAnsi="Arial" w:cs="Arial"/>
                <w:bCs/>
                <w:color w:val="000000"/>
                <w:sz w:val="20"/>
                <w:szCs w:val="20"/>
              </w:rPr>
              <w:t>Ochrana proti flapování linek s možností konfigurace citlivosti a akce při překročení</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7887A6B"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9CD19BC" w14:textId="77777777" w:rsidR="003C2878" w:rsidRDefault="003C2878">
            <w:pPr>
              <w:jc w:val="center"/>
              <w:rPr>
                <w:rFonts w:ascii="Arial" w:hAnsi="Arial" w:cs="Arial"/>
                <w:color w:val="000000"/>
                <w:sz w:val="20"/>
                <w:szCs w:val="20"/>
              </w:rPr>
            </w:pPr>
          </w:p>
        </w:tc>
      </w:tr>
      <w:tr w:rsidR="003C2878" w14:paraId="2B37BD12"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6A26522" w14:textId="77777777" w:rsidR="003C2878" w:rsidRDefault="00E660AF">
            <w:pPr>
              <w:rPr>
                <w:rFonts w:ascii="Arial" w:hAnsi="Arial" w:cs="Arial"/>
                <w:sz w:val="20"/>
                <w:szCs w:val="20"/>
              </w:rPr>
            </w:pPr>
            <w:r>
              <w:rPr>
                <w:rFonts w:ascii="Arial" w:hAnsi="Arial" w:cs="Arial"/>
                <w:bCs/>
                <w:color w:val="000000"/>
                <w:sz w:val="20"/>
                <w:szCs w:val="20"/>
              </w:rPr>
              <w:t>Uplink failure detection – detekce výpadku uplink a automatický shutdown navázaných downlink portů</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F0EAA3D"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0A59451" w14:textId="77777777" w:rsidR="003C2878" w:rsidRDefault="003C2878">
            <w:pPr>
              <w:jc w:val="center"/>
              <w:rPr>
                <w:rFonts w:ascii="Arial" w:hAnsi="Arial" w:cs="Arial"/>
                <w:color w:val="000000"/>
                <w:sz w:val="20"/>
                <w:szCs w:val="20"/>
              </w:rPr>
            </w:pPr>
          </w:p>
        </w:tc>
      </w:tr>
      <w:tr w:rsidR="003C2878" w14:paraId="0EEC568E"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45D269F" w14:textId="77777777" w:rsidR="003C2878" w:rsidRDefault="00E660AF">
            <w:pPr>
              <w:rPr>
                <w:rFonts w:ascii="Arial" w:hAnsi="Arial" w:cs="Arial"/>
                <w:sz w:val="20"/>
                <w:szCs w:val="20"/>
              </w:rPr>
            </w:pPr>
            <w:r>
              <w:rPr>
                <w:rFonts w:ascii="Arial" w:hAnsi="Arial" w:cs="Arial"/>
                <w:bCs/>
                <w:color w:val="000000"/>
                <w:sz w:val="20"/>
                <w:szCs w:val="20"/>
              </w:rPr>
              <w:t>Konfigurovatelná ochrana control plane (CoPP) před DoS útoky na CPU</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49F5563"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F9B9692" w14:textId="77777777" w:rsidR="003C2878" w:rsidRDefault="003C2878">
            <w:pPr>
              <w:jc w:val="center"/>
              <w:rPr>
                <w:rFonts w:ascii="Arial" w:hAnsi="Arial" w:cs="Arial"/>
                <w:color w:val="000000"/>
                <w:sz w:val="20"/>
                <w:szCs w:val="20"/>
              </w:rPr>
            </w:pPr>
          </w:p>
        </w:tc>
      </w:tr>
      <w:tr w:rsidR="003C2878" w14:paraId="42CABBB7"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BC12E46" w14:textId="77777777" w:rsidR="003C2878" w:rsidRDefault="00E660AF">
            <w:pPr>
              <w:rPr>
                <w:rFonts w:ascii="Arial" w:hAnsi="Arial" w:cs="Arial"/>
                <w:sz w:val="20"/>
                <w:szCs w:val="20"/>
              </w:rPr>
            </w:pPr>
            <w:r>
              <w:rPr>
                <w:rFonts w:ascii="Arial" w:hAnsi="Arial" w:cs="Arial"/>
                <w:color w:val="000000"/>
                <w:sz w:val="20"/>
                <w:szCs w:val="20"/>
              </w:rPr>
              <w:t xml:space="preserve">Podpora instalace vlastního certifikátu včetně </w:t>
            </w:r>
            <w:r>
              <w:rPr>
                <w:rFonts w:ascii="Arial" w:hAnsi="Arial" w:cs="Arial"/>
                <w:color w:val="000000"/>
                <w:sz w:val="20"/>
                <w:szCs w:val="20"/>
                <w:lang w:val="en-US"/>
              </w:rPr>
              <w:t>Enrollment over Secure Transport (EST)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D18FF1B"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2FF9A2F" w14:textId="77777777" w:rsidR="003C2878" w:rsidRDefault="003C2878">
            <w:pPr>
              <w:jc w:val="center"/>
              <w:rPr>
                <w:rFonts w:ascii="Arial" w:hAnsi="Arial" w:cs="Arial"/>
                <w:color w:val="000000"/>
                <w:sz w:val="20"/>
                <w:szCs w:val="20"/>
              </w:rPr>
            </w:pPr>
          </w:p>
        </w:tc>
      </w:tr>
      <w:tr w:rsidR="003C2878" w14:paraId="209A4689"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6902F9F" w14:textId="77777777" w:rsidR="003C2878" w:rsidRDefault="00E660AF">
            <w:pPr>
              <w:rPr>
                <w:rFonts w:ascii="Arial" w:hAnsi="Arial" w:cs="Arial"/>
                <w:sz w:val="20"/>
                <w:szCs w:val="20"/>
              </w:rPr>
            </w:pPr>
            <w:r>
              <w:rPr>
                <w:rFonts w:ascii="Arial" w:hAnsi="Arial" w:cs="Arial"/>
                <w:color w:val="000000"/>
                <w:sz w:val="20"/>
                <w:szCs w:val="20"/>
              </w:rPr>
              <w:t>Podpora IPv4 a IPv6 QoS</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47FE64B"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9B284B8" w14:textId="77777777" w:rsidR="003C2878" w:rsidRDefault="003C2878">
            <w:pPr>
              <w:jc w:val="center"/>
              <w:rPr>
                <w:rFonts w:ascii="Arial" w:hAnsi="Arial" w:cs="Arial"/>
                <w:color w:val="000000"/>
                <w:sz w:val="20"/>
                <w:szCs w:val="20"/>
              </w:rPr>
            </w:pPr>
          </w:p>
        </w:tc>
      </w:tr>
      <w:tr w:rsidR="003C2878" w14:paraId="275E0ACB"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990B861" w14:textId="77777777" w:rsidR="003C2878" w:rsidRDefault="00E660AF">
            <w:pPr>
              <w:rPr>
                <w:rFonts w:ascii="Arial" w:hAnsi="Arial" w:cs="Arial"/>
                <w:sz w:val="20"/>
                <w:szCs w:val="20"/>
              </w:rPr>
            </w:pPr>
            <w:r>
              <w:rPr>
                <w:rFonts w:ascii="Arial" w:hAnsi="Arial" w:cs="Arial"/>
                <w:color w:val="000000"/>
                <w:sz w:val="20"/>
                <w:szCs w:val="20"/>
              </w:rPr>
              <w:t>Minimálně 8 front pro IEEE 802.</w:t>
            </w:r>
            <w:proofErr w:type="gramStart"/>
            <w:r>
              <w:rPr>
                <w:rFonts w:ascii="Arial" w:hAnsi="Arial" w:cs="Arial"/>
                <w:color w:val="000000"/>
                <w:sz w:val="20"/>
                <w:szCs w:val="20"/>
              </w:rPr>
              <w:t>1p</w:t>
            </w:r>
            <w:proofErr w:type="gramEnd"/>
            <w:r>
              <w:rPr>
                <w:rFonts w:ascii="Arial" w:hAnsi="Arial" w:cs="Arial"/>
                <w:color w:val="000000"/>
                <w:sz w:val="20"/>
                <w:szCs w:val="20"/>
              </w:rPr>
              <w:t xml:space="preserve">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FFE4D70"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9ED8040" w14:textId="77777777" w:rsidR="003C2878" w:rsidRDefault="003C2878">
            <w:pPr>
              <w:jc w:val="center"/>
              <w:rPr>
                <w:rFonts w:ascii="Arial" w:hAnsi="Arial" w:cs="Arial"/>
                <w:color w:val="000000"/>
                <w:sz w:val="20"/>
                <w:szCs w:val="20"/>
              </w:rPr>
            </w:pPr>
          </w:p>
        </w:tc>
      </w:tr>
      <w:tr w:rsidR="003C2878" w14:paraId="4E7F9372"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DD0C4D1" w14:textId="77777777" w:rsidR="003C2878" w:rsidRDefault="00E660AF">
            <w:pPr>
              <w:rPr>
                <w:rFonts w:ascii="Arial" w:hAnsi="Arial" w:cs="Arial"/>
                <w:sz w:val="20"/>
                <w:szCs w:val="20"/>
              </w:rPr>
            </w:pPr>
            <w:r>
              <w:rPr>
                <w:rFonts w:ascii="Arial" w:hAnsi="Arial" w:cs="Arial"/>
                <w:bCs/>
                <w:color w:val="000000"/>
                <w:sz w:val="20"/>
                <w:szCs w:val="20"/>
              </w:rPr>
              <w:t>802.1x autentizace přepínače vůči nadřazenému přepínači s podporou EAP-TLS a EAP-MD5</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D1B732C"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11E3262" w14:textId="77777777" w:rsidR="003C2878" w:rsidRDefault="003C2878">
            <w:pPr>
              <w:jc w:val="center"/>
              <w:rPr>
                <w:rFonts w:ascii="Arial" w:hAnsi="Arial" w:cs="Arial"/>
                <w:color w:val="000000"/>
                <w:sz w:val="20"/>
                <w:szCs w:val="20"/>
              </w:rPr>
            </w:pPr>
          </w:p>
        </w:tc>
      </w:tr>
      <w:tr w:rsidR="003C2878" w14:paraId="48210A64"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F485EF3" w14:textId="77777777" w:rsidR="003C2878" w:rsidRDefault="00E660AF">
            <w:pPr>
              <w:rPr>
                <w:rFonts w:ascii="Arial" w:hAnsi="Arial" w:cs="Arial"/>
                <w:sz w:val="20"/>
                <w:szCs w:val="20"/>
              </w:rPr>
            </w:pPr>
            <w:r>
              <w:rPr>
                <w:rFonts w:ascii="Arial" w:hAnsi="Arial" w:cs="Arial"/>
                <w:b/>
                <w:bCs/>
                <w:color w:val="000000"/>
                <w:sz w:val="20"/>
                <w:szCs w:val="20"/>
              </w:rPr>
              <w:t>Management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66F3E48" w14:textId="77777777" w:rsidR="003C2878" w:rsidRDefault="003C2878">
            <w:pPr>
              <w:jc w:val="center"/>
              <w:rPr>
                <w:rFonts w:ascii="Arial" w:hAnsi="Arial" w:cs="Arial"/>
                <w:color w:val="000000"/>
                <w:sz w:val="20"/>
                <w:szCs w:val="20"/>
              </w:rPr>
            </w:pP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4B53E3A" w14:textId="77777777" w:rsidR="003C2878" w:rsidRDefault="003C2878">
            <w:pPr>
              <w:jc w:val="center"/>
              <w:rPr>
                <w:rFonts w:ascii="Arial" w:hAnsi="Arial" w:cs="Arial"/>
                <w:color w:val="000000"/>
                <w:sz w:val="20"/>
                <w:szCs w:val="20"/>
              </w:rPr>
            </w:pPr>
          </w:p>
        </w:tc>
      </w:tr>
      <w:tr w:rsidR="003C2878" w14:paraId="7A17AAD1"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6987792" w14:textId="77777777" w:rsidR="003C2878" w:rsidRDefault="00E660AF">
            <w:pPr>
              <w:rPr>
                <w:rFonts w:ascii="Arial" w:hAnsi="Arial" w:cs="Arial"/>
                <w:sz w:val="20"/>
                <w:szCs w:val="20"/>
              </w:rPr>
            </w:pPr>
            <w:r>
              <w:rPr>
                <w:rFonts w:ascii="Arial" w:hAnsi="Arial" w:cs="Arial"/>
                <w:color w:val="000000"/>
                <w:sz w:val="20"/>
                <w:szCs w:val="20"/>
              </w:rPr>
              <w:t>CLI formou 1x USB-C console port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22FDC55"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1245682" w14:textId="77777777" w:rsidR="003C2878" w:rsidRDefault="003C2878">
            <w:pPr>
              <w:jc w:val="center"/>
              <w:rPr>
                <w:rFonts w:ascii="Arial" w:hAnsi="Arial" w:cs="Arial"/>
                <w:color w:val="000000"/>
                <w:sz w:val="20"/>
                <w:szCs w:val="20"/>
              </w:rPr>
            </w:pPr>
          </w:p>
        </w:tc>
      </w:tr>
      <w:tr w:rsidR="003C2878" w14:paraId="6FD3304F"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900FBD9" w14:textId="77777777" w:rsidR="003C2878" w:rsidRDefault="00E660AF">
            <w:pPr>
              <w:rPr>
                <w:rFonts w:ascii="Arial" w:hAnsi="Arial" w:cs="Arial"/>
                <w:sz w:val="20"/>
                <w:szCs w:val="20"/>
              </w:rPr>
            </w:pPr>
            <w:r>
              <w:rPr>
                <w:rFonts w:ascii="Arial" w:hAnsi="Arial" w:cs="Arial"/>
                <w:color w:val="000000"/>
                <w:sz w:val="20"/>
                <w:szCs w:val="20"/>
              </w:rPr>
              <w:t>Konfigurace zařízení v člověku čitelné textové formě</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5CAB1A3"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C0D9328" w14:textId="77777777" w:rsidR="003C2878" w:rsidRDefault="003C2878">
            <w:pPr>
              <w:jc w:val="center"/>
              <w:rPr>
                <w:rFonts w:ascii="Arial" w:hAnsi="Arial" w:cs="Arial"/>
                <w:color w:val="000000"/>
                <w:sz w:val="20"/>
                <w:szCs w:val="20"/>
              </w:rPr>
            </w:pPr>
          </w:p>
        </w:tc>
      </w:tr>
      <w:tr w:rsidR="003C2878" w14:paraId="27A794FB"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3F12B2E" w14:textId="77777777" w:rsidR="003C2878" w:rsidRDefault="00E660AF">
            <w:pPr>
              <w:rPr>
                <w:rFonts w:ascii="Arial" w:hAnsi="Arial" w:cs="Arial"/>
                <w:sz w:val="20"/>
                <w:szCs w:val="20"/>
              </w:rPr>
            </w:pPr>
            <w:r>
              <w:rPr>
                <w:rFonts w:ascii="Arial" w:hAnsi="Arial" w:cs="Arial"/>
                <w:color w:val="000000"/>
                <w:sz w:val="20"/>
                <w:szCs w:val="20"/>
              </w:rPr>
              <w:t>USB port pro diagnostiku, přenos konfigurace a firmware</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6124D84"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7349792" w14:textId="77777777" w:rsidR="003C2878" w:rsidRDefault="003C2878">
            <w:pPr>
              <w:jc w:val="center"/>
              <w:rPr>
                <w:rFonts w:ascii="Arial" w:hAnsi="Arial" w:cs="Arial"/>
                <w:color w:val="000000"/>
                <w:sz w:val="20"/>
                <w:szCs w:val="20"/>
              </w:rPr>
            </w:pPr>
          </w:p>
        </w:tc>
      </w:tr>
      <w:tr w:rsidR="003C2878" w14:paraId="628919F6"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30B2BF6" w14:textId="77777777" w:rsidR="003C2878" w:rsidRDefault="00E660AF">
            <w:pPr>
              <w:rPr>
                <w:rFonts w:ascii="Arial" w:hAnsi="Arial" w:cs="Arial"/>
                <w:sz w:val="20"/>
                <w:szCs w:val="20"/>
              </w:rPr>
            </w:pPr>
            <w:r>
              <w:rPr>
                <w:rFonts w:ascii="Arial" w:hAnsi="Arial" w:cs="Arial"/>
                <w:color w:val="000000"/>
                <w:sz w:val="20"/>
                <w:szCs w:val="20"/>
              </w:rPr>
              <w:t>Podpora managementu přes IPv4 i IPv6</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EA260D9"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66A2E8F" w14:textId="77777777" w:rsidR="003C2878" w:rsidRDefault="003C2878">
            <w:pPr>
              <w:jc w:val="center"/>
              <w:rPr>
                <w:rFonts w:ascii="Arial" w:hAnsi="Arial" w:cs="Arial"/>
                <w:color w:val="000000"/>
                <w:sz w:val="20"/>
                <w:szCs w:val="20"/>
              </w:rPr>
            </w:pPr>
          </w:p>
        </w:tc>
      </w:tr>
      <w:tr w:rsidR="003C2878" w14:paraId="7E10698E"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0B5CF81" w14:textId="77777777" w:rsidR="003C2878" w:rsidRDefault="00E660AF">
            <w:pPr>
              <w:rPr>
                <w:rFonts w:ascii="Arial" w:hAnsi="Arial" w:cs="Arial"/>
                <w:sz w:val="20"/>
                <w:szCs w:val="20"/>
              </w:rPr>
            </w:pPr>
            <w:r>
              <w:rPr>
                <w:rFonts w:ascii="Arial" w:hAnsi="Arial" w:cs="Arial"/>
                <w:color w:val="000000"/>
                <w:sz w:val="20"/>
                <w:szCs w:val="20"/>
              </w:rPr>
              <w:t>Podpora SSHv2 server, HTTPS server, SFTP a SCP klient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9E6593D"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4FA36AD" w14:textId="77777777" w:rsidR="003C2878" w:rsidRDefault="003C2878">
            <w:pPr>
              <w:jc w:val="center"/>
              <w:rPr>
                <w:rFonts w:ascii="Arial" w:hAnsi="Arial" w:cs="Arial"/>
                <w:color w:val="000000"/>
                <w:sz w:val="20"/>
                <w:szCs w:val="20"/>
              </w:rPr>
            </w:pPr>
          </w:p>
        </w:tc>
      </w:tr>
      <w:tr w:rsidR="003C2878" w14:paraId="2F566B69"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6AE5D34" w14:textId="77777777" w:rsidR="003C2878" w:rsidRDefault="00E660AF">
            <w:pPr>
              <w:rPr>
                <w:rFonts w:ascii="Arial" w:hAnsi="Arial" w:cs="Arial"/>
                <w:sz w:val="20"/>
                <w:szCs w:val="20"/>
              </w:rPr>
            </w:pPr>
            <w:r>
              <w:rPr>
                <w:rFonts w:ascii="Arial" w:hAnsi="Arial" w:cs="Arial"/>
                <w:color w:val="000000"/>
                <w:sz w:val="20"/>
                <w:szCs w:val="20"/>
              </w:rPr>
              <w:t>Kryptografické SSH algoritmy</w:t>
            </w:r>
            <w:r>
              <w:rPr>
                <w:rFonts w:ascii="Arial" w:hAnsi="Arial" w:cs="Arial"/>
                <w:color w:val="000000"/>
                <w:sz w:val="20"/>
                <w:szCs w:val="20"/>
                <w:lang w:val="en-US"/>
              </w:rPr>
              <w:t>: AES</w:t>
            </w:r>
            <w:r>
              <w:rPr>
                <w:rFonts w:ascii="Arial" w:hAnsi="Arial" w:cs="Arial"/>
                <w:color w:val="000000"/>
                <w:sz w:val="20"/>
                <w:szCs w:val="20"/>
              </w:rPr>
              <w:t xml:space="preserve">256, HMAC-SHA2-256, </w:t>
            </w:r>
            <w:r>
              <w:rPr>
                <w:rFonts w:ascii="Arial" w:hAnsi="Arial" w:cs="Arial"/>
                <w:color w:val="000000"/>
                <w:sz w:val="20"/>
                <w:szCs w:val="20"/>
                <w:lang w:val="en-US"/>
              </w:rPr>
              <w:t>DHG15</w:t>
            </w:r>
            <w:r>
              <w:rPr>
                <w:rFonts w:ascii="Arial" w:hAnsi="Arial" w:cs="Arial"/>
                <w:color w:val="000000"/>
                <w:sz w:val="20"/>
                <w:szCs w:val="20"/>
              </w:rPr>
              <w:t xml:space="preserve"> nebo vyšší</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A3A6E07"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E9BF017" w14:textId="77777777" w:rsidR="003C2878" w:rsidRDefault="003C2878">
            <w:pPr>
              <w:jc w:val="center"/>
              <w:rPr>
                <w:rFonts w:ascii="Arial" w:hAnsi="Arial" w:cs="Arial"/>
                <w:color w:val="000000"/>
                <w:sz w:val="20"/>
                <w:szCs w:val="20"/>
              </w:rPr>
            </w:pPr>
          </w:p>
        </w:tc>
      </w:tr>
      <w:tr w:rsidR="003C2878" w14:paraId="146B5EDE"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16378CF" w14:textId="77777777" w:rsidR="003C2878" w:rsidRDefault="00E660AF">
            <w:pPr>
              <w:rPr>
                <w:rFonts w:ascii="Arial" w:hAnsi="Arial" w:cs="Arial"/>
                <w:sz w:val="20"/>
                <w:szCs w:val="20"/>
              </w:rPr>
            </w:pPr>
            <w:r>
              <w:rPr>
                <w:rFonts w:ascii="Arial" w:hAnsi="Arial" w:cs="Arial"/>
                <w:color w:val="000000"/>
                <w:sz w:val="20"/>
                <w:szCs w:val="20"/>
              </w:rPr>
              <w:t>Podpora SNMPv2c a SNMPv3</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01E52A1"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6548B29" w14:textId="77777777" w:rsidR="003C2878" w:rsidRDefault="003C2878">
            <w:pPr>
              <w:jc w:val="center"/>
              <w:rPr>
                <w:rFonts w:ascii="Arial" w:hAnsi="Arial" w:cs="Arial"/>
                <w:color w:val="000000"/>
                <w:sz w:val="20"/>
                <w:szCs w:val="20"/>
              </w:rPr>
            </w:pPr>
          </w:p>
        </w:tc>
      </w:tr>
      <w:tr w:rsidR="003C2878" w14:paraId="0F9103F6"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6232AA2" w14:textId="77777777" w:rsidR="003C2878" w:rsidRDefault="00E660AF">
            <w:pPr>
              <w:rPr>
                <w:rFonts w:ascii="Arial" w:hAnsi="Arial" w:cs="Arial"/>
                <w:sz w:val="20"/>
                <w:szCs w:val="20"/>
              </w:rPr>
            </w:pPr>
            <w:r>
              <w:rPr>
                <w:rFonts w:ascii="Arial" w:hAnsi="Arial" w:cs="Arial"/>
                <w:color w:val="000000"/>
                <w:sz w:val="20"/>
                <w:szCs w:val="20"/>
              </w:rPr>
              <w:t>RMON</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E278DB3"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E73E7D1" w14:textId="77777777" w:rsidR="003C2878" w:rsidRDefault="003C2878">
            <w:pPr>
              <w:jc w:val="center"/>
              <w:rPr>
                <w:rFonts w:ascii="Arial" w:hAnsi="Arial" w:cs="Arial"/>
                <w:color w:val="000000"/>
                <w:sz w:val="20"/>
                <w:szCs w:val="20"/>
              </w:rPr>
            </w:pPr>
          </w:p>
        </w:tc>
      </w:tr>
      <w:tr w:rsidR="003C2878" w14:paraId="50BD9718"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951AF56" w14:textId="77777777" w:rsidR="003C2878" w:rsidRDefault="00E660AF">
            <w:pPr>
              <w:rPr>
                <w:rFonts w:ascii="Arial" w:hAnsi="Arial" w:cs="Arial"/>
                <w:sz w:val="20"/>
                <w:szCs w:val="20"/>
              </w:rPr>
            </w:pPr>
            <w:r>
              <w:rPr>
                <w:rFonts w:ascii="Arial" w:hAnsi="Arial" w:cs="Arial"/>
                <w:color w:val="000000"/>
                <w:sz w:val="20"/>
                <w:szCs w:val="20"/>
              </w:rPr>
              <w:t>Možnost omezení přístupu k managementu (SSH, SNMP) pomocí ACL</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DC04E35"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5852A89" w14:textId="77777777" w:rsidR="003C2878" w:rsidRDefault="003C2878">
            <w:pPr>
              <w:jc w:val="center"/>
              <w:rPr>
                <w:rFonts w:ascii="Arial" w:hAnsi="Arial" w:cs="Arial"/>
                <w:color w:val="000000"/>
                <w:sz w:val="20"/>
                <w:szCs w:val="20"/>
              </w:rPr>
            </w:pPr>
          </w:p>
        </w:tc>
      </w:tr>
      <w:tr w:rsidR="003C2878" w14:paraId="668E266F"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45A5EF2" w14:textId="77777777" w:rsidR="003C2878" w:rsidRDefault="00E660AF">
            <w:pPr>
              <w:rPr>
                <w:rFonts w:ascii="Arial" w:hAnsi="Arial" w:cs="Arial"/>
                <w:sz w:val="20"/>
                <w:szCs w:val="20"/>
              </w:rPr>
            </w:pPr>
            <w:r>
              <w:rPr>
                <w:rFonts w:ascii="Arial" w:hAnsi="Arial" w:cs="Arial"/>
                <w:color w:val="000000"/>
                <w:sz w:val="20"/>
                <w:szCs w:val="20"/>
              </w:rPr>
              <w:t>Lokálně vynucené RBAC na úrovni přepínače</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9F91A9D"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47EFBCA" w14:textId="77777777" w:rsidR="003C2878" w:rsidRDefault="003C2878">
            <w:pPr>
              <w:jc w:val="center"/>
              <w:rPr>
                <w:rFonts w:ascii="Arial" w:hAnsi="Arial" w:cs="Arial"/>
                <w:color w:val="000000"/>
                <w:sz w:val="20"/>
                <w:szCs w:val="20"/>
              </w:rPr>
            </w:pPr>
          </w:p>
        </w:tc>
      </w:tr>
      <w:tr w:rsidR="003C2878" w14:paraId="1802210A"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665570C" w14:textId="77777777" w:rsidR="003C2878" w:rsidRDefault="00E660AF">
            <w:pPr>
              <w:rPr>
                <w:rFonts w:ascii="Arial" w:hAnsi="Arial" w:cs="Arial"/>
                <w:sz w:val="20"/>
                <w:szCs w:val="20"/>
              </w:rPr>
            </w:pPr>
            <w:r>
              <w:rPr>
                <w:rFonts w:ascii="Arial" w:hAnsi="Arial" w:cs="Arial"/>
                <w:color w:val="000000"/>
                <w:sz w:val="20"/>
                <w:szCs w:val="20"/>
              </w:rPr>
              <w:t xml:space="preserve">Dualní flash </w:t>
            </w:r>
            <w:proofErr w:type="gramStart"/>
            <w:r>
              <w:rPr>
                <w:rFonts w:ascii="Arial" w:hAnsi="Arial" w:cs="Arial"/>
                <w:color w:val="000000"/>
                <w:sz w:val="20"/>
                <w:szCs w:val="20"/>
              </w:rPr>
              <w:t>image - podpora</w:t>
            </w:r>
            <w:proofErr w:type="gramEnd"/>
            <w:r>
              <w:rPr>
                <w:rFonts w:ascii="Arial" w:hAnsi="Arial" w:cs="Arial"/>
                <w:color w:val="000000"/>
                <w:sz w:val="20"/>
                <w:szCs w:val="20"/>
              </w:rPr>
              <w:t xml:space="preserve"> dvou nezávislých verzí operačního systému</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8C968B0"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1C1EF32" w14:textId="77777777" w:rsidR="003C2878" w:rsidRDefault="003C2878">
            <w:pPr>
              <w:jc w:val="center"/>
              <w:rPr>
                <w:rFonts w:ascii="Arial" w:hAnsi="Arial" w:cs="Arial"/>
                <w:color w:val="000000"/>
                <w:sz w:val="20"/>
                <w:szCs w:val="20"/>
              </w:rPr>
            </w:pPr>
          </w:p>
        </w:tc>
      </w:tr>
      <w:tr w:rsidR="003C2878" w14:paraId="2076ED71"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4BA483D" w14:textId="77777777" w:rsidR="003C2878" w:rsidRDefault="00E660AF">
            <w:pPr>
              <w:rPr>
                <w:rFonts w:ascii="Arial" w:hAnsi="Arial" w:cs="Arial"/>
                <w:sz w:val="20"/>
                <w:szCs w:val="20"/>
              </w:rPr>
            </w:pPr>
            <w:r>
              <w:rPr>
                <w:rFonts w:ascii="Arial" w:hAnsi="Arial" w:cs="Arial"/>
                <w:color w:val="000000"/>
                <w:sz w:val="20"/>
                <w:szCs w:val="20"/>
              </w:rPr>
              <w:t>TCP a UDP SYSLOG pro IPv4 a IPv6 s možností logování na více serverů</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9720A34"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6FE2FA7" w14:textId="77777777" w:rsidR="003C2878" w:rsidRDefault="003C2878">
            <w:pPr>
              <w:jc w:val="center"/>
              <w:rPr>
                <w:rFonts w:ascii="Arial" w:hAnsi="Arial" w:cs="Arial"/>
                <w:color w:val="000000"/>
                <w:sz w:val="20"/>
                <w:szCs w:val="20"/>
              </w:rPr>
            </w:pPr>
          </w:p>
        </w:tc>
      </w:tr>
      <w:tr w:rsidR="003C2878" w14:paraId="45C64504"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D7FBE61" w14:textId="77777777" w:rsidR="003C2878" w:rsidRDefault="00E660AF">
            <w:pPr>
              <w:rPr>
                <w:rFonts w:ascii="Arial" w:hAnsi="Arial" w:cs="Arial"/>
                <w:sz w:val="20"/>
                <w:szCs w:val="20"/>
              </w:rPr>
            </w:pPr>
            <w:r>
              <w:rPr>
                <w:rFonts w:ascii="Arial" w:hAnsi="Arial" w:cs="Arial"/>
                <w:color w:val="000000"/>
                <w:sz w:val="20"/>
                <w:szCs w:val="20"/>
              </w:rPr>
              <w:t xml:space="preserve">Podpora </w:t>
            </w:r>
            <w:r>
              <w:rPr>
                <w:rFonts w:ascii="Arial" w:hAnsi="Arial" w:cs="Arial"/>
                <w:sz w:val="20"/>
                <w:szCs w:val="20"/>
              </w:rPr>
              <w:t>SYSLOG over TLS</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8B736CC"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7BE2CB8" w14:textId="77777777" w:rsidR="003C2878" w:rsidRDefault="003C2878">
            <w:pPr>
              <w:jc w:val="center"/>
              <w:rPr>
                <w:rFonts w:ascii="Arial" w:hAnsi="Arial" w:cs="Arial"/>
                <w:color w:val="000000"/>
                <w:sz w:val="20"/>
                <w:szCs w:val="20"/>
              </w:rPr>
            </w:pPr>
          </w:p>
        </w:tc>
      </w:tr>
      <w:tr w:rsidR="003C2878" w14:paraId="6DBDBAED"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25290CE" w14:textId="77777777" w:rsidR="003C2878" w:rsidRDefault="00E660AF">
            <w:pPr>
              <w:rPr>
                <w:rFonts w:ascii="Arial" w:hAnsi="Arial" w:cs="Arial"/>
                <w:sz w:val="20"/>
                <w:szCs w:val="20"/>
              </w:rPr>
            </w:pPr>
            <w:r>
              <w:rPr>
                <w:rFonts w:ascii="Arial" w:hAnsi="Arial" w:cs="Arial"/>
                <w:sz w:val="20"/>
                <w:szCs w:val="20"/>
              </w:rPr>
              <w:t>Měření zakončení a délky metalického kabelu (např. TDR nebo ekvivalentní)</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48A0D53"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F2DDE81" w14:textId="77777777" w:rsidR="003C2878" w:rsidRDefault="003C2878">
            <w:pPr>
              <w:jc w:val="center"/>
              <w:rPr>
                <w:rFonts w:ascii="Arial" w:hAnsi="Arial" w:cs="Arial"/>
                <w:color w:val="000000"/>
                <w:sz w:val="20"/>
                <w:szCs w:val="20"/>
              </w:rPr>
            </w:pPr>
          </w:p>
        </w:tc>
      </w:tr>
      <w:tr w:rsidR="003C2878" w14:paraId="5DCECE7F"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2B8FB8D" w14:textId="77777777" w:rsidR="003C2878" w:rsidRDefault="00E660AF">
            <w:pPr>
              <w:rPr>
                <w:rFonts w:ascii="Arial" w:hAnsi="Arial" w:cs="Arial"/>
                <w:sz w:val="20"/>
                <w:szCs w:val="20"/>
              </w:rPr>
            </w:pPr>
            <w:r>
              <w:rPr>
                <w:rFonts w:ascii="Arial" w:hAnsi="Arial" w:cs="Arial"/>
                <w:color w:val="000000"/>
                <w:sz w:val="20"/>
                <w:szCs w:val="20"/>
              </w:rPr>
              <w:t>Podpora automatických i manuálních snapshotů systému a možnost automatického obnovení předchozí konfigurace v případě konfigurační chyby</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D9727F7"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AE4FD1C" w14:textId="77777777" w:rsidR="003C2878" w:rsidRDefault="003C2878">
            <w:pPr>
              <w:jc w:val="center"/>
              <w:rPr>
                <w:rFonts w:ascii="Arial" w:hAnsi="Arial" w:cs="Arial"/>
                <w:color w:val="000000"/>
                <w:sz w:val="20"/>
                <w:szCs w:val="20"/>
              </w:rPr>
            </w:pPr>
          </w:p>
        </w:tc>
      </w:tr>
      <w:tr w:rsidR="003C2878" w14:paraId="15CE1F7C"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1D4C83C" w14:textId="77777777" w:rsidR="003C2878" w:rsidRDefault="00E660AF">
            <w:pPr>
              <w:rPr>
                <w:rFonts w:ascii="Arial" w:hAnsi="Arial" w:cs="Arial"/>
                <w:sz w:val="20"/>
                <w:szCs w:val="20"/>
              </w:rPr>
            </w:pPr>
            <w:r>
              <w:rPr>
                <w:rFonts w:ascii="Arial" w:hAnsi="Arial" w:cs="Arial"/>
                <w:color w:val="000000"/>
                <w:sz w:val="20"/>
                <w:szCs w:val="20"/>
              </w:rPr>
              <w:t>Podpora standardního Linux Shellu (BASH) pro debugging a skriptování</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B12876E"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0E25470" w14:textId="77777777" w:rsidR="003C2878" w:rsidRDefault="003C2878">
            <w:pPr>
              <w:jc w:val="center"/>
              <w:rPr>
                <w:rFonts w:ascii="Arial" w:hAnsi="Arial" w:cs="Arial"/>
                <w:color w:val="000000"/>
                <w:sz w:val="20"/>
                <w:szCs w:val="20"/>
              </w:rPr>
            </w:pPr>
          </w:p>
        </w:tc>
      </w:tr>
      <w:tr w:rsidR="003C2878" w14:paraId="2C72FF3B"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F9AA6E0" w14:textId="77777777" w:rsidR="003C2878" w:rsidRDefault="00E660AF">
            <w:pPr>
              <w:rPr>
                <w:rFonts w:ascii="Arial" w:hAnsi="Arial" w:cs="Arial"/>
                <w:sz w:val="20"/>
                <w:szCs w:val="20"/>
              </w:rPr>
            </w:pPr>
            <w:r>
              <w:rPr>
                <w:rFonts w:ascii="Arial" w:hAnsi="Arial" w:cs="Arial"/>
                <w:color w:val="000000"/>
                <w:sz w:val="20"/>
                <w:szCs w:val="20"/>
              </w:rPr>
              <w:lastRenderedPageBreak/>
              <w:t>Podpora RADIUS, RADIUS CoA (RFC3576), RADIUS IPSec</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B009627"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08D012E" w14:textId="77777777" w:rsidR="003C2878" w:rsidRDefault="003C2878">
            <w:pPr>
              <w:jc w:val="center"/>
              <w:rPr>
                <w:rFonts w:ascii="Arial" w:hAnsi="Arial" w:cs="Arial"/>
                <w:color w:val="000000"/>
                <w:sz w:val="20"/>
                <w:szCs w:val="20"/>
              </w:rPr>
            </w:pPr>
          </w:p>
        </w:tc>
      </w:tr>
      <w:tr w:rsidR="003C2878" w14:paraId="61058654"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2B632C7" w14:textId="77777777" w:rsidR="003C2878" w:rsidRDefault="00E660AF">
            <w:pPr>
              <w:rPr>
                <w:rFonts w:ascii="Arial" w:hAnsi="Arial" w:cs="Arial"/>
                <w:sz w:val="20"/>
                <w:szCs w:val="20"/>
              </w:rPr>
            </w:pPr>
            <w:r>
              <w:rPr>
                <w:rFonts w:ascii="Arial" w:hAnsi="Arial" w:cs="Arial"/>
                <w:color w:val="000000"/>
                <w:sz w:val="20"/>
                <w:szCs w:val="20"/>
              </w:rPr>
              <w:t>Podpora TACACS</w:t>
            </w:r>
            <w:r>
              <w:rPr>
                <w:rFonts w:ascii="Arial" w:hAnsi="Arial" w:cs="Arial"/>
                <w:color w:val="000000"/>
                <w:sz w:val="20"/>
                <w:szCs w:val="20"/>
                <w:lang w:val="en-US"/>
              </w:rPr>
              <w:t>+</w:t>
            </w:r>
            <w:r>
              <w:rPr>
                <w:rFonts w:ascii="Arial" w:hAnsi="Arial" w:cs="Arial"/>
                <w:color w:val="000000"/>
                <w:sz w:val="20"/>
                <w:szCs w:val="20"/>
              </w:rPr>
              <w:t xml:space="preserve"> včetně command authorization</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2C6ECE9"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47B80B6" w14:textId="77777777" w:rsidR="003C2878" w:rsidRDefault="003C2878">
            <w:pPr>
              <w:jc w:val="center"/>
              <w:rPr>
                <w:rFonts w:ascii="Arial" w:hAnsi="Arial" w:cs="Arial"/>
                <w:color w:val="000000"/>
                <w:sz w:val="20"/>
                <w:szCs w:val="20"/>
              </w:rPr>
            </w:pPr>
          </w:p>
        </w:tc>
      </w:tr>
      <w:tr w:rsidR="003C2878" w14:paraId="2F87C0AC"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BFF37E8" w14:textId="77777777" w:rsidR="003C2878" w:rsidRDefault="00E660AF">
            <w:pPr>
              <w:rPr>
                <w:rFonts w:ascii="Arial" w:hAnsi="Arial" w:cs="Arial"/>
                <w:sz w:val="20"/>
                <w:szCs w:val="20"/>
              </w:rPr>
            </w:pPr>
            <w:r>
              <w:rPr>
                <w:rFonts w:ascii="Arial" w:hAnsi="Arial" w:cs="Arial"/>
                <w:color w:val="000000"/>
                <w:sz w:val="20"/>
                <w:szCs w:val="20"/>
              </w:rPr>
              <w:t>Konfigurační změny pomocí naplánovaných pracovních úloh (Job scheduler)</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9108EA1"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B3C9E0B" w14:textId="77777777" w:rsidR="003C2878" w:rsidRDefault="003C2878">
            <w:pPr>
              <w:jc w:val="center"/>
              <w:rPr>
                <w:rFonts w:ascii="Arial" w:hAnsi="Arial" w:cs="Arial"/>
                <w:color w:val="000000"/>
                <w:sz w:val="20"/>
                <w:szCs w:val="20"/>
              </w:rPr>
            </w:pPr>
          </w:p>
        </w:tc>
      </w:tr>
      <w:tr w:rsidR="003C2878" w14:paraId="79DEC562"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5F75490" w14:textId="77777777" w:rsidR="003C2878" w:rsidRDefault="00E660AF">
            <w:pPr>
              <w:rPr>
                <w:rFonts w:ascii="Arial" w:hAnsi="Arial" w:cs="Arial"/>
                <w:sz w:val="20"/>
                <w:szCs w:val="20"/>
              </w:rPr>
            </w:pPr>
            <w:r>
              <w:rPr>
                <w:rFonts w:ascii="Arial" w:hAnsi="Arial" w:cs="Arial"/>
                <w:color w:val="000000"/>
                <w:sz w:val="20"/>
                <w:szCs w:val="20"/>
                <w:lang w:val="en-US"/>
              </w:rPr>
              <w:t>Aktivní monitoring dostupnosti RADIUS a TACACS+ přednastaveným jménem a heslem</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C73D620"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2EA8436" w14:textId="77777777" w:rsidR="003C2878" w:rsidRDefault="003C2878">
            <w:pPr>
              <w:jc w:val="center"/>
              <w:rPr>
                <w:rFonts w:ascii="Arial" w:hAnsi="Arial" w:cs="Arial"/>
                <w:color w:val="000000"/>
                <w:sz w:val="20"/>
                <w:szCs w:val="20"/>
              </w:rPr>
            </w:pPr>
          </w:p>
        </w:tc>
      </w:tr>
      <w:tr w:rsidR="003C2878" w14:paraId="4691EA7B"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2474287" w14:textId="77777777" w:rsidR="003C2878" w:rsidRDefault="00E660AF">
            <w:pPr>
              <w:rPr>
                <w:rFonts w:ascii="Arial" w:hAnsi="Arial" w:cs="Arial"/>
                <w:sz w:val="20"/>
                <w:szCs w:val="20"/>
              </w:rPr>
            </w:pPr>
            <w:r>
              <w:rPr>
                <w:rFonts w:ascii="Arial" w:hAnsi="Arial" w:cs="Arial"/>
                <w:color w:val="000000"/>
                <w:sz w:val="20"/>
                <w:szCs w:val="20"/>
                <w:lang w:eastAsia="en-GB"/>
              </w:rPr>
              <w:t>Interní uložistě dat pro sběr provozních dat a pokročilou dignostiku zařízení: min. 15 GB</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2D0249D"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6196057" w14:textId="77777777" w:rsidR="003C2878" w:rsidRDefault="003C2878">
            <w:pPr>
              <w:jc w:val="center"/>
              <w:rPr>
                <w:rFonts w:ascii="Arial" w:hAnsi="Arial" w:cs="Arial"/>
                <w:color w:val="000000"/>
                <w:sz w:val="20"/>
                <w:szCs w:val="20"/>
              </w:rPr>
            </w:pPr>
          </w:p>
        </w:tc>
      </w:tr>
      <w:tr w:rsidR="003C2878" w14:paraId="378E0C04"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6DD5AB5" w14:textId="77777777" w:rsidR="003C2878" w:rsidRDefault="00E660AF">
            <w:pPr>
              <w:rPr>
                <w:rFonts w:ascii="Arial" w:hAnsi="Arial" w:cs="Arial"/>
                <w:sz w:val="20"/>
                <w:szCs w:val="20"/>
              </w:rPr>
            </w:pPr>
            <w:r>
              <w:rPr>
                <w:rFonts w:ascii="Arial" w:hAnsi="Arial" w:cs="Arial"/>
                <w:color w:val="000000"/>
                <w:sz w:val="20"/>
                <w:szCs w:val="20"/>
              </w:rPr>
              <w:t>Analýza síťového provozu sFlow podle RFC 3176</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4EDAC6B"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CFC5678" w14:textId="77777777" w:rsidR="003C2878" w:rsidRDefault="003C2878">
            <w:pPr>
              <w:jc w:val="center"/>
              <w:rPr>
                <w:rFonts w:ascii="Arial" w:hAnsi="Arial" w:cs="Arial"/>
                <w:color w:val="000000"/>
                <w:sz w:val="20"/>
                <w:szCs w:val="20"/>
              </w:rPr>
            </w:pPr>
          </w:p>
        </w:tc>
      </w:tr>
      <w:tr w:rsidR="003C2878" w14:paraId="22508BCA"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F6FC7CC" w14:textId="77777777" w:rsidR="003C2878" w:rsidRDefault="00E660AF">
            <w:pPr>
              <w:rPr>
                <w:rFonts w:ascii="Arial" w:hAnsi="Arial" w:cs="Arial"/>
                <w:sz w:val="20"/>
                <w:szCs w:val="20"/>
              </w:rPr>
            </w:pPr>
            <w:r>
              <w:rPr>
                <w:rFonts w:ascii="Arial" w:hAnsi="Arial" w:cs="Arial"/>
                <w:sz w:val="20"/>
                <w:szCs w:val="20"/>
              </w:rPr>
              <w:t>Port mirroring (SPAN), alespoň 4 různé obousměrné session</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E50CED9" w14:textId="77777777" w:rsidR="003C2878" w:rsidRDefault="00E660AF">
            <w:pPr>
              <w:jc w:val="center"/>
              <w:rPr>
                <w:rFonts w:ascii="Arial" w:hAnsi="Arial" w:cs="Arial"/>
                <w:sz w:val="20"/>
                <w:szCs w:val="20"/>
              </w:rPr>
            </w:pPr>
            <w:r>
              <w:rPr>
                <w:rFonts w:ascii="Arial" w:hAnsi="Arial" w:cs="Arial"/>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D1C50B1" w14:textId="77777777" w:rsidR="003C2878" w:rsidRDefault="003C2878">
            <w:pPr>
              <w:jc w:val="center"/>
              <w:rPr>
                <w:rFonts w:ascii="Arial" w:hAnsi="Arial" w:cs="Arial"/>
                <w:color w:val="000000"/>
                <w:sz w:val="20"/>
                <w:szCs w:val="20"/>
              </w:rPr>
            </w:pPr>
          </w:p>
        </w:tc>
      </w:tr>
      <w:tr w:rsidR="003C2878" w14:paraId="0574C754"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70F9708" w14:textId="77777777" w:rsidR="003C2878" w:rsidRDefault="00E660AF">
            <w:pPr>
              <w:rPr>
                <w:rFonts w:ascii="Arial" w:hAnsi="Arial" w:cs="Arial"/>
                <w:sz w:val="20"/>
                <w:szCs w:val="20"/>
              </w:rPr>
            </w:pPr>
            <w:r>
              <w:rPr>
                <w:rFonts w:ascii="Arial" w:hAnsi="Arial" w:cs="Arial"/>
                <w:color w:val="000000"/>
                <w:sz w:val="20"/>
                <w:szCs w:val="20"/>
              </w:rPr>
              <w:t>Podpora Zero Touch Provisioning (ZTP)</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C21CECA"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8072720" w14:textId="77777777" w:rsidR="003C2878" w:rsidRDefault="003C2878">
            <w:pPr>
              <w:jc w:val="center"/>
              <w:rPr>
                <w:rFonts w:ascii="Arial" w:hAnsi="Arial" w:cs="Arial"/>
                <w:color w:val="000000"/>
                <w:sz w:val="20"/>
                <w:szCs w:val="20"/>
              </w:rPr>
            </w:pPr>
          </w:p>
        </w:tc>
      </w:tr>
      <w:tr w:rsidR="003C2878" w14:paraId="5E4E9DB4"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C0F86AD" w14:textId="77777777" w:rsidR="003C2878" w:rsidRDefault="00E660AF">
            <w:pPr>
              <w:pStyle w:val="Bezmezer2"/>
              <w:rPr>
                <w:rFonts w:ascii="Arial" w:hAnsi="Arial" w:cs="Arial"/>
                <w:sz w:val="20"/>
                <w:szCs w:val="20"/>
              </w:rPr>
            </w:pPr>
            <w:r>
              <w:rPr>
                <w:rFonts w:ascii="Arial" w:eastAsia="Times New Roman" w:hAnsi="Arial" w:cs="Arial"/>
                <w:sz w:val="20"/>
                <w:szCs w:val="20"/>
                <w:lang w:eastAsia="cs-CZ"/>
              </w:rPr>
              <w:t>Podpora REST API v režimech read</w:t>
            </w:r>
            <w:r>
              <w:rPr>
                <w:rFonts w:ascii="Arial" w:eastAsia="Times New Roman" w:hAnsi="Arial" w:cs="Arial"/>
                <w:sz w:val="20"/>
                <w:szCs w:val="20"/>
                <w:lang w:val="en-US" w:eastAsia="cs-CZ"/>
              </w:rPr>
              <w:t xml:space="preserve">-only a read-write </w:t>
            </w:r>
            <w:r>
              <w:rPr>
                <w:rFonts w:ascii="Arial" w:eastAsia="Times New Roman" w:hAnsi="Arial" w:cs="Arial"/>
                <w:sz w:val="20"/>
                <w:szCs w:val="20"/>
                <w:lang w:eastAsia="cs-CZ"/>
              </w:rPr>
              <w:t>pro automatizaci nastavení</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AAE9EA6"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8090D44" w14:textId="77777777" w:rsidR="003C2878" w:rsidRDefault="003C2878">
            <w:pPr>
              <w:jc w:val="center"/>
              <w:rPr>
                <w:rFonts w:ascii="Arial" w:hAnsi="Arial" w:cs="Arial"/>
                <w:color w:val="000000"/>
                <w:sz w:val="20"/>
                <w:szCs w:val="20"/>
              </w:rPr>
            </w:pPr>
          </w:p>
        </w:tc>
      </w:tr>
      <w:tr w:rsidR="003C2878" w14:paraId="7AE606D5"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904DE7B" w14:textId="77777777" w:rsidR="003C2878" w:rsidRDefault="00E660AF">
            <w:pPr>
              <w:rPr>
                <w:rFonts w:ascii="Arial" w:hAnsi="Arial" w:cs="Arial"/>
                <w:sz w:val="20"/>
                <w:szCs w:val="20"/>
              </w:rPr>
            </w:pPr>
            <w:r>
              <w:rPr>
                <w:rFonts w:ascii="Arial" w:hAnsi="Arial" w:cs="Arial"/>
                <w:color w:val="000000"/>
                <w:sz w:val="20"/>
                <w:szCs w:val="20"/>
              </w:rPr>
              <w:t>Automatická konfigurace portu podle připojeného zařízení</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AD7D13A"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4826EEB" w14:textId="77777777" w:rsidR="003C2878" w:rsidRDefault="003C2878">
            <w:pPr>
              <w:jc w:val="center"/>
              <w:rPr>
                <w:rFonts w:ascii="Arial" w:hAnsi="Arial" w:cs="Arial"/>
                <w:color w:val="000000"/>
                <w:sz w:val="20"/>
                <w:szCs w:val="20"/>
              </w:rPr>
            </w:pPr>
          </w:p>
        </w:tc>
      </w:tr>
      <w:tr w:rsidR="003C2878" w14:paraId="61E920D4"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5A114EF" w14:textId="77777777" w:rsidR="003C2878" w:rsidRDefault="00E660AF">
            <w:pPr>
              <w:rPr>
                <w:rFonts w:ascii="Arial" w:hAnsi="Arial" w:cs="Arial"/>
                <w:sz w:val="20"/>
                <w:szCs w:val="20"/>
              </w:rPr>
            </w:pPr>
            <w:r>
              <w:rPr>
                <w:rFonts w:ascii="Arial" w:hAnsi="Arial" w:cs="Arial"/>
                <w:color w:val="000000"/>
                <w:sz w:val="20"/>
                <w:szCs w:val="20"/>
              </w:rPr>
              <w:t>Podpora Cloud based management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FAD02E4"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B54DE83" w14:textId="77777777" w:rsidR="003C2878" w:rsidRDefault="003C2878">
            <w:pPr>
              <w:jc w:val="center"/>
              <w:rPr>
                <w:rFonts w:ascii="Arial" w:hAnsi="Arial" w:cs="Arial"/>
                <w:color w:val="000000"/>
                <w:sz w:val="20"/>
                <w:szCs w:val="20"/>
              </w:rPr>
            </w:pPr>
          </w:p>
        </w:tc>
      </w:tr>
      <w:tr w:rsidR="003C2878" w14:paraId="5BD5208D" w14:textId="77777777">
        <w:trPr>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79D4BAB" w14:textId="77777777" w:rsidR="003C2878" w:rsidRDefault="00E660AF">
            <w:pPr>
              <w:rPr>
                <w:rFonts w:ascii="Arial" w:hAnsi="Arial" w:cs="Arial"/>
                <w:sz w:val="20"/>
                <w:szCs w:val="20"/>
              </w:rPr>
            </w:pPr>
            <w:r>
              <w:rPr>
                <w:rFonts w:ascii="Arial" w:hAnsi="Arial" w:cs="Arial"/>
                <w:color w:val="000000"/>
                <w:sz w:val="20"/>
                <w:szCs w:val="20"/>
              </w:rPr>
              <w:t>Konfigurační šablony aplikovatelné na rozhraní, spravované samotným zařízením bez dodatečných externích nástrojů</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86CB31D"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D20511F" w14:textId="77777777" w:rsidR="003C2878" w:rsidRDefault="003C2878">
            <w:pPr>
              <w:jc w:val="center"/>
              <w:rPr>
                <w:rFonts w:ascii="Arial" w:hAnsi="Arial" w:cs="Arial"/>
                <w:color w:val="000000"/>
                <w:sz w:val="20"/>
                <w:szCs w:val="20"/>
              </w:rPr>
            </w:pPr>
          </w:p>
        </w:tc>
      </w:tr>
    </w:tbl>
    <w:p w14:paraId="1A4E98AB" w14:textId="77777777" w:rsidR="003C2878" w:rsidRDefault="00E660AF">
      <w:pPr>
        <w:pStyle w:val="Bezmezer2"/>
        <w:spacing w:after="120"/>
        <w:jc w:val="both"/>
        <w:rPr>
          <w:rFonts w:ascii="Arial" w:hAnsi="Arial" w:cs="Arial"/>
          <w:i/>
          <w:sz w:val="20"/>
          <w:szCs w:val="20"/>
        </w:rPr>
      </w:pPr>
      <w:r>
        <w:rPr>
          <w:rFonts w:ascii="Arial" w:hAnsi="Arial" w:cs="Arial"/>
          <w:i/>
          <w:sz w:val="20"/>
          <w:szCs w:val="20"/>
        </w:rPr>
        <w:t>* Vyplní účastník zadávacího řízení</w:t>
      </w:r>
    </w:p>
    <w:p w14:paraId="54438A9F" w14:textId="77777777" w:rsidR="003C2878" w:rsidRDefault="00E660AF">
      <w:pPr>
        <w:pStyle w:val="Bezmezer2"/>
        <w:jc w:val="both"/>
        <w:rPr>
          <w:rFonts w:ascii="Arial" w:hAnsi="Arial" w:cs="Arial"/>
          <w:szCs w:val="20"/>
        </w:rPr>
      </w:pPr>
      <w:r>
        <w:rPr>
          <w:rFonts w:ascii="Arial" w:hAnsi="Arial" w:cs="Arial"/>
          <w:b/>
          <w:szCs w:val="20"/>
        </w:rPr>
        <w:t>Ostatní podmínky</w:t>
      </w:r>
      <w:r>
        <w:rPr>
          <w:rFonts w:ascii="Arial" w:hAnsi="Arial" w:cs="Arial"/>
          <w:b/>
          <w:szCs w:val="20"/>
          <w:lang w:val="en-US"/>
        </w:rPr>
        <w:t>:</w:t>
      </w:r>
    </w:p>
    <w:p w14:paraId="3E29DFEF" w14:textId="77777777" w:rsidR="003C2878" w:rsidRDefault="00E660AF">
      <w:pPr>
        <w:pStyle w:val="Odstavecseseznamem1"/>
        <w:numPr>
          <w:ilvl w:val="0"/>
          <w:numId w:val="5"/>
        </w:numPr>
        <w:spacing w:after="200"/>
        <w:contextualSpacing/>
        <w:jc w:val="both"/>
        <w:rPr>
          <w:rFonts w:ascii="Arial" w:hAnsi="Arial" w:cs="Arial"/>
          <w:szCs w:val="20"/>
        </w:rPr>
      </w:pPr>
      <w:r>
        <w:rPr>
          <w:rFonts w:ascii="Arial" w:hAnsi="Arial" w:cs="Arial"/>
          <w:szCs w:val="20"/>
        </w:rPr>
        <w:t>Hardware musí být dodán zcela nový, plně funkční a kompletní (včetně příslušenství)</w:t>
      </w:r>
    </w:p>
    <w:p w14:paraId="6780BC6C" w14:textId="77777777" w:rsidR="003C2878" w:rsidRDefault="00E660AF">
      <w:pPr>
        <w:pStyle w:val="Odstavecseseznamem1"/>
        <w:numPr>
          <w:ilvl w:val="0"/>
          <w:numId w:val="5"/>
        </w:numPr>
        <w:spacing w:after="200"/>
        <w:contextualSpacing/>
        <w:jc w:val="both"/>
        <w:rPr>
          <w:rFonts w:ascii="Arial" w:hAnsi="Arial" w:cs="Arial"/>
          <w:szCs w:val="20"/>
        </w:rPr>
      </w:pPr>
      <w:r>
        <w:rPr>
          <w:rFonts w:ascii="Arial" w:hAnsi="Arial" w:cs="Arial"/>
          <w:szCs w:val="20"/>
        </w:rPr>
        <w:t>Dodávka musí obsahovat veškeré potřebné licence pro spln</w:t>
      </w:r>
      <w:r>
        <w:rPr>
          <w:rFonts w:ascii="Arial" w:hAnsi="Arial" w:cs="Arial"/>
          <w:szCs w:val="20"/>
          <w:lang w:val="cs-CZ"/>
        </w:rPr>
        <w:t>ění požadovaných</w:t>
      </w:r>
      <w:r>
        <w:rPr>
          <w:rFonts w:ascii="Arial" w:hAnsi="Arial" w:cs="Arial"/>
          <w:szCs w:val="20"/>
        </w:rPr>
        <w:t xml:space="preserve"> vlastností a parametrů.</w:t>
      </w:r>
    </w:p>
    <w:p w14:paraId="50C96AF4" w14:textId="77777777" w:rsidR="003C2878" w:rsidRDefault="00E660AF">
      <w:pPr>
        <w:pStyle w:val="Odstavecseseznamem1"/>
        <w:numPr>
          <w:ilvl w:val="0"/>
          <w:numId w:val="5"/>
        </w:numPr>
        <w:spacing w:after="200"/>
        <w:contextualSpacing/>
        <w:jc w:val="both"/>
        <w:rPr>
          <w:rFonts w:ascii="Arial" w:hAnsi="Arial" w:cs="Arial"/>
          <w:szCs w:val="20"/>
        </w:rPr>
      </w:pPr>
      <w:r>
        <w:rPr>
          <w:rFonts w:ascii="Arial" w:hAnsi="Arial" w:cs="Arial"/>
          <w:szCs w:val="20"/>
        </w:rPr>
        <w:t>Je požadována z</w:t>
      </w:r>
      <w:r>
        <w:rPr>
          <w:rFonts w:ascii="Arial" w:hAnsi="Arial" w:cs="Arial"/>
          <w:szCs w:val="20"/>
          <w:lang w:val="cs-CZ"/>
        </w:rPr>
        <w:t xml:space="preserve">áruka na </w:t>
      </w:r>
      <w:r>
        <w:rPr>
          <w:rFonts w:ascii="Arial" w:hAnsi="Arial" w:cs="Arial"/>
          <w:szCs w:val="20"/>
        </w:rPr>
        <w:t>hardware s výměnou NBD v délce 60 měsíců. Tato záruka mus</w:t>
      </w:r>
      <w:r>
        <w:rPr>
          <w:rFonts w:ascii="Arial" w:hAnsi="Arial" w:cs="Arial"/>
          <w:szCs w:val="20"/>
          <w:lang w:val="cs-CZ"/>
        </w:rPr>
        <w:t>í být</w:t>
      </w:r>
      <w:r>
        <w:rPr>
          <w:rFonts w:ascii="Arial" w:hAnsi="Arial" w:cs="Arial"/>
          <w:szCs w:val="20"/>
        </w:rPr>
        <w:t xml:space="preserve"> garantovaná výrobcem zařízení.</w:t>
      </w:r>
    </w:p>
    <w:p w14:paraId="5A18E5CF" w14:textId="77777777" w:rsidR="003C2878" w:rsidRPr="00B03F58" w:rsidRDefault="00E660AF">
      <w:pPr>
        <w:pStyle w:val="Odstavecseseznamem1"/>
        <w:numPr>
          <w:ilvl w:val="0"/>
          <w:numId w:val="5"/>
        </w:numPr>
        <w:spacing w:after="200"/>
        <w:contextualSpacing/>
        <w:jc w:val="both"/>
        <w:rPr>
          <w:rFonts w:ascii="Arial" w:hAnsi="Arial" w:cs="Arial"/>
          <w:szCs w:val="20"/>
        </w:rPr>
      </w:pPr>
      <w:r>
        <w:rPr>
          <w:rFonts w:ascii="Arial" w:hAnsi="Arial" w:cs="Arial"/>
          <w:szCs w:val="20"/>
        </w:rPr>
        <w:t xml:space="preserve">Jsou požadovány software aktualizace (nové verze programového vybavení) v minimální délce </w:t>
      </w:r>
      <w:r w:rsidRPr="00B03F58">
        <w:rPr>
          <w:rFonts w:ascii="Arial" w:hAnsi="Arial" w:cs="Arial"/>
          <w:szCs w:val="20"/>
        </w:rPr>
        <w:t>60 měsíců.</w:t>
      </w:r>
    </w:p>
    <w:p w14:paraId="083527DF" w14:textId="75D296CC" w:rsidR="003C2878" w:rsidRPr="00B03F58" w:rsidRDefault="00E660AF">
      <w:pPr>
        <w:pStyle w:val="Odstavecseseznamem1"/>
        <w:numPr>
          <w:ilvl w:val="0"/>
          <w:numId w:val="5"/>
        </w:numPr>
        <w:spacing w:after="200"/>
        <w:contextualSpacing/>
        <w:jc w:val="both"/>
        <w:rPr>
          <w:rFonts w:ascii="Arial" w:hAnsi="Arial" w:cs="Arial"/>
          <w:szCs w:val="20"/>
        </w:rPr>
      </w:pPr>
      <w:r w:rsidRPr="00B03F58">
        <w:rPr>
          <w:rFonts w:ascii="Arial" w:hAnsi="Arial" w:cs="Arial"/>
          <w:szCs w:val="20"/>
        </w:rPr>
        <w:t>Je požadovaná technická podpora výrobce</w:t>
      </w:r>
      <w:r w:rsidR="00A44501" w:rsidRPr="00B03F58">
        <w:rPr>
          <w:rFonts w:ascii="Arial" w:hAnsi="Arial" w:cs="Arial"/>
          <w:szCs w:val="20"/>
        </w:rPr>
        <w:t xml:space="preserve"> </w:t>
      </w:r>
      <w:r w:rsidR="00A44501" w:rsidRPr="00B03F58">
        <w:rPr>
          <w:rFonts w:ascii="Arial" w:hAnsi="Arial" w:cs="Arial"/>
        </w:rPr>
        <w:t>prostřednictvím dodavatele</w:t>
      </w:r>
      <w:r w:rsidRPr="00B03F58">
        <w:rPr>
          <w:rFonts w:ascii="Arial" w:hAnsi="Arial" w:cs="Arial"/>
          <w:szCs w:val="20"/>
        </w:rPr>
        <w:t xml:space="preserve"> po dobu 60 měsíců.</w:t>
      </w:r>
    </w:p>
    <w:p w14:paraId="7A47382D" w14:textId="77777777" w:rsidR="003C2878" w:rsidRDefault="00E660AF">
      <w:pPr>
        <w:pStyle w:val="Odstavecseseznamem1"/>
        <w:numPr>
          <w:ilvl w:val="0"/>
          <w:numId w:val="5"/>
        </w:numPr>
        <w:spacing w:after="200"/>
        <w:contextualSpacing/>
        <w:jc w:val="both"/>
        <w:rPr>
          <w:rFonts w:ascii="Arial" w:hAnsi="Arial" w:cs="Arial"/>
          <w:szCs w:val="20"/>
        </w:rPr>
      </w:pPr>
      <w:r>
        <w:rPr>
          <w:rFonts w:ascii="Arial" w:hAnsi="Arial" w:cs="Arial"/>
          <w:szCs w:val="20"/>
        </w:rPr>
        <w:t>Uchazeč je povinen s dodávkou doložit oficiální potvrzení lokálního zastoupení výrobce o všech dodávaných zařízeních (seznam sériových čísel dodávaných zařízení) pro český trh.</w:t>
      </w:r>
    </w:p>
    <w:p w14:paraId="19430FF5" w14:textId="77777777" w:rsidR="003C2878" w:rsidRDefault="00E660AF">
      <w:pPr>
        <w:pStyle w:val="Bezmezer2"/>
        <w:jc w:val="both"/>
        <w:rPr>
          <w:rFonts w:ascii="Arial" w:hAnsi="Arial" w:cs="Arial"/>
          <w:b/>
          <w:u w:val="single"/>
        </w:rPr>
      </w:pPr>
      <w:r>
        <w:rPr>
          <w:rFonts w:ascii="Arial" w:hAnsi="Arial" w:cs="Arial"/>
          <w:b/>
          <w:u w:val="single"/>
        </w:rPr>
        <w:t xml:space="preserve">Položka č. 5: </w:t>
      </w:r>
      <w:bookmarkStart w:id="37" w:name="_Hlk95722935"/>
      <w:bookmarkEnd w:id="37"/>
      <w:r>
        <w:rPr>
          <w:rFonts w:ascii="Arial" w:hAnsi="Arial" w:cs="Arial"/>
          <w:b/>
          <w:u w:val="single"/>
        </w:rPr>
        <w:t xml:space="preserve">Switch L2 12x 10/100/1000Mbit/s RJ-45, 2x SFP, PoE+ </w:t>
      </w:r>
      <w:proofErr w:type="gramStart"/>
      <w:r>
        <w:rPr>
          <w:rFonts w:ascii="Arial" w:hAnsi="Arial" w:cs="Arial"/>
          <w:b/>
          <w:u w:val="single"/>
        </w:rPr>
        <w:t>139W</w:t>
      </w:r>
      <w:proofErr w:type="gramEnd"/>
    </w:p>
    <w:p w14:paraId="3CC7FC5A" w14:textId="77777777" w:rsidR="003C2878" w:rsidRDefault="00E660AF">
      <w:pPr>
        <w:pStyle w:val="Bezmezer2"/>
        <w:rPr>
          <w:rFonts w:ascii="Arial" w:hAnsi="Arial" w:cs="Arial"/>
        </w:rPr>
      </w:pPr>
      <w:r>
        <w:rPr>
          <w:rFonts w:ascii="Arial" w:hAnsi="Arial" w:cs="Arial"/>
        </w:rPr>
        <w:t>Počet ks pro budovu PdF: 0</w:t>
      </w:r>
    </w:p>
    <w:p w14:paraId="5F28D412" w14:textId="77777777" w:rsidR="003C2878" w:rsidRDefault="00E660AF">
      <w:pPr>
        <w:pStyle w:val="Bezmezer2"/>
        <w:rPr>
          <w:rFonts w:ascii="Arial" w:hAnsi="Arial" w:cs="Arial"/>
        </w:rPr>
      </w:pPr>
      <w:r>
        <w:rPr>
          <w:rFonts w:ascii="Arial" w:hAnsi="Arial" w:cs="Arial"/>
        </w:rPr>
        <w:t>Počet ks pro budovu FU: 0</w:t>
      </w:r>
    </w:p>
    <w:p w14:paraId="3C5CAC67" w14:textId="77777777" w:rsidR="003C2878" w:rsidRDefault="00E660AF">
      <w:pPr>
        <w:pStyle w:val="Bezmezer2"/>
        <w:rPr>
          <w:rFonts w:ascii="Arial" w:hAnsi="Arial" w:cs="Arial"/>
        </w:rPr>
      </w:pPr>
      <w:r>
        <w:rPr>
          <w:rFonts w:ascii="Arial" w:hAnsi="Arial" w:cs="Arial"/>
        </w:rPr>
        <w:t>Počet ks pro budovu CIT: 7</w:t>
      </w:r>
    </w:p>
    <w:p w14:paraId="4A4EBA8B" w14:textId="77777777" w:rsidR="003C2878" w:rsidRDefault="00E660AF">
      <w:pPr>
        <w:pStyle w:val="Bezmezer2"/>
        <w:rPr>
          <w:rFonts w:ascii="Arial" w:hAnsi="Arial" w:cs="Arial"/>
          <w:b/>
        </w:rPr>
      </w:pPr>
      <w:r>
        <w:rPr>
          <w:rFonts w:ascii="Arial" w:hAnsi="Arial" w:cs="Arial"/>
          <w:b/>
        </w:rPr>
        <w:t>Počet ks celkem: 7</w:t>
      </w:r>
    </w:p>
    <w:p w14:paraId="49573924" w14:textId="77777777" w:rsidR="003C2878" w:rsidRDefault="003C2878">
      <w:pPr>
        <w:pStyle w:val="Bezmezer2"/>
        <w:rPr>
          <w:rFonts w:ascii="Arial" w:hAnsi="Arial" w:cs="Arial"/>
          <w:b/>
        </w:rPr>
      </w:pP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0" w:type="dxa"/>
          <w:right w:w="70" w:type="dxa"/>
        </w:tblCellMar>
        <w:tblLook w:val="0000" w:firstRow="0" w:lastRow="0" w:firstColumn="0" w:lastColumn="0" w:noHBand="0" w:noVBand="0"/>
      </w:tblPr>
      <w:tblGrid>
        <w:gridCol w:w="4675"/>
        <w:gridCol w:w="4385"/>
      </w:tblGrid>
      <w:tr w:rsidR="003C2878" w14:paraId="2997D8E5" w14:textId="77777777">
        <w:trPr>
          <w:cantSplit/>
          <w:trHeight w:val="20"/>
          <w:jc w:val="center"/>
        </w:trPr>
        <w:tc>
          <w:tcPr>
            <w:tcW w:w="9069" w:type="dxa"/>
            <w:gridSpan w:val="2"/>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32380155" w14:textId="77777777" w:rsidR="003C2878" w:rsidRDefault="00E660AF">
            <w:pPr>
              <w:rPr>
                <w:rFonts w:ascii="Arial" w:hAnsi="Arial" w:cs="Arial"/>
                <w:color w:val="000000"/>
                <w:sz w:val="22"/>
                <w:szCs w:val="20"/>
              </w:rPr>
            </w:pPr>
            <w:r>
              <w:rPr>
                <w:rFonts w:ascii="Arial" w:hAnsi="Arial" w:cs="Arial"/>
                <w:b/>
                <w:color w:val="000000"/>
                <w:sz w:val="22"/>
                <w:szCs w:val="20"/>
                <w:lang w:eastAsia="en-GB"/>
              </w:rPr>
              <w:t>Konkrétní specifikace nabízeného zboží*</w:t>
            </w:r>
          </w:p>
        </w:tc>
      </w:tr>
      <w:tr w:rsidR="003C2878" w14:paraId="407C959B" w14:textId="77777777">
        <w:trPr>
          <w:cantSplit/>
          <w:trHeight w:val="20"/>
          <w:jc w:val="center"/>
        </w:trPr>
        <w:tc>
          <w:tcPr>
            <w:tcW w:w="467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416899D1" w14:textId="77777777" w:rsidR="003C2878" w:rsidRDefault="00E660AF">
            <w:pPr>
              <w:pStyle w:val="Odstavecseseznamem"/>
              <w:numPr>
                <w:ilvl w:val="0"/>
                <w:numId w:val="13"/>
              </w:numPr>
              <w:spacing w:after="0" w:line="240" w:lineRule="auto"/>
              <w:ind w:left="714" w:hanging="357"/>
              <w:rPr>
                <w:rFonts w:ascii="Arial" w:hAnsi="Arial" w:cs="Arial"/>
                <w:color w:val="000000"/>
                <w:szCs w:val="20"/>
                <w:lang w:eastAsia="en-GB"/>
              </w:rPr>
            </w:pPr>
            <w:proofErr w:type="gramStart"/>
            <w:r>
              <w:rPr>
                <w:rFonts w:ascii="Arial" w:hAnsi="Arial" w:cs="Arial"/>
                <w:b/>
              </w:rPr>
              <w:t>Model - typové</w:t>
            </w:r>
            <w:proofErr w:type="gramEnd"/>
            <w:r>
              <w:rPr>
                <w:rFonts w:ascii="Arial" w:hAnsi="Arial" w:cs="Arial"/>
                <w:b/>
              </w:rPr>
              <w:t>/výrobní označení:</w:t>
            </w:r>
          </w:p>
        </w:tc>
        <w:tc>
          <w:tcPr>
            <w:tcW w:w="439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4E1AB7C" w14:textId="77777777" w:rsidR="003C2878" w:rsidRDefault="003C2878">
            <w:pPr>
              <w:rPr>
                <w:rFonts w:ascii="Arial" w:hAnsi="Arial" w:cs="Arial"/>
                <w:color w:val="000000"/>
                <w:sz w:val="22"/>
                <w:szCs w:val="20"/>
              </w:rPr>
            </w:pPr>
          </w:p>
        </w:tc>
      </w:tr>
      <w:tr w:rsidR="003C2878" w14:paraId="51429DEB" w14:textId="77777777">
        <w:trPr>
          <w:cantSplit/>
          <w:trHeight w:val="20"/>
          <w:jc w:val="center"/>
        </w:trPr>
        <w:tc>
          <w:tcPr>
            <w:tcW w:w="467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068421D2" w14:textId="77777777" w:rsidR="003C2878" w:rsidRDefault="00E660AF">
            <w:pPr>
              <w:pStyle w:val="Odstavecseseznamem"/>
              <w:numPr>
                <w:ilvl w:val="0"/>
                <w:numId w:val="13"/>
              </w:numPr>
              <w:spacing w:after="0" w:line="240" w:lineRule="auto"/>
              <w:ind w:left="714" w:hanging="357"/>
              <w:rPr>
                <w:rFonts w:ascii="Arial" w:hAnsi="Arial" w:cs="Arial"/>
                <w:color w:val="000000"/>
                <w:szCs w:val="20"/>
                <w:lang w:eastAsia="en-GB"/>
              </w:rPr>
            </w:pPr>
            <w:r>
              <w:rPr>
                <w:rFonts w:ascii="Arial" w:hAnsi="Arial" w:cs="Arial"/>
                <w:b/>
                <w:color w:val="000000"/>
                <w:szCs w:val="20"/>
                <w:lang w:eastAsia="en-GB"/>
              </w:rPr>
              <w:t>Výrobce:</w:t>
            </w:r>
          </w:p>
        </w:tc>
        <w:tc>
          <w:tcPr>
            <w:tcW w:w="439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61225D8" w14:textId="77777777" w:rsidR="003C2878" w:rsidRDefault="003C2878">
            <w:pPr>
              <w:rPr>
                <w:rFonts w:ascii="Arial" w:hAnsi="Arial" w:cs="Arial"/>
                <w:color w:val="000000"/>
                <w:sz w:val="22"/>
                <w:szCs w:val="20"/>
              </w:rPr>
            </w:pPr>
          </w:p>
        </w:tc>
      </w:tr>
    </w:tbl>
    <w:p w14:paraId="03B12108" w14:textId="77777777" w:rsidR="003C2878" w:rsidRDefault="00E660AF">
      <w:pPr>
        <w:pStyle w:val="Bezmezer2"/>
        <w:spacing w:after="120"/>
        <w:jc w:val="both"/>
        <w:rPr>
          <w:rFonts w:ascii="Arial" w:hAnsi="Arial" w:cs="Arial"/>
          <w:i/>
          <w:sz w:val="20"/>
          <w:szCs w:val="20"/>
        </w:rPr>
      </w:pPr>
      <w:r>
        <w:rPr>
          <w:rFonts w:ascii="Arial" w:hAnsi="Arial" w:cs="Arial"/>
          <w:i/>
          <w:sz w:val="20"/>
          <w:szCs w:val="20"/>
        </w:rPr>
        <w:t>* Vyplní účastník zadávacího řízení</w:t>
      </w:r>
    </w:p>
    <w:p w14:paraId="3D4CEF85" w14:textId="77777777" w:rsidR="003C2878" w:rsidRDefault="003C2878">
      <w:pPr>
        <w:pStyle w:val="Bezmezer2"/>
        <w:rPr>
          <w:rFonts w:ascii="Arial" w:hAnsi="Arial" w:cs="Arial"/>
        </w:rPr>
      </w:pP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0" w:type="dxa"/>
          <w:right w:w="70" w:type="dxa"/>
        </w:tblCellMar>
        <w:tblLook w:val="0000" w:firstRow="0" w:lastRow="0" w:firstColumn="0" w:lastColumn="0" w:noHBand="0" w:noVBand="0"/>
      </w:tblPr>
      <w:tblGrid>
        <w:gridCol w:w="6750"/>
        <w:gridCol w:w="1181"/>
        <w:gridCol w:w="1129"/>
      </w:tblGrid>
      <w:tr w:rsidR="003C2878" w14:paraId="1A9EA97C" w14:textId="77777777">
        <w:trPr>
          <w:cantSplit/>
          <w:trHeight w:val="20"/>
          <w:tblHeader/>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C0C0C0"/>
            <w:tcMar>
              <w:left w:w="70" w:type="dxa"/>
            </w:tcMar>
            <w:vAlign w:val="center"/>
          </w:tcPr>
          <w:p w14:paraId="4B8DA352" w14:textId="77777777" w:rsidR="003C2878" w:rsidRDefault="00E660AF">
            <w:pPr>
              <w:jc w:val="center"/>
              <w:rPr>
                <w:rFonts w:ascii="Arial" w:hAnsi="Arial" w:cs="Arial"/>
                <w:sz w:val="20"/>
                <w:szCs w:val="20"/>
              </w:rPr>
            </w:pPr>
            <w:r>
              <w:rPr>
                <w:rFonts w:ascii="Arial" w:hAnsi="Arial" w:cs="Arial"/>
                <w:b/>
                <w:bCs/>
                <w:color w:val="000000"/>
                <w:sz w:val="20"/>
                <w:szCs w:val="20"/>
              </w:rPr>
              <w:t>Požadavek na funkcionalitu</w:t>
            </w:r>
          </w:p>
        </w:tc>
        <w:tc>
          <w:tcPr>
            <w:tcW w:w="1181" w:type="dxa"/>
            <w:tcBorders>
              <w:top w:val="single" w:sz="4" w:space="0" w:color="000001"/>
              <w:left w:val="single" w:sz="4" w:space="0" w:color="000001"/>
              <w:bottom w:val="single" w:sz="4" w:space="0" w:color="000001"/>
              <w:right w:val="single" w:sz="4" w:space="0" w:color="000001"/>
            </w:tcBorders>
            <w:shd w:val="clear" w:color="auto" w:fill="C0C0C0"/>
            <w:tcMar>
              <w:left w:w="70" w:type="dxa"/>
            </w:tcMar>
            <w:vAlign w:val="center"/>
          </w:tcPr>
          <w:p w14:paraId="13BF711C" w14:textId="77777777" w:rsidR="003C2878" w:rsidRDefault="00E660AF">
            <w:pPr>
              <w:jc w:val="center"/>
              <w:rPr>
                <w:rFonts w:ascii="Arial" w:hAnsi="Arial" w:cs="Arial"/>
                <w:sz w:val="20"/>
                <w:szCs w:val="20"/>
              </w:rPr>
            </w:pPr>
            <w:r>
              <w:rPr>
                <w:rFonts w:ascii="Arial" w:hAnsi="Arial" w:cs="Arial"/>
                <w:b/>
                <w:bCs/>
                <w:color w:val="000000"/>
                <w:sz w:val="20"/>
                <w:szCs w:val="20"/>
              </w:rPr>
              <w:t>Minimální požadavky</w:t>
            </w:r>
          </w:p>
        </w:tc>
        <w:tc>
          <w:tcPr>
            <w:tcW w:w="1129" w:type="dxa"/>
            <w:tcBorders>
              <w:top w:val="single" w:sz="4" w:space="0" w:color="000001"/>
              <w:left w:val="single" w:sz="4" w:space="0" w:color="000001"/>
              <w:bottom w:val="single" w:sz="4" w:space="0" w:color="000001"/>
              <w:right w:val="single" w:sz="4" w:space="0" w:color="000001"/>
            </w:tcBorders>
            <w:shd w:val="clear" w:color="auto" w:fill="C0C0C0"/>
            <w:tcMar>
              <w:left w:w="70" w:type="dxa"/>
            </w:tcMar>
            <w:vAlign w:val="center"/>
          </w:tcPr>
          <w:p w14:paraId="3262FD5D" w14:textId="77777777" w:rsidR="003C2878" w:rsidRDefault="00E660AF">
            <w:pPr>
              <w:jc w:val="center"/>
              <w:rPr>
                <w:rFonts w:ascii="Arial" w:hAnsi="Arial" w:cs="Arial"/>
                <w:sz w:val="20"/>
                <w:szCs w:val="20"/>
              </w:rPr>
            </w:pPr>
            <w:r>
              <w:rPr>
                <w:rFonts w:ascii="Arial" w:hAnsi="Arial" w:cs="Arial"/>
                <w:b/>
                <w:bCs/>
                <w:color w:val="000000"/>
                <w:sz w:val="20"/>
                <w:szCs w:val="20"/>
              </w:rPr>
              <w:t>Splňuje ANO/NE*</w:t>
            </w:r>
          </w:p>
        </w:tc>
      </w:tr>
      <w:tr w:rsidR="003C2878" w14:paraId="311BE04E"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3D8C593" w14:textId="77777777" w:rsidR="003C2878" w:rsidRDefault="00E660AF">
            <w:pPr>
              <w:rPr>
                <w:rFonts w:ascii="Arial" w:hAnsi="Arial" w:cs="Arial"/>
                <w:sz w:val="20"/>
                <w:szCs w:val="20"/>
              </w:rPr>
            </w:pPr>
            <w:r>
              <w:rPr>
                <w:rFonts w:ascii="Arial" w:hAnsi="Arial" w:cs="Arial"/>
                <w:b/>
                <w:bCs/>
                <w:color w:val="000000"/>
                <w:sz w:val="20"/>
                <w:szCs w:val="20"/>
              </w:rPr>
              <w:t>Základní vlastnosti</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E2075D7" w14:textId="77777777" w:rsidR="003C2878" w:rsidRDefault="003C2878">
            <w:pPr>
              <w:jc w:val="center"/>
              <w:rPr>
                <w:rFonts w:ascii="Arial" w:hAnsi="Arial" w:cs="Arial"/>
                <w:sz w:val="20"/>
                <w:szCs w:val="20"/>
              </w:rPr>
            </w:pP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E557FFC" w14:textId="77777777" w:rsidR="003C2878" w:rsidRDefault="003C2878">
            <w:pPr>
              <w:jc w:val="center"/>
              <w:rPr>
                <w:rFonts w:ascii="Arial" w:hAnsi="Arial" w:cs="Arial"/>
                <w:sz w:val="20"/>
                <w:szCs w:val="20"/>
              </w:rPr>
            </w:pPr>
          </w:p>
        </w:tc>
      </w:tr>
      <w:tr w:rsidR="003C2878" w14:paraId="7336E7EA"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578F09F" w14:textId="77777777" w:rsidR="003C2878" w:rsidRDefault="00E660AF">
            <w:pPr>
              <w:rPr>
                <w:rFonts w:ascii="Arial" w:hAnsi="Arial" w:cs="Arial"/>
                <w:sz w:val="20"/>
                <w:szCs w:val="20"/>
              </w:rPr>
            </w:pPr>
            <w:r>
              <w:rPr>
                <w:rFonts w:ascii="Arial" w:hAnsi="Arial" w:cs="Arial"/>
                <w:color w:val="000000"/>
                <w:sz w:val="20"/>
                <w:szCs w:val="20"/>
              </w:rPr>
              <w:t>Typ zařízení: L2 switch</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BB3C6E5"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AE235CE" w14:textId="77777777" w:rsidR="003C2878" w:rsidRDefault="003C2878">
            <w:pPr>
              <w:jc w:val="center"/>
              <w:rPr>
                <w:rFonts w:ascii="Arial" w:hAnsi="Arial" w:cs="Arial"/>
                <w:sz w:val="20"/>
                <w:szCs w:val="20"/>
              </w:rPr>
            </w:pPr>
          </w:p>
        </w:tc>
      </w:tr>
      <w:tr w:rsidR="003C2878" w14:paraId="5E29C760"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C6BF22C" w14:textId="77777777" w:rsidR="003C2878" w:rsidRDefault="00E660AF">
            <w:pPr>
              <w:rPr>
                <w:rFonts w:ascii="Arial" w:hAnsi="Arial" w:cs="Arial"/>
                <w:sz w:val="20"/>
                <w:szCs w:val="20"/>
              </w:rPr>
            </w:pPr>
            <w:r>
              <w:rPr>
                <w:rFonts w:ascii="Arial" w:hAnsi="Arial" w:cs="Arial"/>
                <w:color w:val="000000"/>
                <w:sz w:val="20"/>
                <w:szCs w:val="20"/>
              </w:rPr>
              <w:t>Formát zařízení do racku</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43646B1"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142E3CB" w14:textId="77777777" w:rsidR="003C2878" w:rsidRDefault="003C2878">
            <w:pPr>
              <w:jc w:val="center"/>
              <w:rPr>
                <w:rFonts w:ascii="Arial" w:hAnsi="Arial" w:cs="Arial"/>
                <w:sz w:val="20"/>
                <w:szCs w:val="20"/>
              </w:rPr>
            </w:pPr>
          </w:p>
        </w:tc>
      </w:tr>
      <w:tr w:rsidR="003C2878" w14:paraId="7380C44B"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3D2858C" w14:textId="77777777" w:rsidR="003C2878" w:rsidRDefault="00E660AF">
            <w:pPr>
              <w:rPr>
                <w:rFonts w:ascii="Arial" w:hAnsi="Arial" w:cs="Arial"/>
                <w:sz w:val="20"/>
                <w:szCs w:val="20"/>
              </w:rPr>
            </w:pPr>
            <w:r>
              <w:rPr>
                <w:rFonts w:ascii="Arial" w:hAnsi="Arial" w:cs="Arial"/>
                <w:color w:val="000000"/>
                <w:sz w:val="20"/>
                <w:szCs w:val="20"/>
              </w:rPr>
              <w:t>Maximální velikost zařízení</w:t>
            </w:r>
            <w:r>
              <w:rPr>
                <w:rFonts w:ascii="Arial" w:hAnsi="Arial" w:cs="Arial"/>
                <w:color w:val="000000"/>
                <w:sz w:val="20"/>
                <w:szCs w:val="20"/>
                <w:lang w:val="en-US"/>
              </w:rPr>
              <w:t>:</w:t>
            </w:r>
            <w:r>
              <w:rPr>
                <w:rFonts w:ascii="Arial" w:hAnsi="Arial" w:cs="Arial"/>
                <w:color w:val="000000"/>
                <w:sz w:val="20"/>
                <w:szCs w:val="20"/>
              </w:rPr>
              <w:t xml:space="preserve"> 1U</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E59ECE7"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AE237BB" w14:textId="77777777" w:rsidR="003C2878" w:rsidRDefault="003C2878">
            <w:pPr>
              <w:jc w:val="center"/>
              <w:rPr>
                <w:rFonts w:ascii="Arial" w:hAnsi="Arial" w:cs="Arial"/>
                <w:color w:val="000000"/>
                <w:sz w:val="20"/>
                <w:szCs w:val="20"/>
              </w:rPr>
            </w:pPr>
          </w:p>
        </w:tc>
      </w:tr>
      <w:tr w:rsidR="003C2878" w14:paraId="285D056E"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DF75667" w14:textId="77777777" w:rsidR="003C2878" w:rsidRDefault="00E660AF">
            <w:pPr>
              <w:rPr>
                <w:rFonts w:ascii="Arial" w:hAnsi="Arial" w:cs="Arial"/>
                <w:sz w:val="20"/>
                <w:szCs w:val="20"/>
              </w:rPr>
            </w:pPr>
            <w:r>
              <w:rPr>
                <w:rFonts w:ascii="Arial" w:hAnsi="Arial" w:cs="Arial"/>
                <w:color w:val="000000"/>
                <w:sz w:val="20"/>
                <w:szCs w:val="20"/>
              </w:rPr>
              <w:t xml:space="preserve">Počet </w:t>
            </w:r>
            <w:r>
              <w:rPr>
                <w:rFonts w:ascii="Arial" w:hAnsi="Arial" w:cs="Arial"/>
                <w:color w:val="000000"/>
                <w:sz w:val="20"/>
                <w:szCs w:val="20"/>
                <w:lang w:val="en-US"/>
              </w:rPr>
              <w:t xml:space="preserve">1Gbit/s </w:t>
            </w:r>
            <w:r>
              <w:rPr>
                <w:rFonts w:ascii="Arial" w:hAnsi="Arial" w:cs="Arial"/>
                <w:color w:val="000000"/>
                <w:sz w:val="20"/>
                <w:szCs w:val="20"/>
              </w:rPr>
              <w:t>metalických portů</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4BA694A" w14:textId="77777777" w:rsidR="003C2878" w:rsidRDefault="00E660AF">
            <w:pPr>
              <w:jc w:val="center"/>
              <w:rPr>
                <w:rFonts w:ascii="Arial" w:hAnsi="Arial" w:cs="Arial"/>
                <w:sz w:val="20"/>
                <w:szCs w:val="20"/>
              </w:rPr>
            </w:pPr>
            <w:r>
              <w:rPr>
                <w:rFonts w:ascii="Arial" w:hAnsi="Arial" w:cs="Arial"/>
                <w:bCs/>
                <w:color w:val="000000"/>
                <w:sz w:val="20"/>
                <w:szCs w:val="20"/>
              </w:rPr>
              <w:t>14</w:t>
            </w:r>
            <w:r>
              <w:rPr>
                <w:rFonts w:ascii="Arial" w:hAnsi="Arial" w:cs="Arial"/>
                <w:color w:val="000000"/>
                <w:sz w:val="20"/>
                <w:szCs w:val="20"/>
              </w:rPr>
              <w:t>× RJ45</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E65F460" w14:textId="77777777" w:rsidR="003C2878" w:rsidRDefault="003C2878">
            <w:pPr>
              <w:jc w:val="center"/>
              <w:rPr>
                <w:rFonts w:ascii="Arial" w:hAnsi="Arial" w:cs="Arial"/>
                <w:sz w:val="20"/>
                <w:szCs w:val="20"/>
              </w:rPr>
            </w:pPr>
          </w:p>
        </w:tc>
      </w:tr>
      <w:tr w:rsidR="003C2878" w14:paraId="4019F01C"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3A61EDC" w14:textId="77777777" w:rsidR="003C2878" w:rsidRDefault="00E660AF">
            <w:pPr>
              <w:rPr>
                <w:rFonts w:ascii="Arial" w:hAnsi="Arial" w:cs="Arial"/>
                <w:sz w:val="20"/>
                <w:szCs w:val="20"/>
              </w:rPr>
            </w:pPr>
            <w:r>
              <w:rPr>
                <w:rFonts w:ascii="Arial" w:hAnsi="Arial" w:cs="Arial"/>
                <w:color w:val="000000"/>
                <w:sz w:val="20"/>
                <w:szCs w:val="20"/>
              </w:rPr>
              <w:t>Počet 1Gbit/s SFP nezávislých optických portů s volitelným fyzickým rozhraním</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6FAA5DA" w14:textId="77777777" w:rsidR="003C2878" w:rsidRDefault="00E660AF">
            <w:pPr>
              <w:jc w:val="center"/>
              <w:rPr>
                <w:rFonts w:ascii="Arial" w:hAnsi="Arial" w:cs="Arial"/>
                <w:sz w:val="20"/>
                <w:szCs w:val="20"/>
              </w:rPr>
            </w:pPr>
            <w:r>
              <w:rPr>
                <w:rFonts w:ascii="Arial" w:hAnsi="Arial" w:cs="Arial"/>
                <w:bCs/>
                <w:color w:val="000000"/>
                <w:sz w:val="20"/>
                <w:szCs w:val="20"/>
              </w:rPr>
              <w:t>2</w:t>
            </w:r>
            <w:r>
              <w:rPr>
                <w:rFonts w:ascii="Arial" w:hAnsi="Arial" w:cs="Arial"/>
                <w:color w:val="000000"/>
                <w:sz w:val="20"/>
                <w:szCs w:val="20"/>
              </w:rPr>
              <w:t>×</w:t>
            </w:r>
            <w:r>
              <w:rPr>
                <w:rFonts w:ascii="Arial" w:hAnsi="Arial" w:cs="Arial"/>
                <w:bCs/>
                <w:color w:val="000000"/>
                <w:sz w:val="20"/>
                <w:szCs w:val="20"/>
              </w:rPr>
              <w:t>SFP</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8B9846C" w14:textId="77777777" w:rsidR="003C2878" w:rsidRDefault="003C2878">
            <w:pPr>
              <w:jc w:val="center"/>
              <w:rPr>
                <w:rFonts w:ascii="Arial" w:hAnsi="Arial" w:cs="Arial"/>
                <w:sz w:val="20"/>
                <w:szCs w:val="20"/>
              </w:rPr>
            </w:pPr>
          </w:p>
        </w:tc>
      </w:tr>
      <w:tr w:rsidR="003C2878" w14:paraId="638D055F"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E1D49F3" w14:textId="77777777" w:rsidR="003C2878" w:rsidRDefault="00E660AF">
            <w:pPr>
              <w:rPr>
                <w:rFonts w:ascii="Arial" w:hAnsi="Arial" w:cs="Arial"/>
                <w:sz w:val="20"/>
                <w:szCs w:val="20"/>
              </w:rPr>
            </w:pPr>
            <w:r>
              <w:rPr>
                <w:rFonts w:ascii="Arial" w:hAnsi="Arial" w:cs="Arial"/>
                <w:color w:val="000000"/>
                <w:sz w:val="20"/>
                <w:szCs w:val="20"/>
              </w:rPr>
              <w:lastRenderedPageBreak/>
              <w:t>Všechny ethernet porty jsou dostupné zepředu</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4AAB8B6"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47CD1E5" w14:textId="77777777" w:rsidR="003C2878" w:rsidRDefault="003C2878">
            <w:pPr>
              <w:jc w:val="center"/>
              <w:rPr>
                <w:rFonts w:ascii="Arial" w:hAnsi="Arial" w:cs="Arial"/>
                <w:color w:val="000000"/>
                <w:sz w:val="20"/>
                <w:szCs w:val="20"/>
              </w:rPr>
            </w:pPr>
          </w:p>
        </w:tc>
      </w:tr>
      <w:tr w:rsidR="003C2878" w14:paraId="7DBEAA6C"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413FCC8" w14:textId="77777777" w:rsidR="003C2878" w:rsidRDefault="00E660AF">
            <w:pPr>
              <w:rPr>
                <w:rFonts w:ascii="Arial" w:hAnsi="Arial" w:cs="Arial"/>
                <w:sz w:val="20"/>
                <w:szCs w:val="20"/>
              </w:rPr>
            </w:pPr>
            <w:r>
              <w:rPr>
                <w:rFonts w:ascii="Arial" w:hAnsi="Arial" w:cs="Arial"/>
                <w:color w:val="000000"/>
                <w:sz w:val="20"/>
                <w:szCs w:val="20"/>
              </w:rPr>
              <w:t>Interní napájecí zdroj</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DD55460"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C12F144" w14:textId="77777777" w:rsidR="003C2878" w:rsidRDefault="003C2878">
            <w:pPr>
              <w:jc w:val="center"/>
              <w:rPr>
                <w:rFonts w:ascii="Arial" w:hAnsi="Arial" w:cs="Arial"/>
                <w:color w:val="000000"/>
                <w:sz w:val="20"/>
                <w:szCs w:val="20"/>
              </w:rPr>
            </w:pPr>
          </w:p>
        </w:tc>
      </w:tr>
      <w:tr w:rsidR="003C2878" w14:paraId="2EADAF43"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69CE0A8" w14:textId="77777777" w:rsidR="003C2878" w:rsidRDefault="00E660AF">
            <w:pPr>
              <w:rPr>
                <w:rFonts w:ascii="Arial" w:hAnsi="Arial" w:cs="Arial"/>
                <w:sz w:val="20"/>
                <w:szCs w:val="20"/>
              </w:rPr>
            </w:pPr>
            <w:r>
              <w:rPr>
                <w:rFonts w:ascii="Arial" w:hAnsi="Arial" w:cs="Arial"/>
                <w:color w:val="000000"/>
                <w:sz w:val="20"/>
                <w:szCs w:val="20"/>
              </w:rPr>
              <w:t>Podpora PoE+ dle standardu 802.3at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B634468"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A44062C" w14:textId="77777777" w:rsidR="003C2878" w:rsidRDefault="003C2878">
            <w:pPr>
              <w:jc w:val="center"/>
              <w:rPr>
                <w:rFonts w:ascii="Arial" w:hAnsi="Arial" w:cs="Arial"/>
                <w:color w:val="000000"/>
                <w:sz w:val="20"/>
                <w:szCs w:val="20"/>
              </w:rPr>
            </w:pPr>
          </w:p>
        </w:tc>
      </w:tr>
      <w:tr w:rsidR="003C2878" w14:paraId="18AEFCFA"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82958AF" w14:textId="77777777" w:rsidR="003C2878" w:rsidRDefault="00E660AF">
            <w:pPr>
              <w:rPr>
                <w:rFonts w:ascii="Arial" w:hAnsi="Arial" w:cs="Arial"/>
                <w:sz w:val="20"/>
                <w:szCs w:val="20"/>
              </w:rPr>
            </w:pPr>
            <w:r>
              <w:rPr>
                <w:rFonts w:ascii="Arial" w:hAnsi="Arial" w:cs="Arial"/>
                <w:color w:val="000000"/>
                <w:sz w:val="20"/>
                <w:szCs w:val="20"/>
              </w:rPr>
              <w:t>Dostupný výkon pro PoE</w:t>
            </w:r>
            <w:r>
              <w:rPr>
                <w:rFonts w:ascii="Arial" w:hAnsi="Arial" w:cs="Arial"/>
                <w:color w:val="000000"/>
                <w:sz w:val="20"/>
                <w:szCs w:val="20"/>
                <w:lang w:val="en-US"/>
              </w:rPr>
              <w:t>+</w:t>
            </w:r>
            <w:r>
              <w:rPr>
                <w:rFonts w:ascii="Arial" w:hAnsi="Arial" w:cs="Arial"/>
                <w:color w:val="000000"/>
                <w:sz w:val="20"/>
                <w:szCs w:val="20"/>
              </w:rPr>
              <w:t xml:space="preserve"> napájení</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53C0605" w14:textId="77777777" w:rsidR="003C2878" w:rsidRDefault="00E660AF">
            <w:pPr>
              <w:jc w:val="center"/>
              <w:rPr>
                <w:rFonts w:ascii="Arial" w:hAnsi="Arial" w:cs="Arial"/>
                <w:sz w:val="20"/>
                <w:szCs w:val="20"/>
              </w:rPr>
            </w:pPr>
            <w:proofErr w:type="gramStart"/>
            <w:r>
              <w:rPr>
                <w:rFonts w:ascii="Arial" w:hAnsi="Arial" w:cs="Arial"/>
                <w:color w:val="000000"/>
                <w:sz w:val="20"/>
                <w:szCs w:val="20"/>
              </w:rPr>
              <w:t>139W</w:t>
            </w:r>
            <w:proofErr w:type="gramEnd"/>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ABFBC7E" w14:textId="77777777" w:rsidR="003C2878" w:rsidRDefault="003C2878">
            <w:pPr>
              <w:jc w:val="center"/>
              <w:rPr>
                <w:rFonts w:ascii="Arial" w:hAnsi="Arial" w:cs="Arial"/>
                <w:color w:val="000000"/>
                <w:sz w:val="20"/>
                <w:szCs w:val="20"/>
              </w:rPr>
            </w:pPr>
          </w:p>
        </w:tc>
      </w:tr>
      <w:tr w:rsidR="003C2878" w14:paraId="00323A7B"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C2BB613" w14:textId="77777777" w:rsidR="003C2878" w:rsidRDefault="00E660AF">
            <w:pPr>
              <w:rPr>
                <w:rFonts w:ascii="Arial" w:hAnsi="Arial" w:cs="Arial"/>
                <w:sz w:val="20"/>
                <w:szCs w:val="20"/>
              </w:rPr>
            </w:pPr>
            <w:r>
              <w:rPr>
                <w:rFonts w:ascii="Arial" w:hAnsi="Arial" w:cs="Arial"/>
                <w:color w:val="000000"/>
                <w:sz w:val="20"/>
                <w:szCs w:val="20"/>
              </w:rPr>
              <w:t>Podpora Energy Efficient Ethernet (802.3az)</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3F4B3AC"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D9D8CDF" w14:textId="77777777" w:rsidR="003C2878" w:rsidRDefault="003C2878">
            <w:pPr>
              <w:jc w:val="center"/>
              <w:rPr>
                <w:rFonts w:ascii="Arial" w:hAnsi="Arial" w:cs="Arial"/>
                <w:color w:val="000000"/>
                <w:sz w:val="20"/>
                <w:szCs w:val="20"/>
              </w:rPr>
            </w:pPr>
          </w:p>
        </w:tc>
      </w:tr>
      <w:tr w:rsidR="003C2878" w14:paraId="49C0760A"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1FA30A4" w14:textId="77777777" w:rsidR="003C2878" w:rsidRDefault="00E660AF">
            <w:pPr>
              <w:rPr>
                <w:rFonts w:ascii="Arial" w:hAnsi="Arial" w:cs="Arial"/>
                <w:sz w:val="20"/>
                <w:szCs w:val="20"/>
              </w:rPr>
            </w:pPr>
            <w:r>
              <w:rPr>
                <w:rFonts w:ascii="Arial" w:hAnsi="Arial" w:cs="Arial"/>
                <w:color w:val="000000"/>
                <w:sz w:val="20"/>
                <w:szCs w:val="20"/>
                <w:lang w:eastAsia="en-GB"/>
              </w:rPr>
              <w:t>Minimální přepínací výkon</w:t>
            </w:r>
            <w:r>
              <w:rPr>
                <w:rFonts w:ascii="Arial" w:hAnsi="Arial" w:cs="Arial"/>
                <w:color w:val="000000"/>
                <w:sz w:val="20"/>
                <w:szCs w:val="20"/>
                <w:lang w:val="en-US" w:eastAsia="en-GB"/>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628C0A6" w14:textId="77777777" w:rsidR="003C2878" w:rsidRDefault="00E660AF">
            <w:pPr>
              <w:jc w:val="center"/>
              <w:rPr>
                <w:rFonts w:ascii="Arial" w:hAnsi="Arial" w:cs="Arial"/>
                <w:sz w:val="20"/>
                <w:szCs w:val="20"/>
              </w:rPr>
            </w:pPr>
            <w:r>
              <w:rPr>
                <w:rFonts w:ascii="Arial" w:hAnsi="Arial" w:cs="Arial"/>
                <w:color w:val="000000"/>
                <w:sz w:val="20"/>
                <w:szCs w:val="20"/>
              </w:rPr>
              <w:t>32 Gb/s</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4736397" w14:textId="77777777" w:rsidR="003C2878" w:rsidRDefault="003C2878">
            <w:pPr>
              <w:jc w:val="center"/>
              <w:rPr>
                <w:rFonts w:ascii="Arial" w:hAnsi="Arial" w:cs="Arial"/>
                <w:sz w:val="20"/>
                <w:szCs w:val="20"/>
              </w:rPr>
            </w:pPr>
          </w:p>
        </w:tc>
      </w:tr>
      <w:tr w:rsidR="003C2878" w14:paraId="03E36A4B"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77D43D5" w14:textId="77777777" w:rsidR="003C2878" w:rsidRDefault="00E660AF">
            <w:pPr>
              <w:rPr>
                <w:rFonts w:ascii="Arial" w:hAnsi="Arial" w:cs="Arial"/>
                <w:sz w:val="20"/>
                <w:szCs w:val="20"/>
              </w:rPr>
            </w:pPr>
            <w:r>
              <w:rPr>
                <w:rFonts w:ascii="Arial" w:hAnsi="Arial" w:cs="Arial"/>
                <w:sz w:val="20"/>
                <w:szCs w:val="20"/>
              </w:rPr>
              <w:t>Minimální paketový výkon</w:t>
            </w:r>
            <w:r>
              <w:rPr>
                <w:rFonts w:ascii="Arial" w:hAnsi="Arial" w:cs="Arial"/>
                <w:sz w:val="20"/>
                <w:szCs w:val="20"/>
                <w:lang w:val="en-US"/>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BA0394B" w14:textId="77777777" w:rsidR="003C2878" w:rsidRDefault="00E660AF">
            <w:pPr>
              <w:jc w:val="center"/>
              <w:rPr>
                <w:rFonts w:ascii="Arial" w:hAnsi="Arial" w:cs="Arial"/>
                <w:sz w:val="20"/>
                <w:szCs w:val="20"/>
              </w:rPr>
            </w:pPr>
            <w:r>
              <w:rPr>
                <w:rFonts w:ascii="Arial" w:hAnsi="Arial" w:cs="Arial"/>
                <w:color w:val="000000"/>
                <w:sz w:val="20"/>
                <w:szCs w:val="20"/>
              </w:rPr>
              <w:t>23 Mpps</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CC2AFE9" w14:textId="77777777" w:rsidR="003C2878" w:rsidRDefault="003C2878">
            <w:pPr>
              <w:jc w:val="center"/>
              <w:rPr>
                <w:rFonts w:ascii="Arial" w:hAnsi="Arial" w:cs="Arial"/>
                <w:sz w:val="20"/>
                <w:szCs w:val="20"/>
              </w:rPr>
            </w:pPr>
          </w:p>
        </w:tc>
      </w:tr>
      <w:tr w:rsidR="003C2878" w14:paraId="18ED68F5"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6718168" w14:textId="77777777" w:rsidR="003C2878" w:rsidRDefault="00E660AF">
            <w:pPr>
              <w:rPr>
                <w:rFonts w:ascii="Arial" w:hAnsi="Arial" w:cs="Arial"/>
                <w:sz w:val="20"/>
                <w:szCs w:val="20"/>
              </w:rPr>
            </w:pPr>
            <w:r>
              <w:rPr>
                <w:rFonts w:ascii="Arial" w:hAnsi="Arial" w:cs="Arial"/>
                <w:color w:val="000000"/>
                <w:sz w:val="20"/>
                <w:szCs w:val="20"/>
                <w:lang w:eastAsia="en-GB"/>
              </w:rPr>
              <w:t xml:space="preserve">Minimální paketový buffer: </w:t>
            </w:r>
            <w:proofErr w:type="gramStart"/>
            <w:r>
              <w:rPr>
                <w:rFonts w:ascii="Arial" w:hAnsi="Arial" w:cs="Arial"/>
                <w:color w:val="000000"/>
                <w:sz w:val="20"/>
                <w:szCs w:val="20"/>
                <w:lang w:val="en-US" w:eastAsia="en-GB"/>
              </w:rPr>
              <w:t>12</w:t>
            </w:r>
            <w:r>
              <w:rPr>
                <w:rFonts w:ascii="Arial" w:hAnsi="Arial" w:cs="Arial"/>
                <w:color w:val="000000"/>
                <w:sz w:val="20"/>
                <w:szCs w:val="20"/>
                <w:lang w:eastAsia="en-GB"/>
              </w:rPr>
              <w:t>MB</w:t>
            </w:r>
            <w:proofErr w:type="gramEnd"/>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B7E5B89"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98A47B4" w14:textId="77777777" w:rsidR="003C2878" w:rsidRDefault="003C2878">
            <w:pPr>
              <w:jc w:val="center"/>
              <w:rPr>
                <w:rFonts w:ascii="Arial" w:hAnsi="Arial" w:cs="Arial"/>
                <w:color w:val="000000"/>
                <w:sz w:val="20"/>
                <w:szCs w:val="20"/>
              </w:rPr>
            </w:pPr>
          </w:p>
        </w:tc>
      </w:tr>
      <w:tr w:rsidR="003C2878" w14:paraId="19261283"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6E04B0E" w14:textId="77777777" w:rsidR="003C2878" w:rsidRDefault="00E660AF">
            <w:pPr>
              <w:rPr>
                <w:rFonts w:ascii="Arial" w:hAnsi="Arial" w:cs="Arial"/>
                <w:sz w:val="20"/>
                <w:szCs w:val="20"/>
              </w:rPr>
            </w:pPr>
            <w:r>
              <w:rPr>
                <w:rFonts w:ascii="Arial" w:hAnsi="Arial" w:cs="Arial"/>
                <w:color w:val="000000"/>
                <w:sz w:val="20"/>
                <w:szCs w:val="20"/>
              </w:rPr>
              <w:t>Bez ventilátoru</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5AC3FF0"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C1DAA95" w14:textId="77777777" w:rsidR="003C2878" w:rsidRDefault="003C2878">
            <w:pPr>
              <w:jc w:val="center"/>
              <w:rPr>
                <w:rFonts w:ascii="Arial" w:hAnsi="Arial" w:cs="Arial"/>
                <w:color w:val="000000"/>
                <w:sz w:val="20"/>
                <w:szCs w:val="20"/>
              </w:rPr>
            </w:pPr>
          </w:p>
        </w:tc>
      </w:tr>
      <w:tr w:rsidR="003C2878" w14:paraId="167DD547"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4A0F325" w14:textId="77777777" w:rsidR="003C2878" w:rsidRDefault="00E660AF">
            <w:pPr>
              <w:rPr>
                <w:rFonts w:ascii="Arial" w:hAnsi="Arial" w:cs="Arial"/>
                <w:sz w:val="20"/>
                <w:szCs w:val="20"/>
              </w:rPr>
            </w:pPr>
            <w:r>
              <w:rPr>
                <w:rFonts w:ascii="Arial" w:hAnsi="Arial" w:cs="Arial"/>
                <w:b/>
                <w:bCs/>
                <w:color w:val="000000"/>
                <w:sz w:val="20"/>
                <w:szCs w:val="20"/>
              </w:rPr>
              <w:t>Základní funkce a protokoly</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D9CBE31" w14:textId="77777777" w:rsidR="003C2878" w:rsidRDefault="003C2878">
            <w:pPr>
              <w:jc w:val="center"/>
              <w:rPr>
                <w:rFonts w:ascii="Arial" w:hAnsi="Arial" w:cs="Arial"/>
                <w:sz w:val="20"/>
                <w:szCs w:val="20"/>
              </w:rPr>
            </w:pP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13918EB" w14:textId="77777777" w:rsidR="003C2878" w:rsidRDefault="003C2878">
            <w:pPr>
              <w:jc w:val="center"/>
              <w:rPr>
                <w:rFonts w:ascii="Arial" w:hAnsi="Arial" w:cs="Arial"/>
                <w:sz w:val="20"/>
                <w:szCs w:val="20"/>
              </w:rPr>
            </w:pPr>
          </w:p>
        </w:tc>
      </w:tr>
      <w:tr w:rsidR="003C2878" w14:paraId="15E77FF0"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46BB977" w14:textId="77777777" w:rsidR="003C2878" w:rsidRDefault="00E660AF">
            <w:pPr>
              <w:rPr>
                <w:rFonts w:ascii="Arial" w:hAnsi="Arial" w:cs="Arial"/>
                <w:sz w:val="20"/>
                <w:szCs w:val="20"/>
              </w:rPr>
            </w:pPr>
            <w:r>
              <w:rPr>
                <w:rFonts w:ascii="Arial" w:hAnsi="Arial" w:cs="Arial"/>
                <w:color w:val="000000"/>
                <w:sz w:val="20"/>
                <w:szCs w:val="20"/>
              </w:rPr>
              <w:t>Podpora "jumbo rámců" včetně velikosti 9198 Byte</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3B6FEAB"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E54CA72" w14:textId="77777777" w:rsidR="003C2878" w:rsidRDefault="003C2878">
            <w:pPr>
              <w:jc w:val="center"/>
              <w:rPr>
                <w:rFonts w:ascii="Arial" w:hAnsi="Arial" w:cs="Arial"/>
                <w:sz w:val="20"/>
                <w:szCs w:val="20"/>
              </w:rPr>
            </w:pPr>
          </w:p>
        </w:tc>
      </w:tr>
      <w:tr w:rsidR="003C2878" w14:paraId="1C894ACC"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D23CBDD" w14:textId="77777777" w:rsidR="003C2878" w:rsidRDefault="00E660AF">
            <w:pPr>
              <w:rPr>
                <w:rFonts w:ascii="Arial" w:hAnsi="Arial" w:cs="Arial"/>
                <w:sz w:val="20"/>
                <w:szCs w:val="20"/>
              </w:rPr>
            </w:pPr>
            <w:r>
              <w:rPr>
                <w:rFonts w:ascii="Arial" w:hAnsi="Arial" w:cs="Arial"/>
                <w:color w:val="000000"/>
                <w:sz w:val="20"/>
                <w:szCs w:val="20"/>
              </w:rPr>
              <w:t xml:space="preserve">Podpora linkové agregace IEEE 802.3ad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150C789"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3039C1F" w14:textId="77777777" w:rsidR="003C2878" w:rsidRDefault="003C2878">
            <w:pPr>
              <w:jc w:val="center"/>
              <w:rPr>
                <w:rFonts w:ascii="Arial" w:hAnsi="Arial" w:cs="Arial"/>
                <w:sz w:val="20"/>
                <w:szCs w:val="20"/>
              </w:rPr>
            </w:pPr>
          </w:p>
        </w:tc>
      </w:tr>
      <w:tr w:rsidR="003C2878" w14:paraId="70ABD202"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A073F69" w14:textId="77777777" w:rsidR="003C2878" w:rsidRDefault="00E660AF">
            <w:pPr>
              <w:rPr>
                <w:rFonts w:ascii="Arial" w:hAnsi="Arial" w:cs="Arial"/>
                <w:sz w:val="20"/>
                <w:szCs w:val="20"/>
              </w:rPr>
            </w:pPr>
            <w:r>
              <w:rPr>
                <w:rFonts w:ascii="Arial" w:hAnsi="Arial" w:cs="Arial"/>
                <w:sz w:val="20"/>
                <w:szCs w:val="20"/>
              </w:rPr>
              <w:t>Konfigurovatelné rozkládání LACP zátěže podle L2, L3 a L4</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3188E09"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00DE8E1" w14:textId="77777777" w:rsidR="003C2878" w:rsidRDefault="003C2878">
            <w:pPr>
              <w:jc w:val="center"/>
              <w:rPr>
                <w:rFonts w:ascii="Arial" w:hAnsi="Arial" w:cs="Arial"/>
                <w:color w:val="000000"/>
                <w:sz w:val="20"/>
                <w:szCs w:val="20"/>
              </w:rPr>
            </w:pPr>
          </w:p>
        </w:tc>
      </w:tr>
      <w:tr w:rsidR="003C2878" w14:paraId="6E7CEE25"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AA48181" w14:textId="77777777" w:rsidR="003C2878" w:rsidRDefault="00E660AF">
            <w:pPr>
              <w:rPr>
                <w:rFonts w:ascii="Arial" w:hAnsi="Arial" w:cs="Arial"/>
                <w:sz w:val="20"/>
                <w:szCs w:val="20"/>
              </w:rPr>
            </w:pPr>
            <w:r>
              <w:rPr>
                <w:rFonts w:ascii="Arial" w:hAnsi="Arial" w:cs="Arial"/>
                <w:color w:val="000000"/>
                <w:sz w:val="20"/>
                <w:szCs w:val="20"/>
              </w:rPr>
              <w:t>Minimální počet LACP skupin</w:t>
            </w:r>
            <w:r>
              <w:rPr>
                <w:rFonts w:ascii="Arial" w:hAnsi="Arial" w:cs="Arial"/>
                <w:color w:val="000000"/>
                <w:sz w:val="20"/>
                <w:szCs w:val="20"/>
                <w:lang w:val="en-US"/>
              </w:rPr>
              <w:t>/linek ve skupin</w:t>
            </w:r>
            <w:r>
              <w:rPr>
                <w:rFonts w:ascii="Arial" w:hAnsi="Arial" w:cs="Arial"/>
                <w:color w:val="000000"/>
                <w:sz w:val="20"/>
                <w:szCs w:val="20"/>
              </w:rPr>
              <w:t>ě</w:t>
            </w:r>
            <w:r>
              <w:rPr>
                <w:rFonts w:ascii="Arial" w:hAnsi="Arial" w:cs="Arial"/>
                <w:color w:val="000000"/>
                <w:sz w:val="20"/>
                <w:szCs w:val="20"/>
                <w:lang w:val="en-US"/>
              </w:rPr>
              <w:t xml:space="preserve">: </w:t>
            </w:r>
            <w:r>
              <w:rPr>
                <w:rFonts w:ascii="Arial" w:hAnsi="Arial" w:cs="Arial"/>
                <w:color w:val="000000"/>
                <w:sz w:val="20"/>
                <w:szCs w:val="20"/>
              </w:rPr>
              <w:t>8</w:t>
            </w:r>
            <w:r>
              <w:rPr>
                <w:rFonts w:ascii="Arial" w:hAnsi="Arial" w:cs="Arial"/>
                <w:color w:val="000000"/>
                <w:sz w:val="20"/>
                <w:szCs w:val="20"/>
                <w:lang w:val="en-US"/>
              </w:rPr>
              <w:t>/8</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408DF31"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36756E2" w14:textId="77777777" w:rsidR="003C2878" w:rsidRDefault="003C2878">
            <w:pPr>
              <w:jc w:val="center"/>
              <w:rPr>
                <w:rFonts w:ascii="Arial" w:hAnsi="Arial" w:cs="Arial"/>
                <w:color w:val="000000"/>
                <w:sz w:val="20"/>
                <w:szCs w:val="20"/>
              </w:rPr>
            </w:pPr>
          </w:p>
        </w:tc>
      </w:tr>
      <w:tr w:rsidR="003C2878" w14:paraId="152264DC"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9C8FDAC" w14:textId="77777777" w:rsidR="003C2878" w:rsidRDefault="00E660AF">
            <w:pPr>
              <w:rPr>
                <w:rFonts w:ascii="Arial" w:hAnsi="Arial" w:cs="Arial"/>
                <w:sz w:val="20"/>
                <w:szCs w:val="20"/>
              </w:rPr>
            </w:pPr>
            <w:r>
              <w:rPr>
                <w:rFonts w:ascii="Arial" w:hAnsi="Arial" w:cs="Arial"/>
                <w:sz w:val="20"/>
                <w:szCs w:val="20"/>
              </w:rPr>
              <w:t>Protokol pro definici šířených VLAN: MVRP</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EB88F9E"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96A7BF6" w14:textId="77777777" w:rsidR="003C2878" w:rsidRDefault="003C2878">
            <w:pPr>
              <w:jc w:val="center"/>
              <w:rPr>
                <w:rFonts w:ascii="Arial" w:hAnsi="Arial" w:cs="Arial"/>
                <w:color w:val="000000"/>
                <w:sz w:val="20"/>
                <w:szCs w:val="20"/>
              </w:rPr>
            </w:pPr>
          </w:p>
        </w:tc>
      </w:tr>
      <w:tr w:rsidR="003C2878" w14:paraId="1A59EE54"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3841340" w14:textId="77777777" w:rsidR="003C2878" w:rsidRDefault="00E660AF">
            <w:pPr>
              <w:rPr>
                <w:rFonts w:ascii="Arial" w:hAnsi="Arial" w:cs="Arial"/>
                <w:sz w:val="20"/>
                <w:szCs w:val="20"/>
              </w:rPr>
            </w:pPr>
            <w:r>
              <w:rPr>
                <w:rFonts w:ascii="Arial" w:hAnsi="Arial" w:cs="Arial"/>
                <w:sz w:val="20"/>
                <w:szCs w:val="20"/>
              </w:rPr>
              <w:t>Minimálně 512 aktivních VLAN podle IEEE 802.1Q</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CE37B74"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E03FEFD" w14:textId="77777777" w:rsidR="003C2878" w:rsidRDefault="003C2878">
            <w:pPr>
              <w:jc w:val="center"/>
              <w:rPr>
                <w:rFonts w:ascii="Arial" w:hAnsi="Arial" w:cs="Arial"/>
                <w:sz w:val="20"/>
                <w:szCs w:val="20"/>
              </w:rPr>
            </w:pPr>
          </w:p>
        </w:tc>
      </w:tr>
      <w:tr w:rsidR="003C2878" w14:paraId="7BCE9B64"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718CBC2" w14:textId="77777777" w:rsidR="003C2878" w:rsidRDefault="00E660AF">
            <w:pPr>
              <w:rPr>
                <w:rFonts w:ascii="Arial" w:hAnsi="Arial" w:cs="Arial"/>
                <w:sz w:val="20"/>
                <w:szCs w:val="20"/>
              </w:rPr>
            </w:pPr>
            <w:r>
              <w:rPr>
                <w:rFonts w:ascii="Arial" w:hAnsi="Arial" w:cs="Arial"/>
                <w:color w:val="000000"/>
                <w:sz w:val="20"/>
                <w:szCs w:val="20"/>
              </w:rPr>
              <w:t>IEEE 802.</w:t>
            </w:r>
            <w:proofErr w:type="gramStart"/>
            <w:r>
              <w:rPr>
                <w:rFonts w:ascii="Arial" w:hAnsi="Arial" w:cs="Arial"/>
                <w:color w:val="000000"/>
                <w:sz w:val="20"/>
                <w:szCs w:val="20"/>
              </w:rPr>
              <w:t>1s - Multiple</w:t>
            </w:r>
            <w:proofErr w:type="gramEnd"/>
            <w:r>
              <w:rPr>
                <w:rFonts w:ascii="Arial" w:hAnsi="Arial" w:cs="Arial"/>
                <w:color w:val="000000"/>
                <w:sz w:val="20"/>
                <w:szCs w:val="20"/>
              </w:rPr>
              <w:t xml:space="preserve"> Spanning Tree</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D4D90A4"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3B2C224" w14:textId="77777777" w:rsidR="003C2878" w:rsidRDefault="003C2878">
            <w:pPr>
              <w:jc w:val="center"/>
              <w:rPr>
                <w:rFonts w:ascii="Arial" w:hAnsi="Arial" w:cs="Arial"/>
                <w:sz w:val="20"/>
                <w:szCs w:val="20"/>
              </w:rPr>
            </w:pPr>
          </w:p>
        </w:tc>
      </w:tr>
      <w:tr w:rsidR="003C2878" w14:paraId="47D45C52"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02C53FF" w14:textId="77777777" w:rsidR="003C2878" w:rsidRDefault="00E660AF">
            <w:pPr>
              <w:rPr>
                <w:rFonts w:ascii="Arial" w:hAnsi="Arial" w:cs="Arial"/>
                <w:sz w:val="20"/>
                <w:szCs w:val="20"/>
              </w:rPr>
            </w:pPr>
            <w:r>
              <w:rPr>
                <w:rFonts w:ascii="Arial" w:hAnsi="Arial" w:cs="Arial"/>
                <w:color w:val="000000"/>
                <w:sz w:val="20"/>
                <w:szCs w:val="20"/>
              </w:rPr>
              <w:t>STP instance per VLAN s 802.1Q tagováním BPDU (např. PVST+)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F9F4376"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BEC004D" w14:textId="77777777" w:rsidR="003C2878" w:rsidRDefault="003C2878">
            <w:pPr>
              <w:jc w:val="center"/>
              <w:rPr>
                <w:rFonts w:ascii="Arial" w:hAnsi="Arial" w:cs="Arial"/>
                <w:color w:val="000000"/>
                <w:sz w:val="20"/>
                <w:szCs w:val="20"/>
              </w:rPr>
            </w:pPr>
          </w:p>
        </w:tc>
      </w:tr>
      <w:tr w:rsidR="003C2878" w14:paraId="040E5A9D"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8E6812B" w14:textId="77777777" w:rsidR="003C2878" w:rsidRDefault="00E660AF">
            <w:pPr>
              <w:rPr>
                <w:rFonts w:ascii="Arial" w:hAnsi="Arial" w:cs="Arial"/>
                <w:sz w:val="20"/>
                <w:szCs w:val="20"/>
              </w:rPr>
            </w:pPr>
            <w:r>
              <w:rPr>
                <w:rFonts w:ascii="Arial" w:hAnsi="Arial" w:cs="Arial"/>
                <w:sz w:val="20"/>
                <w:szCs w:val="20"/>
              </w:rPr>
              <w:t>Detekce protilehlého zařízení pomocí LLDP a rozšíření LLDP-MED</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DF61E1E"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5EE5A62" w14:textId="77777777" w:rsidR="003C2878" w:rsidRDefault="003C2878">
            <w:pPr>
              <w:jc w:val="center"/>
              <w:rPr>
                <w:rFonts w:ascii="Arial" w:hAnsi="Arial" w:cs="Arial"/>
                <w:color w:val="000000"/>
                <w:sz w:val="20"/>
                <w:szCs w:val="20"/>
              </w:rPr>
            </w:pPr>
          </w:p>
        </w:tc>
      </w:tr>
      <w:tr w:rsidR="003C2878" w14:paraId="2DDB4675"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5B6F9ED" w14:textId="77777777" w:rsidR="003C2878" w:rsidRDefault="00E660AF">
            <w:pPr>
              <w:rPr>
                <w:rFonts w:ascii="Arial" w:hAnsi="Arial" w:cs="Arial"/>
                <w:sz w:val="20"/>
                <w:szCs w:val="20"/>
              </w:rPr>
            </w:pPr>
            <w:r>
              <w:rPr>
                <w:rFonts w:ascii="Arial" w:hAnsi="Arial" w:cs="Arial"/>
                <w:sz w:val="20"/>
                <w:szCs w:val="20"/>
              </w:rPr>
              <w:t>Detekce jednosměrnosti optické linky (např. UDLD</w:t>
            </w:r>
            <w:r>
              <w:rPr>
                <w:rFonts w:ascii="Arial" w:hAnsi="Arial" w:cs="Arial"/>
                <w:sz w:val="20"/>
                <w:szCs w:val="20"/>
                <w:lang w:val="en-US"/>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79EB81D"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F0A0129" w14:textId="77777777" w:rsidR="003C2878" w:rsidRDefault="003C2878">
            <w:pPr>
              <w:jc w:val="center"/>
              <w:rPr>
                <w:rFonts w:ascii="Arial" w:hAnsi="Arial" w:cs="Arial"/>
                <w:color w:val="000000"/>
                <w:sz w:val="20"/>
                <w:szCs w:val="20"/>
              </w:rPr>
            </w:pPr>
          </w:p>
        </w:tc>
      </w:tr>
      <w:tr w:rsidR="003C2878" w14:paraId="6D63EA63"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02AB1B2" w14:textId="77777777" w:rsidR="003C2878" w:rsidRDefault="00E660AF">
            <w:pPr>
              <w:rPr>
                <w:rFonts w:ascii="Arial" w:hAnsi="Arial" w:cs="Arial"/>
                <w:sz w:val="20"/>
                <w:szCs w:val="20"/>
              </w:rPr>
            </w:pPr>
            <w:r>
              <w:rPr>
                <w:rFonts w:ascii="Arial" w:hAnsi="Arial" w:cs="Arial"/>
                <w:color w:val="000000"/>
                <w:sz w:val="20"/>
                <w:szCs w:val="20"/>
              </w:rPr>
              <w:t>NTP pro IPv4 a IPv6 včetně MD5 autentizace</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0EFE68A"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E6BECAF" w14:textId="77777777" w:rsidR="003C2878" w:rsidRDefault="003C2878">
            <w:pPr>
              <w:jc w:val="center"/>
              <w:rPr>
                <w:rFonts w:ascii="Arial" w:hAnsi="Arial" w:cs="Arial"/>
                <w:color w:val="000000"/>
                <w:sz w:val="20"/>
                <w:szCs w:val="20"/>
              </w:rPr>
            </w:pPr>
          </w:p>
        </w:tc>
      </w:tr>
      <w:tr w:rsidR="003C2878" w14:paraId="583FFADB"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D23B8A0" w14:textId="77777777" w:rsidR="003C2878" w:rsidRDefault="00E660AF">
            <w:pPr>
              <w:rPr>
                <w:rFonts w:ascii="Arial" w:hAnsi="Arial" w:cs="Arial"/>
                <w:sz w:val="20"/>
                <w:szCs w:val="20"/>
              </w:rPr>
            </w:pPr>
            <w:r>
              <w:rPr>
                <w:rFonts w:ascii="Arial" w:hAnsi="Arial" w:cs="Arial"/>
                <w:color w:val="000000"/>
                <w:sz w:val="20"/>
                <w:szCs w:val="20"/>
              </w:rPr>
              <w:t>Statické směrování IPv4 a IPv6</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E6E91E3"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2DFA169" w14:textId="77777777" w:rsidR="003C2878" w:rsidRDefault="003C2878">
            <w:pPr>
              <w:jc w:val="center"/>
              <w:rPr>
                <w:rFonts w:ascii="Arial" w:hAnsi="Arial" w:cs="Arial"/>
                <w:sz w:val="20"/>
                <w:szCs w:val="20"/>
              </w:rPr>
            </w:pPr>
          </w:p>
        </w:tc>
      </w:tr>
      <w:tr w:rsidR="003C2878" w14:paraId="59E94A0C"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98788DE" w14:textId="77777777" w:rsidR="003C2878" w:rsidRDefault="00E660AF">
            <w:pPr>
              <w:rPr>
                <w:rFonts w:ascii="Arial" w:hAnsi="Arial" w:cs="Arial"/>
                <w:sz w:val="20"/>
                <w:szCs w:val="20"/>
              </w:rPr>
            </w:pPr>
            <w:r>
              <w:rPr>
                <w:rFonts w:ascii="Arial" w:hAnsi="Arial" w:cs="Arial"/>
                <w:bCs/>
                <w:color w:val="000000"/>
                <w:sz w:val="20"/>
                <w:szCs w:val="20"/>
              </w:rPr>
              <w:t>IGMP v2 a v3</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F9A66F1"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16C1187" w14:textId="77777777" w:rsidR="003C2878" w:rsidRDefault="003C2878">
            <w:pPr>
              <w:jc w:val="center"/>
              <w:rPr>
                <w:rFonts w:ascii="Arial" w:hAnsi="Arial" w:cs="Arial"/>
                <w:color w:val="000000"/>
                <w:sz w:val="20"/>
                <w:szCs w:val="20"/>
              </w:rPr>
            </w:pPr>
          </w:p>
        </w:tc>
      </w:tr>
      <w:tr w:rsidR="003C2878" w14:paraId="1100B96E"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5CA9EAD" w14:textId="77777777" w:rsidR="003C2878" w:rsidRDefault="00E660AF">
            <w:pPr>
              <w:rPr>
                <w:rFonts w:ascii="Arial" w:hAnsi="Arial" w:cs="Arial"/>
                <w:sz w:val="20"/>
                <w:szCs w:val="20"/>
              </w:rPr>
            </w:pPr>
            <w:r>
              <w:rPr>
                <w:rFonts w:ascii="Arial" w:hAnsi="Arial" w:cs="Arial"/>
                <w:bCs/>
                <w:color w:val="000000"/>
                <w:sz w:val="20"/>
                <w:szCs w:val="20"/>
              </w:rPr>
              <w:t>MLD v1 a v2</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9363767"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FF83B1E" w14:textId="77777777" w:rsidR="003C2878" w:rsidRDefault="003C2878">
            <w:pPr>
              <w:jc w:val="center"/>
              <w:rPr>
                <w:rFonts w:ascii="Arial" w:hAnsi="Arial" w:cs="Arial"/>
                <w:color w:val="000000"/>
                <w:sz w:val="20"/>
                <w:szCs w:val="20"/>
              </w:rPr>
            </w:pPr>
          </w:p>
        </w:tc>
      </w:tr>
      <w:tr w:rsidR="003C2878" w14:paraId="6E73BB85"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3D66808" w14:textId="77777777" w:rsidR="003C2878" w:rsidRDefault="00E660AF">
            <w:pPr>
              <w:rPr>
                <w:rFonts w:ascii="Arial" w:hAnsi="Arial" w:cs="Arial"/>
                <w:sz w:val="20"/>
                <w:szCs w:val="20"/>
              </w:rPr>
            </w:pPr>
            <w:r>
              <w:rPr>
                <w:rFonts w:ascii="Arial" w:hAnsi="Arial" w:cs="Arial"/>
                <w:color w:val="000000"/>
                <w:sz w:val="20"/>
                <w:szCs w:val="20"/>
              </w:rPr>
              <w:t>Hardware podpora IPv4 a IPv6 ACL</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361E827"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E13F390" w14:textId="77777777" w:rsidR="003C2878" w:rsidRDefault="003C2878">
            <w:pPr>
              <w:jc w:val="center"/>
              <w:rPr>
                <w:rFonts w:ascii="Arial" w:hAnsi="Arial" w:cs="Arial"/>
                <w:color w:val="000000"/>
                <w:sz w:val="20"/>
                <w:szCs w:val="20"/>
              </w:rPr>
            </w:pPr>
          </w:p>
        </w:tc>
      </w:tr>
      <w:tr w:rsidR="003C2878" w14:paraId="5CBBD0CB"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8EDBFD8" w14:textId="77777777" w:rsidR="003C2878" w:rsidRDefault="00E660AF">
            <w:pPr>
              <w:rPr>
                <w:rFonts w:ascii="Arial" w:hAnsi="Arial" w:cs="Arial"/>
                <w:sz w:val="20"/>
                <w:szCs w:val="20"/>
              </w:rPr>
            </w:pPr>
            <w:r>
              <w:rPr>
                <w:rFonts w:ascii="Arial" w:hAnsi="Arial" w:cs="Arial"/>
                <w:color w:val="000000"/>
                <w:sz w:val="20"/>
                <w:szCs w:val="20"/>
              </w:rPr>
              <w:t>ACL definice na základě skupiny fyzických portů</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3E5BC48"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F74BE78" w14:textId="77777777" w:rsidR="003C2878" w:rsidRDefault="003C2878">
            <w:pPr>
              <w:jc w:val="center"/>
              <w:rPr>
                <w:rFonts w:ascii="Arial" w:hAnsi="Arial" w:cs="Arial"/>
                <w:color w:val="000000"/>
                <w:sz w:val="20"/>
                <w:szCs w:val="20"/>
              </w:rPr>
            </w:pPr>
          </w:p>
        </w:tc>
      </w:tr>
      <w:tr w:rsidR="003C2878" w14:paraId="4B24A6EC"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C45D55D" w14:textId="77777777" w:rsidR="003C2878" w:rsidRDefault="00E660AF">
            <w:pPr>
              <w:rPr>
                <w:rFonts w:ascii="Arial" w:hAnsi="Arial" w:cs="Arial"/>
                <w:sz w:val="20"/>
                <w:szCs w:val="20"/>
              </w:rPr>
            </w:pPr>
            <w:r>
              <w:rPr>
                <w:rFonts w:ascii="Arial" w:hAnsi="Arial" w:cs="Arial"/>
                <w:color w:val="000000"/>
                <w:sz w:val="20"/>
                <w:szCs w:val="20"/>
              </w:rPr>
              <w:t>ACL aplikovatelný na rozhraní IN včetně virtuálních VLAN</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E170D8E"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56FBFFA" w14:textId="77777777" w:rsidR="003C2878" w:rsidRDefault="003C2878">
            <w:pPr>
              <w:jc w:val="center"/>
              <w:rPr>
                <w:rFonts w:ascii="Arial" w:hAnsi="Arial" w:cs="Arial"/>
                <w:color w:val="000000"/>
                <w:sz w:val="20"/>
                <w:szCs w:val="20"/>
              </w:rPr>
            </w:pPr>
          </w:p>
        </w:tc>
      </w:tr>
      <w:tr w:rsidR="003C2878" w14:paraId="7864F5F0"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824820D" w14:textId="77777777" w:rsidR="003C2878" w:rsidRDefault="00E660AF">
            <w:pPr>
              <w:rPr>
                <w:rFonts w:ascii="Arial" w:hAnsi="Arial" w:cs="Arial"/>
                <w:sz w:val="20"/>
                <w:szCs w:val="20"/>
              </w:rPr>
            </w:pPr>
            <w:r>
              <w:rPr>
                <w:rFonts w:ascii="Arial" w:hAnsi="Arial" w:cs="Arial"/>
                <w:bCs/>
                <w:color w:val="000000"/>
                <w:sz w:val="20"/>
                <w:szCs w:val="20"/>
              </w:rPr>
              <w:t>BPDU guard a Root guard</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B9E1028"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9DE836E" w14:textId="77777777" w:rsidR="003C2878" w:rsidRDefault="003C2878">
            <w:pPr>
              <w:jc w:val="center"/>
              <w:rPr>
                <w:rFonts w:ascii="Arial" w:hAnsi="Arial" w:cs="Arial"/>
                <w:color w:val="000000"/>
                <w:sz w:val="20"/>
                <w:szCs w:val="20"/>
              </w:rPr>
            </w:pPr>
          </w:p>
        </w:tc>
      </w:tr>
      <w:tr w:rsidR="003C2878" w14:paraId="66C6C014"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43BF65E" w14:textId="77777777" w:rsidR="003C2878" w:rsidRDefault="00E660AF">
            <w:pPr>
              <w:rPr>
                <w:rFonts w:ascii="Arial" w:hAnsi="Arial" w:cs="Arial"/>
                <w:sz w:val="20"/>
                <w:szCs w:val="20"/>
              </w:rPr>
            </w:pPr>
            <w:r>
              <w:rPr>
                <w:rFonts w:ascii="Arial" w:hAnsi="Arial" w:cs="Arial"/>
                <w:color w:val="000000"/>
                <w:sz w:val="20"/>
                <w:szCs w:val="20"/>
                <w:lang w:eastAsia="en-GB"/>
              </w:rPr>
              <w:t>DHCP snooping pro IPv4 a IPv6</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B67497F"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47B3C57" w14:textId="77777777" w:rsidR="003C2878" w:rsidRDefault="003C2878">
            <w:pPr>
              <w:jc w:val="center"/>
              <w:rPr>
                <w:rFonts w:ascii="Arial" w:hAnsi="Arial" w:cs="Arial"/>
                <w:color w:val="000000"/>
                <w:sz w:val="20"/>
                <w:szCs w:val="20"/>
              </w:rPr>
            </w:pPr>
          </w:p>
        </w:tc>
      </w:tr>
      <w:tr w:rsidR="003C2878" w14:paraId="0FDE0CA2"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1C39D5F" w14:textId="77777777" w:rsidR="003C2878" w:rsidRDefault="00E660AF">
            <w:pPr>
              <w:rPr>
                <w:rFonts w:ascii="Arial" w:hAnsi="Arial" w:cs="Arial"/>
                <w:sz w:val="20"/>
                <w:szCs w:val="20"/>
              </w:rPr>
            </w:pPr>
            <w:r>
              <w:rPr>
                <w:rFonts w:ascii="Arial" w:hAnsi="Arial" w:cs="Arial"/>
                <w:bCs/>
                <w:color w:val="000000"/>
                <w:sz w:val="20"/>
                <w:szCs w:val="20"/>
              </w:rPr>
              <w:t>HW ochrana proti zahlcení (broadcast/multicast/unicast storm) nastavitelná na kbps</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8794B1B"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04345EA" w14:textId="77777777" w:rsidR="003C2878" w:rsidRDefault="003C2878">
            <w:pPr>
              <w:jc w:val="center"/>
              <w:rPr>
                <w:rFonts w:ascii="Arial" w:hAnsi="Arial" w:cs="Arial"/>
                <w:color w:val="000000"/>
                <w:sz w:val="20"/>
                <w:szCs w:val="20"/>
              </w:rPr>
            </w:pPr>
          </w:p>
        </w:tc>
      </w:tr>
      <w:tr w:rsidR="003C2878" w14:paraId="713FAC83"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4976889" w14:textId="77777777" w:rsidR="003C2878" w:rsidRDefault="00E660AF">
            <w:pPr>
              <w:rPr>
                <w:rFonts w:ascii="Arial" w:hAnsi="Arial" w:cs="Arial"/>
                <w:sz w:val="20"/>
                <w:szCs w:val="20"/>
              </w:rPr>
            </w:pPr>
            <w:r>
              <w:rPr>
                <w:rFonts w:ascii="Arial" w:hAnsi="Arial" w:cs="Arial"/>
                <w:sz w:val="20"/>
                <w:szCs w:val="20"/>
              </w:rPr>
              <w:t>ICMPv4 a ICMPv6 rate-limiting per port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F9226C3" w14:textId="77777777" w:rsidR="003C2878" w:rsidRDefault="00E660AF">
            <w:pPr>
              <w:jc w:val="center"/>
              <w:rPr>
                <w:rFonts w:ascii="Arial" w:hAnsi="Arial" w:cs="Arial"/>
                <w:sz w:val="20"/>
                <w:szCs w:val="20"/>
              </w:rPr>
            </w:pPr>
            <w:r>
              <w:rPr>
                <w:rFonts w:ascii="Arial" w:hAnsi="Arial" w:cs="Arial"/>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4E5DC42" w14:textId="77777777" w:rsidR="003C2878" w:rsidRDefault="003C2878">
            <w:pPr>
              <w:jc w:val="center"/>
              <w:rPr>
                <w:rFonts w:ascii="Arial" w:hAnsi="Arial" w:cs="Arial"/>
                <w:color w:val="000000"/>
                <w:sz w:val="20"/>
                <w:szCs w:val="20"/>
              </w:rPr>
            </w:pPr>
          </w:p>
        </w:tc>
      </w:tr>
      <w:tr w:rsidR="003C2878" w14:paraId="386C2665"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2CA03F1" w14:textId="77777777" w:rsidR="003C2878" w:rsidRDefault="00E660AF">
            <w:pPr>
              <w:rPr>
                <w:rFonts w:ascii="Arial" w:hAnsi="Arial" w:cs="Arial"/>
                <w:sz w:val="20"/>
                <w:szCs w:val="20"/>
              </w:rPr>
            </w:pPr>
            <w:r>
              <w:rPr>
                <w:rFonts w:ascii="Arial" w:hAnsi="Arial" w:cs="Arial"/>
                <w:bCs/>
                <w:color w:val="000000"/>
                <w:sz w:val="20"/>
                <w:szCs w:val="20"/>
              </w:rPr>
              <w:t xml:space="preserve">Ověřování 802.1X včetně více uživatelů na port, minimálně </w:t>
            </w:r>
            <w:r>
              <w:rPr>
                <w:rFonts w:ascii="Arial" w:hAnsi="Arial" w:cs="Arial"/>
                <w:color w:val="000000"/>
                <w:sz w:val="20"/>
                <w:szCs w:val="20"/>
              </w:rPr>
              <w:t>32 uživatelů/port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B061330"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31ADBBA" w14:textId="77777777" w:rsidR="003C2878" w:rsidRDefault="003C2878">
            <w:pPr>
              <w:jc w:val="center"/>
              <w:rPr>
                <w:rFonts w:ascii="Arial" w:hAnsi="Arial" w:cs="Arial"/>
                <w:color w:val="000000"/>
                <w:sz w:val="20"/>
                <w:szCs w:val="20"/>
              </w:rPr>
            </w:pPr>
          </w:p>
        </w:tc>
      </w:tr>
      <w:tr w:rsidR="003C2878" w14:paraId="58B0B654"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809B089" w14:textId="77777777" w:rsidR="003C2878" w:rsidRDefault="00E660AF">
            <w:pPr>
              <w:rPr>
                <w:rFonts w:ascii="Arial" w:hAnsi="Arial" w:cs="Arial"/>
                <w:sz w:val="20"/>
                <w:szCs w:val="20"/>
              </w:rPr>
            </w:pPr>
            <w:r>
              <w:rPr>
                <w:rFonts w:ascii="Arial" w:hAnsi="Arial" w:cs="Arial"/>
                <w:bCs/>
                <w:color w:val="000000"/>
                <w:sz w:val="20"/>
                <w:szCs w:val="20"/>
              </w:rPr>
              <w:t>Konfigurovatelná kombinace pořadí postupného ověřování na portu (IEEE 802.1x, MAC adresou)</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6C638F6"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D83E9E4" w14:textId="77777777" w:rsidR="003C2878" w:rsidRDefault="003C2878">
            <w:pPr>
              <w:jc w:val="center"/>
              <w:rPr>
                <w:rFonts w:ascii="Arial" w:hAnsi="Arial" w:cs="Arial"/>
                <w:color w:val="000000"/>
                <w:sz w:val="20"/>
                <w:szCs w:val="20"/>
              </w:rPr>
            </w:pPr>
          </w:p>
        </w:tc>
      </w:tr>
      <w:tr w:rsidR="003C2878" w14:paraId="0FE0CDAB"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E4FA0F1" w14:textId="77777777" w:rsidR="003C2878" w:rsidRDefault="00E660AF">
            <w:pPr>
              <w:rPr>
                <w:rFonts w:ascii="Arial" w:hAnsi="Arial" w:cs="Arial"/>
                <w:sz w:val="20"/>
                <w:szCs w:val="20"/>
              </w:rPr>
            </w:pPr>
            <w:r>
              <w:rPr>
                <w:rFonts w:ascii="Arial" w:hAnsi="Arial" w:cs="Arial"/>
                <w:bCs/>
                <w:color w:val="000000"/>
                <w:sz w:val="20"/>
                <w:szCs w:val="20"/>
              </w:rPr>
              <w:t>802.1X s podporou odlišných Preauth VLAN, Fail VLAN a Critical VLAN a Critical voice VLAN</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FDDEAA9"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F801636" w14:textId="77777777" w:rsidR="003C2878" w:rsidRDefault="003C2878">
            <w:pPr>
              <w:jc w:val="center"/>
              <w:rPr>
                <w:rFonts w:ascii="Arial" w:hAnsi="Arial" w:cs="Arial"/>
                <w:color w:val="000000"/>
                <w:sz w:val="20"/>
                <w:szCs w:val="20"/>
              </w:rPr>
            </w:pPr>
          </w:p>
        </w:tc>
      </w:tr>
      <w:tr w:rsidR="003C2878" w14:paraId="0B1474CE"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E3EC781" w14:textId="77777777" w:rsidR="003C2878" w:rsidRDefault="00E660AF">
            <w:pPr>
              <w:rPr>
                <w:rFonts w:ascii="Arial" w:hAnsi="Arial" w:cs="Arial"/>
                <w:sz w:val="20"/>
                <w:szCs w:val="20"/>
              </w:rPr>
            </w:pPr>
            <w:r>
              <w:rPr>
                <w:rFonts w:ascii="Arial" w:hAnsi="Arial" w:cs="Arial"/>
                <w:bCs/>
                <w:color w:val="000000"/>
                <w:sz w:val="20"/>
                <w:szCs w:val="20"/>
              </w:rPr>
              <w:t>Dynamické zařazování do VLAN</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978640D"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AA3056F" w14:textId="77777777" w:rsidR="003C2878" w:rsidRDefault="003C2878">
            <w:pPr>
              <w:jc w:val="center"/>
              <w:rPr>
                <w:rFonts w:ascii="Arial" w:hAnsi="Arial" w:cs="Arial"/>
                <w:color w:val="000000"/>
                <w:sz w:val="20"/>
                <w:szCs w:val="20"/>
              </w:rPr>
            </w:pPr>
          </w:p>
        </w:tc>
      </w:tr>
      <w:tr w:rsidR="003C2878" w14:paraId="33903E30"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AD1B185" w14:textId="77777777" w:rsidR="003C2878" w:rsidRDefault="00E660AF">
            <w:pPr>
              <w:rPr>
                <w:rFonts w:ascii="Arial" w:hAnsi="Arial" w:cs="Arial"/>
                <w:sz w:val="20"/>
                <w:szCs w:val="20"/>
              </w:rPr>
            </w:pPr>
            <w:r>
              <w:rPr>
                <w:rFonts w:ascii="Arial" w:hAnsi="Arial" w:cs="Arial"/>
                <w:bCs/>
                <w:color w:val="000000"/>
                <w:sz w:val="20"/>
                <w:szCs w:val="20"/>
              </w:rPr>
              <w:t>802.1x volitelně bez omezování přístupu (pro monitoring a snadné nasazení)</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993F503"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C2B48AF" w14:textId="77777777" w:rsidR="003C2878" w:rsidRDefault="003C2878">
            <w:pPr>
              <w:jc w:val="center"/>
              <w:rPr>
                <w:rFonts w:ascii="Arial" w:hAnsi="Arial" w:cs="Arial"/>
                <w:color w:val="000000"/>
                <w:sz w:val="20"/>
                <w:szCs w:val="20"/>
              </w:rPr>
            </w:pPr>
          </w:p>
        </w:tc>
      </w:tr>
      <w:tr w:rsidR="003C2878" w14:paraId="487B96E4"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FAE7E65" w14:textId="77777777" w:rsidR="003C2878" w:rsidRDefault="00E660AF">
            <w:pPr>
              <w:rPr>
                <w:rFonts w:ascii="Arial" w:hAnsi="Arial" w:cs="Arial"/>
                <w:sz w:val="20"/>
                <w:szCs w:val="20"/>
              </w:rPr>
            </w:pPr>
            <w:r>
              <w:rPr>
                <w:rFonts w:ascii="Arial" w:hAnsi="Arial" w:cs="Arial"/>
                <w:color w:val="000000"/>
                <w:sz w:val="20"/>
                <w:szCs w:val="20"/>
                <w:lang w:eastAsia="en-GB"/>
              </w:rPr>
              <w:t>Ochrana ARP protokolu (Dynamic ARP protection nebo funkčně ekvivalentní)</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433C30F"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0CECC2C" w14:textId="77777777" w:rsidR="003C2878" w:rsidRDefault="003C2878">
            <w:pPr>
              <w:jc w:val="center"/>
              <w:rPr>
                <w:rFonts w:ascii="Arial" w:hAnsi="Arial" w:cs="Arial"/>
                <w:color w:val="000000"/>
                <w:sz w:val="20"/>
                <w:szCs w:val="20"/>
              </w:rPr>
            </w:pPr>
          </w:p>
        </w:tc>
      </w:tr>
      <w:tr w:rsidR="003C2878" w14:paraId="1128C89C"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85879AD" w14:textId="77777777" w:rsidR="003C2878" w:rsidRDefault="00E660AF">
            <w:pPr>
              <w:rPr>
                <w:rFonts w:ascii="Arial" w:hAnsi="Arial" w:cs="Arial"/>
                <w:sz w:val="20"/>
                <w:szCs w:val="20"/>
              </w:rPr>
            </w:pPr>
            <w:r>
              <w:rPr>
                <w:rFonts w:ascii="Arial" w:hAnsi="Arial" w:cs="Arial"/>
                <w:bCs/>
                <w:color w:val="000000"/>
                <w:sz w:val="20"/>
                <w:szCs w:val="20"/>
              </w:rPr>
              <w:t xml:space="preserve">Port </w:t>
            </w:r>
            <w:proofErr w:type="gramStart"/>
            <w:r>
              <w:rPr>
                <w:rFonts w:ascii="Arial" w:hAnsi="Arial" w:cs="Arial"/>
                <w:bCs/>
                <w:color w:val="000000"/>
                <w:sz w:val="20"/>
                <w:szCs w:val="20"/>
              </w:rPr>
              <w:t>security - omezení</w:t>
            </w:r>
            <w:proofErr w:type="gramEnd"/>
            <w:r>
              <w:rPr>
                <w:rFonts w:ascii="Arial" w:hAnsi="Arial" w:cs="Arial"/>
                <w:bCs/>
                <w:color w:val="000000"/>
                <w:sz w:val="20"/>
                <w:szCs w:val="20"/>
              </w:rPr>
              <w:t xml:space="preserve"> počtu MAC adres na port, statické MAC, sticky MAC</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540BB51"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F5EC142" w14:textId="77777777" w:rsidR="003C2878" w:rsidRDefault="003C2878">
            <w:pPr>
              <w:jc w:val="center"/>
              <w:rPr>
                <w:rFonts w:ascii="Arial" w:hAnsi="Arial" w:cs="Arial"/>
                <w:color w:val="000000"/>
                <w:sz w:val="20"/>
                <w:szCs w:val="20"/>
              </w:rPr>
            </w:pPr>
          </w:p>
        </w:tc>
      </w:tr>
      <w:tr w:rsidR="003C2878" w14:paraId="22AC9BAA"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4A4D506" w14:textId="77777777" w:rsidR="003C2878" w:rsidRDefault="00E660AF">
            <w:pPr>
              <w:rPr>
                <w:rFonts w:ascii="Arial" w:hAnsi="Arial" w:cs="Arial"/>
                <w:sz w:val="20"/>
                <w:szCs w:val="20"/>
              </w:rPr>
            </w:pPr>
            <w:r>
              <w:rPr>
                <w:rFonts w:ascii="Arial" w:hAnsi="Arial" w:cs="Arial"/>
                <w:bCs/>
                <w:color w:val="000000"/>
                <w:sz w:val="20"/>
                <w:szCs w:val="20"/>
              </w:rPr>
              <w:t>Ochrana proti flapování linek s možností konfigurace citlivosti a akce při překročení</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28D248B"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BBFA86A" w14:textId="77777777" w:rsidR="003C2878" w:rsidRDefault="003C2878">
            <w:pPr>
              <w:jc w:val="center"/>
              <w:rPr>
                <w:rFonts w:ascii="Arial" w:hAnsi="Arial" w:cs="Arial"/>
                <w:color w:val="000000"/>
                <w:sz w:val="20"/>
                <w:szCs w:val="20"/>
              </w:rPr>
            </w:pPr>
          </w:p>
        </w:tc>
      </w:tr>
      <w:tr w:rsidR="003C2878" w14:paraId="72D79911"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2DC823A" w14:textId="77777777" w:rsidR="003C2878" w:rsidRDefault="00E660AF">
            <w:pPr>
              <w:rPr>
                <w:rFonts w:ascii="Arial" w:hAnsi="Arial" w:cs="Arial"/>
                <w:sz w:val="20"/>
                <w:szCs w:val="20"/>
              </w:rPr>
            </w:pPr>
            <w:r>
              <w:rPr>
                <w:rFonts w:ascii="Arial" w:hAnsi="Arial" w:cs="Arial"/>
                <w:bCs/>
                <w:color w:val="000000"/>
                <w:sz w:val="20"/>
                <w:szCs w:val="20"/>
              </w:rPr>
              <w:t>Uplink failure detection – detekce výpadku uplink a automatický shutdown navázaných downlink portů</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07CD11F"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F6F7B3C" w14:textId="77777777" w:rsidR="003C2878" w:rsidRDefault="003C2878">
            <w:pPr>
              <w:jc w:val="center"/>
              <w:rPr>
                <w:rFonts w:ascii="Arial" w:hAnsi="Arial" w:cs="Arial"/>
                <w:color w:val="000000"/>
                <w:sz w:val="20"/>
                <w:szCs w:val="20"/>
              </w:rPr>
            </w:pPr>
          </w:p>
        </w:tc>
      </w:tr>
      <w:tr w:rsidR="003C2878" w14:paraId="57767DA3"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4180D26" w14:textId="77777777" w:rsidR="003C2878" w:rsidRDefault="00E660AF">
            <w:pPr>
              <w:rPr>
                <w:rFonts w:ascii="Arial" w:hAnsi="Arial" w:cs="Arial"/>
                <w:sz w:val="20"/>
                <w:szCs w:val="20"/>
              </w:rPr>
            </w:pPr>
            <w:r>
              <w:rPr>
                <w:rFonts w:ascii="Arial" w:hAnsi="Arial" w:cs="Arial"/>
                <w:bCs/>
                <w:color w:val="000000"/>
                <w:sz w:val="20"/>
                <w:szCs w:val="20"/>
              </w:rPr>
              <w:t>Konfigurovatelná ochrana control plane (CoPP) před DoS útoky na CPU</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9BD3AE7"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B89906D" w14:textId="77777777" w:rsidR="003C2878" w:rsidRDefault="003C2878">
            <w:pPr>
              <w:jc w:val="center"/>
              <w:rPr>
                <w:rFonts w:ascii="Arial" w:hAnsi="Arial" w:cs="Arial"/>
                <w:color w:val="000000"/>
                <w:sz w:val="20"/>
                <w:szCs w:val="20"/>
              </w:rPr>
            </w:pPr>
          </w:p>
        </w:tc>
      </w:tr>
      <w:tr w:rsidR="003C2878" w14:paraId="3C47183A"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7BEC076" w14:textId="77777777" w:rsidR="003C2878" w:rsidRDefault="00E660AF">
            <w:pPr>
              <w:rPr>
                <w:rFonts w:ascii="Arial" w:hAnsi="Arial" w:cs="Arial"/>
                <w:sz w:val="20"/>
                <w:szCs w:val="20"/>
              </w:rPr>
            </w:pPr>
            <w:r>
              <w:rPr>
                <w:rFonts w:ascii="Arial" w:hAnsi="Arial" w:cs="Arial"/>
                <w:color w:val="000000"/>
                <w:sz w:val="20"/>
                <w:szCs w:val="20"/>
              </w:rPr>
              <w:t xml:space="preserve">Podpora instalace vlastního certifikátu včetně </w:t>
            </w:r>
            <w:r>
              <w:rPr>
                <w:rFonts w:ascii="Arial" w:hAnsi="Arial" w:cs="Arial"/>
                <w:color w:val="000000"/>
                <w:sz w:val="20"/>
                <w:szCs w:val="20"/>
                <w:lang w:val="en-US"/>
              </w:rPr>
              <w:t>Enrollment over Secure Transport (EST)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BEA5E6F"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935B400" w14:textId="77777777" w:rsidR="003C2878" w:rsidRDefault="003C2878">
            <w:pPr>
              <w:jc w:val="center"/>
              <w:rPr>
                <w:rFonts w:ascii="Arial" w:hAnsi="Arial" w:cs="Arial"/>
                <w:color w:val="000000"/>
                <w:sz w:val="20"/>
                <w:szCs w:val="20"/>
              </w:rPr>
            </w:pPr>
          </w:p>
        </w:tc>
      </w:tr>
      <w:tr w:rsidR="003C2878" w14:paraId="4F58F8FD"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E7933B4" w14:textId="77777777" w:rsidR="003C2878" w:rsidRDefault="00E660AF">
            <w:pPr>
              <w:rPr>
                <w:rFonts w:ascii="Arial" w:hAnsi="Arial" w:cs="Arial"/>
                <w:sz w:val="20"/>
                <w:szCs w:val="20"/>
              </w:rPr>
            </w:pPr>
            <w:r>
              <w:rPr>
                <w:rFonts w:ascii="Arial" w:hAnsi="Arial" w:cs="Arial"/>
                <w:color w:val="000000"/>
                <w:sz w:val="20"/>
                <w:szCs w:val="20"/>
              </w:rPr>
              <w:t>Podpora IPv4 a IPv6 QoS</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AC13091"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0712303" w14:textId="77777777" w:rsidR="003C2878" w:rsidRDefault="003C2878">
            <w:pPr>
              <w:jc w:val="center"/>
              <w:rPr>
                <w:rFonts w:ascii="Arial" w:hAnsi="Arial" w:cs="Arial"/>
                <w:color w:val="000000"/>
                <w:sz w:val="20"/>
                <w:szCs w:val="20"/>
              </w:rPr>
            </w:pPr>
          </w:p>
        </w:tc>
      </w:tr>
      <w:tr w:rsidR="003C2878" w14:paraId="359A7221"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354E604" w14:textId="77777777" w:rsidR="003C2878" w:rsidRDefault="00E660AF">
            <w:pPr>
              <w:rPr>
                <w:rFonts w:ascii="Arial" w:hAnsi="Arial" w:cs="Arial"/>
                <w:sz w:val="20"/>
                <w:szCs w:val="20"/>
              </w:rPr>
            </w:pPr>
            <w:r>
              <w:rPr>
                <w:rFonts w:ascii="Arial" w:hAnsi="Arial" w:cs="Arial"/>
                <w:color w:val="000000"/>
                <w:sz w:val="20"/>
                <w:szCs w:val="20"/>
              </w:rPr>
              <w:t>Minimálně 8 front pro IEEE 802.</w:t>
            </w:r>
            <w:proofErr w:type="gramStart"/>
            <w:r>
              <w:rPr>
                <w:rFonts w:ascii="Arial" w:hAnsi="Arial" w:cs="Arial"/>
                <w:color w:val="000000"/>
                <w:sz w:val="20"/>
                <w:szCs w:val="20"/>
              </w:rPr>
              <w:t>1p</w:t>
            </w:r>
            <w:proofErr w:type="gramEnd"/>
            <w:r>
              <w:rPr>
                <w:rFonts w:ascii="Arial" w:hAnsi="Arial" w:cs="Arial"/>
                <w:color w:val="000000"/>
                <w:sz w:val="20"/>
                <w:szCs w:val="20"/>
              </w:rPr>
              <w:t xml:space="preserve">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B08F4B5"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1A081A4" w14:textId="77777777" w:rsidR="003C2878" w:rsidRDefault="003C2878">
            <w:pPr>
              <w:jc w:val="center"/>
              <w:rPr>
                <w:rFonts w:ascii="Arial" w:hAnsi="Arial" w:cs="Arial"/>
                <w:color w:val="000000"/>
                <w:sz w:val="20"/>
                <w:szCs w:val="20"/>
              </w:rPr>
            </w:pPr>
          </w:p>
        </w:tc>
      </w:tr>
      <w:tr w:rsidR="003C2878" w14:paraId="3E665A4A"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1193814" w14:textId="77777777" w:rsidR="003C2878" w:rsidRDefault="00E660AF">
            <w:pPr>
              <w:rPr>
                <w:rFonts w:ascii="Arial" w:hAnsi="Arial" w:cs="Arial"/>
                <w:sz w:val="20"/>
                <w:szCs w:val="20"/>
              </w:rPr>
            </w:pPr>
            <w:r>
              <w:rPr>
                <w:rFonts w:ascii="Arial" w:hAnsi="Arial" w:cs="Arial"/>
                <w:bCs/>
                <w:color w:val="000000"/>
                <w:sz w:val="20"/>
                <w:szCs w:val="20"/>
              </w:rPr>
              <w:t>802.1x autentizace přepínače vůči nadřazenému přepínači s podporou EAP-TLS a EAP-MD5</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F8913CF"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8C9BD0D" w14:textId="77777777" w:rsidR="003C2878" w:rsidRDefault="003C2878">
            <w:pPr>
              <w:jc w:val="center"/>
              <w:rPr>
                <w:rFonts w:ascii="Arial" w:hAnsi="Arial" w:cs="Arial"/>
                <w:color w:val="000000"/>
                <w:sz w:val="20"/>
                <w:szCs w:val="20"/>
              </w:rPr>
            </w:pPr>
          </w:p>
        </w:tc>
      </w:tr>
      <w:tr w:rsidR="003C2878" w14:paraId="5897DED1"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7A2960E" w14:textId="77777777" w:rsidR="003C2878" w:rsidRDefault="00E660AF">
            <w:pPr>
              <w:rPr>
                <w:rFonts w:ascii="Arial" w:hAnsi="Arial" w:cs="Arial"/>
                <w:sz w:val="20"/>
                <w:szCs w:val="20"/>
              </w:rPr>
            </w:pPr>
            <w:r>
              <w:rPr>
                <w:rFonts w:ascii="Arial" w:hAnsi="Arial" w:cs="Arial"/>
                <w:b/>
                <w:bCs/>
                <w:color w:val="000000"/>
                <w:sz w:val="20"/>
                <w:szCs w:val="20"/>
              </w:rPr>
              <w:t>Management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3639ABC" w14:textId="77777777" w:rsidR="003C2878" w:rsidRDefault="003C2878">
            <w:pPr>
              <w:jc w:val="center"/>
              <w:rPr>
                <w:rFonts w:ascii="Arial" w:hAnsi="Arial" w:cs="Arial"/>
                <w:color w:val="000000"/>
                <w:sz w:val="20"/>
                <w:szCs w:val="20"/>
              </w:rPr>
            </w:pP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F33FDAF" w14:textId="77777777" w:rsidR="003C2878" w:rsidRDefault="003C2878">
            <w:pPr>
              <w:jc w:val="center"/>
              <w:rPr>
                <w:rFonts w:ascii="Arial" w:hAnsi="Arial" w:cs="Arial"/>
                <w:color w:val="000000"/>
                <w:sz w:val="20"/>
                <w:szCs w:val="20"/>
              </w:rPr>
            </w:pPr>
          </w:p>
        </w:tc>
      </w:tr>
      <w:tr w:rsidR="003C2878" w14:paraId="130BB87D"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54BD343" w14:textId="77777777" w:rsidR="003C2878" w:rsidRDefault="00E660AF">
            <w:pPr>
              <w:rPr>
                <w:rFonts w:ascii="Arial" w:hAnsi="Arial" w:cs="Arial"/>
                <w:sz w:val="20"/>
                <w:szCs w:val="20"/>
              </w:rPr>
            </w:pPr>
            <w:r>
              <w:rPr>
                <w:rFonts w:ascii="Arial" w:hAnsi="Arial" w:cs="Arial"/>
                <w:color w:val="000000"/>
                <w:sz w:val="20"/>
                <w:szCs w:val="20"/>
              </w:rPr>
              <w:lastRenderedPageBreak/>
              <w:t>CLI formou 1x USB-C console port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8F49B4A"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AF63994" w14:textId="77777777" w:rsidR="003C2878" w:rsidRDefault="003C2878">
            <w:pPr>
              <w:jc w:val="center"/>
              <w:rPr>
                <w:rFonts w:ascii="Arial" w:hAnsi="Arial" w:cs="Arial"/>
                <w:color w:val="000000"/>
                <w:sz w:val="20"/>
                <w:szCs w:val="20"/>
              </w:rPr>
            </w:pPr>
          </w:p>
        </w:tc>
      </w:tr>
      <w:tr w:rsidR="003C2878" w14:paraId="621D60F2"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3B13F18" w14:textId="77777777" w:rsidR="003C2878" w:rsidRDefault="00E660AF">
            <w:pPr>
              <w:rPr>
                <w:rFonts w:ascii="Arial" w:hAnsi="Arial" w:cs="Arial"/>
                <w:sz w:val="20"/>
                <w:szCs w:val="20"/>
              </w:rPr>
            </w:pPr>
            <w:r>
              <w:rPr>
                <w:rFonts w:ascii="Arial" w:hAnsi="Arial" w:cs="Arial"/>
                <w:color w:val="000000"/>
                <w:sz w:val="20"/>
                <w:szCs w:val="20"/>
              </w:rPr>
              <w:t>Konfigurace zařízení v člověku čitelné textové formě</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1CE5197"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31CC779" w14:textId="77777777" w:rsidR="003C2878" w:rsidRDefault="003C2878">
            <w:pPr>
              <w:jc w:val="center"/>
              <w:rPr>
                <w:rFonts w:ascii="Arial" w:hAnsi="Arial" w:cs="Arial"/>
                <w:color w:val="000000"/>
                <w:sz w:val="20"/>
                <w:szCs w:val="20"/>
              </w:rPr>
            </w:pPr>
          </w:p>
        </w:tc>
      </w:tr>
      <w:tr w:rsidR="003C2878" w14:paraId="5F00F946"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C1D1BA7" w14:textId="77777777" w:rsidR="003C2878" w:rsidRDefault="00E660AF">
            <w:pPr>
              <w:rPr>
                <w:rFonts w:ascii="Arial" w:hAnsi="Arial" w:cs="Arial"/>
                <w:sz w:val="20"/>
                <w:szCs w:val="20"/>
              </w:rPr>
            </w:pPr>
            <w:r>
              <w:rPr>
                <w:rFonts w:ascii="Arial" w:hAnsi="Arial" w:cs="Arial"/>
                <w:color w:val="000000"/>
                <w:sz w:val="20"/>
                <w:szCs w:val="20"/>
              </w:rPr>
              <w:t>USB port pro diagnostiku, přenos konfigurace a firmware</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3BA9330"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7AD50C9" w14:textId="77777777" w:rsidR="003C2878" w:rsidRDefault="003C2878">
            <w:pPr>
              <w:jc w:val="center"/>
              <w:rPr>
                <w:rFonts w:ascii="Arial" w:hAnsi="Arial" w:cs="Arial"/>
                <w:color w:val="000000"/>
                <w:sz w:val="20"/>
                <w:szCs w:val="20"/>
              </w:rPr>
            </w:pPr>
          </w:p>
        </w:tc>
      </w:tr>
      <w:tr w:rsidR="003C2878" w14:paraId="618E118E"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367CC7E" w14:textId="77777777" w:rsidR="003C2878" w:rsidRDefault="00E660AF">
            <w:pPr>
              <w:rPr>
                <w:rFonts w:ascii="Arial" w:hAnsi="Arial" w:cs="Arial"/>
                <w:sz w:val="20"/>
                <w:szCs w:val="20"/>
              </w:rPr>
            </w:pPr>
            <w:r>
              <w:rPr>
                <w:rFonts w:ascii="Arial" w:hAnsi="Arial" w:cs="Arial"/>
                <w:color w:val="000000"/>
                <w:sz w:val="20"/>
                <w:szCs w:val="20"/>
              </w:rPr>
              <w:t>Podpora managementu přes IPv4 i IPv6</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01CE45B"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F711DB8" w14:textId="77777777" w:rsidR="003C2878" w:rsidRDefault="003C2878">
            <w:pPr>
              <w:jc w:val="center"/>
              <w:rPr>
                <w:rFonts w:ascii="Arial" w:hAnsi="Arial" w:cs="Arial"/>
                <w:color w:val="000000"/>
                <w:sz w:val="20"/>
                <w:szCs w:val="20"/>
              </w:rPr>
            </w:pPr>
          </w:p>
        </w:tc>
      </w:tr>
      <w:tr w:rsidR="003C2878" w14:paraId="76B4B7F7"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2446A9A" w14:textId="77777777" w:rsidR="003C2878" w:rsidRDefault="00E660AF">
            <w:pPr>
              <w:rPr>
                <w:rFonts w:ascii="Arial" w:hAnsi="Arial" w:cs="Arial"/>
                <w:sz w:val="20"/>
                <w:szCs w:val="20"/>
              </w:rPr>
            </w:pPr>
            <w:r>
              <w:rPr>
                <w:rFonts w:ascii="Arial" w:hAnsi="Arial" w:cs="Arial"/>
                <w:color w:val="000000"/>
                <w:sz w:val="20"/>
                <w:szCs w:val="20"/>
              </w:rPr>
              <w:t>Podpora SSHv2 server, HTTPS server, SFTP a SCP klient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5BA4CA5"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71B2058" w14:textId="77777777" w:rsidR="003C2878" w:rsidRDefault="003C2878">
            <w:pPr>
              <w:jc w:val="center"/>
              <w:rPr>
                <w:rFonts w:ascii="Arial" w:hAnsi="Arial" w:cs="Arial"/>
                <w:color w:val="000000"/>
                <w:sz w:val="20"/>
                <w:szCs w:val="20"/>
              </w:rPr>
            </w:pPr>
          </w:p>
        </w:tc>
      </w:tr>
      <w:tr w:rsidR="003C2878" w14:paraId="168AA454"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E02836F" w14:textId="77777777" w:rsidR="003C2878" w:rsidRDefault="00E660AF">
            <w:pPr>
              <w:rPr>
                <w:rFonts w:ascii="Arial" w:hAnsi="Arial" w:cs="Arial"/>
                <w:sz w:val="20"/>
                <w:szCs w:val="20"/>
              </w:rPr>
            </w:pPr>
            <w:r>
              <w:rPr>
                <w:rFonts w:ascii="Arial" w:hAnsi="Arial" w:cs="Arial"/>
                <w:color w:val="000000"/>
                <w:sz w:val="20"/>
                <w:szCs w:val="20"/>
              </w:rPr>
              <w:t>Kryptografické SSH algoritmy</w:t>
            </w:r>
            <w:r>
              <w:rPr>
                <w:rFonts w:ascii="Arial" w:hAnsi="Arial" w:cs="Arial"/>
                <w:color w:val="000000"/>
                <w:sz w:val="20"/>
                <w:szCs w:val="20"/>
                <w:lang w:val="en-US"/>
              </w:rPr>
              <w:t>: AES</w:t>
            </w:r>
            <w:r>
              <w:rPr>
                <w:rFonts w:ascii="Arial" w:hAnsi="Arial" w:cs="Arial"/>
                <w:color w:val="000000"/>
                <w:sz w:val="20"/>
                <w:szCs w:val="20"/>
              </w:rPr>
              <w:t xml:space="preserve">256, HMAC-SHA2-256, </w:t>
            </w:r>
            <w:r>
              <w:rPr>
                <w:rFonts w:ascii="Arial" w:hAnsi="Arial" w:cs="Arial"/>
                <w:color w:val="000000"/>
                <w:sz w:val="20"/>
                <w:szCs w:val="20"/>
                <w:lang w:val="en-US"/>
              </w:rPr>
              <w:t>DHG15</w:t>
            </w:r>
            <w:r>
              <w:rPr>
                <w:rFonts w:ascii="Arial" w:hAnsi="Arial" w:cs="Arial"/>
                <w:color w:val="000000"/>
                <w:sz w:val="20"/>
                <w:szCs w:val="20"/>
              </w:rPr>
              <w:t xml:space="preserve"> nebo vyšší</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178E0D1"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5555AD6" w14:textId="77777777" w:rsidR="003C2878" w:rsidRDefault="003C2878">
            <w:pPr>
              <w:jc w:val="center"/>
              <w:rPr>
                <w:rFonts w:ascii="Arial" w:hAnsi="Arial" w:cs="Arial"/>
                <w:color w:val="000000"/>
                <w:sz w:val="20"/>
                <w:szCs w:val="20"/>
              </w:rPr>
            </w:pPr>
          </w:p>
        </w:tc>
      </w:tr>
      <w:tr w:rsidR="003C2878" w14:paraId="16919F8E"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FCEE329" w14:textId="77777777" w:rsidR="003C2878" w:rsidRDefault="00E660AF">
            <w:pPr>
              <w:rPr>
                <w:rFonts w:ascii="Arial" w:hAnsi="Arial" w:cs="Arial"/>
                <w:sz w:val="20"/>
                <w:szCs w:val="20"/>
              </w:rPr>
            </w:pPr>
            <w:r>
              <w:rPr>
                <w:rFonts w:ascii="Arial" w:hAnsi="Arial" w:cs="Arial"/>
                <w:color w:val="000000"/>
                <w:sz w:val="20"/>
                <w:szCs w:val="20"/>
              </w:rPr>
              <w:t>Podpora SNMPv2c a SNMPv3</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EED8206"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8A1E9C3" w14:textId="77777777" w:rsidR="003C2878" w:rsidRDefault="003C2878">
            <w:pPr>
              <w:jc w:val="center"/>
              <w:rPr>
                <w:rFonts w:ascii="Arial" w:hAnsi="Arial" w:cs="Arial"/>
                <w:color w:val="000000"/>
                <w:sz w:val="20"/>
                <w:szCs w:val="20"/>
              </w:rPr>
            </w:pPr>
          </w:p>
        </w:tc>
      </w:tr>
      <w:tr w:rsidR="003C2878" w14:paraId="74A640CE"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BA2C986" w14:textId="77777777" w:rsidR="003C2878" w:rsidRDefault="00E660AF">
            <w:pPr>
              <w:rPr>
                <w:rFonts w:ascii="Arial" w:hAnsi="Arial" w:cs="Arial"/>
                <w:sz w:val="20"/>
                <w:szCs w:val="20"/>
              </w:rPr>
            </w:pPr>
            <w:r>
              <w:rPr>
                <w:rFonts w:ascii="Arial" w:hAnsi="Arial" w:cs="Arial"/>
                <w:color w:val="000000"/>
                <w:sz w:val="20"/>
                <w:szCs w:val="20"/>
              </w:rPr>
              <w:t>RMON</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F1A09B2"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4F2E0C9" w14:textId="77777777" w:rsidR="003C2878" w:rsidRDefault="003C2878">
            <w:pPr>
              <w:jc w:val="center"/>
              <w:rPr>
                <w:rFonts w:ascii="Arial" w:hAnsi="Arial" w:cs="Arial"/>
                <w:color w:val="000000"/>
                <w:sz w:val="20"/>
                <w:szCs w:val="20"/>
              </w:rPr>
            </w:pPr>
          </w:p>
        </w:tc>
      </w:tr>
      <w:tr w:rsidR="003C2878" w14:paraId="11FBBAC1"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9110B1C" w14:textId="77777777" w:rsidR="003C2878" w:rsidRDefault="00E660AF">
            <w:pPr>
              <w:rPr>
                <w:rFonts w:ascii="Arial" w:hAnsi="Arial" w:cs="Arial"/>
                <w:sz w:val="20"/>
                <w:szCs w:val="20"/>
              </w:rPr>
            </w:pPr>
            <w:r>
              <w:rPr>
                <w:rFonts w:ascii="Arial" w:hAnsi="Arial" w:cs="Arial"/>
                <w:color w:val="000000"/>
                <w:sz w:val="20"/>
                <w:szCs w:val="20"/>
              </w:rPr>
              <w:t>Možnost omezení přístupu k managementu (SSH, SNMP) pomocí ACL</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DE3F6C9"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D7F26AD" w14:textId="77777777" w:rsidR="003C2878" w:rsidRDefault="003C2878">
            <w:pPr>
              <w:jc w:val="center"/>
              <w:rPr>
                <w:rFonts w:ascii="Arial" w:hAnsi="Arial" w:cs="Arial"/>
                <w:color w:val="000000"/>
                <w:sz w:val="20"/>
                <w:szCs w:val="20"/>
              </w:rPr>
            </w:pPr>
          </w:p>
        </w:tc>
      </w:tr>
      <w:tr w:rsidR="003C2878" w14:paraId="20033D81"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13833FE" w14:textId="77777777" w:rsidR="003C2878" w:rsidRDefault="00E660AF">
            <w:pPr>
              <w:rPr>
                <w:rFonts w:ascii="Arial" w:hAnsi="Arial" w:cs="Arial"/>
                <w:sz w:val="20"/>
                <w:szCs w:val="20"/>
              </w:rPr>
            </w:pPr>
            <w:r>
              <w:rPr>
                <w:rFonts w:ascii="Arial" w:hAnsi="Arial" w:cs="Arial"/>
                <w:color w:val="000000"/>
                <w:sz w:val="20"/>
                <w:szCs w:val="20"/>
              </w:rPr>
              <w:t>Lokálně vynucené RBAC na úrovni přepínače</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42F3B63"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30633F0" w14:textId="77777777" w:rsidR="003C2878" w:rsidRDefault="003C2878">
            <w:pPr>
              <w:jc w:val="center"/>
              <w:rPr>
                <w:rFonts w:ascii="Arial" w:hAnsi="Arial" w:cs="Arial"/>
                <w:color w:val="000000"/>
                <w:sz w:val="20"/>
                <w:szCs w:val="20"/>
              </w:rPr>
            </w:pPr>
          </w:p>
        </w:tc>
      </w:tr>
      <w:tr w:rsidR="003C2878" w14:paraId="5BE12938"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75B4400" w14:textId="77777777" w:rsidR="003C2878" w:rsidRDefault="00E660AF">
            <w:pPr>
              <w:rPr>
                <w:rFonts w:ascii="Arial" w:hAnsi="Arial" w:cs="Arial"/>
                <w:sz w:val="20"/>
                <w:szCs w:val="20"/>
              </w:rPr>
            </w:pPr>
            <w:r>
              <w:rPr>
                <w:rFonts w:ascii="Arial" w:hAnsi="Arial" w:cs="Arial"/>
                <w:color w:val="000000"/>
                <w:sz w:val="20"/>
                <w:szCs w:val="20"/>
              </w:rPr>
              <w:t xml:space="preserve">Dualní flash </w:t>
            </w:r>
            <w:proofErr w:type="gramStart"/>
            <w:r>
              <w:rPr>
                <w:rFonts w:ascii="Arial" w:hAnsi="Arial" w:cs="Arial"/>
                <w:color w:val="000000"/>
                <w:sz w:val="20"/>
                <w:szCs w:val="20"/>
              </w:rPr>
              <w:t>image - podpora</w:t>
            </w:r>
            <w:proofErr w:type="gramEnd"/>
            <w:r>
              <w:rPr>
                <w:rFonts w:ascii="Arial" w:hAnsi="Arial" w:cs="Arial"/>
                <w:color w:val="000000"/>
                <w:sz w:val="20"/>
                <w:szCs w:val="20"/>
              </w:rPr>
              <w:t xml:space="preserve"> dvou nezávislých verzí operačního systému</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34C7F14"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8B3FC41" w14:textId="77777777" w:rsidR="003C2878" w:rsidRDefault="003C2878">
            <w:pPr>
              <w:jc w:val="center"/>
              <w:rPr>
                <w:rFonts w:ascii="Arial" w:hAnsi="Arial" w:cs="Arial"/>
                <w:color w:val="000000"/>
                <w:sz w:val="20"/>
                <w:szCs w:val="20"/>
              </w:rPr>
            </w:pPr>
          </w:p>
        </w:tc>
      </w:tr>
      <w:tr w:rsidR="003C2878" w14:paraId="3F46B3D0"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7F740DA" w14:textId="77777777" w:rsidR="003C2878" w:rsidRDefault="00E660AF">
            <w:pPr>
              <w:rPr>
                <w:rFonts w:ascii="Arial" w:hAnsi="Arial" w:cs="Arial"/>
                <w:sz w:val="20"/>
                <w:szCs w:val="20"/>
              </w:rPr>
            </w:pPr>
            <w:r>
              <w:rPr>
                <w:rFonts w:ascii="Arial" w:hAnsi="Arial" w:cs="Arial"/>
                <w:color w:val="000000"/>
                <w:sz w:val="20"/>
                <w:szCs w:val="20"/>
              </w:rPr>
              <w:t>TCP a UDP SYSLOG pro IPv4 a IPv6 s možností logování na více serverů</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37FE089"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BD5AC7B" w14:textId="77777777" w:rsidR="003C2878" w:rsidRDefault="003C2878">
            <w:pPr>
              <w:jc w:val="center"/>
              <w:rPr>
                <w:rFonts w:ascii="Arial" w:hAnsi="Arial" w:cs="Arial"/>
                <w:color w:val="000000"/>
                <w:sz w:val="20"/>
                <w:szCs w:val="20"/>
              </w:rPr>
            </w:pPr>
          </w:p>
        </w:tc>
      </w:tr>
      <w:tr w:rsidR="003C2878" w14:paraId="5FD10EE2"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66D1732" w14:textId="77777777" w:rsidR="003C2878" w:rsidRDefault="00E660AF">
            <w:pPr>
              <w:rPr>
                <w:rFonts w:ascii="Arial" w:hAnsi="Arial" w:cs="Arial"/>
                <w:sz w:val="20"/>
                <w:szCs w:val="20"/>
              </w:rPr>
            </w:pPr>
            <w:r>
              <w:rPr>
                <w:rFonts w:ascii="Arial" w:hAnsi="Arial" w:cs="Arial"/>
                <w:color w:val="000000"/>
                <w:sz w:val="20"/>
                <w:szCs w:val="20"/>
              </w:rPr>
              <w:t xml:space="preserve">Podpora </w:t>
            </w:r>
            <w:r>
              <w:rPr>
                <w:rFonts w:ascii="Arial" w:hAnsi="Arial" w:cs="Arial"/>
                <w:sz w:val="20"/>
                <w:szCs w:val="20"/>
              </w:rPr>
              <w:t>SYSLOG over TLS</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21F8A77"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F0FE500" w14:textId="77777777" w:rsidR="003C2878" w:rsidRDefault="003C2878">
            <w:pPr>
              <w:jc w:val="center"/>
              <w:rPr>
                <w:rFonts w:ascii="Arial" w:hAnsi="Arial" w:cs="Arial"/>
                <w:color w:val="000000"/>
                <w:sz w:val="20"/>
                <w:szCs w:val="20"/>
              </w:rPr>
            </w:pPr>
          </w:p>
        </w:tc>
      </w:tr>
      <w:tr w:rsidR="003C2878" w14:paraId="49AAF719"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234E4CA" w14:textId="77777777" w:rsidR="003C2878" w:rsidRDefault="00E660AF">
            <w:pPr>
              <w:rPr>
                <w:rFonts w:ascii="Arial" w:hAnsi="Arial" w:cs="Arial"/>
                <w:sz w:val="20"/>
                <w:szCs w:val="20"/>
              </w:rPr>
            </w:pPr>
            <w:r>
              <w:rPr>
                <w:rFonts w:ascii="Arial" w:hAnsi="Arial" w:cs="Arial"/>
                <w:sz w:val="20"/>
                <w:szCs w:val="20"/>
              </w:rPr>
              <w:t>Měření zakončení a délky metalického kabelu (např. TDR nebo ekvivalentní)</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23A20C7"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B0854D3" w14:textId="77777777" w:rsidR="003C2878" w:rsidRDefault="003C2878">
            <w:pPr>
              <w:jc w:val="center"/>
              <w:rPr>
                <w:rFonts w:ascii="Arial" w:hAnsi="Arial" w:cs="Arial"/>
                <w:color w:val="000000"/>
                <w:sz w:val="20"/>
                <w:szCs w:val="20"/>
              </w:rPr>
            </w:pPr>
          </w:p>
        </w:tc>
      </w:tr>
      <w:tr w:rsidR="003C2878" w14:paraId="520690FF"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ED648C2" w14:textId="77777777" w:rsidR="003C2878" w:rsidRDefault="00E660AF">
            <w:pPr>
              <w:rPr>
                <w:rFonts w:ascii="Arial" w:hAnsi="Arial" w:cs="Arial"/>
                <w:sz w:val="20"/>
                <w:szCs w:val="20"/>
              </w:rPr>
            </w:pPr>
            <w:r>
              <w:rPr>
                <w:rFonts w:ascii="Arial" w:hAnsi="Arial" w:cs="Arial"/>
                <w:color w:val="000000"/>
                <w:sz w:val="20"/>
                <w:szCs w:val="20"/>
              </w:rPr>
              <w:t>Podpora automatických i manuálních snapshotů systému a možnost automatického obnovení předchozí konfigurace v případě konfigurační chyby</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DB209AD"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22A0B76" w14:textId="77777777" w:rsidR="003C2878" w:rsidRDefault="003C2878">
            <w:pPr>
              <w:jc w:val="center"/>
              <w:rPr>
                <w:rFonts w:ascii="Arial" w:hAnsi="Arial" w:cs="Arial"/>
                <w:color w:val="000000"/>
                <w:sz w:val="20"/>
                <w:szCs w:val="20"/>
              </w:rPr>
            </w:pPr>
          </w:p>
        </w:tc>
      </w:tr>
      <w:tr w:rsidR="003C2878" w14:paraId="3A978E6D"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0F56C76" w14:textId="77777777" w:rsidR="003C2878" w:rsidRDefault="00E660AF">
            <w:pPr>
              <w:rPr>
                <w:rFonts w:ascii="Arial" w:hAnsi="Arial" w:cs="Arial"/>
                <w:sz w:val="20"/>
                <w:szCs w:val="20"/>
              </w:rPr>
            </w:pPr>
            <w:r>
              <w:rPr>
                <w:rFonts w:ascii="Arial" w:hAnsi="Arial" w:cs="Arial"/>
                <w:color w:val="000000"/>
                <w:sz w:val="20"/>
                <w:szCs w:val="20"/>
              </w:rPr>
              <w:t>Podpora standardního Linux Shellu (BASH) pro debugging a skriptování</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24EE54D"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7BF8D2B" w14:textId="77777777" w:rsidR="003C2878" w:rsidRDefault="003C2878">
            <w:pPr>
              <w:jc w:val="center"/>
              <w:rPr>
                <w:rFonts w:ascii="Arial" w:hAnsi="Arial" w:cs="Arial"/>
                <w:color w:val="000000"/>
                <w:sz w:val="20"/>
                <w:szCs w:val="20"/>
              </w:rPr>
            </w:pPr>
          </w:p>
        </w:tc>
      </w:tr>
      <w:tr w:rsidR="003C2878" w14:paraId="37A2D11C"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33FC356" w14:textId="77777777" w:rsidR="003C2878" w:rsidRDefault="00E660AF">
            <w:pPr>
              <w:rPr>
                <w:rFonts w:ascii="Arial" w:hAnsi="Arial" w:cs="Arial"/>
                <w:sz w:val="20"/>
                <w:szCs w:val="20"/>
              </w:rPr>
            </w:pPr>
            <w:r>
              <w:rPr>
                <w:rFonts w:ascii="Arial" w:hAnsi="Arial" w:cs="Arial"/>
                <w:color w:val="000000"/>
                <w:sz w:val="20"/>
                <w:szCs w:val="20"/>
              </w:rPr>
              <w:t>Podpora RADIUS, RADIUS CoA (RFC3576), RADIUS IPSec</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035AEFC"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686ACDF" w14:textId="77777777" w:rsidR="003C2878" w:rsidRDefault="003C2878">
            <w:pPr>
              <w:jc w:val="center"/>
              <w:rPr>
                <w:rFonts w:ascii="Arial" w:hAnsi="Arial" w:cs="Arial"/>
                <w:color w:val="000000"/>
                <w:sz w:val="20"/>
                <w:szCs w:val="20"/>
              </w:rPr>
            </w:pPr>
          </w:p>
        </w:tc>
      </w:tr>
      <w:tr w:rsidR="003C2878" w14:paraId="1E67C57D"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C3D00CD" w14:textId="77777777" w:rsidR="003C2878" w:rsidRDefault="00E660AF">
            <w:pPr>
              <w:rPr>
                <w:rFonts w:ascii="Arial" w:hAnsi="Arial" w:cs="Arial"/>
                <w:sz w:val="20"/>
                <w:szCs w:val="20"/>
              </w:rPr>
            </w:pPr>
            <w:r>
              <w:rPr>
                <w:rFonts w:ascii="Arial" w:hAnsi="Arial" w:cs="Arial"/>
                <w:color w:val="000000"/>
                <w:sz w:val="20"/>
                <w:szCs w:val="20"/>
              </w:rPr>
              <w:t>Podpora TACACS</w:t>
            </w:r>
            <w:r>
              <w:rPr>
                <w:rFonts w:ascii="Arial" w:hAnsi="Arial" w:cs="Arial"/>
                <w:color w:val="000000"/>
                <w:sz w:val="20"/>
                <w:szCs w:val="20"/>
                <w:lang w:val="en-US"/>
              </w:rPr>
              <w:t>+</w:t>
            </w:r>
            <w:r>
              <w:rPr>
                <w:rFonts w:ascii="Arial" w:hAnsi="Arial" w:cs="Arial"/>
                <w:color w:val="000000"/>
                <w:sz w:val="20"/>
                <w:szCs w:val="20"/>
              </w:rPr>
              <w:t xml:space="preserve"> včetně command authorization</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B54AC50"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A634C03" w14:textId="77777777" w:rsidR="003C2878" w:rsidRDefault="003C2878">
            <w:pPr>
              <w:jc w:val="center"/>
              <w:rPr>
                <w:rFonts w:ascii="Arial" w:hAnsi="Arial" w:cs="Arial"/>
                <w:color w:val="000000"/>
                <w:sz w:val="20"/>
                <w:szCs w:val="20"/>
              </w:rPr>
            </w:pPr>
          </w:p>
        </w:tc>
      </w:tr>
      <w:tr w:rsidR="003C2878" w14:paraId="67734D77"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E10214F" w14:textId="77777777" w:rsidR="003C2878" w:rsidRDefault="00E660AF">
            <w:pPr>
              <w:rPr>
                <w:rFonts w:ascii="Arial" w:hAnsi="Arial" w:cs="Arial"/>
                <w:sz w:val="20"/>
                <w:szCs w:val="20"/>
              </w:rPr>
            </w:pPr>
            <w:r>
              <w:rPr>
                <w:rFonts w:ascii="Arial" w:hAnsi="Arial" w:cs="Arial"/>
                <w:color w:val="000000"/>
                <w:sz w:val="20"/>
                <w:szCs w:val="20"/>
              </w:rPr>
              <w:t>Konfigurační změny pomocí naplánovaných pracovních úloh (Job scheduler)</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BDA7F76"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8588858" w14:textId="77777777" w:rsidR="003C2878" w:rsidRDefault="003C2878">
            <w:pPr>
              <w:jc w:val="center"/>
              <w:rPr>
                <w:rFonts w:ascii="Arial" w:hAnsi="Arial" w:cs="Arial"/>
                <w:color w:val="000000"/>
                <w:sz w:val="20"/>
                <w:szCs w:val="20"/>
              </w:rPr>
            </w:pPr>
          </w:p>
        </w:tc>
      </w:tr>
      <w:tr w:rsidR="003C2878" w14:paraId="03067BBC"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D6FC298" w14:textId="77777777" w:rsidR="003C2878" w:rsidRDefault="00E660AF">
            <w:pPr>
              <w:rPr>
                <w:rFonts w:ascii="Arial" w:hAnsi="Arial" w:cs="Arial"/>
                <w:sz w:val="20"/>
                <w:szCs w:val="20"/>
              </w:rPr>
            </w:pPr>
            <w:r>
              <w:rPr>
                <w:rFonts w:ascii="Arial" w:hAnsi="Arial" w:cs="Arial"/>
                <w:color w:val="000000"/>
                <w:sz w:val="20"/>
                <w:szCs w:val="20"/>
                <w:lang w:val="en-US"/>
              </w:rPr>
              <w:t>Aktivní monitoring dostupnosti RADIUS a TACACS+ přednastaveným jménem a heslem</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3891E6E"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E613A4D" w14:textId="77777777" w:rsidR="003C2878" w:rsidRDefault="003C2878">
            <w:pPr>
              <w:jc w:val="center"/>
              <w:rPr>
                <w:rFonts w:ascii="Arial" w:hAnsi="Arial" w:cs="Arial"/>
                <w:color w:val="000000"/>
                <w:sz w:val="20"/>
                <w:szCs w:val="20"/>
              </w:rPr>
            </w:pPr>
          </w:p>
        </w:tc>
      </w:tr>
      <w:tr w:rsidR="003C2878" w14:paraId="63161C1B"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AC59405" w14:textId="77777777" w:rsidR="003C2878" w:rsidRDefault="00E660AF">
            <w:pPr>
              <w:rPr>
                <w:rFonts w:ascii="Arial" w:hAnsi="Arial" w:cs="Arial"/>
                <w:sz w:val="20"/>
                <w:szCs w:val="20"/>
              </w:rPr>
            </w:pPr>
            <w:r>
              <w:rPr>
                <w:rFonts w:ascii="Arial" w:hAnsi="Arial" w:cs="Arial"/>
                <w:color w:val="000000"/>
                <w:sz w:val="20"/>
                <w:szCs w:val="20"/>
                <w:lang w:eastAsia="en-GB"/>
              </w:rPr>
              <w:t>Interní uložistě dat pro sběr provozních dat a pokročilou dignostiku zařízení: min. 15 GB</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8CC4A8C"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054DFAF" w14:textId="77777777" w:rsidR="003C2878" w:rsidRDefault="003C2878">
            <w:pPr>
              <w:jc w:val="center"/>
              <w:rPr>
                <w:rFonts w:ascii="Arial" w:hAnsi="Arial" w:cs="Arial"/>
                <w:color w:val="000000"/>
                <w:sz w:val="20"/>
                <w:szCs w:val="20"/>
              </w:rPr>
            </w:pPr>
          </w:p>
        </w:tc>
      </w:tr>
      <w:tr w:rsidR="003C2878" w14:paraId="52613148"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2412859" w14:textId="77777777" w:rsidR="003C2878" w:rsidRDefault="00E660AF">
            <w:pPr>
              <w:rPr>
                <w:rFonts w:ascii="Arial" w:hAnsi="Arial" w:cs="Arial"/>
                <w:sz w:val="20"/>
                <w:szCs w:val="20"/>
              </w:rPr>
            </w:pPr>
            <w:r>
              <w:rPr>
                <w:rFonts w:ascii="Arial" w:hAnsi="Arial" w:cs="Arial"/>
                <w:color w:val="000000"/>
                <w:sz w:val="20"/>
                <w:szCs w:val="20"/>
              </w:rPr>
              <w:t>Analýza síťového provozu sFlow podle RFC 3176</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8B5D7CA"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3244B14" w14:textId="77777777" w:rsidR="003C2878" w:rsidRDefault="003C2878">
            <w:pPr>
              <w:jc w:val="center"/>
              <w:rPr>
                <w:rFonts w:ascii="Arial" w:hAnsi="Arial" w:cs="Arial"/>
                <w:color w:val="000000"/>
                <w:sz w:val="20"/>
                <w:szCs w:val="20"/>
              </w:rPr>
            </w:pPr>
          </w:p>
        </w:tc>
      </w:tr>
      <w:tr w:rsidR="003C2878" w14:paraId="419895BE"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5AC6A19" w14:textId="77777777" w:rsidR="003C2878" w:rsidRDefault="00E660AF">
            <w:pPr>
              <w:rPr>
                <w:rFonts w:ascii="Arial" w:hAnsi="Arial" w:cs="Arial"/>
                <w:sz w:val="20"/>
                <w:szCs w:val="20"/>
              </w:rPr>
            </w:pPr>
            <w:r>
              <w:rPr>
                <w:rFonts w:ascii="Arial" w:hAnsi="Arial" w:cs="Arial"/>
                <w:sz w:val="20"/>
                <w:szCs w:val="20"/>
              </w:rPr>
              <w:t>Port mirroring (SPAN), alespoň 4 různé obousměrné session</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26F4434" w14:textId="77777777" w:rsidR="003C2878" w:rsidRDefault="00E660AF">
            <w:pPr>
              <w:jc w:val="center"/>
              <w:rPr>
                <w:rFonts w:ascii="Arial" w:hAnsi="Arial" w:cs="Arial"/>
                <w:sz w:val="20"/>
                <w:szCs w:val="20"/>
              </w:rPr>
            </w:pPr>
            <w:r>
              <w:rPr>
                <w:rFonts w:ascii="Arial" w:hAnsi="Arial" w:cs="Arial"/>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1987A4C" w14:textId="77777777" w:rsidR="003C2878" w:rsidRDefault="003C2878">
            <w:pPr>
              <w:jc w:val="center"/>
              <w:rPr>
                <w:rFonts w:ascii="Arial" w:hAnsi="Arial" w:cs="Arial"/>
                <w:color w:val="000000"/>
                <w:sz w:val="20"/>
                <w:szCs w:val="20"/>
              </w:rPr>
            </w:pPr>
          </w:p>
        </w:tc>
      </w:tr>
      <w:tr w:rsidR="003C2878" w14:paraId="2C3F5B95"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5B57597" w14:textId="77777777" w:rsidR="003C2878" w:rsidRDefault="00E660AF">
            <w:pPr>
              <w:rPr>
                <w:rFonts w:ascii="Arial" w:hAnsi="Arial" w:cs="Arial"/>
                <w:sz w:val="20"/>
                <w:szCs w:val="20"/>
              </w:rPr>
            </w:pPr>
            <w:r>
              <w:rPr>
                <w:rFonts w:ascii="Arial" w:hAnsi="Arial" w:cs="Arial"/>
                <w:color w:val="000000"/>
                <w:sz w:val="20"/>
                <w:szCs w:val="20"/>
              </w:rPr>
              <w:t>Podpora Zero Touch Provisioning (ZTP)</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D6CD3FB"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30D31E2" w14:textId="77777777" w:rsidR="003C2878" w:rsidRDefault="003C2878">
            <w:pPr>
              <w:jc w:val="center"/>
              <w:rPr>
                <w:rFonts w:ascii="Arial" w:hAnsi="Arial" w:cs="Arial"/>
                <w:color w:val="000000"/>
                <w:sz w:val="20"/>
                <w:szCs w:val="20"/>
              </w:rPr>
            </w:pPr>
          </w:p>
        </w:tc>
      </w:tr>
      <w:tr w:rsidR="003C2878" w14:paraId="70ED6732"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5A92A9E" w14:textId="77777777" w:rsidR="003C2878" w:rsidRDefault="00E660AF">
            <w:pPr>
              <w:pStyle w:val="Bezmezer2"/>
              <w:rPr>
                <w:rFonts w:ascii="Arial" w:hAnsi="Arial" w:cs="Arial"/>
                <w:sz w:val="20"/>
                <w:szCs w:val="20"/>
              </w:rPr>
            </w:pPr>
            <w:r>
              <w:rPr>
                <w:rFonts w:ascii="Arial" w:eastAsia="Times New Roman" w:hAnsi="Arial" w:cs="Arial"/>
                <w:sz w:val="20"/>
                <w:szCs w:val="20"/>
                <w:lang w:eastAsia="cs-CZ"/>
              </w:rPr>
              <w:t>Podpora REST API v režimech read</w:t>
            </w:r>
            <w:r>
              <w:rPr>
                <w:rFonts w:ascii="Arial" w:eastAsia="Times New Roman" w:hAnsi="Arial" w:cs="Arial"/>
                <w:sz w:val="20"/>
                <w:szCs w:val="20"/>
                <w:lang w:val="en-US" w:eastAsia="cs-CZ"/>
              </w:rPr>
              <w:t xml:space="preserve">-only a read-write </w:t>
            </w:r>
            <w:r>
              <w:rPr>
                <w:rFonts w:ascii="Arial" w:eastAsia="Times New Roman" w:hAnsi="Arial" w:cs="Arial"/>
                <w:sz w:val="20"/>
                <w:szCs w:val="20"/>
                <w:lang w:eastAsia="cs-CZ"/>
              </w:rPr>
              <w:t>pro automatizaci nastavení</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5D49E75"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8CFA4AE" w14:textId="77777777" w:rsidR="003C2878" w:rsidRDefault="003C2878">
            <w:pPr>
              <w:jc w:val="center"/>
              <w:rPr>
                <w:rFonts w:ascii="Arial" w:hAnsi="Arial" w:cs="Arial"/>
                <w:color w:val="000000"/>
                <w:sz w:val="20"/>
                <w:szCs w:val="20"/>
              </w:rPr>
            </w:pPr>
          </w:p>
        </w:tc>
      </w:tr>
      <w:tr w:rsidR="003C2878" w14:paraId="40CB10E6"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E9CEE03" w14:textId="77777777" w:rsidR="003C2878" w:rsidRDefault="00E660AF">
            <w:pPr>
              <w:rPr>
                <w:rFonts w:ascii="Arial" w:hAnsi="Arial" w:cs="Arial"/>
                <w:sz w:val="20"/>
                <w:szCs w:val="20"/>
              </w:rPr>
            </w:pPr>
            <w:r>
              <w:rPr>
                <w:rFonts w:ascii="Arial" w:hAnsi="Arial" w:cs="Arial"/>
                <w:color w:val="000000"/>
                <w:sz w:val="20"/>
                <w:szCs w:val="20"/>
              </w:rPr>
              <w:t>Automatická konfigurace portu podle připojeného zařízení</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563C4E1"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F84B2C6" w14:textId="77777777" w:rsidR="003C2878" w:rsidRDefault="003C2878">
            <w:pPr>
              <w:jc w:val="center"/>
              <w:rPr>
                <w:rFonts w:ascii="Arial" w:hAnsi="Arial" w:cs="Arial"/>
                <w:color w:val="000000"/>
                <w:sz w:val="20"/>
                <w:szCs w:val="20"/>
              </w:rPr>
            </w:pPr>
          </w:p>
        </w:tc>
      </w:tr>
      <w:tr w:rsidR="003C2878" w14:paraId="6EB3F580"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9541F85" w14:textId="77777777" w:rsidR="003C2878" w:rsidRDefault="00E660AF">
            <w:pPr>
              <w:rPr>
                <w:rFonts w:ascii="Arial" w:hAnsi="Arial" w:cs="Arial"/>
                <w:sz w:val="20"/>
                <w:szCs w:val="20"/>
              </w:rPr>
            </w:pPr>
            <w:r>
              <w:rPr>
                <w:rFonts w:ascii="Arial" w:hAnsi="Arial" w:cs="Arial"/>
                <w:color w:val="000000"/>
                <w:sz w:val="20"/>
                <w:szCs w:val="20"/>
              </w:rPr>
              <w:t>Podpora Cloud based management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B4A1499"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404FEE9" w14:textId="77777777" w:rsidR="003C2878" w:rsidRDefault="003C2878">
            <w:pPr>
              <w:jc w:val="center"/>
              <w:rPr>
                <w:rFonts w:ascii="Arial" w:hAnsi="Arial" w:cs="Arial"/>
                <w:color w:val="000000"/>
                <w:sz w:val="20"/>
                <w:szCs w:val="20"/>
              </w:rPr>
            </w:pPr>
          </w:p>
        </w:tc>
      </w:tr>
      <w:tr w:rsidR="003C2878" w14:paraId="3BAA0665" w14:textId="77777777">
        <w:trPr>
          <w:cantSplit/>
          <w:trHeight w:val="20"/>
          <w:jc w:val="center"/>
        </w:trPr>
        <w:tc>
          <w:tcPr>
            <w:tcW w:w="676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8DE2CEF" w14:textId="77777777" w:rsidR="003C2878" w:rsidRDefault="00E660AF">
            <w:pPr>
              <w:rPr>
                <w:rFonts w:ascii="Arial" w:hAnsi="Arial" w:cs="Arial"/>
                <w:sz w:val="20"/>
                <w:szCs w:val="20"/>
              </w:rPr>
            </w:pPr>
            <w:r>
              <w:rPr>
                <w:rFonts w:ascii="Arial" w:hAnsi="Arial" w:cs="Arial"/>
                <w:color w:val="000000"/>
                <w:sz w:val="20"/>
                <w:szCs w:val="20"/>
              </w:rPr>
              <w:t>Konfigurační šablony aplikovatelné na rozhraní, spravované samotným zařízením bez dodatečných externích nástrojů</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E6E82FF" w14:textId="77777777" w:rsidR="003C2878" w:rsidRDefault="00E660AF">
            <w:pPr>
              <w:jc w:val="center"/>
              <w:rPr>
                <w:rFonts w:ascii="Arial" w:hAnsi="Arial" w:cs="Arial"/>
                <w:sz w:val="20"/>
                <w:szCs w:val="20"/>
              </w:rPr>
            </w:pPr>
            <w:r>
              <w:rPr>
                <w:rFonts w:ascii="Arial" w:hAnsi="Arial" w:cs="Arial"/>
                <w:color w:val="000000"/>
                <w:sz w:val="20"/>
                <w:szCs w:val="20"/>
              </w:rPr>
              <w:t>ano</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0A456FE" w14:textId="77777777" w:rsidR="003C2878" w:rsidRDefault="003C2878">
            <w:pPr>
              <w:jc w:val="center"/>
              <w:rPr>
                <w:rFonts w:ascii="Arial" w:hAnsi="Arial" w:cs="Arial"/>
                <w:color w:val="000000"/>
                <w:sz w:val="20"/>
                <w:szCs w:val="20"/>
              </w:rPr>
            </w:pPr>
          </w:p>
        </w:tc>
      </w:tr>
    </w:tbl>
    <w:p w14:paraId="04C42C69" w14:textId="77777777" w:rsidR="003C2878" w:rsidRDefault="00E660AF">
      <w:pPr>
        <w:pStyle w:val="Bezmezer2"/>
        <w:spacing w:after="120"/>
        <w:jc w:val="both"/>
        <w:rPr>
          <w:rFonts w:ascii="Arial" w:hAnsi="Arial" w:cs="Arial"/>
          <w:i/>
          <w:sz w:val="20"/>
          <w:szCs w:val="20"/>
        </w:rPr>
      </w:pPr>
      <w:r>
        <w:rPr>
          <w:rFonts w:ascii="Arial" w:hAnsi="Arial" w:cs="Arial"/>
          <w:i/>
          <w:sz w:val="20"/>
          <w:szCs w:val="20"/>
        </w:rPr>
        <w:t>* Vyplní účastník zadávacího řízení</w:t>
      </w:r>
    </w:p>
    <w:p w14:paraId="74E85D4E" w14:textId="77777777" w:rsidR="003C2878" w:rsidRDefault="00E660AF">
      <w:pPr>
        <w:pStyle w:val="Bezmezer2"/>
        <w:jc w:val="both"/>
        <w:rPr>
          <w:rFonts w:ascii="Arial" w:hAnsi="Arial" w:cs="Arial"/>
          <w:szCs w:val="20"/>
        </w:rPr>
      </w:pPr>
      <w:r>
        <w:rPr>
          <w:rFonts w:ascii="Arial" w:hAnsi="Arial" w:cs="Arial"/>
          <w:b/>
          <w:szCs w:val="20"/>
        </w:rPr>
        <w:t>Ostatní podmínky</w:t>
      </w:r>
      <w:r>
        <w:rPr>
          <w:rFonts w:ascii="Arial" w:hAnsi="Arial" w:cs="Arial"/>
          <w:b/>
          <w:szCs w:val="20"/>
          <w:lang w:val="en-US"/>
        </w:rPr>
        <w:t>:</w:t>
      </w:r>
    </w:p>
    <w:p w14:paraId="11507D23" w14:textId="77777777" w:rsidR="003C2878" w:rsidRDefault="00E660AF">
      <w:pPr>
        <w:pStyle w:val="Odstavecseseznamem1"/>
        <w:numPr>
          <w:ilvl w:val="0"/>
          <w:numId w:val="5"/>
        </w:numPr>
        <w:spacing w:after="200"/>
        <w:contextualSpacing/>
        <w:jc w:val="both"/>
        <w:rPr>
          <w:rFonts w:ascii="Arial" w:hAnsi="Arial" w:cs="Arial"/>
          <w:szCs w:val="20"/>
        </w:rPr>
      </w:pPr>
      <w:r>
        <w:rPr>
          <w:rFonts w:ascii="Arial" w:hAnsi="Arial" w:cs="Arial"/>
          <w:szCs w:val="20"/>
        </w:rPr>
        <w:t>Hardware musí být dodán zcela nový, plně funkční a kompletní (včetně příslušenství)</w:t>
      </w:r>
    </w:p>
    <w:p w14:paraId="57DD6EAC" w14:textId="77777777" w:rsidR="003C2878" w:rsidRDefault="00E660AF">
      <w:pPr>
        <w:pStyle w:val="Odstavecseseznamem1"/>
        <w:numPr>
          <w:ilvl w:val="0"/>
          <w:numId w:val="5"/>
        </w:numPr>
        <w:spacing w:after="200"/>
        <w:contextualSpacing/>
        <w:jc w:val="both"/>
        <w:rPr>
          <w:rFonts w:ascii="Arial" w:hAnsi="Arial" w:cs="Arial"/>
          <w:szCs w:val="20"/>
        </w:rPr>
      </w:pPr>
      <w:r>
        <w:rPr>
          <w:rFonts w:ascii="Arial" w:hAnsi="Arial" w:cs="Arial"/>
          <w:szCs w:val="20"/>
        </w:rPr>
        <w:t>Dodávka musí obsahovat veškeré potřebné licence pro spln</w:t>
      </w:r>
      <w:r>
        <w:rPr>
          <w:rFonts w:ascii="Arial" w:hAnsi="Arial" w:cs="Arial"/>
          <w:szCs w:val="20"/>
          <w:lang w:val="cs-CZ"/>
        </w:rPr>
        <w:t>ění požadovaných</w:t>
      </w:r>
      <w:r>
        <w:rPr>
          <w:rFonts w:ascii="Arial" w:hAnsi="Arial" w:cs="Arial"/>
          <w:szCs w:val="20"/>
        </w:rPr>
        <w:t xml:space="preserve"> vlastností a parametrů.</w:t>
      </w:r>
    </w:p>
    <w:p w14:paraId="64EB96D9" w14:textId="77777777" w:rsidR="003C2878" w:rsidRPr="00B03F58" w:rsidRDefault="00E660AF">
      <w:pPr>
        <w:pStyle w:val="Odstavecseseznamem1"/>
        <w:numPr>
          <w:ilvl w:val="0"/>
          <w:numId w:val="5"/>
        </w:numPr>
        <w:spacing w:after="200"/>
        <w:contextualSpacing/>
        <w:jc w:val="both"/>
        <w:rPr>
          <w:rFonts w:ascii="Arial" w:hAnsi="Arial" w:cs="Arial"/>
          <w:szCs w:val="20"/>
        </w:rPr>
      </w:pPr>
      <w:r>
        <w:rPr>
          <w:rFonts w:ascii="Arial" w:hAnsi="Arial" w:cs="Arial"/>
          <w:szCs w:val="20"/>
        </w:rPr>
        <w:t>Je požadována z</w:t>
      </w:r>
      <w:r>
        <w:rPr>
          <w:rFonts w:ascii="Arial" w:hAnsi="Arial" w:cs="Arial"/>
          <w:szCs w:val="20"/>
          <w:lang w:val="cs-CZ"/>
        </w:rPr>
        <w:t xml:space="preserve">áruka na </w:t>
      </w:r>
      <w:r>
        <w:rPr>
          <w:rFonts w:ascii="Arial" w:hAnsi="Arial" w:cs="Arial"/>
          <w:szCs w:val="20"/>
        </w:rPr>
        <w:t>hardware s výměnou NBD v délce 60 měsíců. Tato záruka mus</w:t>
      </w:r>
      <w:r>
        <w:rPr>
          <w:rFonts w:ascii="Arial" w:hAnsi="Arial" w:cs="Arial"/>
          <w:szCs w:val="20"/>
          <w:lang w:val="cs-CZ"/>
        </w:rPr>
        <w:t>í být</w:t>
      </w:r>
      <w:r>
        <w:rPr>
          <w:rFonts w:ascii="Arial" w:hAnsi="Arial" w:cs="Arial"/>
          <w:szCs w:val="20"/>
        </w:rPr>
        <w:t xml:space="preserve"> garantovaná </w:t>
      </w:r>
      <w:r w:rsidRPr="00B03F58">
        <w:rPr>
          <w:rFonts w:ascii="Arial" w:hAnsi="Arial" w:cs="Arial"/>
          <w:szCs w:val="20"/>
        </w:rPr>
        <w:t>výrobcem zařízení.</w:t>
      </w:r>
    </w:p>
    <w:p w14:paraId="3D06DEEB" w14:textId="77777777" w:rsidR="003C2878" w:rsidRPr="00B03F58" w:rsidRDefault="00E660AF">
      <w:pPr>
        <w:pStyle w:val="Odstavecseseznamem1"/>
        <w:numPr>
          <w:ilvl w:val="0"/>
          <w:numId w:val="5"/>
        </w:numPr>
        <w:spacing w:after="200"/>
        <w:contextualSpacing/>
        <w:jc w:val="both"/>
        <w:rPr>
          <w:rFonts w:ascii="Arial" w:hAnsi="Arial" w:cs="Arial"/>
          <w:szCs w:val="20"/>
        </w:rPr>
      </w:pPr>
      <w:r w:rsidRPr="00B03F58">
        <w:rPr>
          <w:rFonts w:ascii="Arial" w:hAnsi="Arial" w:cs="Arial"/>
          <w:szCs w:val="20"/>
        </w:rPr>
        <w:t>Jsou požadovány software aktualizace (nové verze programového vybavení) v minimální délce 60 měsíců.</w:t>
      </w:r>
    </w:p>
    <w:p w14:paraId="4BA2C047" w14:textId="54F3F2B9" w:rsidR="003C2878" w:rsidRPr="00B03F58" w:rsidRDefault="00E660AF">
      <w:pPr>
        <w:pStyle w:val="Odstavecseseznamem1"/>
        <w:numPr>
          <w:ilvl w:val="0"/>
          <w:numId w:val="5"/>
        </w:numPr>
        <w:spacing w:after="200"/>
        <w:contextualSpacing/>
        <w:jc w:val="both"/>
        <w:rPr>
          <w:rFonts w:ascii="Arial" w:hAnsi="Arial" w:cs="Arial"/>
          <w:szCs w:val="20"/>
        </w:rPr>
      </w:pPr>
      <w:r w:rsidRPr="00B03F58">
        <w:rPr>
          <w:rFonts w:ascii="Arial" w:hAnsi="Arial" w:cs="Arial"/>
          <w:szCs w:val="20"/>
        </w:rPr>
        <w:t>Je požadovaná technická podpora výrobce</w:t>
      </w:r>
      <w:r w:rsidR="00A44501" w:rsidRPr="00B03F58">
        <w:rPr>
          <w:rFonts w:ascii="Arial" w:hAnsi="Arial" w:cs="Arial"/>
          <w:szCs w:val="20"/>
        </w:rPr>
        <w:t xml:space="preserve"> </w:t>
      </w:r>
      <w:r w:rsidR="00A44501" w:rsidRPr="00B03F58">
        <w:rPr>
          <w:rFonts w:ascii="Arial" w:hAnsi="Arial" w:cs="Arial"/>
        </w:rPr>
        <w:t>prostřednictvím dodavatele</w:t>
      </w:r>
      <w:r w:rsidRPr="00B03F58">
        <w:rPr>
          <w:rFonts w:ascii="Arial" w:hAnsi="Arial" w:cs="Arial"/>
          <w:szCs w:val="20"/>
        </w:rPr>
        <w:t xml:space="preserve"> po dobu 60 měsíců.</w:t>
      </w:r>
    </w:p>
    <w:p w14:paraId="3DB734A4" w14:textId="77777777" w:rsidR="003C2878" w:rsidRDefault="00E660AF">
      <w:pPr>
        <w:pStyle w:val="Odstavecseseznamem1"/>
        <w:numPr>
          <w:ilvl w:val="0"/>
          <w:numId w:val="5"/>
        </w:numPr>
        <w:spacing w:after="200"/>
        <w:contextualSpacing/>
        <w:jc w:val="both"/>
        <w:rPr>
          <w:rFonts w:ascii="Arial" w:hAnsi="Arial" w:cs="Arial"/>
          <w:szCs w:val="20"/>
        </w:rPr>
      </w:pPr>
      <w:r w:rsidRPr="00B03F58">
        <w:rPr>
          <w:rFonts w:ascii="Arial" w:hAnsi="Arial" w:cs="Arial"/>
          <w:szCs w:val="20"/>
        </w:rPr>
        <w:t>Uchazeč je povinen s dodávkou doložit</w:t>
      </w:r>
      <w:r>
        <w:rPr>
          <w:rFonts w:ascii="Arial" w:hAnsi="Arial" w:cs="Arial"/>
          <w:szCs w:val="20"/>
        </w:rPr>
        <w:t xml:space="preserve"> oficiální potvrzení lokálního zastoupení výrobce o všech dodávaných zařízeních (seznam sériových čísel dodávaných zařízení) pro český trh.</w:t>
      </w:r>
    </w:p>
    <w:p w14:paraId="386B510B" w14:textId="77777777" w:rsidR="003C2878" w:rsidRDefault="00E660AF">
      <w:pPr>
        <w:pStyle w:val="Bezmezer2"/>
        <w:rPr>
          <w:rFonts w:ascii="Arial" w:hAnsi="Arial" w:cs="Arial"/>
          <w:b/>
          <w:u w:val="single"/>
        </w:rPr>
      </w:pPr>
      <w:r>
        <w:rPr>
          <w:rFonts w:ascii="Arial" w:hAnsi="Arial" w:cs="Arial"/>
          <w:b/>
          <w:u w:val="single"/>
        </w:rPr>
        <w:t xml:space="preserve">Položka č. 6: </w:t>
      </w:r>
      <w:bookmarkStart w:id="38" w:name="_Hlk95723013"/>
      <w:r>
        <w:rPr>
          <w:rFonts w:ascii="Arial" w:hAnsi="Arial" w:cs="Arial"/>
          <w:b/>
          <w:u w:val="single"/>
        </w:rPr>
        <w:t>Wi-fi kontrolér pro 256 AP</w:t>
      </w:r>
      <w:bookmarkEnd w:id="38"/>
      <w:r>
        <w:rPr>
          <w:rFonts w:ascii="Arial" w:hAnsi="Arial" w:cs="Arial"/>
          <w:b/>
          <w:u w:val="single"/>
        </w:rPr>
        <w:t xml:space="preserve"> </w:t>
      </w:r>
    </w:p>
    <w:p w14:paraId="0810E831" w14:textId="77777777" w:rsidR="003C2878" w:rsidRDefault="00E660AF">
      <w:pPr>
        <w:pStyle w:val="Bezmezer2"/>
        <w:rPr>
          <w:rFonts w:ascii="Arial" w:hAnsi="Arial" w:cs="Arial"/>
        </w:rPr>
      </w:pPr>
      <w:r>
        <w:rPr>
          <w:rFonts w:ascii="Arial" w:hAnsi="Arial" w:cs="Arial"/>
        </w:rPr>
        <w:t>Počet ks pro budovu PdF: 1</w:t>
      </w:r>
    </w:p>
    <w:p w14:paraId="0BA86770" w14:textId="77777777" w:rsidR="003C2878" w:rsidRDefault="00E660AF">
      <w:pPr>
        <w:pStyle w:val="Bezmezer2"/>
        <w:rPr>
          <w:rFonts w:ascii="Arial" w:hAnsi="Arial" w:cs="Arial"/>
        </w:rPr>
      </w:pPr>
      <w:r>
        <w:rPr>
          <w:rFonts w:ascii="Arial" w:hAnsi="Arial" w:cs="Arial"/>
        </w:rPr>
        <w:lastRenderedPageBreak/>
        <w:t>Počet ks pro budovu FU: 1</w:t>
      </w:r>
    </w:p>
    <w:p w14:paraId="5694D9AD" w14:textId="77777777" w:rsidR="003C2878" w:rsidRDefault="00E660AF">
      <w:pPr>
        <w:pStyle w:val="Bezmezer2"/>
        <w:rPr>
          <w:rFonts w:ascii="Arial" w:hAnsi="Arial" w:cs="Arial"/>
        </w:rPr>
      </w:pPr>
      <w:r>
        <w:rPr>
          <w:rFonts w:ascii="Arial" w:hAnsi="Arial" w:cs="Arial"/>
        </w:rPr>
        <w:t>Počet ks na budovu CIT: 0</w:t>
      </w:r>
    </w:p>
    <w:p w14:paraId="276F9F36" w14:textId="77777777" w:rsidR="003C2878" w:rsidRDefault="00E660AF">
      <w:pPr>
        <w:pStyle w:val="Bezmezer2"/>
        <w:rPr>
          <w:rFonts w:ascii="Arial" w:hAnsi="Arial" w:cs="Arial"/>
          <w:b/>
        </w:rPr>
      </w:pPr>
      <w:r>
        <w:rPr>
          <w:rFonts w:ascii="Arial" w:hAnsi="Arial" w:cs="Arial"/>
          <w:b/>
        </w:rPr>
        <w:t>Počet ks celkem: 2</w:t>
      </w:r>
    </w:p>
    <w:p w14:paraId="003B9A89" w14:textId="77777777" w:rsidR="003C2878" w:rsidRDefault="003C2878">
      <w:pPr>
        <w:pStyle w:val="Bezmezer2"/>
        <w:rPr>
          <w:rFonts w:ascii="Arial" w:hAnsi="Arial" w:cs="Arial"/>
          <w:b/>
        </w:rPr>
      </w:pP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0" w:type="dxa"/>
          <w:right w:w="70" w:type="dxa"/>
        </w:tblCellMar>
        <w:tblLook w:val="0000" w:firstRow="0" w:lastRow="0" w:firstColumn="0" w:lastColumn="0" w:noHBand="0" w:noVBand="0"/>
      </w:tblPr>
      <w:tblGrid>
        <w:gridCol w:w="4675"/>
        <w:gridCol w:w="4385"/>
      </w:tblGrid>
      <w:tr w:rsidR="003C2878" w14:paraId="7A0F7F91" w14:textId="77777777">
        <w:trPr>
          <w:cantSplit/>
          <w:trHeight w:val="20"/>
          <w:jc w:val="center"/>
        </w:trPr>
        <w:tc>
          <w:tcPr>
            <w:tcW w:w="9069" w:type="dxa"/>
            <w:gridSpan w:val="2"/>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09A42AED" w14:textId="77777777" w:rsidR="003C2878" w:rsidRDefault="00E660AF">
            <w:pPr>
              <w:rPr>
                <w:rFonts w:ascii="Arial" w:hAnsi="Arial" w:cs="Arial"/>
                <w:color w:val="000000"/>
                <w:sz w:val="22"/>
                <w:szCs w:val="20"/>
              </w:rPr>
            </w:pPr>
            <w:r>
              <w:rPr>
                <w:rFonts w:ascii="Arial" w:hAnsi="Arial" w:cs="Arial"/>
                <w:b/>
                <w:color w:val="000000"/>
                <w:sz w:val="22"/>
                <w:szCs w:val="20"/>
                <w:lang w:eastAsia="en-GB"/>
              </w:rPr>
              <w:t>Konkrétní specifikace nabízeného zboží*</w:t>
            </w:r>
          </w:p>
        </w:tc>
      </w:tr>
      <w:tr w:rsidR="003C2878" w14:paraId="1682CD42" w14:textId="77777777">
        <w:trPr>
          <w:cantSplit/>
          <w:trHeight w:val="20"/>
          <w:jc w:val="center"/>
        </w:trPr>
        <w:tc>
          <w:tcPr>
            <w:tcW w:w="467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3F9DD21B" w14:textId="77777777" w:rsidR="003C2878" w:rsidRDefault="00E660AF">
            <w:pPr>
              <w:pStyle w:val="Odstavecseseznamem"/>
              <w:numPr>
                <w:ilvl w:val="0"/>
                <w:numId w:val="13"/>
              </w:numPr>
              <w:spacing w:after="0" w:line="240" w:lineRule="auto"/>
              <w:ind w:left="714" w:hanging="357"/>
              <w:rPr>
                <w:rFonts w:ascii="Arial" w:hAnsi="Arial" w:cs="Arial"/>
                <w:color w:val="000000"/>
                <w:szCs w:val="20"/>
                <w:lang w:eastAsia="en-GB"/>
              </w:rPr>
            </w:pPr>
            <w:proofErr w:type="gramStart"/>
            <w:r>
              <w:rPr>
                <w:rFonts w:ascii="Arial" w:hAnsi="Arial" w:cs="Arial"/>
                <w:b/>
              </w:rPr>
              <w:t>Model - typové</w:t>
            </w:r>
            <w:proofErr w:type="gramEnd"/>
            <w:r>
              <w:rPr>
                <w:rFonts w:ascii="Arial" w:hAnsi="Arial" w:cs="Arial"/>
                <w:b/>
              </w:rPr>
              <w:t>/výrobní označení:</w:t>
            </w:r>
          </w:p>
        </w:tc>
        <w:tc>
          <w:tcPr>
            <w:tcW w:w="439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4922ADB" w14:textId="77777777" w:rsidR="003C2878" w:rsidRDefault="003C2878">
            <w:pPr>
              <w:rPr>
                <w:rFonts w:ascii="Arial" w:hAnsi="Arial" w:cs="Arial"/>
                <w:color w:val="000000"/>
                <w:sz w:val="22"/>
                <w:szCs w:val="20"/>
              </w:rPr>
            </w:pPr>
          </w:p>
        </w:tc>
      </w:tr>
      <w:tr w:rsidR="003C2878" w14:paraId="7C63279A" w14:textId="77777777">
        <w:trPr>
          <w:cantSplit/>
          <w:trHeight w:val="20"/>
          <w:jc w:val="center"/>
        </w:trPr>
        <w:tc>
          <w:tcPr>
            <w:tcW w:w="467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33090B35" w14:textId="77777777" w:rsidR="003C2878" w:rsidRDefault="00E660AF">
            <w:pPr>
              <w:pStyle w:val="Odstavecseseznamem"/>
              <w:numPr>
                <w:ilvl w:val="0"/>
                <w:numId w:val="13"/>
              </w:numPr>
              <w:spacing w:after="0" w:line="240" w:lineRule="auto"/>
              <w:ind w:left="714" w:hanging="357"/>
              <w:rPr>
                <w:rFonts w:ascii="Arial" w:hAnsi="Arial" w:cs="Arial"/>
                <w:color w:val="000000"/>
                <w:szCs w:val="20"/>
                <w:lang w:eastAsia="en-GB"/>
              </w:rPr>
            </w:pPr>
            <w:r>
              <w:rPr>
                <w:rFonts w:ascii="Arial" w:hAnsi="Arial" w:cs="Arial"/>
                <w:b/>
                <w:color w:val="000000"/>
                <w:szCs w:val="20"/>
                <w:lang w:eastAsia="en-GB"/>
              </w:rPr>
              <w:t>Výrobce:</w:t>
            </w:r>
          </w:p>
        </w:tc>
        <w:tc>
          <w:tcPr>
            <w:tcW w:w="439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CFFCCDD" w14:textId="77777777" w:rsidR="003C2878" w:rsidRDefault="003C2878">
            <w:pPr>
              <w:rPr>
                <w:rFonts w:ascii="Arial" w:hAnsi="Arial" w:cs="Arial"/>
                <w:color w:val="000000"/>
                <w:sz w:val="22"/>
                <w:szCs w:val="20"/>
              </w:rPr>
            </w:pPr>
          </w:p>
        </w:tc>
      </w:tr>
    </w:tbl>
    <w:p w14:paraId="02F33FC0" w14:textId="77777777" w:rsidR="003C2878" w:rsidRDefault="00E660AF">
      <w:pPr>
        <w:pStyle w:val="Bezmezer2"/>
        <w:spacing w:after="120"/>
        <w:jc w:val="both"/>
        <w:rPr>
          <w:rFonts w:ascii="Arial" w:hAnsi="Arial" w:cs="Arial"/>
          <w:i/>
          <w:sz w:val="20"/>
          <w:szCs w:val="20"/>
        </w:rPr>
      </w:pPr>
      <w:r>
        <w:rPr>
          <w:rFonts w:ascii="Arial" w:hAnsi="Arial" w:cs="Arial"/>
          <w:i/>
          <w:sz w:val="20"/>
          <w:szCs w:val="20"/>
        </w:rPr>
        <w:t>* Vyplní účastník zadávacího řízení</w:t>
      </w:r>
    </w:p>
    <w:p w14:paraId="48E16584" w14:textId="77777777" w:rsidR="003C2878" w:rsidRDefault="003C2878">
      <w:pPr>
        <w:pStyle w:val="Bezmezer2"/>
        <w:rPr>
          <w:rFonts w:ascii="Arial" w:hAnsi="Arial" w:cs="Arial"/>
          <w:b/>
        </w:rPr>
      </w:pPr>
    </w:p>
    <w:tbl>
      <w:tblPr>
        <w:tblW w:w="5000" w:type="pct"/>
        <w:jc w:val="center"/>
        <w:tblBorders>
          <w:top w:val="single" w:sz="4" w:space="0" w:color="000001"/>
          <w:left w:val="single" w:sz="4" w:space="0" w:color="000001"/>
          <w:bottom w:val="single" w:sz="4" w:space="0" w:color="000001"/>
          <w:insideH w:val="single" w:sz="4" w:space="0" w:color="000001"/>
        </w:tblBorders>
        <w:tblCellMar>
          <w:left w:w="70" w:type="dxa"/>
          <w:right w:w="70" w:type="dxa"/>
        </w:tblCellMar>
        <w:tblLook w:val="0000" w:firstRow="0" w:lastRow="0" w:firstColumn="0" w:lastColumn="0" w:noHBand="0" w:noVBand="0"/>
      </w:tblPr>
      <w:tblGrid>
        <w:gridCol w:w="6766"/>
        <w:gridCol w:w="1193"/>
        <w:gridCol w:w="1101"/>
      </w:tblGrid>
      <w:tr w:rsidR="003C2878" w14:paraId="55053E3D" w14:textId="77777777">
        <w:trPr>
          <w:cantSplit/>
          <w:trHeight w:val="20"/>
          <w:tblHeader/>
          <w:jc w:val="center"/>
        </w:trPr>
        <w:tc>
          <w:tcPr>
            <w:tcW w:w="6776" w:type="dxa"/>
            <w:tcBorders>
              <w:top w:val="single" w:sz="4" w:space="0" w:color="000001"/>
              <w:left w:val="single" w:sz="4" w:space="0" w:color="000001"/>
              <w:bottom w:val="single" w:sz="4" w:space="0" w:color="000001"/>
            </w:tcBorders>
            <w:shd w:val="clear" w:color="auto" w:fill="C0C0C0"/>
            <w:tcMar>
              <w:left w:w="70" w:type="dxa"/>
            </w:tcMar>
            <w:vAlign w:val="center"/>
          </w:tcPr>
          <w:p w14:paraId="0A005EB6" w14:textId="77777777" w:rsidR="003C2878" w:rsidRDefault="00E660AF">
            <w:pPr>
              <w:jc w:val="center"/>
              <w:rPr>
                <w:rFonts w:ascii="Arial" w:hAnsi="Arial" w:cs="Arial"/>
              </w:rPr>
            </w:pPr>
            <w:r>
              <w:rPr>
                <w:rFonts w:ascii="Arial" w:hAnsi="Arial" w:cs="Arial"/>
                <w:b/>
                <w:bCs/>
                <w:color w:val="000000"/>
                <w:sz w:val="20"/>
                <w:szCs w:val="20"/>
              </w:rPr>
              <w:t>Požadavek na funkcionalitu</w:t>
            </w:r>
          </w:p>
        </w:tc>
        <w:tc>
          <w:tcPr>
            <w:tcW w:w="1193" w:type="dxa"/>
            <w:tcBorders>
              <w:top w:val="single" w:sz="4" w:space="0" w:color="000001"/>
              <w:left w:val="single" w:sz="4" w:space="0" w:color="000001"/>
              <w:bottom w:val="single" w:sz="4" w:space="0" w:color="000001"/>
            </w:tcBorders>
            <w:shd w:val="clear" w:color="auto" w:fill="C0C0C0"/>
            <w:tcMar>
              <w:left w:w="70" w:type="dxa"/>
            </w:tcMar>
            <w:vAlign w:val="center"/>
          </w:tcPr>
          <w:p w14:paraId="4B3E29DC" w14:textId="77777777" w:rsidR="003C2878" w:rsidRDefault="00E660AF">
            <w:pPr>
              <w:jc w:val="center"/>
              <w:rPr>
                <w:rFonts w:ascii="Arial" w:hAnsi="Arial" w:cs="Arial"/>
              </w:rPr>
            </w:pPr>
            <w:r>
              <w:rPr>
                <w:rFonts w:ascii="Arial" w:hAnsi="Arial" w:cs="Arial"/>
                <w:b/>
                <w:bCs/>
                <w:color w:val="000000"/>
                <w:sz w:val="20"/>
                <w:szCs w:val="20"/>
              </w:rPr>
              <w:t>Minimální požadavky</w:t>
            </w:r>
          </w:p>
        </w:tc>
        <w:tc>
          <w:tcPr>
            <w:tcW w:w="1101" w:type="dxa"/>
            <w:tcBorders>
              <w:top w:val="single" w:sz="4" w:space="0" w:color="000001"/>
              <w:left w:val="single" w:sz="4" w:space="0" w:color="000001"/>
              <w:bottom w:val="single" w:sz="4" w:space="0" w:color="000001"/>
              <w:right w:val="single" w:sz="4" w:space="0" w:color="000001"/>
            </w:tcBorders>
            <w:shd w:val="clear" w:color="auto" w:fill="C0C0C0"/>
            <w:tcMar>
              <w:left w:w="70" w:type="dxa"/>
            </w:tcMar>
            <w:vAlign w:val="center"/>
          </w:tcPr>
          <w:p w14:paraId="2AD8AA2D" w14:textId="77777777" w:rsidR="003C2878" w:rsidRDefault="00E660AF">
            <w:pPr>
              <w:jc w:val="center"/>
              <w:rPr>
                <w:rFonts w:ascii="Arial" w:hAnsi="Arial" w:cs="Arial"/>
              </w:rPr>
            </w:pPr>
            <w:r>
              <w:rPr>
                <w:rFonts w:ascii="Arial" w:hAnsi="Arial" w:cs="Arial"/>
                <w:b/>
                <w:bCs/>
                <w:color w:val="000000"/>
                <w:sz w:val="20"/>
                <w:szCs w:val="20"/>
              </w:rPr>
              <w:t>Splňuje ANO/NE*</w:t>
            </w:r>
          </w:p>
        </w:tc>
      </w:tr>
      <w:tr w:rsidR="003C2878" w14:paraId="66A2733F"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45318559" w14:textId="77777777" w:rsidR="003C2878" w:rsidRDefault="00E660AF">
            <w:pPr>
              <w:rPr>
                <w:rFonts w:ascii="Arial" w:hAnsi="Arial" w:cs="Arial"/>
              </w:rPr>
            </w:pPr>
            <w:r>
              <w:rPr>
                <w:rFonts w:ascii="Arial" w:hAnsi="Arial" w:cs="Arial"/>
                <w:b/>
                <w:bCs/>
                <w:color w:val="000000"/>
                <w:sz w:val="20"/>
                <w:szCs w:val="20"/>
              </w:rPr>
              <w:t>Základní vlastnosti</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17D58359" w14:textId="77777777" w:rsidR="003C2878" w:rsidRDefault="003C2878">
            <w:pPr>
              <w:jc w:val="center"/>
              <w:rPr>
                <w:rFonts w:ascii="Arial" w:hAnsi="Arial" w:cs="Arial"/>
              </w:rPr>
            </w:pP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51CA2E7" w14:textId="77777777" w:rsidR="003C2878" w:rsidRDefault="003C2878">
            <w:pPr>
              <w:jc w:val="center"/>
              <w:rPr>
                <w:rFonts w:ascii="Arial" w:hAnsi="Arial" w:cs="Arial"/>
              </w:rPr>
            </w:pPr>
          </w:p>
        </w:tc>
      </w:tr>
      <w:tr w:rsidR="003C2878" w14:paraId="1C6ED5EE"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012C377E" w14:textId="77777777" w:rsidR="003C2878" w:rsidRDefault="00E660AF">
            <w:pPr>
              <w:rPr>
                <w:rFonts w:ascii="Arial" w:hAnsi="Arial" w:cs="Arial"/>
              </w:rPr>
            </w:pPr>
            <w:r>
              <w:rPr>
                <w:rFonts w:ascii="Arial" w:hAnsi="Arial" w:cs="Arial"/>
                <w:color w:val="000000"/>
                <w:sz w:val="20"/>
                <w:szCs w:val="20"/>
              </w:rPr>
              <w:t>Třída zařízení</w:t>
            </w:r>
            <w:r>
              <w:rPr>
                <w:rFonts w:ascii="Arial" w:hAnsi="Arial" w:cs="Arial"/>
                <w:color w:val="000000"/>
                <w:sz w:val="20"/>
                <w:szCs w:val="20"/>
                <w:lang w:val="en-US"/>
              </w:rPr>
              <w:t xml:space="preserve">: </w:t>
            </w:r>
            <w:r>
              <w:rPr>
                <w:rFonts w:ascii="Arial" w:hAnsi="Arial" w:cs="Arial"/>
                <w:color w:val="000000"/>
                <w:sz w:val="20"/>
                <w:szCs w:val="20"/>
              </w:rPr>
              <w:t>kontrolér bezdrátové sítě</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18599D11"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0EB42CF" w14:textId="77777777" w:rsidR="003C2878" w:rsidRDefault="003C2878">
            <w:pPr>
              <w:jc w:val="center"/>
              <w:rPr>
                <w:rFonts w:ascii="Arial" w:hAnsi="Arial" w:cs="Arial"/>
              </w:rPr>
            </w:pPr>
          </w:p>
        </w:tc>
      </w:tr>
      <w:tr w:rsidR="003C2878" w14:paraId="31AD73F3"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6311DBA2" w14:textId="77777777" w:rsidR="003C2878" w:rsidRDefault="00E660AF">
            <w:pPr>
              <w:rPr>
                <w:rFonts w:ascii="Arial" w:hAnsi="Arial" w:cs="Arial"/>
              </w:rPr>
            </w:pPr>
            <w:r>
              <w:rPr>
                <w:rFonts w:ascii="Arial" w:hAnsi="Arial" w:cs="Arial"/>
                <w:color w:val="000000"/>
                <w:sz w:val="20"/>
                <w:szCs w:val="20"/>
              </w:rPr>
              <w:t>Podpora standardu 802.11ax, a zpětná kompatibilita s 802.</w:t>
            </w:r>
            <w:proofErr w:type="gramStart"/>
            <w:r>
              <w:rPr>
                <w:rFonts w:ascii="Arial" w:hAnsi="Arial" w:cs="Arial"/>
                <w:color w:val="000000"/>
                <w:sz w:val="20"/>
                <w:szCs w:val="20"/>
              </w:rPr>
              <w:t>11a</w:t>
            </w:r>
            <w:proofErr w:type="gramEnd"/>
            <w:r>
              <w:rPr>
                <w:rFonts w:ascii="Arial" w:hAnsi="Arial" w:cs="Arial"/>
                <w:color w:val="000000"/>
                <w:sz w:val="20"/>
                <w:szCs w:val="20"/>
              </w:rPr>
              <w:t>/b/g/n/ac</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3F23BD54"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923136F" w14:textId="77777777" w:rsidR="003C2878" w:rsidRDefault="003C2878">
            <w:pPr>
              <w:snapToGrid w:val="0"/>
              <w:jc w:val="center"/>
              <w:rPr>
                <w:rFonts w:ascii="Arial" w:hAnsi="Arial" w:cs="Arial"/>
                <w:color w:val="000000"/>
                <w:sz w:val="20"/>
                <w:szCs w:val="20"/>
              </w:rPr>
            </w:pPr>
          </w:p>
        </w:tc>
      </w:tr>
      <w:tr w:rsidR="003C2878" w14:paraId="28C49CA5"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6645F6F5" w14:textId="77777777" w:rsidR="003C2878" w:rsidRDefault="00E660AF">
            <w:pPr>
              <w:rPr>
                <w:rFonts w:ascii="Arial" w:hAnsi="Arial" w:cs="Arial"/>
              </w:rPr>
            </w:pPr>
            <w:r>
              <w:rPr>
                <w:rFonts w:ascii="Arial" w:hAnsi="Arial" w:cs="Arial"/>
                <w:color w:val="000000"/>
                <w:sz w:val="20"/>
                <w:szCs w:val="20"/>
              </w:rPr>
              <w:t xml:space="preserve">Specializovaná HW appliance </w:t>
            </w:r>
            <w:r>
              <w:rPr>
                <w:rFonts w:ascii="Arial" w:hAnsi="Arial" w:cs="Arial"/>
                <w:color w:val="000000"/>
                <w:sz w:val="20"/>
                <w:szCs w:val="20"/>
                <w:lang w:val="en-US"/>
              </w:rPr>
              <w:t>(nepřipouští se</w:t>
            </w:r>
            <w:r>
              <w:rPr>
                <w:rFonts w:ascii="Arial" w:hAnsi="Arial" w:cs="Arial"/>
                <w:color w:val="000000"/>
                <w:sz w:val="20"/>
                <w:szCs w:val="20"/>
              </w:rPr>
              <w:t xml:space="preserve"> virtulizovaný kontrolér)</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2520125C" w14:textId="77777777" w:rsidR="003C2878" w:rsidRDefault="00E660AF">
            <w:pPr>
              <w:jc w:val="center"/>
              <w:rPr>
                <w:rFonts w:ascii="Arial" w:hAnsi="Arial" w:cs="Arial"/>
              </w:rPr>
            </w:pPr>
            <w:r>
              <w:rPr>
                <w:rFonts w:ascii="Arial" w:hAnsi="Arial" w:cs="Arial"/>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A6D28D7" w14:textId="77777777" w:rsidR="003C2878" w:rsidRDefault="003C2878">
            <w:pPr>
              <w:snapToGrid w:val="0"/>
              <w:jc w:val="center"/>
              <w:rPr>
                <w:rFonts w:ascii="Arial" w:hAnsi="Arial" w:cs="Arial"/>
                <w:color w:val="000000"/>
                <w:sz w:val="20"/>
                <w:szCs w:val="20"/>
              </w:rPr>
            </w:pPr>
          </w:p>
        </w:tc>
      </w:tr>
      <w:tr w:rsidR="003C2878" w14:paraId="58A4A48D"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19BA25EF" w14:textId="77777777" w:rsidR="003C2878" w:rsidRDefault="00E660AF">
            <w:pPr>
              <w:rPr>
                <w:rFonts w:ascii="Arial" w:hAnsi="Arial" w:cs="Arial"/>
              </w:rPr>
            </w:pPr>
            <w:r>
              <w:rPr>
                <w:rFonts w:ascii="Arial" w:hAnsi="Arial" w:cs="Arial"/>
                <w:color w:val="000000"/>
                <w:sz w:val="20"/>
                <w:szCs w:val="20"/>
              </w:rPr>
              <w:t xml:space="preserve">Velikost 1U s </w:t>
            </w:r>
            <w:r>
              <w:rPr>
                <w:rFonts w:ascii="Arial" w:hAnsi="Arial" w:cs="Arial"/>
                <w:sz w:val="20"/>
                <w:szCs w:val="20"/>
              </w:rPr>
              <w:t>montáží do standardního 19” datového rozvaděče</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154DF9F3" w14:textId="77777777" w:rsidR="003C2878" w:rsidRDefault="00E660AF">
            <w:pPr>
              <w:jc w:val="center"/>
              <w:rPr>
                <w:rFonts w:ascii="Arial" w:hAnsi="Arial" w:cs="Arial"/>
              </w:rPr>
            </w:pPr>
            <w:r>
              <w:rPr>
                <w:rFonts w:ascii="Arial" w:hAnsi="Arial" w:cs="Arial"/>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B7A94A0" w14:textId="77777777" w:rsidR="003C2878" w:rsidRDefault="003C2878">
            <w:pPr>
              <w:snapToGrid w:val="0"/>
              <w:jc w:val="center"/>
              <w:rPr>
                <w:rFonts w:ascii="Arial" w:hAnsi="Arial" w:cs="Arial"/>
                <w:color w:val="000000"/>
                <w:sz w:val="20"/>
                <w:szCs w:val="20"/>
              </w:rPr>
            </w:pPr>
          </w:p>
        </w:tc>
      </w:tr>
      <w:tr w:rsidR="003C2878" w14:paraId="3712668C"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3F499AC0" w14:textId="77777777" w:rsidR="003C2878" w:rsidRDefault="00E660AF">
            <w:pPr>
              <w:rPr>
                <w:rFonts w:ascii="Arial" w:hAnsi="Arial" w:cs="Arial"/>
              </w:rPr>
            </w:pPr>
            <w:r>
              <w:rPr>
                <w:rFonts w:ascii="Arial" w:hAnsi="Arial" w:cs="Arial"/>
                <w:color w:val="000000"/>
                <w:sz w:val="20"/>
                <w:szCs w:val="20"/>
              </w:rPr>
              <w:t>Napájecí zdroj(e)</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05C29650" w14:textId="77777777" w:rsidR="003C2878" w:rsidRDefault="00E660AF">
            <w:pPr>
              <w:jc w:val="center"/>
              <w:rPr>
                <w:rFonts w:ascii="Arial" w:hAnsi="Arial" w:cs="Arial"/>
              </w:rPr>
            </w:pPr>
            <w:r>
              <w:rPr>
                <w:rFonts w:ascii="Arial" w:hAnsi="Arial" w:cs="Arial"/>
                <w:color w:val="000000"/>
                <w:sz w:val="20"/>
                <w:szCs w:val="20"/>
              </w:rPr>
              <w:t>1x interní AC</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50D3762" w14:textId="77777777" w:rsidR="003C2878" w:rsidRDefault="003C2878">
            <w:pPr>
              <w:snapToGrid w:val="0"/>
              <w:jc w:val="center"/>
              <w:rPr>
                <w:rFonts w:ascii="Arial" w:hAnsi="Arial" w:cs="Arial"/>
                <w:color w:val="000000"/>
                <w:sz w:val="20"/>
                <w:szCs w:val="20"/>
              </w:rPr>
            </w:pPr>
          </w:p>
        </w:tc>
      </w:tr>
      <w:tr w:rsidR="003C2878" w14:paraId="13AC39BA"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57F4C853" w14:textId="77777777" w:rsidR="003C2878" w:rsidRDefault="00E660AF">
            <w:pPr>
              <w:rPr>
                <w:rFonts w:ascii="Arial" w:hAnsi="Arial" w:cs="Arial"/>
              </w:rPr>
            </w:pPr>
            <w:r>
              <w:rPr>
                <w:rFonts w:ascii="Arial" w:hAnsi="Arial" w:cs="Arial"/>
                <w:color w:val="000000"/>
                <w:sz w:val="20"/>
                <w:szCs w:val="20"/>
              </w:rPr>
              <w:t xml:space="preserve">Počet kombo portů gigabit ethernet </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64B5EC38" w14:textId="77777777" w:rsidR="003C2878" w:rsidRDefault="00E660AF">
            <w:pPr>
              <w:jc w:val="center"/>
              <w:rPr>
                <w:rFonts w:ascii="Arial" w:hAnsi="Arial" w:cs="Arial"/>
              </w:rPr>
            </w:pPr>
            <w:r>
              <w:rPr>
                <w:rFonts w:ascii="Arial" w:hAnsi="Arial" w:cs="Arial"/>
                <w:color w:val="000000"/>
                <w:sz w:val="20"/>
                <w:szCs w:val="20"/>
              </w:rPr>
              <w:t>4x 1000BASE-T/SFP combo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23418E8" w14:textId="77777777" w:rsidR="003C2878" w:rsidRDefault="003C2878">
            <w:pPr>
              <w:snapToGrid w:val="0"/>
              <w:jc w:val="center"/>
              <w:rPr>
                <w:rFonts w:ascii="Arial" w:hAnsi="Arial" w:cs="Arial"/>
                <w:color w:val="000000"/>
                <w:sz w:val="20"/>
                <w:szCs w:val="20"/>
              </w:rPr>
            </w:pPr>
          </w:p>
        </w:tc>
      </w:tr>
      <w:tr w:rsidR="003C2878" w14:paraId="71EE3E28"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512F45F3" w14:textId="77777777" w:rsidR="003C2878" w:rsidRDefault="00E660AF">
            <w:pPr>
              <w:rPr>
                <w:rFonts w:ascii="Arial" w:hAnsi="Arial" w:cs="Arial"/>
              </w:rPr>
            </w:pPr>
            <w:r>
              <w:rPr>
                <w:rFonts w:ascii="Arial" w:hAnsi="Arial" w:cs="Arial"/>
                <w:color w:val="000000"/>
                <w:sz w:val="20"/>
                <w:szCs w:val="20"/>
              </w:rPr>
              <w:t>Počet optických portů 10Gbit/s s volitelným fyzickým rozhraním</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1D9B49A8" w14:textId="77777777" w:rsidR="003C2878" w:rsidRDefault="00E660AF">
            <w:pPr>
              <w:jc w:val="center"/>
              <w:rPr>
                <w:rFonts w:ascii="Arial" w:hAnsi="Arial" w:cs="Arial"/>
              </w:rPr>
            </w:pPr>
            <w:r>
              <w:rPr>
                <w:rFonts w:ascii="Arial" w:hAnsi="Arial" w:cs="Arial"/>
                <w:color w:val="000000"/>
                <w:sz w:val="20"/>
                <w:szCs w:val="20"/>
              </w:rPr>
              <w:t>2x 10Gbit/s SFP</w:t>
            </w:r>
            <w:r>
              <w:rPr>
                <w:rFonts w:ascii="Arial" w:hAnsi="Arial" w:cs="Arial"/>
                <w:color w:val="000000"/>
                <w:sz w:val="20"/>
                <w:szCs w:val="20"/>
                <w:lang w:val="en-US"/>
              </w:rPr>
              <w:t>+</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965655B" w14:textId="77777777" w:rsidR="003C2878" w:rsidRDefault="003C2878">
            <w:pPr>
              <w:snapToGrid w:val="0"/>
              <w:jc w:val="center"/>
              <w:rPr>
                <w:rFonts w:ascii="Arial" w:hAnsi="Arial" w:cs="Arial"/>
                <w:color w:val="000000"/>
                <w:sz w:val="20"/>
                <w:szCs w:val="20"/>
              </w:rPr>
            </w:pPr>
          </w:p>
        </w:tc>
      </w:tr>
      <w:tr w:rsidR="003C2878" w14:paraId="449C4A6F"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5BD36629" w14:textId="77777777" w:rsidR="003C2878" w:rsidRDefault="00E660AF">
            <w:pPr>
              <w:rPr>
                <w:rFonts w:ascii="Arial" w:hAnsi="Arial" w:cs="Arial"/>
              </w:rPr>
            </w:pPr>
            <w:r>
              <w:rPr>
                <w:rFonts w:ascii="Arial" w:hAnsi="Arial" w:cs="Arial"/>
                <w:bCs/>
                <w:color w:val="000000"/>
                <w:sz w:val="20"/>
                <w:szCs w:val="20"/>
                <w:lang w:val="en-US"/>
              </w:rPr>
              <w:t>Podporovan</w:t>
            </w:r>
            <w:r>
              <w:rPr>
                <w:rFonts w:ascii="Arial" w:hAnsi="Arial" w:cs="Arial"/>
                <w:bCs/>
                <w:color w:val="000000"/>
                <w:sz w:val="20"/>
                <w:szCs w:val="20"/>
              </w:rPr>
              <w:t>ý počet AP bez</w:t>
            </w:r>
            <w:r>
              <w:rPr>
                <w:rFonts w:ascii="Arial" w:hAnsi="Arial" w:cs="Arial"/>
                <w:bCs/>
                <w:color w:val="000000"/>
                <w:sz w:val="20"/>
                <w:szCs w:val="20"/>
                <w:lang w:val="en-US"/>
              </w:rPr>
              <w:t xml:space="preserve"> nutnosti přidávání hardware</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580326CF" w14:textId="77777777" w:rsidR="003C2878" w:rsidRDefault="00E660AF">
            <w:pPr>
              <w:jc w:val="center"/>
              <w:rPr>
                <w:rFonts w:ascii="Arial" w:hAnsi="Arial" w:cs="Arial"/>
              </w:rPr>
            </w:pPr>
            <w:r>
              <w:rPr>
                <w:rFonts w:ascii="Arial" w:hAnsi="Arial" w:cs="Arial"/>
                <w:color w:val="000000"/>
                <w:sz w:val="20"/>
                <w:szCs w:val="20"/>
              </w:rPr>
              <w:t>256 AP</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BF4ACF8" w14:textId="77777777" w:rsidR="003C2878" w:rsidRDefault="003C2878">
            <w:pPr>
              <w:snapToGrid w:val="0"/>
              <w:jc w:val="center"/>
              <w:rPr>
                <w:rFonts w:ascii="Arial" w:hAnsi="Arial" w:cs="Arial"/>
                <w:color w:val="000000"/>
                <w:sz w:val="20"/>
                <w:szCs w:val="20"/>
              </w:rPr>
            </w:pPr>
          </w:p>
        </w:tc>
      </w:tr>
      <w:tr w:rsidR="003C2878" w14:paraId="7C593C5A"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3AE061D6" w14:textId="77777777" w:rsidR="003C2878" w:rsidRDefault="00E660AF">
            <w:pPr>
              <w:rPr>
                <w:rFonts w:ascii="Arial" w:hAnsi="Arial" w:cs="Arial"/>
              </w:rPr>
            </w:pPr>
            <w:r>
              <w:rPr>
                <w:rFonts w:ascii="Arial" w:hAnsi="Arial" w:cs="Arial"/>
                <w:bCs/>
                <w:color w:val="000000"/>
                <w:sz w:val="20"/>
                <w:szCs w:val="20"/>
                <w:lang w:val="en-US"/>
              </w:rPr>
              <w:t>Minimální počet sou</w:t>
            </w:r>
            <w:r>
              <w:rPr>
                <w:rFonts w:ascii="Arial" w:hAnsi="Arial" w:cs="Arial"/>
                <w:bCs/>
                <w:color w:val="000000"/>
                <w:sz w:val="20"/>
                <w:szCs w:val="20"/>
              </w:rPr>
              <w:t>č</w:t>
            </w:r>
            <w:r>
              <w:rPr>
                <w:rFonts w:ascii="Arial" w:hAnsi="Arial" w:cs="Arial"/>
                <w:bCs/>
                <w:color w:val="000000"/>
                <w:sz w:val="20"/>
                <w:szCs w:val="20"/>
                <w:lang w:val="en-US"/>
              </w:rPr>
              <w:t>asn</w:t>
            </w:r>
            <w:r>
              <w:rPr>
                <w:rFonts w:ascii="Arial" w:hAnsi="Arial" w:cs="Arial"/>
                <w:bCs/>
                <w:color w:val="000000"/>
                <w:sz w:val="20"/>
                <w:szCs w:val="20"/>
              </w:rPr>
              <w:t xml:space="preserve">ě připojených </w:t>
            </w:r>
            <w:r>
              <w:rPr>
                <w:rFonts w:ascii="Arial" w:hAnsi="Arial" w:cs="Arial"/>
                <w:bCs/>
                <w:color w:val="000000"/>
                <w:sz w:val="20"/>
                <w:szCs w:val="20"/>
                <w:lang w:val="en-US"/>
              </w:rPr>
              <w:t>klientů</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4D161C98" w14:textId="77777777" w:rsidR="003C2878" w:rsidRDefault="00E660AF">
            <w:pPr>
              <w:jc w:val="center"/>
              <w:rPr>
                <w:rFonts w:ascii="Arial" w:hAnsi="Arial" w:cs="Arial"/>
              </w:rPr>
            </w:pPr>
            <w:r>
              <w:rPr>
                <w:rFonts w:ascii="Arial" w:hAnsi="Arial" w:cs="Arial"/>
                <w:color w:val="000000"/>
                <w:sz w:val="20"/>
                <w:szCs w:val="20"/>
              </w:rPr>
              <w:t>8 000</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453C27E" w14:textId="77777777" w:rsidR="003C2878" w:rsidRDefault="003C2878">
            <w:pPr>
              <w:snapToGrid w:val="0"/>
              <w:jc w:val="center"/>
              <w:rPr>
                <w:rFonts w:ascii="Arial" w:hAnsi="Arial" w:cs="Arial"/>
                <w:color w:val="000000"/>
                <w:sz w:val="20"/>
                <w:szCs w:val="20"/>
              </w:rPr>
            </w:pPr>
          </w:p>
        </w:tc>
      </w:tr>
      <w:tr w:rsidR="003C2878" w14:paraId="1866F616"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066D4E12" w14:textId="77777777" w:rsidR="003C2878" w:rsidRDefault="00E660AF">
            <w:pPr>
              <w:rPr>
                <w:rFonts w:ascii="Arial" w:hAnsi="Arial" w:cs="Arial"/>
              </w:rPr>
            </w:pPr>
            <w:r>
              <w:rPr>
                <w:rFonts w:ascii="Arial" w:hAnsi="Arial" w:cs="Arial"/>
                <w:bCs/>
                <w:color w:val="000000"/>
                <w:sz w:val="20"/>
                <w:szCs w:val="20"/>
                <w:lang w:val="en-US"/>
              </w:rPr>
              <w:t>Minimální v</w:t>
            </w:r>
            <w:r>
              <w:rPr>
                <w:rFonts w:ascii="Arial" w:hAnsi="Arial" w:cs="Arial"/>
                <w:bCs/>
                <w:color w:val="000000"/>
                <w:sz w:val="20"/>
                <w:szCs w:val="20"/>
              </w:rPr>
              <w:t>ýkon statefull firewallu</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2A58C84E" w14:textId="77777777" w:rsidR="003C2878" w:rsidRDefault="00E660AF">
            <w:pPr>
              <w:jc w:val="center"/>
              <w:rPr>
                <w:rFonts w:ascii="Arial" w:hAnsi="Arial" w:cs="Arial"/>
              </w:rPr>
            </w:pPr>
            <w:r>
              <w:rPr>
                <w:rFonts w:ascii="Arial" w:hAnsi="Arial" w:cs="Arial"/>
                <w:color w:val="000000"/>
                <w:sz w:val="20"/>
                <w:szCs w:val="20"/>
              </w:rPr>
              <w:t xml:space="preserve">12 Gbit/s, </w:t>
            </w:r>
            <w:r>
              <w:rPr>
                <w:rFonts w:ascii="Arial" w:hAnsi="Arial" w:cs="Arial"/>
                <w:color w:val="000000"/>
                <w:sz w:val="20"/>
                <w:szCs w:val="20"/>
                <w:lang w:val="en-US"/>
              </w:rPr>
              <w:t>1mil.</w:t>
            </w:r>
            <w:r>
              <w:rPr>
                <w:rFonts w:ascii="Arial" w:hAnsi="Arial" w:cs="Arial"/>
                <w:color w:val="000000"/>
                <w:sz w:val="20"/>
                <w:szCs w:val="20"/>
              </w:rPr>
              <w:t xml:space="preserve"> session</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B0921EB" w14:textId="77777777" w:rsidR="003C2878" w:rsidRDefault="003C2878">
            <w:pPr>
              <w:snapToGrid w:val="0"/>
              <w:jc w:val="center"/>
              <w:rPr>
                <w:rFonts w:ascii="Arial" w:hAnsi="Arial" w:cs="Arial"/>
                <w:color w:val="000000"/>
                <w:sz w:val="20"/>
                <w:szCs w:val="20"/>
              </w:rPr>
            </w:pPr>
          </w:p>
        </w:tc>
      </w:tr>
      <w:tr w:rsidR="003C2878" w14:paraId="1E9FBDF8"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40FB68EF" w14:textId="77777777" w:rsidR="003C2878" w:rsidRDefault="00E660AF">
            <w:pPr>
              <w:rPr>
                <w:rFonts w:ascii="Arial" w:hAnsi="Arial" w:cs="Arial"/>
              </w:rPr>
            </w:pPr>
            <w:r>
              <w:rPr>
                <w:rFonts w:ascii="Arial" w:hAnsi="Arial" w:cs="Arial"/>
                <w:color w:val="000000"/>
                <w:sz w:val="20"/>
                <w:szCs w:val="20"/>
              </w:rPr>
              <w:t>Sdílení licencí mezi více kontrolery</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07F5627C" w14:textId="77777777" w:rsidR="003C2878" w:rsidRDefault="00E660AF">
            <w:pPr>
              <w:jc w:val="center"/>
              <w:rPr>
                <w:rFonts w:ascii="Arial" w:hAnsi="Arial" w:cs="Arial"/>
              </w:rPr>
            </w:pPr>
            <w:r>
              <w:rPr>
                <w:rFonts w:ascii="Arial" w:hAnsi="Arial" w:cs="Arial"/>
                <w:color w:val="000000"/>
                <w:sz w:val="20"/>
                <w:szCs w:val="20"/>
                <w:lang w:val="en-US"/>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BCFD15D" w14:textId="77777777" w:rsidR="003C2878" w:rsidRDefault="003C2878">
            <w:pPr>
              <w:snapToGrid w:val="0"/>
              <w:jc w:val="center"/>
              <w:rPr>
                <w:rFonts w:ascii="Arial" w:hAnsi="Arial" w:cs="Arial"/>
                <w:color w:val="000000"/>
                <w:sz w:val="20"/>
                <w:szCs w:val="20"/>
              </w:rPr>
            </w:pPr>
          </w:p>
        </w:tc>
      </w:tr>
      <w:tr w:rsidR="003C2878" w14:paraId="7FDBFB7A"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71479D32" w14:textId="77777777" w:rsidR="003C2878" w:rsidRDefault="00E660AF">
            <w:pPr>
              <w:rPr>
                <w:rFonts w:ascii="Arial" w:hAnsi="Arial" w:cs="Arial"/>
              </w:rPr>
            </w:pPr>
            <w:r>
              <w:rPr>
                <w:rFonts w:ascii="Arial" w:eastAsia="font454" w:hAnsi="Arial" w:cs="Arial"/>
                <w:sz w:val="20"/>
                <w:szCs w:val="20"/>
                <w:lang w:val="en-US"/>
              </w:rPr>
              <w:t>Podpora Redundance</w:t>
            </w:r>
            <w:r>
              <w:rPr>
                <w:rFonts w:ascii="Arial" w:eastAsia="font454" w:hAnsi="Arial" w:cs="Arial"/>
                <w:sz w:val="20"/>
                <w:szCs w:val="20"/>
              </w:rPr>
              <w:t xml:space="preserve"> </w:t>
            </w:r>
            <w:r>
              <w:rPr>
                <w:rFonts w:ascii="Arial" w:eastAsia="font454" w:hAnsi="Arial" w:cs="Arial"/>
                <w:sz w:val="20"/>
                <w:szCs w:val="20"/>
                <w:lang w:val="en-US"/>
              </w:rPr>
              <w:t>(HA) kontrolerů v re</w:t>
            </w:r>
            <w:r>
              <w:rPr>
                <w:rFonts w:ascii="Arial" w:eastAsia="font454" w:hAnsi="Arial" w:cs="Arial"/>
                <w:sz w:val="20"/>
                <w:szCs w:val="20"/>
              </w:rPr>
              <w:t>žimech</w:t>
            </w:r>
            <w:r>
              <w:rPr>
                <w:rFonts w:ascii="Arial" w:eastAsia="font454" w:hAnsi="Arial" w:cs="Arial"/>
                <w:sz w:val="20"/>
                <w:szCs w:val="20"/>
                <w:lang w:val="en-US"/>
              </w:rPr>
              <w:t xml:space="preserve">: active-active </w:t>
            </w:r>
            <w:proofErr w:type="gramStart"/>
            <w:r>
              <w:rPr>
                <w:rFonts w:ascii="Arial" w:eastAsia="font454" w:hAnsi="Arial" w:cs="Arial"/>
                <w:sz w:val="20"/>
                <w:szCs w:val="20"/>
                <w:lang w:val="en-US"/>
              </w:rPr>
              <w:t>a</w:t>
            </w:r>
            <w:proofErr w:type="gramEnd"/>
            <w:r>
              <w:rPr>
                <w:rFonts w:ascii="Arial" w:eastAsia="font454" w:hAnsi="Arial" w:cs="Arial"/>
                <w:sz w:val="20"/>
                <w:szCs w:val="20"/>
                <w:lang w:val="en-US"/>
              </w:rPr>
              <w:t xml:space="preserve"> active-standby.</w:t>
            </w:r>
          </w:p>
          <w:p w14:paraId="636679A7" w14:textId="77777777" w:rsidR="003C2878" w:rsidRDefault="00E660AF">
            <w:pPr>
              <w:rPr>
                <w:rFonts w:ascii="Arial" w:hAnsi="Arial" w:cs="Arial"/>
              </w:rPr>
            </w:pPr>
            <w:r>
              <w:rPr>
                <w:rFonts w:ascii="Arial" w:eastAsia="font454" w:hAnsi="Arial" w:cs="Arial"/>
                <w:sz w:val="20"/>
                <w:szCs w:val="20"/>
                <w:lang w:val="en-US"/>
              </w:rPr>
              <w:t>Výpadek aktivního kontroleru v redundantním páru nemá dopad na provoz již připojených klientů (tj. bez potřeby opětovné autentizace)</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6D55EA7C"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41189B1" w14:textId="77777777" w:rsidR="003C2878" w:rsidRDefault="003C2878">
            <w:pPr>
              <w:snapToGrid w:val="0"/>
              <w:jc w:val="center"/>
              <w:rPr>
                <w:rFonts w:ascii="Arial" w:hAnsi="Arial" w:cs="Arial"/>
                <w:color w:val="000000"/>
                <w:sz w:val="20"/>
                <w:szCs w:val="20"/>
              </w:rPr>
            </w:pPr>
          </w:p>
        </w:tc>
      </w:tr>
      <w:tr w:rsidR="003C2878" w14:paraId="23B92FB6"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354B6FA8" w14:textId="77777777" w:rsidR="003C2878" w:rsidRDefault="00E660AF">
            <w:pPr>
              <w:rPr>
                <w:rFonts w:ascii="Arial" w:hAnsi="Arial" w:cs="Arial"/>
              </w:rPr>
            </w:pPr>
            <w:r>
              <w:rPr>
                <w:rFonts w:ascii="Arial" w:eastAsia="font454" w:hAnsi="Arial" w:cs="Arial"/>
                <w:sz w:val="20"/>
                <w:szCs w:val="20"/>
                <w:lang w:val="en-US"/>
              </w:rPr>
              <w:t>Vzdálené lokality - možnost lokálního bridgování uživatelských dat per SSID přímo na příslušném AP, podpora roamingu přes AP na vzdálené lokalitě</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2A074F15"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571A44E" w14:textId="77777777" w:rsidR="003C2878" w:rsidRDefault="003C2878">
            <w:pPr>
              <w:snapToGrid w:val="0"/>
              <w:jc w:val="center"/>
              <w:rPr>
                <w:rFonts w:ascii="Arial" w:hAnsi="Arial" w:cs="Arial"/>
                <w:color w:val="000000"/>
                <w:sz w:val="20"/>
                <w:szCs w:val="20"/>
              </w:rPr>
            </w:pPr>
          </w:p>
        </w:tc>
      </w:tr>
      <w:tr w:rsidR="003C2878" w14:paraId="6C0B38FB"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126817D6" w14:textId="77777777" w:rsidR="003C2878" w:rsidRDefault="00E660AF">
            <w:pPr>
              <w:rPr>
                <w:rFonts w:ascii="Arial" w:hAnsi="Arial" w:cs="Arial"/>
              </w:rPr>
            </w:pPr>
            <w:r>
              <w:rPr>
                <w:rFonts w:ascii="Arial" w:hAnsi="Arial" w:cs="Arial"/>
                <w:color w:val="000000"/>
                <w:sz w:val="20"/>
                <w:szCs w:val="20"/>
              </w:rPr>
              <w:t>Režimy přenosu uživatelských dat</w:t>
            </w:r>
            <w:r>
              <w:rPr>
                <w:rFonts w:ascii="Arial" w:hAnsi="Arial" w:cs="Arial"/>
                <w:color w:val="000000"/>
                <w:sz w:val="20"/>
                <w:szCs w:val="20"/>
                <w:lang w:val="en-US"/>
              </w:rPr>
              <w:t>:</w:t>
            </w:r>
            <w:r>
              <w:rPr>
                <w:rFonts w:ascii="Arial" w:hAnsi="Arial" w:cs="Arial"/>
                <w:color w:val="000000"/>
                <w:sz w:val="20"/>
                <w:szCs w:val="20"/>
              </w:rPr>
              <w:t xml:space="preserve"> tunelovaní přes kontrolér a lokální AP bridging</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3E67217E"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57CB3D2" w14:textId="77777777" w:rsidR="003C2878" w:rsidRDefault="003C2878">
            <w:pPr>
              <w:snapToGrid w:val="0"/>
              <w:jc w:val="center"/>
              <w:rPr>
                <w:rFonts w:ascii="Arial" w:hAnsi="Arial" w:cs="Arial"/>
                <w:color w:val="000000"/>
                <w:sz w:val="20"/>
                <w:szCs w:val="20"/>
              </w:rPr>
            </w:pPr>
          </w:p>
        </w:tc>
      </w:tr>
      <w:tr w:rsidR="003C2878" w14:paraId="05D1DA3C"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0595F025" w14:textId="77777777" w:rsidR="003C2878" w:rsidRDefault="00E660AF">
            <w:pPr>
              <w:rPr>
                <w:rFonts w:ascii="Arial" w:hAnsi="Arial" w:cs="Arial"/>
              </w:rPr>
            </w:pPr>
            <w:r>
              <w:rPr>
                <w:rFonts w:ascii="Arial" w:hAnsi="Arial" w:cs="Arial"/>
                <w:color w:val="000000"/>
                <w:sz w:val="20"/>
                <w:szCs w:val="20"/>
              </w:rPr>
              <w:t>Autentizace AP ke kontroleru pomocí certifikátu</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642A71C3"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B5B3A21" w14:textId="77777777" w:rsidR="003C2878" w:rsidRDefault="003C2878">
            <w:pPr>
              <w:snapToGrid w:val="0"/>
              <w:jc w:val="center"/>
              <w:rPr>
                <w:rFonts w:ascii="Arial" w:hAnsi="Arial" w:cs="Arial"/>
                <w:color w:val="000000"/>
                <w:sz w:val="20"/>
                <w:szCs w:val="20"/>
              </w:rPr>
            </w:pPr>
          </w:p>
        </w:tc>
      </w:tr>
      <w:tr w:rsidR="003C2878" w14:paraId="17425311"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5EADE5E5" w14:textId="77777777" w:rsidR="003C2878" w:rsidRDefault="00E660AF">
            <w:pPr>
              <w:rPr>
                <w:rFonts w:ascii="Arial" w:hAnsi="Arial" w:cs="Arial"/>
              </w:rPr>
            </w:pPr>
            <w:r>
              <w:rPr>
                <w:rFonts w:ascii="Arial" w:hAnsi="Arial" w:cs="Arial"/>
                <w:color w:val="000000"/>
                <w:sz w:val="20"/>
                <w:szCs w:val="20"/>
              </w:rPr>
              <w:t>Podpora minimálně 4000 aktivních VLAN podle IEEE 802.1Q</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50596193"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0012703" w14:textId="77777777" w:rsidR="003C2878" w:rsidRDefault="003C2878">
            <w:pPr>
              <w:snapToGrid w:val="0"/>
              <w:jc w:val="center"/>
              <w:rPr>
                <w:rFonts w:ascii="Arial" w:hAnsi="Arial" w:cs="Arial"/>
                <w:color w:val="000000"/>
                <w:sz w:val="20"/>
                <w:szCs w:val="20"/>
              </w:rPr>
            </w:pPr>
          </w:p>
        </w:tc>
      </w:tr>
      <w:tr w:rsidR="003C2878" w14:paraId="637B1074"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667976C2" w14:textId="77777777" w:rsidR="003C2878" w:rsidRDefault="00E660AF">
            <w:pPr>
              <w:rPr>
                <w:rFonts w:ascii="Arial" w:hAnsi="Arial" w:cs="Arial"/>
              </w:rPr>
            </w:pPr>
            <w:r>
              <w:rPr>
                <w:rFonts w:ascii="Arial" w:hAnsi="Arial" w:cs="Arial"/>
                <w:color w:val="000000"/>
                <w:sz w:val="20"/>
                <w:szCs w:val="20"/>
              </w:rPr>
              <w:t>Minimální počet záznamů v tabulce MAC adres</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5CCDEA89" w14:textId="77777777" w:rsidR="003C2878" w:rsidRDefault="00E660AF">
            <w:pPr>
              <w:jc w:val="center"/>
              <w:rPr>
                <w:rFonts w:ascii="Arial" w:hAnsi="Arial" w:cs="Arial"/>
              </w:rPr>
            </w:pPr>
            <w:r>
              <w:rPr>
                <w:rFonts w:ascii="Arial" w:hAnsi="Arial" w:cs="Arial"/>
                <w:color w:val="000000"/>
                <w:sz w:val="20"/>
                <w:szCs w:val="20"/>
              </w:rPr>
              <w:t>32 000</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2AB5F7C" w14:textId="77777777" w:rsidR="003C2878" w:rsidRDefault="003C2878">
            <w:pPr>
              <w:snapToGrid w:val="0"/>
              <w:jc w:val="center"/>
              <w:rPr>
                <w:rFonts w:ascii="Arial" w:hAnsi="Arial" w:cs="Arial"/>
                <w:color w:val="000000"/>
                <w:sz w:val="20"/>
                <w:szCs w:val="20"/>
              </w:rPr>
            </w:pPr>
          </w:p>
        </w:tc>
      </w:tr>
      <w:tr w:rsidR="003C2878" w14:paraId="553D7393"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03332E60" w14:textId="77777777" w:rsidR="003C2878" w:rsidRDefault="00E660AF">
            <w:pPr>
              <w:rPr>
                <w:rFonts w:ascii="Arial" w:hAnsi="Arial" w:cs="Arial"/>
              </w:rPr>
            </w:pPr>
            <w:r>
              <w:rPr>
                <w:rFonts w:ascii="Arial" w:hAnsi="Arial" w:cs="Arial"/>
                <w:color w:val="000000"/>
                <w:sz w:val="20"/>
                <w:szCs w:val="20"/>
              </w:rPr>
              <w:t>Podpora linkové agregace IEEE 802.3ad</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5D86D27E"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8461FC4" w14:textId="77777777" w:rsidR="003C2878" w:rsidRDefault="003C2878">
            <w:pPr>
              <w:snapToGrid w:val="0"/>
              <w:jc w:val="center"/>
              <w:rPr>
                <w:rFonts w:ascii="Arial" w:hAnsi="Arial" w:cs="Arial"/>
                <w:color w:val="000000"/>
                <w:sz w:val="20"/>
                <w:szCs w:val="20"/>
              </w:rPr>
            </w:pPr>
          </w:p>
        </w:tc>
      </w:tr>
      <w:tr w:rsidR="003C2878" w14:paraId="164FEFFC"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3187B248" w14:textId="77777777" w:rsidR="003C2878" w:rsidRDefault="00E660AF">
            <w:pPr>
              <w:rPr>
                <w:rFonts w:ascii="Arial" w:hAnsi="Arial" w:cs="Arial"/>
              </w:rPr>
            </w:pPr>
            <w:r>
              <w:rPr>
                <w:rFonts w:ascii="Arial" w:hAnsi="Arial" w:cs="Arial"/>
                <w:color w:val="000000"/>
                <w:sz w:val="20"/>
                <w:szCs w:val="20"/>
              </w:rPr>
              <w:t>IEEE 802.</w:t>
            </w:r>
            <w:proofErr w:type="gramStart"/>
            <w:r>
              <w:rPr>
                <w:rFonts w:ascii="Arial" w:hAnsi="Arial" w:cs="Arial"/>
                <w:color w:val="000000"/>
                <w:sz w:val="20"/>
                <w:szCs w:val="20"/>
              </w:rPr>
              <w:t>1w - Rapid</w:t>
            </w:r>
            <w:proofErr w:type="gramEnd"/>
            <w:r>
              <w:rPr>
                <w:rFonts w:ascii="Arial" w:hAnsi="Arial" w:cs="Arial"/>
                <w:color w:val="000000"/>
                <w:sz w:val="20"/>
                <w:szCs w:val="20"/>
              </w:rPr>
              <w:t xml:space="preserve"> spanning Tree</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3DCF52DE"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5AAD8E7" w14:textId="77777777" w:rsidR="003C2878" w:rsidRDefault="003C2878">
            <w:pPr>
              <w:snapToGrid w:val="0"/>
              <w:jc w:val="center"/>
              <w:rPr>
                <w:rFonts w:ascii="Arial" w:hAnsi="Arial" w:cs="Arial"/>
                <w:color w:val="000000"/>
                <w:sz w:val="20"/>
                <w:szCs w:val="20"/>
              </w:rPr>
            </w:pPr>
          </w:p>
        </w:tc>
      </w:tr>
      <w:tr w:rsidR="003C2878" w14:paraId="1E30A031"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13B656C3" w14:textId="77777777" w:rsidR="003C2878" w:rsidRDefault="00E660AF">
            <w:pPr>
              <w:rPr>
                <w:rFonts w:ascii="Arial" w:hAnsi="Arial" w:cs="Arial"/>
              </w:rPr>
            </w:pPr>
            <w:r>
              <w:rPr>
                <w:rFonts w:ascii="Arial" w:hAnsi="Arial" w:cs="Arial"/>
                <w:color w:val="000000"/>
                <w:sz w:val="20"/>
                <w:szCs w:val="20"/>
              </w:rPr>
              <w:t>Podpora STP instance per VLAN s 802.1Q tagováním BPDU (např. PVST+)</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552B43DD"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7D76AFF" w14:textId="77777777" w:rsidR="003C2878" w:rsidRDefault="003C2878">
            <w:pPr>
              <w:snapToGrid w:val="0"/>
              <w:jc w:val="center"/>
              <w:rPr>
                <w:rFonts w:ascii="Arial" w:hAnsi="Arial" w:cs="Arial"/>
                <w:color w:val="000000"/>
                <w:sz w:val="20"/>
                <w:szCs w:val="20"/>
              </w:rPr>
            </w:pPr>
          </w:p>
        </w:tc>
      </w:tr>
      <w:tr w:rsidR="003C2878" w14:paraId="10BD8F3C"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4A7E2C7A" w14:textId="77777777" w:rsidR="003C2878" w:rsidRDefault="00E660AF">
            <w:pPr>
              <w:rPr>
                <w:rFonts w:ascii="Arial" w:hAnsi="Arial" w:cs="Arial"/>
              </w:rPr>
            </w:pPr>
            <w:r>
              <w:rPr>
                <w:rFonts w:ascii="Arial" w:hAnsi="Arial" w:cs="Arial"/>
                <w:color w:val="000000"/>
                <w:sz w:val="20"/>
                <w:szCs w:val="20"/>
              </w:rPr>
              <w:t>Detekce protilehlého zařízení LLDP</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657D1265"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A3790E0" w14:textId="77777777" w:rsidR="003C2878" w:rsidRDefault="003C2878">
            <w:pPr>
              <w:snapToGrid w:val="0"/>
              <w:jc w:val="center"/>
              <w:rPr>
                <w:rFonts w:ascii="Arial" w:hAnsi="Arial" w:cs="Arial"/>
                <w:color w:val="000000"/>
                <w:sz w:val="20"/>
                <w:szCs w:val="20"/>
              </w:rPr>
            </w:pPr>
          </w:p>
        </w:tc>
      </w:tr>
      <w:tr w:rsidR="003C2878" w14:paraId="191F7214"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532CAA91" w14:textId="77777777" w:rsidR="003C2878" w:rsidRDefault="00E660AF">
            <w:pPr>
              <w:rPr>
                <w:rFonts w:ascii="Arial" w:hAnsi="Arial" w:cs="Arial"/>
              </w:rPr>
            </w:pPr>
            <w:r>
              <w:rPr>
                <w:rFonts w:ascii="Arial" w:hAnsi="Arial" w:cs="Arial"/>
                <w:color w:val="000000"/>
                <w:sz w:val="20"/>
                <w:szCs w:val="20"/>
              </w:rPr>
              <w:t>Statické směrování IPv4 a IPv6</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7398583C"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67DF4A7" w14:textId="77777777" w:rsidR="003C2878" w:rsidRDefault="003C2878">
            <w:pPr>
              <w:snapToGrid w:val="0"/>
              <w:jc w:val="center"/>
              <w:rPr>
                <w:rFonts w:ascii="Arial" w:hAnsi="Arial" w:cs="Arial"/>
                <w:color w:val="000000"/>
                <w:sz w:val="20"/>
                <w:szCs w:val="20"/>
              </w:rPr>
            </w:pPr>
          </w:p>
        </w:tc>
      </w:tr>
      <w:tr w:rsidR="003C2878" w14:paraId="7410D60E"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666820B6" w14:textId="77777777" w:rsidR="003C2878" w:rsidRDefault="00E660AF">
            <w:pPr>
              <w:rPr>
                <w:rFonts w:ascii="Arial" w:hAnsi="Arial" w:cs="Arial"/>
              </w:rPr>
            </w:pPr>
            <w:r>
              <w:rPr>
                <w:rFonts w:ascii="Arial" w:hAnsi="Arial" w:cs="Arial"/>
                <w:color w:val="000000"/>
                <w:sz w:val="20"/>
                <w:szCs w:val="20"/>
              </w:rPr>
              <w:t>Dynamické směrování OSPFv2 včetně podpory stub a NSSA</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43BBCFD7"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7215043" w14:textId="77777777" w:rsidR="003C2878" w:rsidRDefault="003C2878">
            <w:pPr>
              <w:snapToGrid w:val="0"/>
              <w:jc w:val="center"/>
              <w:rPr>
                <w:rFonts w:ascii="Arial" w:hAnsi="Arial" w:cs="Arial"/>
                <w:color w:val="000000"/>
                <w:sz w:val="20"/>
                <w:szCs w:val="20"/>
              </w:rPr>
            </w:pPr>
          </w:p>
        </w:tc>
      </w:tr>
      <w:tr w:rsidR="003C2878" w14:paraId="3897F7EB"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44F0CE5F" w14:textId="77777777" w:rsidR="003C2878" w:rsidRDefault="00E660AF">
            <w:pPr>
              <w:rPr>
                <w:rFonts w:ascii="Arial" w:hAnsi="Arial" w:cs="Arial"/>
              </w:rPr>
            </w:pPr>
            <w:r>
              <w:rPr>
                <w:rFonts w:ascii="Arial" w:hAnsi="Arial" w:cs="Arial"/>
                <w:color w:val="000000"/>
                <w:sz w:val="20"/>
                <w:szCs w:val="20"/>
              </w:rPr>
              <w:t>Podpora Multicast: IGMP a MLD</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6529F2F1"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559FEFD" w14:textId="77777777" w:rsidR="003C2878" w:rsidRDefault="003C2878">
            <w:pPr>
              <w:snapToGrid w:val="0"/>
              <w:jc w:val="center"/>
              <w:rPr>
                <w:rFonts w:ascii="Arial" w:hAnsi="Arial" w:cs="Arial"/>
                <w:color w:val="000000"/>
                <w:sz w:val="20"/>
                <w:szCs w:val="20"/>
              </w:rPr>
            </w:pPr>
          </w:p>
        </w:tc>
      </w:tr>
      <w:tr w:rsidR="003C2878" w14:paraId="6ED84AA0"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390EBB34" w14:textId="77777777" w:rsidR="003C2878" w:rsidRDefault="00E660AF">
            <w:pPr>
              <w:rPr>
                <w:rFonts w:ascii="Arial" w:hAnsi="Arial" w:cs="Arial"/>
              </w:rPr>
            </w:pPr>
            <w:r>
              <w:rPr>
                <w:rFonts w:ascii="Arial" w:hAnsi="Arial" w:cs="Arial"/>
                <w:color w:val="000000"/>
                <w:sz w:val="20"/>
                <w:szCs w:val="20"/>
              </w:rPr>
              <w:t>DHCP server pro IPv4 a IPv6</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053082A6"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110DC18" w14:textId="77777777" w:rsidR="003C2878" w:rsidRDefault="003C2878">
            <w:pPr>
              <w:snapToGrid w:val="0"/>
              <w:jc w:val="center"/>
              <w:rPr>
                <w:rFonts w:ascii="Arial" w:hAnsi="Arial" w:cs="Arial"/>
                <w:color w:val="000000"/>
                <w:sz w:val="20"/>
                <w:szCs w:val="20"/>
              </w:rPr>
            </w:pPr>
          </w:p>
        </w:tc>
      </w:tr>
      <w:tr w:rsidR="003C2878" w14:paraId="4B482229"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7AB3C805" w14:textId="77777777" w:rsidR="003C2878" w:rsidRDefault="00E660AF">
            <w:pPr>
              <w:rPr>
                <w:rFonts w:ascii="Arial" w:hAnsi="Arial" w:cs="Arial"/>
              </w:rPr>
            </w:pPr>
            <w:r>
              <w:rPr>
                <w:rFonts w:ascii="Arial" w:hAnsi="Arial" w:cs="Arial"/>
                <w:color w:val="000000"/>
                <w:sz w:val="20"/>
                <w:szCs w:val="20"/>
              </w:rPr>
              <w:t>NTP klient pro IPv4 a IPv6 včetně MD5 autentizace</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5E0D573C"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0D87688" w14:textId="77777777" w:rsidR="003C2878" w:rsidRDefault="003C2878">
            <w:pPr>
              <w:snapToGrid w:val="0"/>
              <w:jc w:val="center"/>
              <w:rPr>
                <w:rFonts w:ascii="Arial" w:hAnsi="Arial" w:cs="Arial"/>
                <w:color w:val="000000"/>
                <w:sz w:val="20"/>
                <w:szCs w:val="20"/>
              </w:rPr>
            </w:pPr>
          </w:p>
        </w:tc>
      </w:tr>
      <w:tr w:rsidR="003C2878" w14:paraId="5C7D611E"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2953682C" w14:textId="77777777" w:rsidR="003C2878" w:rsidRDefault="00E660AF">
            <w:pPr>
              <w:rPr>
                <w:rFonts w:ascii="Arial" w:hAnsi="Arial" w:cs="Arial"/>
              </w:rPr>
            </w:pPr>
            <w:r>
              <w:rPr>
                <w:rFonts w:ascii="Arial" w:hAnsi="Arial" w:cs="Arial"/>
                <w:color w:val="000000"/>
                <w:sz w:val="20"/>
                <w:szCs w:val="20"/>
              </w:rPr>
              <w:t>Podpora překladu adres PAT/NAT</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7FD01B53"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DB539F5" w14:textId="77777777" w:rsidR="003C2878" w:rsidRDefault="003C2878">
            <w:pPr>
              <w:snapToGrid w:val="0"/>
              <w:jc w:val="center"/>
              <w:rPr>
                <w:rFonts w:ascii="Arial" w:hAnsi="Arial" w:cs="Arial"/>
                <w:color w:val="000000"/>
                <w:sz w:val="20"/>
                <w:szCs w:val="20"/>
              </w:rPr>
            </w:pPr>
          </w:p>
        </w:tc>
      </w:tr>
      <w:tr w:rsidR="003C2878" w14:paraId="60B2C68F"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51039224" w14:textId="77777777" w:rsidR="003C2878" w:rsidRDefault="00E660AF">
            <w:pPr>
              <w:rPr>
                <w:rFonts w:ascii="Arial" w:hAnsi="Arial" w:cs="Arial"/>
              </w:rPr>
            </w:pPr>
            <w:r>
              <w:rPr>
                <w:rFonts w:ascii="Arial" w:hAnsi="Arial" w:cs="Arial"/>
                <w:color w:val="000000"/>
                <w:sz w:val="20"/>
                <w:szCs w:val="20"/>
              </w:rPr>
              <w:t xml:space="preserve">VLAN </w:t>
            </w:r>
            <w:r>
              <w:rPr>
                <w:rFonts w:ascii="Arial" w:hAnsi="Arial" w:cs="Arial"/>
                <w:color w:val="000000"/>
                <w:sz w:val="20"/>
                <w:szCs w:val="20"/>
                <w:lang w:val="en-US"/>
              </w:rPr>
              <w:t>Pooling</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110A4B8B"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300CC84" w14:textId="77777777" w:rsidR="003C2878" w:rsidRDefault="003C2878">
            <w:pPr>
              <w:snapToGrid w:val="0"/>
              <w:jc w:val="center"/>
              <w:rPr>
                <w:rFonts w:ascii="Arial" w:hAnsi="Arial" w:cs="Arial"/>
                <w:color w:val="000000"/>
                <w:sz w:val="20"/>
                <w:szCs w:val="20"/>
              </w:rPr>
            </w:pPr>
          </w:p>
        </w:tc>
      </w:tr>
      <w:tr w:rsidR="003C2878" w14:paraId="2B005C9A"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45783749" w14:textId="77777777" w:rsidR="003C2878" w:rsidRDefault="00E660AF">
            <w:pPr>
              <w:rPr>
                <w:rFonts w:ascii="Arial" w:hAnsi="Arial" w:cs="Arial"/>
              </w:rPr>
            </w:pPr>
            <w:r>
              <w:rPr>
                <w:rFonts w:ascii="Arial" w:hAnsi="Arial" w:cs="Arial"/>
                <w:sz w:val="20"/>
                <w:szCs w:val="20"/>
              </w:rPr>
              <w:t>Podpora IPv6</w:t>
            </w:r>
            <w:r>
              <w:rPr>
                <w:rFonts w:ascii="Arial" w:hAnsi="Arial" w:cs="Arial"/>
                <w:sz w:val="20"/>
                <w:szCs w:val="20"/>
                <w:lang w:val="en-US"/>
              </w:rPr>
              <w:t>:</w:t>
            </w:r>
            <w:r>
              <w:rPr>
                <w:rFonts w:ascii="Arial" w:hAnsi="Arial" w:cs="Arial"/>
                <w:sz w:val="20"/>
                <w:szCs w:val="20"/>
              </w:rPr>
              <w:t xml:space="preserve"> konfigurace, správa (SSH, SNMP, Syslog, DHCPv6, RADIUS, PING), IPv6 Extension Header (EH) </w:t>
            </w:r>
            <w:proofErr w:type="gramStart"/>
            <w:r>
              <w:rPr>
                <w:rFonts w:ascii="Arial" w:hAnsi="Arial" w:cs="Arial"/>
                <w:sz w:val="20"/>
                <w:szCs w:val="20"/>
              </w:rPr>
              <w:t>Filtering,  syst</w:t>
            </w:r>
            <w:proofErr w:type="gramEnd"/>
            <w:r>
              <w:rPr>
                <w:rFonts w:ascii="Arial" w:hAnsi="Arial" w:cs="Arial"/>
                <w:sz w:val="20"/>
                <w:szCs w:val="20"/>
              </w:rPr>
              <w:t>. komunikace mezi AP a kontrolérem. Kompatibilita s RFC 2460, RFC 3162, RFC 3736, RFC 6106</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2FEDD578"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223304A" w14:textId="77777777" w:rsidR="003C2878" w:rsidRDefault="003C2878">
            <w:pPr>
              <w:snapToGrid w:val="0"/>
              <w:jc w:val="center"/>
              <w:rPr>
                <w:rFonts w:ascii="Arial" w:hAnsi="Arial" w:cs="Arial"/>
                <w:color w:val="000000"/>
                <w:sz w:val="20"/>
                <w:szCs w:val="20"/>
              </w:rPr>
            </w:pPr>
          </w:p>
        </w:tc>
      </w:tr>
      <w:tr w:rsidR="003C2878" w14:paraId="419F6F83"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47ED51FE" w14:textId="77777777" w:rsidR="003C2878" w:rsidRDefault="00E660AF">
            <w:pPr>
              <w:rPr>
                <w:rFonts w:ascii="Arial" w:hAnsi="Arial" w:cs="Arial"/>
              </w:rPr>
            </w:pPr>
            <w:r>
              <w:rPr>
                <w:rFonts w:ascii="Arial" w:hAnsi="Arial" w:cs="Arial"/>
                <w:color w:val="000000"/>
                <w:sz w:val="20"/>
                <w:szCs w:val="20"/>
              </w:rPr>
              <w:lastRenderedPageBreak/>
              <w:t>Typy autentizace: WPA/WPA2-PSK, WPA/WPA2-Enterprise, 802.1X, MAC autentizace, “captive portal”, 802.1X ověření s následným ověřením MAC</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766F5323"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7D56C10" w14:textId="77777777" w:rsidR="003C2878" w:rsidRDefault="003C2878">
            <w:pPr>
              <w:snapToGrid w:val="0"/>
              <w:jc w:val="center"/>
              <w:rPr>
                <w:rFonts w:ascii="Arial" w:hAnsi="Arial" w:cs="Arial"/>
                <w:color w:val="000000"/>
                <w:sz w:val="20"/>
                <w:szCs w:val="20"/>
              </w:rPr>
            </w:pPr>
          </w:p>
        </w:tc>
      </w:tr>
      <w:tr w:rsidR="003C2878" w14:paraId="1CE02943"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1C85DC4B" w14:textId="77777777" w:rsidR="003C2878" w:rsidRDefault="00E660AF">
            <w:pPr>
              <w:rPr>
                <w:rFonts w:ascii="Arial" w:hAnsi="Arial" w:cs="Arial"/>
              </w:rPr>
            </w:pPr>
            <w:r>
              <w:rPr>
                <w:rFonts w:ascii="Arial" w:hAnsi="Arial" w:cs="Arial"/>
                <w:color w:val="000000"/>
                <w:sz w:val="20"/>
                <w:szCs w:val="20"/>
              </w:rPr>
              <w:t>Typy autentizace: Enhanced Open (OWE), SAE (Simultaneous Authentication of Equals), WPA3 Enterprise Basic, WPA3-Enterprise SuiteB</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5660EBB5"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F3F5D03" w14:textId="77777777" w:rsidR="003C2878" w:rsidRDefault="003C2878">
            <w:pPr>
              <w:snapToGrid w:val="0"/>
              <w:jc w:val="center"/>
              <w:rPr>
                <w:rFonts w:ascii="Arial" w:hAnsi="Arial" w:cs="Arial"/>
                <w:color w:val="000000"/>
                <w:sz w:val="20"/>
                <w:szCs w:val="20"/>
              </w:rPr>
            </w:pPr>
          </w:p>
        </w:tc>
      </w:tr>
      <w:tr w:rsidR="003C2878" w14:paraId="0EF20535"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5E9BBBC4" w14:textId="77777777" w:rsidR="003C2878" w:rsidRDefault="00E660AF">
            <w:pPr>
              <w:rPr>
                <w:rFonts w:ascii="Arial" w:hAnsi="Arial" w:cs="Arial"/>
              </w:rPr>
            </w:pPr>
            <w:r>
              <w:rPr>
                <w:rFonts w:ascii="Arial" w:hAnsi="Arial" w:cs="Arial"/>
                <w:color w:val="000000"/>
                <w:sz w:val="20"/>
                <w:szCs w:val="20"/>
              </w:rPr>
              <w:t xml:space="preserve">Autentizace sdíleným klíčem </w:t>
            </w:r>
            <w:proofErr w:type="gramStart"/>
            <w:r>
              <w:rPr>
                <w:rFonts w:ascii="Arial" w:hAnsi="Arial" w:cs="Arial"/>
                <w:color w:val="000000"/>
                <w:sz w:val="20"/>
                <w:szCs w:val="20"/>
              </w:rPr>
              <w:t>s</w:t>
            </w:r>
            <w:proofErr w:type="gramEnd"/>
            <w:r>
              <w:rPr>
                <w:rFonts w:ascii="Arial" w:hAnsi="Arial" w:cs="Arial"/>
                <w:color w:val="000000"/>
                <w:sz w:val="20"/>
                <w:szCs w:val="20"/>
              </w:rPr>
              <w:t xml:space="preserve"> možnosti definovat několik různých PSK na jednom SSID (např. Identity PSK)</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177F3289"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5C26D91" w14:textId="77777777" w:rsidR="003C2878" w:rsidRDefault="003C2878">
            <w:pPr>
              <w:snapToGrid w:val="0"/>
              <w:jc w:val="center"/>
              <w:rPr>
                <w:rFonts w:ascii="Arial" w:hAnsi="Arial" w:cs="Arial"/>
                <w:color w:val="000000"/>
                <w:sz w:val="20"/>
                <w:szCs w:val="20"/>
              </w:rPr>
            </w:pPr>
          </w:p>
        </w:tc>
      </w:tr>
      <w:tr w:rsidR="003C2878" w14:paraId="28D9D6D1"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75BE7833" w14:textId="77777777" w:rsidR="003C2878" w:rsidRDefault="00E660AF">
            <w:pPr>
              <w:rPr>
                <w:rFonts w:ascii="Arial" w:hAnsi="Arial" w:cs="Arial"/>
              </w:rPr>
            </w:pPr>
            <w:r>
              <w:rPr>
                <w:rFonts w:ascii="Arial" w:hAnsi="Arial" w:cs="Arial"/>
                <w:color w:val="000000"/>
                <w:sz w:val="20"/>
                <w:szCs w:val="20"/>
              </w:rPr>
              <w:t>Podporované autentizační/autorizační zdroje</w:t>
            </w:r>
            <w:r>
              <w:rPr>
                <w:rFonts w:ascii="Arial" w:hAnsi="Arial" w:cs="Arial"/>
                <w:color w:val="000000"/>
                <w:sz w:val="20"/>
                <w:szCs w:val="20"/>
                <w:lang w:val="en-US"/>
              </w:rPr>
              <w:t>:</w:t>
            </w:r>
            <w:r>
              <w:rPr>
                <w:rFonts w:ascii="Arial" w:hAnsi="Arial" w:cs="Arial"/>
                <w:color w:val="000000"/>
                <w:sz w:val="20"/>
                <w:szCs w:val="20"/>
              </w:rPr>
              <w:t xml:space="preserve"> RADIUS, LDAP, RFC 3576 Change of Authorization</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27163457"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9E2B22B" w14:textId="77777777" w:rsidR="003C2878" w:rsidRDefault="003C2878">
            <w:pPr>
              <w:snapToGrid w:val="0"/>
              <w:jc w:val="center"/>
              <w:rPr>
                <w:rFonts w:ascii="Arial" w:hAnsi="Arial" w:cs="Arial"/>
                <w:color w:val="000000"/>
                <w:sz w:val="20"/>
                <w:szCs w:val="20"/>
              </w:rPr>
            </w:pPr>
          </w:p>
        </w:tc>
      </w:tr>
      <w:tr w:rsidR="003C2878" w14:paraId="0ED0181E"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4812D66F" w14:textId="77777777" w:rsidR="003C2878" w:rsidRDefault="00E660AF">
            <w:pPr>
              <w:rPr>
                <w:rFonts w:ascii="Arial" w:hAnsi="Arial" w:cs="Arial"/>
              </w:rPr>
            </w:pPr>
            <w:r>
              <w:rPr>
                <w:rFonts w:ascii="Arial" w:hAnsi="Arial" w:cs="Arial"/>
                <w:color w:val="000000"/>
                <w:sz w:val="20"/>
                <w:szCs w:val="20"/>
                <w:lang w:val="en-US"/>
              </w:rPr>
              <w:t xml:space="preserve">Funkce řízení </w:t>
            </w:r>
            <w:proofErr w:type="gramStart"/>
            <w:r>
              <w:rPr>
                <w:rFonts w:ascii="Arial" w:hAnsi="Arial" w:cs="Arial"/>
                <w:color w:val="000000"/>
                <w:sz w:val="20"/>
                <w:szCs w:val="20"/>
                <w:lang w:val="en-US"/>
              </w:rPr>
              <w:t>a</w:t>
            </w:r>
            <w:proofErr w:type="gramEnd"/>
            <w:r>
              <w:rPr>
                <w:rFonts w:ascii="Arial" w:hAnsi="Arial" w:cs="Arial"/>
                <w:color w:val="000000"/>
                <w:sz w:val="20"/>
                <w:szCs w:val="20"/>
                <w:lang w:val="en-US"/>
              </w:rPr>
              <w:t xml:space="preserve"> ochrany rádioveho spektra s automatickou optimalizací sítě (přidělováni kanálů, fast roaming, rozdělení klientů na jednotlivá AP)</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15B9373E"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D8913F8" w14:textId="77777777" w:rsidR="003C2878" w:rsidRDefault="003C2878">
            <w:pPr>
              <w:snapToGrid w:val="0"/>
              <w:jc w:val="center"/>
              <w:rPr>
                <w:rFonts w:ascii="Arial" w:hAnsi="Arial" w:cs="Arial"/>
                <w:color w:val="000000"/>
                <w:sz w:val="20"/>
                <w:szCs w:val="20"/>
              </w:rPr>
            </w:pPr>
          </w:p>
        </w:tc>
      </w:tr>
      <w:tr w:rsidR="003C2878" w14:paraId="406D30BB"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6039F6A9" w14:textId="77777777" w:rsidR="003C2878" w:rsidRDefault="00E660AF">
            <w:pPr>
              <w:rPr>
                <w:rFonts w:ascii="Arial" w:hAnsi="Arial" w:cs="Arial"/>
              </w:rPr>
            </w:pPr>
            <w:r>
              <w:rPr>
                <w:rFonts w:ascii="Arial" w:hAnsi="Arial" w:cs="Arial"/>
                <w:color w:val="000000"/>
                <w:sz w:val="20"/>
                <w:szCs w:val="20"/>
              </w:rPr>
              <w:t xml:space="preserve">Aktivní scanování 802.11 kanálů pro výběr nejlepšího včetně automatického zastavení </w:t>
            </w:r>
            <w:proofErr w:type="gramStart"/>
            <w:r>
              <w:rPr>
                <w:rFonts w:ascii="Arial" w:hAnsi="Arial" w:cs="Arial"/>
                <w:color w:val="000000"/>
                <w:sz w:val="20"/>
                <w:szCs w:val="20"/>
              </w:rPr>
              <w:t>scanování  v</w:t>
            </w:r>
            <w:proofErr w:type="gramEnd"/>
            <w:r>
              <w:rPr>
                <w:rFonts w:ascii="Arial" w:hAnsi="Arial" w:cs="Arial"/>
                <w:color w:val="000000"/>
                <w:sz w:val="20"/>
                <w:szCs w:val="20"/>
              </w:rPr>
              <w:t xml:space="preserve"> případě že probíhá časově senzitivní provoz </w:t>
            </w:r>
            <w:r>
              <w:rPr>
                <w:rFonts w:ascii="Arial" w:hAnsi="Arial" w:cs="Arial"/>
                <w:color w:val="000000"/>
                <w:sz w:val="20"/>
                <w:szCs w:val="20"/>
                <w:lang w:val="en-US"/>
              </w:rPr>
              <w:t>(např. VoIP)</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2AB8A157"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8124852" w14:textId="77777777" w:rsidR="003C2878" w:rsidRDefault="003C2878">
            <w:pPr>
              <w:snapToGrid w:val="0"/>
              <w:jc w:val="center"/>
              <w:rPr>
                <w:rFonts w:ascii="Arial" w:hAnsi="Arial" w:cs="Arial"/>
                <w:color w:val="000000"/>
                <w:sz w:val="20"/>
                <w:szCs w:val="20"/>
              </w:rPr>
            </w:pPr>
          </w:p>
        </w:tc>
      </w:tr>
      <w:tr w:rsidR="003C2878" w14:paraId="440ECEAB"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37F33F97" w14:textId="77777777" w:rsidR="003C2878" w:rsidRDefault="00E660AF">
            <w:pPr>
              <w:rPr>
                <w:rFonts w:ascii="Arial" w:hAnsi="Arial" w:cs="Arial"/>
              </w:rPr>
            </w:pPr>
            <w:r>
              <w:rPr>
                <w:rFonts w:ascii="Arial" w:hAnsi="Arial" w:cs="Arial"/>
                <w:color w:val="000000"/>
                <w:sz w:val="20"/>
                <w:szCs w:val="20"/>
              </w:rPr>
              <w:t>Klasifikace klientských zařízení do tříd na základě typu nebo OS zařízení a následné uplatnění definovaných politik pro danou třídu</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09DB4C8A"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D1404F4" w14:textId="77777777" w:rsidR="003C2878" w:rsidRDefault="003C2878">
            <w:pPr>
              <w:snapToGrid w:val="0"/>
              <w:jc w:val="center"/>
              <w:rPr>
                <w:rFonts w:ascii="Arial" w:hAnsi="Arial" w:cs="Arial"/>
                <w:color w:val="000000"/>
                <w:sz w:val="20"/>
                <w:szCs w:val="20"/>
              </w:rPr>
            </w:pPr>
          </w:p>
        </w:tc>
      </w:tr>
      <w:tr w:rsidR="003C2878" w14:paraId="4A49EB42"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071B61A6" w14:textId="77777777" w:rsidR="003C2878" w:rsidRDefault="00E660AF">
            <w:pPr>
              <w:rPr>
                <w:rFonts w:ascii="Arial" w:hAnsi="Arial" w:cs="Arial"/>
              </w:rPr>
            </w:pPr>
            <w:r>
              <w:rPr>
                <w:rFonts w:ascii="Arial" w:hAnsi="Arial" w:cs="Arial"/>
                <w:color w:val="000000"/>
                <w:sz w:val="20"/>
                <w:szCs w:val="20"/>
              </w:rPr>
              <w:t>Vestavěný “captive portal” pro hosty s podporou nativních IPv6 klientů. s možností úpravy vzhledu a přídáním vlastního loga s, včetně vestavěného rozhraní pro vytváření dočasných guest účtů</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407DC385"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3C29138" w14:textId="77777777" w:rsidR="003C2878" w:rsidRDefault="003C2878">
            <w:pPr>
              <w:snapToGrid w:val="0"/>
              <w:jc w:val="center"/>
              <w:rPr>
                <w:rFonts w:ascii="Arial" w:hAnsi="Arial" w:cs="Arial"/>
                <w:color w:val="000000"/>
                <w:sz w:val="20"/>
                <w:szCs w:val="20"/>
              </w:rPr>
            </w:pPr>
          </w:p>
        </w:tc>
      </w:tr>
      <w:tr w:rsidR="003C2878" w14:paraId="704E106F"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10D31B9F" w14:textId="77777777" w:rsidR="003C2878" w:rsidRDefault="00E660AF">
            <w:pPr>
              <w:rPr>
                <w:rFonts w:ascii="Arial" w:hAnsi="Arial" w:cs="Arial"/>
              </w:rPr>
            </w:pPr>
            <w:r>
              <w:rPr>
                <w:rFonts w:ascii="Arial" w:hAnsi="Arial" w:cs="Arial"/>
                <w:color w:val="000000"/>
                <w:sz w:val="20"/>
                <w:szCs w:val="20"/>
              </w:rPr>
              <w:t>Podpora pro 802.</w:t>
            </w:r>
            <w:proofErr w:type="gramStart"/>
            <w:r>
              <w:rPr>
                <w:rFonts w:ascii="Arial" w:hAnsi="Arial" w:cs="Arial"/>
                <w:color w:val="000000"/>
                <w:sz w:val="20"/>
                <w:szCs w:val="20"/>
              </w:rPr>
              <w:t>11u</w:t>
            </w:r>
            <w:proofErr w:type="gramEnd"/>
            <w:r>
              <w:rPr>
                <w:rFonts w:ascii="Arial" w:hAnsi="Arial" w:cs="Arial"/>
                <w:color w:val="000000"/>
                <w:sz w:val="20"/>
                <w:szCs w:val="20"/>
              </w:rPr>
              <w:t>, 802.11v a 802.11k</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0DD751AC"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864DBB9" w14:textId="77777777" w:rsidR="003C2878" w:rsidRDefault="003C2878">
            <w:pPr>
              <w:snapToGrid w:val="0"/>
              <w:jc w:val="center"/>
              <w:rPr>
                <w:rFonts w:ascii="Arial" w:hAnsi="Arial" w:cs="Arial"/>
                <w:color w:val="000000"/>
                <w:sz w:val="20"/>
                <w:szCs w:val="20"/>
              </w:rPr>
            </w:pPr>
          </w:p>
        </w:tc>
      </w:tr>
      <w:tr w:rsidR="003C2878" w14:paraId="7FF4848A"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7DD9766B" w14:textId="77777777" w:rsidR="003C2878" w:rsidRDefault="00E660AF">
            <w:pPr>
              <w:rPr>
                <w:rFonts w:ascii="Arial" w:hAnsi="Arial" w:cs="Arial"/>
              </w:rPr>
            </w:pPr>
            <w:r>
              <w:rPr>
                <w:rFonts w:ascii="Arial" w:hAnsi="Arial" w:cs="Arial"/>
                <w:color w:val="000000"/>
                <w:sz w:val="20"/>
                <w:szCs w:val="20"/>
              </w:rPr>
              <w:t>Automatické dynamické rozpoznání a prioritizace hlasových protokolů jako SIP, SCCP, VOCERA a SVP pomocí funkce DPI a jejich SLA monitoring</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1AA0F011"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B268622" w14:textId="77777777" w:rsidR="003C2878" w:rsidRDefault="003C2878">
            <w:pPr>
              <w:snapToGrid w:val="0"/>
              <w:jc w:val="center"/>
              <w:rPr>
                <w:rFonts w:ascii="Arial" w:hAnsi="Arial" w:cs="Arial"/>
                <w:color w:val="000000"/>
                <w:sz w:val="20"/>
                <w:szCs w:val="20"/>
              </w:rPr>
            </w:pPr>
          </w:p>
        </w:tc>
      </w:tr>
      <w:tr w:rsidR="003C2878" w14:paraId="1A8EC870"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628D9931" w14:textId="77777777" w:rsidR="003C2878" w:rsidRDefault="00E660AF">
            <w:pPr>
              <w:rPr>
                <w:rFonts w:ascii="Arial" w:hAnsi="Arial" w:cs="Arial"/>
              </w:rPr>
            </w:pPr>
            <w:r>
              <w:rPr>
                <w:rFonts w:ascii="Arial" w:hAnsi="Arial" w:cs="Arial"/>
                <w:color w:val="000000"/>
                <w:sz w:val="20"/>
                <w:szCs w:val="20"/>
              </w:rPr>
              <w:t>Podporované úrovně oprávnění administrátorů</w:t>
            </w:r>
            <w:r>
              <w:rPr>
                <w:rFonts w:ascii="Arial" w:hAnsi="Arial" w:cs="Arial"/>
                <w:color w:val="000000"/>
                <w:sz w:val="20"/>
                <w:szCs w:val="20"/>
                <w:lang w:val="en-US"/>
              </w:rPr>
              <w:t>:</w:t>
            </w:r>
            <w:r>
              <w:rPr>
                <w:rFonts w:ascii="Arial" w:hAnsi="Arial" w:cs="Arial"/>
                <w:color w:val="000000"/>
                <w:sz w:val="20"/>
                <w:szCs w:val="20"/>
              </w:rPr>
              <w:t xml:space="preserve"> administrator, read-only, guest-provisoning</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6D3ADEC4"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680E99C" w14:textId="77777777" w:rsidR="003C2878" w:rsidRDefault="003C2878">
            <w:pPr>
              <w:snapToGrid w:val="0"/>
              <w:jc w:val="center"/>
              <w:rPr>
                <w:rFonts w:ascii="Arial" w:hAnsi="Arial" w:cs="Arial"/>
                <w:color w:val="000000"/>
                <w:sz w:val="20"/>
                <w:szCs w:val="20"/>
              </w:rPr>
            </w:pPr>
          </w:p>
        </w:tc>
      </w:tr>
      <w:tr w:rsidR="003C2878" w14:paraId="4B463FDE"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72AC1E17" w14:textId="77777777" w:rsidR="003C2878" w:rsidRDefault="00E660AF">
            <w:pPr>
              <w:rPr>
                <w:rFonts w:ascii="Arial" w:hAnsi="Arial" w:cs="Arial"/>
              </w:rPr>
            </w:pPr>
            <w:r>
              <w:rPr>
                <w:rFonts w:ascii="Arial" w:hAnsi="Arial" w:cs="Arial"/>
                <w:color w:val="000000"/>
                <w:sz w:val="20"/>
                <w:szCs w:val="20"/>
              </w:rPr>
              <w:t>Podpora RestAPI pro automatizovanou konfiguraci kontroléru</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500B5B68"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EBE72C8" w14:textId="77777777" w:rsidR="003C2878" w:rsidRDefault="003C2878">
            <w:pPr>
              <w:snapToGrid w:val="0"/>
              <w:jc w:val="center"/>
              <w:rPr>
                <w:rFonts w:ascii="Arial" w:hAnsi="Arial" w:cs="Arial"/>
                <w:color w:val="000000"/>
                <w:sz w:val="20"/>
                <w:szCs w:val="20"/>
              </w:rPr>
            </w:pPr>
          </w:p>
        </w:tc>
      </w:tr>
      <w:tr w:rsidR="003C2878" w14:paraId="38A8A6FD"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610CFFFD" w14:textId="77777777" w:rsidR="003C2878" w:rsidRDefault="00E660AF">
            <w:pPr>
              <w:rPr>
                <w:rFonts w:ascii="Arial" w:hAnsi="Arial" w:cs="Arial"/>
              </w:rPr>
            </w:pPr>
            <w:r>
              <w:rPr>
                <w:rFonts w:ascii="Arial" w:hAnsi="Arial" w:cs="Arial"/>
                <w:color w:val="000000"/>
                <w:sz w:val="20"/>
                <w:szCs w:val="20"/>
              </w:rPr>
              <w:t>Automatizovaná migrace klientů na optimální frekvenci, AP či rádio s využitím min. těchto parametrů: kategorie daného klienta, SNR, schopnosti klienta, kvalita signálu</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4AC56CAB"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2E6BB35" w14:textId="77777777" w:rsidR="003C2878" w:rsidRDefault="003C2878">
            <w:pPr>
              <w:snapToGrid w:val="0"/>
              <w:jc w:val="center"/>
              <w:rPr>
                <w:rFonts w:ascii="Arial" w:hAnsi="Arial" w:cs="Arial"/>
                <w:color w:val="000000"/>
                <w:sz w:val="20"/>
                <w:szCs w:val="20"/>
              </w:rPr>
            </w:pPr>
          </w:p>
        </w:tc>
      </w:tr>
      <w:tr w:rsidR="003C2878" w14:paraId="39BD5D33"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391AFD5F" w14:textId="77777777" w:rsidR="003C2878" w:rsidRDefault="00E660AF">
            <w:pPr>
              <w:rPr>
                <w:rFonts w:ascii="Arial" w:hAnsi="Arial" w:cs="Arial"/>
              </w:rPr>
            </w:pPr>
            <w:r>
              <w:rPr>
                <w:rFonts w:ascii="Arial" w:hAnsi="Arial" w:cs="Arial"/>
                <w:color w:val="000000"/>
                <w:sz w:val="20"/>
                <w:szCs w:val="20"/>
              </w:rPr>
              <w:t>Grafický uživatelský dashboard zobrazujicí kvalitu a obsazenost kanálů, jednotlivé klienty, náhledy na VoIP přes WiFi síť a zobrazující informace o MOS (mean opinion score) aktivních hovorů. Možnost realtime analýzy kvality prováděnych hovorů</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5B76E799"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B9FBA5C" w14:textId="77777777" w:rsidR="003C2878" w:rsidRDefault="003C2878">
            <w:pPr>
              <w:snapToGrid w:val="0"/>
              <w:jc w:val="center"/>
              <w:rPr>
                <w:rFonts w:ascii="Arial" w:hAnsi="Arial" w:cs="Arial"/>
                <w:color w:val="000000"/>
                <w:sz w:val="20"/>
                <w:szCs w:val="20"/>
              </w:rPr>
            </w:pPr>
          </w:p>
        </w:tc>
      </w:tr>
      <w:tr w:rsidR="003C2878" w14:paraId="42FB2713"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30AD3815" w14:textId="77777777" w:rsidR="003C2878" w:rsidRDefault="00E660AF">
            <w:pPr>
              <w:rPr>
                <w:rFonts w:ascii="Arial" w:hAnsi="Arial" w:cs="Arial"/>
              </w:rPr>
            </w:pPr>
            <w:r>
              <w:rPr>
                <w:rFonts w:ascii="Arial" w:hAnsi="Arial" w:cs="Arial"/>
                <w:color w:val="000000"/>
                <w:sz w:val="20"/>
                <w:szCs w:val="20"/>
              </w:rPr>
              <w:t>Podpora rozpoznavani aplikací na 7. vrstvě (aplikace typu</w:t>
            </w:r>
            <w:r>
              <w:rPr>
                <w:rFonts w:ascii="Arial" w:hAnsi="Arial" w:cs="Arial"/>
                <w:color w:val="000000"/>
                <w:sz w:val="20"/>
                <w:szCs w:val="20"/>
                <w:lang w:val="en-US"/>
              </w:rPr>
              <w:t>:</w:t>
            </w:r>
            <w:r>
              <w:rPr>
                <w:rFonts w:ascii="Arial" w:hAnsi="Arial" w:cs="Arial"/>
                <w:color w:val="000000"/>
                <w:sz w:val="20"/>
                <w:szCs w:val="20"/>
              </w:rPr>
              <w:t xml:space="preserve"> Youtube, Facebook, Dropbox, BitTorrent, Skype, </w:t>
            </w:r>
            <w:proofErr w:type="gramStart"/>
            <w:r>
              <w:rPr>
                <w:rFonts w:ascii="Arial" w:hAnsi="Arial" w:cs="Arial"/>
                <w:color w:val="000000"/>
                <w:sz w:val="20"/>
                <w:szCs w:val="20"/>
              </w:rPr>
              <w:t>Office365,</w:t>
            </w:r>
            <w:proofErr w:type="gramEnd"/>
            <w:r>
              <w:rPr>
                <w:rFonts w:ascii="Arial" w:hAnsi="Arial" w:cs="Arial"/>
                <w:color w:val="000000"/>
                <w:sz w:val="20"/>
                <w:szCs w:val="20"/>
              </w:rPr>
              <w:t xml:space="preserve"> apod.). Možnost jejich povolování, zakazování, prioritizace nebo omezování </w:t>
            </w:r>
            <w:proofErr w:type="gramStart"/>
            <w:r>
              <w:rPr>
                <w:rFonts w:ascii="Arial" w:hAnsi="Arial" w:cs="Arial"/>
                <w:color w:val="000000"/>
                <w:sz w:val="20"/>
                <w:szCs w:val="20"/>
              </w:rPr>
              <w:t>s</w:t>
            </w:r>
            <w:proofErr w:type="gramEnd"/>
            <w:r>
              <w:rPr>
                <w:rFonts w:ascii="Arial" w:hAnsi="Arial" w:cs="Arial"/>
                <w:color w:val="000000"/>
                <w:sz w:val="20"/>
                <w:szCs w:val="20"/>
              </w:rPr>
              <w:t xml:space="preserve"> možnosti vytvořit minimálně 20 souběžných aplikačních pravidel k omezení provozu konkrétních aplikací.</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004D4D35"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09799FC" w14:textId="77777777" w:rsidR="003C2878" w:rsidRDefault="003C2878">
            <w:pPr>
              <w:snapToGrid w:val="0"/>
              <w:jc w:val="center"/>
              <w:rPr>
                <w:rFonts w:ascii="Arial" w:hAnsi="Arial" w:cs="Arial"/>
                <w:color w:val="000000"/>
                <w:sz w:val="20"/>
                <w:szCs w:val="20"/>
              </w:rPr>
            </w:pPr>
          </w:p>
        </w:tc>
      </w:tr>
      <w:tr w:rsidR="003C2878" w14:paraId="36EB64BC"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3816D38D" w14:textId="77777777" w:rsidR="003C2878" w:rsidRDefault="00E660AF">
            <w:pPr>
              <w:rPr>
                <w:rFonts w:ascii="Arial" w:hAnsi="Arial" w:cs="Arial"/>
              </w:rPr>
            </w:pPr>
            <w:r>
              <w:rPr>
                <w:rFonts w:ascii="Arial" w:hAnsi="Arial" w:cs="Arial"/>
                <w:color w:val="000000"/>
                <w:sz w:val="20"/>
                <w:szCs w:val="20"/>
              </w:rPr>
              <w:t>Centrální správa, aktualizace, konfigurace vč. bezpečnostních politik a QoS profilů pro všechna AP</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5EBEA548"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2D7ABEC" w14:textId="77777777" w:rsidR="003C2878" w:rsidRDefault="003C2878">
            <w:pPr>
              <w:snapToGrid w:val="0"/>
              <w:jc w:val="center"/>
              <w:rPr>
                <w:rFonts w:ascii="Arial" w:hAnsi="Arial" w:cs="Arial"/>
                <w:color w:val="000000"/>
                <w:sz w:val="20"/>
                <w:szCs w:val="20"/>
              </w:rPr>
            </w:pPr>
          </w:p>
        </w:tc>
      </w:tr>
      <w:tr w:rsidR="003C2878" w14:paraId="6EEFE230"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7F845EA1" w14:textId="77777777" w:rsidR="003C2878" w:rsidRDefault="00E660AF">
            <w:pPr>
              <w:rPr>
                <w:rFonts w:ascii="Arial" w:hAnsi="Arial" w:cs="Arial"/>
              </w:rPr>
            </w:pPr>
            <w:r>
              <w:rPr>
                <w:rFonts w:ascii="Arial" w:hAnsi="Arial" w:cs="Arial"/>
                <w:bCs/>
                <w:color w:val="000000"/>
                <w:sz w:val="20"/>
                <w:szCs w:val="20"/>
              </w:rPr>
              <w:t xml:space="preserve">Blacklist zařízení překračující nastavitelné prahy </w:t>
            </w:r>
            <w:r>
              <w:rPr>
                <w:rFonts w:ascii="Arial" w:hAnsi="Arial" w:cs="Arial"/>
                <w:bCs/>
                <w:color w:val="000000"/>
                <w:sz w:val="20"/>
                <w:szCs w:val="20"/>
                <w:lang w:val="en-US"/>
              </w:rPr>
              <w:t>(opakovan</w:t>
            </w:r>
            <w:r>
              <w:rPr>
                <w:rFonts w:ascii="Arial" w:hAnsi="Arial" w:cs="Arial"/>
                <w:bCs/>
                <w:color w:val="000000"/>
                <w:sz w:val="20"/>
                <w:szCs w:val="20"/>
              </w:rPr>
              <w:t xml:space="preserve">á špatná </w:t>
            </w:r>
            <w:r>
              <w:rPr>
                <w:rFonts w:ascii="Arial" w:hAnsi="Arial" w:cs="Arial"/>
                <w:bCs/>
                <w:color w:val="000000"/>
                <w:sz w:val="20"/>
                <w:szCs w:val="20"/>
                <w:lang w:val="en-US"/>
              </w:rPr>
              <w:t xml:space="preserve">autentizace, porušení bezpečnostní politiky) </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142F3AA1"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2E8FAF1" w14:textId="77777777" w:rsidR="003C2878" w:rsidRDefault="003C2878">
            <w:pPr>
              <w:snapToGrid w:val="0"/>
              <w:jc w:val="center"/>
              <w:rPr>
                <w:rFonts w:ascii="Arial" w:hAnsi="Arial" w:cs="Arial"/>
                <w:color w:val="000000"/>
                <w:sz w:val="20"/>
                <w:szCs w:val="20"/>
              </w:rPr>
            </w:pPr>
          </w:p>
        </w:tc>
      </w:tr>
      <w:tr w:rsidR="003C2878" w14:paraId="717476C5"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03C54859" w14:textId="77777777" w:rsidR="003C2878" w:rsidRDefault="00E660AF">
            <w:pPr>
              <w:rPr>
                <w:rFonts w:ascii="Arial" w:hAnsi="Arial" w:cs="Arial"/>
              </w:rPr>
            </w:pPr>
            <w:r>
              <w:rPr>
                <w:rFonts w:ascii="Arial" w:hAnsi="Arial" w:cs="Arial"/>
                <w:bCs/>
                <w:color w:val="000000"/>
                <w:sz w:val="20"/>
                <w:szCs w:val="20"/>
              </w:rPr>
              <w:t>Podpora RadSec (RADIUS over TLS)</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42752A04"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3D9B153" w14:textId="77777777" w:rsidR="003C2878" w:rsidRDefault="003C2878">
            <w:pPr>
              <w:snapToGrid w:val="0"/>
              <w:jc w:val="center"/>
              <w:rPr>
                <w:rFonts w:ascii="Arial" w:hAnsi="Arial" w:cs="Arial"/>
                <w:color w:val="000000"/>
                <w:sz w:val="20"/>
                <w:szCs w:val="20"/>
              </w:rPr>
            </w:pPr>
          </w:p>
        </w:tc>
      </w:tr>
      <w:tr w:rsidR="003C2878" w14:paraId="35DA0566"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1BFD578F" w14:textId="77777777" w:rsidR="003C2878" w:rsidRDefault="00E660AF">
            <w:pPr>
              <w:rPr>
                <w:rFonts w:ascii="Arial" w:hAnsi="Arial" w:cs="Arial"/>
              </w:rPr>
            </w:pPr>
            <w:r>
              <w:rPr>
                <w:rFonts w:ascii="Arial" w:hAnsi="Arial" w:cs="Arial"/>
                <w:bCs/>
                <w:color w:val="000000"/>
                <w:sz w:val="20"/>
                <w:szCs w:val="20"/>
              </w:rPr>
              <w:t>Podpora Radius Accounting, roaming klienta mezi AP vyvolá Interim Update</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6114C351"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495E75E" w14:textId="77777777" w:rsidR="003C2878" w:rsidRDefault="003C2878">
            <w:pPr>
              <w:snapToGrid w:val="0"/>
              <w:jc w:val="center"/>
              <w:rPr>
                <w:rFonts w:ascii="Arial" w:hAnsi="Arial" w:cs="Arial"/>
                <w:color w:val="000000"/>
                <w:sz w:val="20"/>
                <w:szCs w:val="20"/>
              </w:rPr>
            </w:pPr>
          </w:p>
        </w:tc>
      </w:tr>
      <w:tr w:rsidR="003C2878" w14:paraId="7F545D4D"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080DE476" w14:textId="77777777" w:rsidR="003C2878" w:rsidRDefault="00E660AF">
            <w:pPr>
              <w:rPr>
                <w:rFonts w:ascii="Arial" w:hAnsi="Arial" w:cs="Arial"/>
              </w:rPr>
            </w:pPr>
            <w:r>
              <w:rPr>
                <w:rFonts w:ascii="Arial" w:hAnsi="Arial" w:cs="Arial"/>
                <w:color w:val="000000"/>
                <w:sz w:val="20"/>
                <w:szCs w:val="20"/>
              </w:rPr>
              <w:t>Podpora tvorby bezpečnostnich politik na zakladě časových pravidel</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18024482"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A0AE733" w14:textId="77777777" w:rsidR="003C2878" w:rsidRDefault="003C2878">
            <w:pPr>
              <w:snapToGrid w:val="0"/>
              <w:jc w:val="center"/>
              <w:rPr>
                <w:rFonts w:ascii="Arial" w:hAnsi="Arial" w:cs="Arial"/>
                <w:color w:val="000000"/>
                <w:sz w:val="20"/>
                <w:szCs w:val="20"/>
              </w:rPr>
            </w:pPr>
          </w:p>
        </w:tc>
      </w:tr>
      <w:tr w:rsidR="003C2878" w14:paraId="78821DEB"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628C41A4" w14:textId="77777777" w:rsidR="003C2878" w:rsidRDefault="00E660AF">
            <w:pPr>
              <w:rPr>
                <w:rFonts w:ascii="Arial" w:hAnsi="Arial" w:cs="Arial"/>
              </w:rPr>
            </w:pPr>
            <w:r>
              <w:rPr>
                <w:rFonts w:ascii="Arial" w:eastAsia="font454" w:hAnsi="Arial" w:cs="Arial"/>
                <w:sz w:val="20"/>
                <w:szCs w:val="20"/>
                <w:lang w:val="en-US"/>
              </w:rPr>
              <w:t>Podpora Bonjour services gateway, zpracování mDNS paketů, možnost filtrování služeb mezi subnety</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39BF155B"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2A329A9" w14:textId="77777777" w:rsidR="003C2878" w:rsidRDefault="003C2878">
            <w:pPr>
              <w:snapToGrid w:val="0"/>
              <w:jc w:val="center"/>
              <w:rPr>
                <w:rFonts w:ascii="Arial" w:hAnsi="Arial" w:cs="Arial"/>
                <w:color w:val="000000"/>
                <w:sz w:val="20"/>
                <w:szCs w:val="20"/>
              </w:rPr>
            </w:pPr>
          </w:p>
        </w:tc>
      </w:tr>
      <w:tr w:rsidR="003C2878" w14:paraId="58F14D7D"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32C2C55F" w14:textId="77777777" w:rsidR="003C2878" w:rsidRDefault="00E660AF">
            <w:pPr>
              <w:rPr>
                <w:rFonts w:ascii="Arial" w:hAnsi="Arial" w:cs="Arial"/>
              </w:rPr>
            </w:pPr>
            <w:r>
              <w:rPr>
                <w:rFonts w:ascii="Arial" w:hAnsi="Arial" w:cs="Arial"/>
                <w:color w:val="000000"/>
                <w:sz w:val="20"/>
                <w:szCs w:val="20"/>
                <w:lang w:val="en-US"/>
              </w:rPr>
              <w:t>Podpora L2 a L3 roaming bez nutnosti speci</w:t>
            </w:r>
            <w:r>
              <w:rPr>
                <w:rFonts w:ascii="Arial" w:hAnsi="Arial" w:cs="Arial"/>
                <w:color w:val="000000"/>
                <w:sz w:val="20"/>
                <w:szCs w:val="20"/>
              </w:rPr>
              <w:t>álního SW na klientovi</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751A90DF"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734A02B" w14:textId="77777777" w:rsidR="003C2878" w:rsidRDefault="003C2878">
            <w:pPr>
              <w:snapToGrid w:val="0"/>
              <w:jc w:val="center"/>
              <w:rPr>
                <w:rFonts w:ascii="Arial" w:hAnsi="Arial" w:cs="Arial"/>
                <w:color w:val="000000"/>
                <w:sz w:val="20"/>
                <w:szCs w:val="20"/>
              </w:rPr>
            </w:pPr>
          </w:p>
        </w:tc>
      </w:tr>
      <w:tr w:rsidR="003C2878" w14:paraId="3E190070"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3C369345" w14:textId="77777777" w:rsidR="003C2878" w:rsidRDefault="00E660AF">
            <w:pPr>
              <w:rPr>
                <w:rFonts w:ascii="Arial" w:hAnsi="Arial" w:cs="Arial"/>
              </w:rPr>
            </w:pPr>
            <w:r>
              <w:rPr>
                <w:rFonts w:ascii="Arial" w:hAnsi="Arial" w:cs="Arial"/>
                <w:color w:val="000000"/>
                <w:sz w:val="20"/>
                <w:szCs w:val="20"/>
              </w:rPr>
              <w:t>Podpora bezdrátových MESH sítí s protokolem pro výběr optimální cesty v rámci MESH stromu, podporovaná hloubka min. 8 hopů</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14BC9643"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1DD33CD" w14:textId="77777777" w:rsidR="003C2878" w:rsidRDefault="003C2878">
            <w:pPr>
              <w:snapToGrid w:val="0"/>
              <w:jc w:val="center"/>
              <w:rPr>
                <w:rFonts w:ascii="Arial" w:hAnsi="Arial" w:cs="Arial"/>
                <w:color w:val="000000"/>
                <w:sz w:val="20"/>
                <w:szCs w:val="20"/>
              </w:rPr>
            </w:pPr>
          </w:p>
        </w:tc>
      </w:tr>
      <w:tr w:rsidR="003C2878" w14:paraId="2569DA81"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60328EAB" w14:textId="77777777" w:rsidR="003C2878" w:rsidRDefault="00E660AF">
            <w:pPr>
              <w:rPr>
                <w:rFonts w:ascii="Arial" w:hAnsi="Arial" w:cs="Arial"/>
              </w:rPr>
            </w:pPr>
            <w:r>
              <w:rPr>
                <w:rFonts w:ascii="Arial" w:hAnsi="Arial" w:cs="Arial"/>
                <w:bCs/>
                <w:color w:val="000000"/>
                <w:sz w:val="20"/>
                <w:szCs w:val="20"/>
              </w:rPr>
              <w:t>Podpora Rogue Wireless detekce a containment</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0E9828FD"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E6936D7" w14:textId="77777777" w:rsidR="003C2878" w:rsidRDefault="003C2878">
            <w:pPr>
              <w:snapToGrid w:val="0"/>
              <w:jc w:val="center"/>
              <w:rPr>
                <w:rFonts w:ascii="Arial" w:hAnsi="Arial" w:cs="Arial"/>
                <w:color w:val="000000"/>
                <w:sz w:val="20"/>
                <w:szCs w:val="20"/>
              </w:rPr>
            </w:pPr>
          </w:p>
        </w:tc>
      </w:tr>
      <w:tr w:rsidR="003C2878" w14:paraId="10D17B10"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68F05F34" w14:textId="77777777" w:rsidR="003C2878" w:rsidRDefault="00E660AF">
            <w:pPr>
              <w:rPr>
                <w:rFonts w:ascii="Arial" w:hAnsi="Arial" w:cs="Arial"/>
              </w:rPr>
            </w:pPr>
            <w:r>
              <w:rPr>
                <w:rFonts w:ascii="Arial" w:hAnsi="Arial" w:cs="Arial"/>
                <w:bCs/>
                <w:color w:val="000000"/>
                <w:sz w:val="20"/>
                <w:szCs w:val="20"/>
              </w:rPr>
              <w:t>Podpora PKI</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68812DA6"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EC11864" w14:textId="77777777" w:rsidR="003C2878" w:rsidRDefault="003C2878">
            <w:pPr>
              <w:snapToGrid w:val="0"/>
              <w:jc w:val="center"/>
              <w:rPr>
                <w:rFonts w:ascii="Arial" w:hAnsi="Arial" w:cs="Arial"/>
                <w:color w:val="000000"/>
                <w:sz w:val="20"/>
                <w:szCs w:val="20"/>
              </w:rPr>
            </w:pPr>
          </w:p>
        </w:tc>
      </w:tr>
      <w:tr w:rsidR="003C2878" w14:paraId="744625B5"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4F6ADA45" w14:textId="77777777" w:rsidR="003C2878" w:rsidRDefault="00E660AF">
            <w:pPr>
              <w:rPr>
                <w:rFonts w:ascii="Arial" w:hAnsi="Arial" w:cs="Arial"/>
              </w:rPr>
            </w:pPr>
            <w:r>
              <w:rPr>
                <w:rFonts w:ascii="Arial" w:hAnsi="Arial" w:cs="Arial"/>
                <w:color w:val="000000"/>
                <w:sz w:val="20"/>
                <w:szCs w:val="20"/>
              </w:rPr>
              <w:t>Možnost licenčního rozšíření o funkci VPN koncentrátor (SSL a IPsec VPN klienti)</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51447184"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9C3B6BC" w14:textId="77777777" w:rsidR="003C2878" w:rsidRDefault="003C2878">
            <w:pPr>
              <w:snapToGrid w:val="0"/>
              <w:jc w:val="center"/>
              <w:rPr>
                <w:rFonts w:ascii="Arial" w:hAnsi="Arial" w:cs="Arial"/>
                <w:color w:val="000000"/>
                <w:sz w:val="20"/>
                <w:szCs w:val="20"/>
              </w:rPr>
            </w:pPr>
          </w:p>
        </w:tc>
      </w:tr>
      <w:tr w:rsidR="003C2878" w14:paraId="1D79F8EA"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422181AC" w14:textId="77777777" w:rsidR="003C2878" w:rsidRDefault="00E660AF">
            <w:pPr>
              <w:rPr>
                <w:rFonts w:ascii="Arial" w:hAnsi="Arial" w:cs="Arial"/>
              </w:rPr>
            </w:pPr>
            <w:r>
              <w:rPr>
                <w:rFonts w:ascii="Arial" w:hAnsi="Arial" w:cs="Arial"/>
                <w:color w:val="000000"/>
                <w:sz w:val="20"/>
                <w:szCs w:val="20"/>
              </w:rPr>
              <w:t>Podpora WIPS pro detekci útoků na bezdrátovou síť</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1A787323"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9E5BC6A" w14:textId="77777777" w:rsidR="003C2878" w:rsidRDefault="003C2878">
            <w:pPr>
              <w:snapToGrid w:val="0"/>
              <w:jc w:val="center"/>
              <w:rPr>
                <w:rFonts w:ascii="Arial" w:hAnsi="Arial" w:cs="Arial"/>
                <w:color w:val="000000"/>
                <w:sz w:val="20"/>
                <w:szCs w:val="20"/>
              </w:rPr>
            </w:pPr>
          </w:p>
        </w:tc>
      </w:tr>
      <w:tr w:rsidR="003C2878" w14:paraId="04868038"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6B4EEAA5" w14:textId="77777777" w:rsidR="003C2878" w:rsidRDefault="00E660AF">
            <w:pPr>
              <w:rPr>
                <w:rFonts w:ascii="Arial" w:hAnsi="Arial" w:cs="Arial"/>
              </w:rPr>
            </w:pPr>
            <w:r>
              <w:rPr>
                <w:rFonts w:ascii="Arial" w:hAnsi="Arial" w:cs="Arial"/>
                <w:color w:val="000000"/>
                <w:sz w:val="20"/>
                <w:szCs w:val="20"/>
              </w:rPr>
              <w:t>Spektrální analýza s možností časového záznamu do souboru a přehrávání záznamu</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4D8C9A47"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60763A5" w14:textId="77777777" w:rsidR="003C2878" w:rsidRDefault="003C2878">
            <w:pPr>
              <w:snapToGrid w:val="0"/>
              <w:jc w:val="center"/>
              <w:rPr>
                <w:rFonts w:ascii="Arial" w:hAnsi="Arial" w:cs="Arial"/>
                <w:color w:val="000000"/>
                <w:sz w:val="20"/>
                <w:szCs w:val="20"/>
              </w:rPr>
            </w:pPr>
          </w:p>
        </w:tc>
      </w:tr>
      <w:tr w:rsidR="003C2878" w14:paraId="4A6B7506"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36F19E90" w14:textId="77777777" w:rsidR="003C2878" w:rsidRDefault="00E660AF">
            <w:pPr>
              <w:rPr>
                <w:rFonts w:ascii="Arial" w:hAnsi="Arial" w:cs="Arial"/>
              </w:rPr>
            </w:pPr>
            <w:r>
              <w:rPr>
                <w:rFonts w:ascii="Arial" w:hAnsi="Arial" w:cs="Arial"/>
                <w:bCs/>
                <w:color w:val="000000"/>
                <w:sz w:val="20"/>
                <w:szCs w:val="20"/>
              </w:rPr>
              <w:lastRenderedPageBreak/>
              <w:t>Podpora ochrany pomocí IDS signatur</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6E5CD952"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B0A04EA" w14:textId="77777777" w:rsidR="003C2878" w:rsidRDefault="003C2878">
            <w:pPr>
              <w:snapToGrid w:val="0"/>
              <w:jc w:val="center"/>
              <w:rPr>
                <w:rFonts w:ascii="Arial" w:hAnsi="Arial" w:cs="Arial"/>
                <w:color w:val="000000"/>
                <w:sz w:val="20"/>
                <w:szCs w:val="20"/>
              </w:rPr>
            </w:pPr>
          </w:p>
        </w:tc>
      </w:tr>
      <w:tr w:rsidR="003C2878" w14:paraId="620B6248"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1775564D" w14:textId="77777777" w:rsidR="003C2878" w:rsidRDefault="00E660AF">
            <w:pPr>
              <w:rPr>
                <w:rFonts w:ascii="Arial" w:hAnsi="Arial" w:cs="Arial"/>
              </w:rPr>
            </w:pPr>
            <w:r>
              <w:rPr>
                <w:rFonts w:ascii="Arial" w:hAnsi="Arial" w:cs="Arial"/>
                <w:bCs/>
                <w:color w:val="000000"/>
                <w:sz w:val="20"/>
                <w:szCs w:val="20"/>
              </w:rPr>
              <w:t>Podpora wireless containment včetně Tarpitting</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0B7C89C3"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3BDC3BF" w14:textId="77777777" w:rsidR="003C2878" w:rsidRDefault="003C2878">
            <w:pPr>
              <w:snapToGrid w:val="0"/>
              <w:jc w:val="center"/>
              <w:rPr>
                <w:rFonts w:ascii="Arial" w:hAnsi="Arial" w:cs="Arial"/>
                <w:color w:val="000000"/>
                <w:sz w:val="20"/>
                <w:szCs w:val="20"/>
              </w:rPr>
            </w:pPr>
          </w:p>
        </w:tc>
      </w:tr>
      <w:tr w:rsidR="003C2878" w14:paraId="0A82E40E"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69C65393" w14:textId="77777777" w:rsidR="003C2878" w:rsidRDefault="00E660AF">
            <w:pPr>
              <w:rPr>
                <w:rFonts w:ascii="Arial" w:hAnsi="Arial" w:cs="Arial"/>
              </w:rPr>
            </w:pPr>
            <w:r>
              <w:rPr>
                <w:rFonts w:ascii="Arial" w:hAnsi="Arial" w:cs="Arial"/>
                <w:bCs/>
                <w:color w:val="000000"/>
                <w:sz w:val="20"/>
                <w:szCs w:val="20"/>
              </w:rPr>
              <w:t xml:space="preserve">Ochrana </w:t>
            </w:r>
            <w:r>
              <w:rPr>
                <w:rFonts w:ascii="Arial" w:eastAsia="font454" w:hAnsi="Arial" w:cs="Arial"/>
                <w:sz w:val="20"/>
                <w:szCs w:val="20"/>
              </w:rPr>
              <w:t>ř</w:t>
            </w:r>
            <w:r>
              <w:rPr>
                <w:rFonts w:ascii="Arial" w:eastAsia="font454" w:hAnsi="Arial" w:cs="Arial"/>
                <w:sz w:val="20"/>
                <w:szCs w:val="20"/>
                <w:lang w:val="en-US"/>
              </w:rPr>
              <w:t>ídících rámců</w:t>
            </w:r>
            <w:r>
              <w:rPr>
                <w:rFonts w:ascii="Arial" w:hAnsi="Arial" w:cs="Arial"/>
                <w:bCs/>
                <w:color w:val="000000"/>
                <w:sz w:val="20"/>
                <w:szCs w:val="20"/>
              </w:rPr>
              <w:t xml:space="preserve"> </w:t>
            </w:r>
            <w:r>
              <w:rPr>
                <w:rFonts w:ascii="Arial" w:eastAsia="font454" w:hAnsi="Arial" w:cs="Arial"/>
                <w:sz w:val="20"/>
                <w:szCs w:val="20"/>
                <w:lang w:val="en-US"/>
              </w:rPr>
              <w:t xml:space="preserve">- 802.11w </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78810C0F"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9B89D9A" w14:textId="77777777" w:rsidR="003C2878" w:rsidRDefault="003C2878">
            <w:pPr>
              <w:snapToGrid w:val="0"/>
              <w:jc w:val="center"/>
              <w:rPr>
                <w:rFonts w:ascii="Arial" w:hAnsi="Arial" w:cs="Arial"/>
                <w:color w:val="000000"/>
                <w:sz w:val="20"/>
                <w:szCs w:val="20"/>
              </w:rPr>
            </w:pPr>
          </w:p>
        </w:tc>
      </w:tr>
      <w:tr w:rsidR="003C2878" w14:paraId="0318558D"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5A73AF06" w14:textId="77777777" w:rsidR="003C2878" w:rsidRDefault="00E660AF">
            <w:pPr>
              <w:rPr>
                <w:rFonts w:ascii="Arial" w:hAnsi="Arial" w:cs="Arial"/>
              </w:rPr>
            </w:pPr>
            <w:r>
              <w:rPr>
                <w:rFonts w:ascii="Arial" w:hAnsi="Arial" w:cs="Arial"/>
                <w:bCs/>
                <w:color w:val="000000"/>
                <w:sz w:val="20"/>
                <w:szCs w:val="20"/>
              </w:rPr>
              <w:t>Rozšiřitelnost o web content filtering (URL, kategorie, reputace) vykonáváný kontrolerem</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230E4D07"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6ADC2D5" w14:textId="77777777" w:rsidR="003C2878" w:rsidRDefault="003C2878">
            <w:pPr>
              <w:snapToGrid w:val="0"/>
              <w:jc w:val="center"/>
              <w:rPr>
                <w:rFonts w:ascii="Arial" w:hAnsi="Arial" w:cs="Arial"/>
                <w:color w:val="000000"/>
                <w:sz w:val="20"/>
                <w:szCs w:val="20"/>
              </w:rPr>
            </w:pPr>
          </w:p>
        </w:tc>
      </w:tr>
      <w:tr w:rsidR="003C2878" w14:paraId="6988EFE0"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5796B28D" w14:textId="77777777" w:rsidR="003C2878" w:rsidRDefault="00E660AF">
            <w:pPr>
              <w:rPr>
                <w:rFonts w:ascii="Arial" w:hAnsi="Arial" w:cs="Arial"/>
              </w:rPr>
            </w:pPr>
            <w:r>
              <w:rPr>
                <w:rFonts w:ascii="Arial" w:hAnsi="Arial" w:cs="Arial"/>
                <w:b/>
                <w:bCs/>
                <w:color w:val="000000"/>
                <w:sz w:val="20"/>
                <w:szCs w:val="20"/>
              </w:rPr>
              <w:t>Management</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4B4CAB22" w14:textId="77777777" w:rsidR="003C2878" w:rsidRDefault="003C2878">
            <w:pPr>
              <w:snapToGrid w:val="0"/>
              <w:jc w:val="center"/>
              <w:rPr>
                <w:rFonts w:ascii="Arial" w:hAnsi="Arial" w:cs="Arial"/>
                <w:color w:val="000000"/>
                <w:sz w:val="20"/>
                <w:szCs w:val="20"/>
              </w:rPr>
            </w:pP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74E1503" w14:textId="77777777" w:rsidR="003C2878" w:rsidRDefault="003C2878">
            <w:pPr>
              <w:snapToGrid w:val="0"/>
              <w:jc w:val="center"/>
              <w:rPr>
                <w:rFonts w:ascii="Arial" w:hAnsi="Arial" w:cs="Arial"/>
                <w:color w:val="000000"/>
                <w:sz w:val="20"/>
                <w:szCs w:val="20"/>
              </w:rPr>
            </w:pPr>
          </w:p>
        </w:tc>
      </w:tr>
      <w:tr w:rsidR="003C2878" w14:paraId="11EF2F99"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456751C5" w14:textId="77777777" w:rsidR="003C2878" w:rsidRDefault="00E660AF">
            <w:pPr>
              <w:rPr>
                <w:rFonts w:ascii="Arial" w:hAnsi="Arial" w:cs="Arial"/>
              </w:rPr>
            </w:pPr>
            <w:r>
              <w:rPr>
                <w:rFonts w:ascii="Arial" w:hAnsi="Arial" w:cs="Arial"/>
                <w:color w:val="000000"/>
                <w:sz w:val="20"/>
                <w:szCs w:val="20"/>
              </w:rPr>
              <w:t>CLI formou RJ45 serial konsole port</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27B8D3E6"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8A5F684" w14:textId="77777777" w:rsidR="003C2878" w:rsidRDefault="003C2878">
            <w:pPr>
              <w:snapToGrid w:val="0"/>
              <w:jc w:val="center"/>
              <w:rPr>
                <w:rFonts w:ascii="Arial" w:hAnsi="Arial" w:cs="Arial"/>
                <w:color w:val="000000"/>
                <w:sz w:val="20"/>
                <w:szCs w:val="20"/>
              </w:rPr>
            </w:pPr>
          </w:p>
        </w:tc>
      </w:tr>
      <w:tr w:rsidR="003C2878" w14:paraId="5C62DE0D"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2001CDFC" w14:textId="77777777" w:rsidR="003C2878" w:rsidRDefault="00E660AF">
            <w:pPr>
              <w:rPr>
                <w:rFonts w:ascii="Arial" w:hAnsi="Arial" w:cs="Arial"/>
              </w:rPr>
            </w:pPr>
            <w:r>
              <w:rPr>
                <w:rFonts w:ascii="Arial" w:hAnsi="Arial" w:cs="Arial"/>
                <w:color w:val="000000"/>
                <w:sz w:val="20"/>
                <w:szCs w:val="20"/>
              </w:rPr>
              <w:t>Ethernet port pro out-of-band management</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00480861"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6761DD2" w14:textId="77777777" w:rsidR="003C2878" w:rsidRDefault="003C2878">
            <w:pPr>
              <w:snapToGrid w:val="0"/>
              <w:jc w:val="center"/>
              <w:rPr>
                <w:rFonts w:ascii="Arial" w:hAnsi="Arial" w:cs="Arial"/>
                <w:color w:val="000000"/>
                <w:sz w:val="20"/>
                <w:szCs w:val="20"/>
              </w:rPr>
            </w:pPr>
          </w:p>
        </w:tc>
      </w:tr>
      <w:tr w:rsidR="003C2878" w14:paraId="5B9071F6"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57ED7C00" w14:textId="77777777" w:rsidR="003C2878" w:rsidRDefault="00E660AF">
            <w:pPr>
              <w:rPr>
                <w:rFonts w:ascii="Arial" w:hAnsi="Arial" w:cs="Arial"/>
              </w:rPr>
            </w:pPr>
            <w:r>
              <w:rPr>
                <w:rFonts w:ascii="Arial" w:hAnsi="Arial" w:cs="Arial"/>
                <w:color w:val="000000"/>
                <w:sz w:val="20"/>
                <w:szCs w:val="20"/>
              </w:rPr>
              <w:t>USB port pro přenos konfigurace a firmware</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4CBAFFB0"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CEFEE29" w14:textId="77777777" w:rsidR="003C2878" w:rsidRDefault="003C2878">
            <w:pPr>
              <w:snapToGrid w:val="0"/>
              <w:jc w:val="center"/>
              <w:rPr>
                <w:rFonts w:ascii="Arial" w:hAnsi="Arial" w:cs="Arial"/>
                <w:color w:val="000000"/>
                <w:sz w:val="20"/>
                <w:szCs w:val="20"/>
              </w:rPr>
            </w:pPr>
          </w:p>
        </w:tc>
      </w:tr>
      <w:tr w:rsidR="003C2878" w14:paraId="207C1F88"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4F70C6C1" w14:textId="77777777" w:rsidR="003C2878" w:rsidRDefault="00E660AF">
            <w:pPr>
              <w:rPr>
                <w:rFonts w:ascii="Arial" w:hAnsi="Arial" w:cs="Arial"/>
              </w:rPr>
            </w:pPr>
            <w:r>
              <w:rPr>
                <w:rFonts w:ascii="Arial" w:hAnsi="Arial" w:cs="Arial"/>
                <w:color w:val="000000"/>
                <w:sz w:val="20"/>
                <w:szCs w:val="20"/>
              </w:rPr>
              <w:t>Dual boot flash</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3485B288"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81ECBC6" w14:textId="77777777" w:rsidR="003C2878" w:rsidRDefault="003C2878">
            <w:pPr>
              <w:snapToGrid w:val="0"/>
              <w:jc w:val="center"/>
              <w:rPr>
                <w:rFonts w:ascii="Arial" w:hAnsi="Arial" w:cs="Arial"/>
                <w:color w:val="000000"/>
                <w:sz w:val="20"/>
                <w:szCs w:val="20"/>
              </w:rPr>
            </w:pPr>
          </w:p>
        </w:tc>
      </w:tr>
      <w:tr w:rsidR="003C2878" w14:paraId="3A519824"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54D26B83" w14:textId="77777777" w:rsidR="003C2878" w:rsidRDefault="00E660AF">
            <w:pPr>
              <w:rPr>
                <w:rFonts w:ascii="Arial" w:hAnsi="Arial" w:cs="Arial"/>
              </w:rPr>
            </w:pPr>
            <w:r>
              <w:rPr>
                <w:rFonts w:ascii="Arial" w:hAnsi="Arial" w:cs="Arial"/>
                <w:color w:val="000000"/>
                <w:sz w:val="20"/>
                <w:szCs w:val="20"/>
              </w:rPr>
              <w:t>Podpora SSHv2, SCP a HTTPS web GUI</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277368E4"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18BC6AD" w14:textId="77777777" w:rsidR="003C2878" w:rsidRDefault="003C2878">
            <w:pPr>
              <w:snapToGrid w:val="0"/>
              <w:jc w:val="center"/>
              <w:rPr>
                <w:rFonts w:ascii="Arial" w:hAnsi="Arial" w:cs="Arial"/>
                <w:color w:val="000000"/>
                <w:sz w:val="20"/>
                <w:szCs w:val="20"/>
              </w:rPr>
            </w:pPr>
          </w:p>
        </w:tc>
      </w:tr>
      <w:tr w:rsidR="003C2878" w14:paraId="2D5B1ACD"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674666E1" w14:textId="77777777" w:rsidR="003C2878" w:rsidRDefault="00E660AF">
            <w:pPr>
              <w:rPr>
                <w:rFonts w:ascii="Arial" w:hAnsi="Arial" w:cs="Arial"/>
              </w:rPr>
            </w:pPr>
            <w:r>
              <w:rPr>
                <w:rFonts w:ascii="Arial" w:hAnsi="Arial" w:cs="Arial"/>
                <w:color w:val="000000"/>
                <w:sz w:val="20"/>
                <w:szCs w:val="20"/>
              </w:rPr>
              <w:t>SNMPv2c, SNMPv3</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12E5C2B9"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36BE5C9" w14:textId="77777777" w:rsidR="003C2878" w:rsidRDefault="003C2878">
            <w:pPr>
              <w:snapToGrid w:val="0"/>
              <w:jc w:val="center"/>
              <w:rPr>
                <w:rFonts w:ascii="Arial" w:hAnsi="Arial" w:cs="Arial"/>
                <w:color w:val="000000"/>
                <w:sz w:val="20"/>
                <w:szCs w:val="20"/>
              </w:rPr>
            </w:pPr>
          </w:p>
        </w:tc>
      </w:tr>
      <w:tr w:rsidR="003C2878" w14:paraId="6ACFE623"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1B1FE897" w14:textId="77777777" w:rsidR="003C2878" w:rsidRDefault="00E660AF">
            <w:pPr>
              <w:rPr>
                <w:rFonts w:ascii="Arial" w:hAnsi="Arial" w:cs="Arial"/>
              </w:rPr>
            </w:pPr>
            <w:r>
              <w:rPr>
                <w:rFonts w:ascii="Arial" w:hAnsi="Arial" w:cs="Arial"/>
                <w:color w:val="000000"/>
                <w:sz w:val="20"/>
                <w:szCs w:val="20"/>
              </w:rPr>
              <w:t>Podpora SYSLOG s možností různé úrovně logováni do více syslog serverů</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322AB296"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B11F424" w14:textId="77777777" w:rsidR="003C2878" w:rsidRDefault="003C2878">
            <w:pPr>
              <w:snapToGrid w:val="0"/>
              <w:jc w:val="center"/>
              <w:rPr>
                <w:rFonts w:ascii="Arial" w:hAnsi="Arial" w:cs="Arial"/>
                <w:color w:val="000000"/>
                <w:sz w:val="20"/>
                <w:szCs w:val="20"/>
              </w:rPr>
            </w:pPr>
          </w:p>
        </w:tc>
      </w:tr>
      <w:tr w:rsidR="003C2878" w14:paraId="5E83B44F"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44BCBD7B" w14:textId="77777777" w:rsidR="003C2878" w:rsidRDefault="00E660AF">
            <w:pPr>
              <w:rPr>
                <w:rFonts w:ascii="Arial" w:hAnsi="Arial" w:cs="Arial"/>
              </w:rPr>
            </w:pPr>
            <w:r>
              <w:rPr>
                <w:rFonts w:ascii="Arial" w:hAnsi="Arial" w:cs="Arial"/>
                <w:color w:val="000000"/>
                <w:sz w:val="20"/>
                <w:szCs w:val="20"/>
              </w:rPr>
              <w:t xml:space="preserve">Podpora příjmu a filtrování zpráv z externího SYSLOGu </w:t>
            </w:r>
            <w:r>
              <w:rPr>
                <w:rFonts w:ascii="Arial" w:hAnsi="Arial" w:cs="Arial"/>
                <w:color w:val="000000"/>
                <w:sz w:val="20"/>
                <w:szCs w:val="20"/>
                <w:lang w:val="en-US"/>
              </w:rPr>
              <w:t>(nap</w:t>
            </w:r>
            <w:r>
              <w:rPr>
                <w:rFonts w:ascii="Arial" w:hAnsi="Arial" w:cs="Arial"/>
                <w:color w:val="000000"/>
                <w:sz w:val="20"/>
                <w:szCs w:val="20"/>
              </w:rPr>
              <w:t xml:space="preserve">ř. Firewall, IPS) s možností reakce na vybrané zprávy formou ACL nebo Blacklistu WiFi klienta </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17BDFFC3"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F099AC7" w14:textId="77777777" w:rsidR="003C2878" w:rsidRDefault="003C2878">
            <w:pPr>
              <w:snapToGrid w:val="0"/>
              <w:jc w:val="center"/>
              <w:rPr>
                <w:rFonts w:ascii="Arial" w:hAnsi="Arial" w:cs="Arial"/>
                <w:color w:val="000000"/>
                <w:sz w:val="20"/>
                <w:szCs w:val="20"/>
              </w:rPr>
            </w:pPr>
          </w:p>
        </w:tc>
      </w:tr>
      <w:tr w:rsidR="003C2878" w14:paraId="70F32B9F"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7DA929D0" w14:textId="77777777" w:rsidR="003C2878" w:rsidRDefault="00E660AF">
            <w:pPr>
              <w:rPr>
                <w:rFonts w:ascii="Arial" w:hAnsi="Arial" w:cs="Arial"/>
              </w:rPr>
            </w:pPr>
            <w:r>
              <w:rPr>
                <w:rFonts w:ascii="Arial" w:hAnsi="Arial" w:cs="Arial"/>
                <w:color w:val="000000"/>
                <w:sz w:val="20"/>
                <w:szCs w:val="20"/>
              </w:rPr>
              <w:t>Podpora monitorování síťového provozu pomocí IPFIX</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5DB61F13"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ED30853" w14:textId="77777777" w:rsidR="003C2878" w:rsidRDefault="003C2878">
            <w:pPr>
              <w:snapToGrid w:val="0"/>
              <w:jc w:val="center"/>
              <w:rPr>
                <w:rFonts w:ascii="Arial" w:hAnsi="Arial" w:cs="Arial"/>
                <w:color w:val="000000"/>
                <w:sz w:val="20"/>
                <w:szCs w:val="20"/>
              </w:rPr>
            </w:pPr>
          </w:p>
        </w:tc>
      </w:tr>
      <w:tr w:rsidR="003C2878" w14:paraId="799C3896"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3BDD59F0" w14:textId="77777777" w:rsidR="003C2878" w:rsidRDefault="00E660AF">
            <w:pPr>
              <w:rPr>
                <w:rFonts w:ascii="Arial" w:hAnsi="Arial" w:cs="Arial"/>
              </w:rPr>
            </w:pPr>
            <w:r>
              <w:rPr>
                <w:rFonts w:ascii="Arial" w:hAnsi="Arial" w:cs="Arial"/>
                <w:color w:val="000000"/>
                <w:sz w:val="20"/>
                <w:szCs w:val="20"/>
              </w:rPr>
              <w:t>Integrované diagnostické nástroje: ping, traceroute, AAA test</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35D02AAC"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E01E433" w14:textId="77777777" w:rsidR="003C2878" w:rsidRDefault="003C2878">
            <w:pPr>
              <w:snapToGrid w:val="0"/>
              <w:jc w:val="center"/>
              <w:rPr>
                <w:rFonts w:ascii="Arial" w:hAnsi="Arial" w:cs="Arial"/>
                <w:color w:val="000000"/>
                <w:sz w:val="20"/>
                <w:szCs w:val="20"/>
              </w:rPr>
            </w:pPr>
          </w:p>
        </w:tc>
      </w:tr>
      <w:tr w:rsidR="003C2878" w14:paraId="0D45AC29"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7933DE4E" w14:textId="77777777" w:rsidR="003C2878" w:rsidRDefault="00E660AF">
            <w:pPr>
              <w:rPr>
                <w:rFonts w:ascii="Arial" w:hAnsi="Arial" w:cs="Arial"/>
              </w:rPr>
            </w:pPr>
            <w:r>
              <w:rPr>
                <w:rFonts w:ascii="Arial" w:hAnsi="Arial" w:cs="Arial"/>
                <w:color w:val="000000"/>
                <w:sz w:val="20"/>
                <w:szCs w:val="20"/>
              </w:rPr>
              <w:t xml:space="preserve">Nástroj pro odchytávání WLAN datového provozu včetně 802.11 hlaviček a </w:t>
            </w:r>
            <w:r>
              <w:rPr>
                <w:rFonts w:ascii="Arial" w:hAnsi="Arial" w:cs="Arial"/>
                <w:sz w:val="20"/>
                <w:szCs w:val="20"/>
              </w:rPr>
              <w:t>možnost jeho zasílání do Ethernetového analyzátoru</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55E45470"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3884180" w14:textId="77777777" w:rsidR="003C2878" w:rsidRDefault="003C2878">
            <w:pPr>
              <w:snapToGrid w:val="0"/>
              <w:jc w:val="center"/>
              <w:rPr>
                <w:rFonts w:ascii="Arial" w:hAnsi="Arial" w:cs="Arial"/>
                <w:color w:val="000000"/>
                <w:sz w:val="20"/>
                <w:szCs w:val="20"/>
              </w:rPr>
            </w:pPr>
          </w:p>
        </w:tc>
      </w:tr>
      <w:tr w:rsidR="003C2878" w14:paraId="5542DA61"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44EA6082" w14:textId="77777777" w:rsidR="003C2878" w:rsidRDefault="00E660AF">
            <w:pPr>
              <w:rPr>
                <w:rFonts w:ascii="Arial" w:hAnsi="Arial" w:cs="Arial"/>
              </w:rPr>
            </w:pPr>
            <w:r>
              <w:rPr>
                <w:rFonts w:ascii="Arial" w:hAnsi="Arial" w:cs="Arial"/>
                <w:color w:val="000000"/>
                <w:sz w:val="20"/>
                <w:szCs w:val="20"/>
              </w:rPr>
              <w:t>Podpora upgrade firmware pomocí: HTTPS, TFTP, FTP a USB</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6E853D3B"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88AF0C1" w14:textId="77777777" w:rsidR="003C2878" w:rsidRDefault="003C2878">
            <w:pPr>
              <w:snapToGrid w:val="0"/>
              <w:jc w:val="center"/>
              <w:rPr>
                <w:rFonts w:ascii="Arial" w:hAnsi="Arial" w:cs="Arial"/>
                <w:color w:val="000000"/>
                <w:sz w:val="20"/>
                <w:szCs w:val="20"/>
              </w:rPr>
            </w:pPr>
          </w:p>
        </w:tc>
      </w:tr>
      <w:tr w:rsidR="003C2878" w14:paraId="3E3EBAA6" w14:textId="77777777">
        <w:trPr>
          <w:cantSplit/>
          <w:trHeight w:val="20"/>
          <w:jc w:val="center"/>
        </w:trPr>
        <w:tc>
          <w:tcPr>
            <w:tcW w:w="6776" w:type="dxa"/>
            <w:tcBorders>
              <w:top w:val="single" w:sz="4" w:space="0" w:color="000001"/>
              <w:left w:val="single" w:sz="4" w:space="0" w:color="000001"/>
              <w:bottom w:val="single" w:sz="4" w:space="0" w:color="000001"/>
            </w:tcBorders>
            <w:shd w:val="clear" w:color="auto" w:fill="auto"/>
            <w:tcMar>
              <w:left w:w="70" w:type="dxa"/>
            </w:tcMar>
            <w:vAlign w:val="center"/>
          </w:tcPr>
          <w:p w14:paraId="00C092E9" w14:textId="77777777" w:rsidR="003C2878" w:rsidRDefault="00E660AF">
            <w:pPr>
              <w:rPr>
                <w:rFonts w:ascii="Arial" w:hAnsi="Arial" w:cs="Arial"/>
              </w:rPr>
            </w:pPr>
            <w:r>
              <w:rPr>
                <w:rFonts w:ascii="Arial" w:hAnsi="Arial" w:cs="Arial"/>
                <w:color w:val="000000"/>
                <w:sz w:val="20"/>
                <w:szCs w:val="20"/>
              </w:rPr>
              <w:t>Plná kompatibilita s nabízenými přístupovými body a stávajícími přístupovými body v majetku OU</w:t>
            </w:r>
          </w:p>
        </w:tc>
        <w:tc>
          <w:tcPr>
            <w:tcW w:w="1193" w:type="dxa"/>
            <w:tcBorders>
              <w:top w:val="single" w:sz="4" w:space="0" w:color="000001"/>
              <w:left w:val="single" w:sz="4" w:space="0" w:color="000001"/>
              <w:bottom w:val="single" w:sz="4" w:space="0" w:color="000001"/>
            </w:tcBorders>
            <w:shd w:val="clear" w:color="auto" w:fill="auto"/>
            <w:tcMar>
              <w:left w:w="70" w:type="dxa"/>
            </w:tcMar>
            <w:vAlign w:val="center"/>
          </w:tcPr>
          <w:p w14:paraId="76D095AF" w14:textId="77777777" w:rsidR="003C2878" w:rsidRDefault="00E660AF">
            <w:pPr>
              <w:jc w:val="center"/>
              <w:rPr>
                <w:rFonts w:ascii="Arial" w:hAnsi="Arial" w:cs="Arial"/>
              </w:rPr>
            </w:pPr>
            <w:r>
              <w:rPr>
                <w:rFonts w:ascii="Arial" w:hAnsi="Arial" w:cs="Arial"/>
                <w:color w:val="000000"/>
                <w:sz w:val="20"/>
                <w:szCs w:val="20"/>
              </w:rPr>
              <w:t>ano</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B0B5EC0" w14:textId="77777777" w:rsidR="003C2878" w:rsidRDefault="003C2878">
            <w:pPr>
              <w:snapToGrid w:val="0"/>
              <w:jc w:val="center"/>
              <w:rPr>
                <w:rFonts w:ascii="Arial" w:hAnsi="Arial" w:cs="Arial"/>
                <w:color w:val="000000"/>
                <w:sz w:val="20"/>
                <w:szCs w:val="20"/>
              </w:rPr>
            </w:pPr>
          </w:p>
        </w:tc>
      </w:tr>
    </w:tbl>
    <w:p w14:paraId="078B566A" w14:textId="77777777" w:rsidR="003C2878" w:rsidRDefault="00E660AF">
      <w:pPr>
        <w:pStyle w:val="Bezmezer2"/>
        <w:spacing w:after="120"/>
        <w:jc w:val="both"/>
        <w:rPr>
          <w:rFonts w:ascii="Arial" w:hAnsi="Arial" w:cs="Arial"/>
          <w:i/>
          <w:sz w:val="20"/>
          <w:szCs w:val="20"/>
        </w:rPr>
      </w:pPr>
      <w:r>
        <w:rPr>
          <w:rFonts w:ascii="Arial" w:hAnsi="Arial" w:cs="Arial"/>
          <w:i/>
          <w:sz w:val="20"/>
          <w:szCs w:val="20"/>
        </w:rPr>
        <w:t>* Vyplní účastník zadávacího řízení</w:t>
      </w:r>
    </w:p>
    <w:p w14:paraId="077EC766" w14:textId="77777777" w:rsidR="003C2878" w:rsidRDefault="00E660AF">
      <w:pPr>
        <w:pStyle w:val="Bezmezer2"/>
        <w:jc w:val="both"/>
        <w:rPr>
          <w:rFonts w:ascii="Arial" w:hAnsi="Arial" w:cs="Arial"/>
          <w:sz w:val="32"/>
        </w:rPr>
      </w:pPr>
      <w:r>
        <w:rPr>
          <w:rFonts w:ascii="Arial" w:hAnsi="Arial" w:cs="Arial"/>
          <w:b/>
          <w:szCs w:val="20"/>
        </w:rPr>
        <w:t>Ostatní podmínky</w:t>
      </w:r>
      <w:r>
        <w:rPr>
          <w:rFonts w:ascii="Arial" w:hAnsi="Arial" w:cs="Arial"/>
          <w:b/>
          <w:szCs w:val="20"/>
          <w:lang w:val="en-US"/>
        </w:rPr>
        <w:t>:</w:t>
      </w:r>
    </w:p>
    <w:p w14:paraId="25B451F3" w14:textId="77777777" w:rsidR="003C2878" w:rsidRDefault="00E660AF">
      <w:pPr>
        <w:pStyle w:val="Odstavecseseznamem1"/>
        <w:numPr>
          <w:ilvl w:val="0"/>
          <w:numId w:val="5"/>
        </w:numPr>
        <w:contextualSpacing/>
        <w:jc w:val="both"/>
        <w:rPr>
          <w:rFonts w:ascii="Arial" w:hAnsi="Arial" w:cs="Arial"/>
          <w:sz w:val="32"/>
        </w:rPr>
      </w:pPr>
      <w:r>
        <w:rPr>
          <w:rFonts w:ascii="Arial" w:hAnsi="Arial" w:cs="Arial"/>
          <w:szCs w:val="20"/>
        </w:rPr>
        <w:t>Hardware musí být dodán zcela nový, plně funkční a kompletní (včetně příslušenství)</w:t>
      </w:r>
    </w:p>
    <w:p w14:paraId="11B88C1B" w14:textId="77777777" w:rsidR="003C2878" w:rsidRDefault="00E660AF">
      <w:pPr>
        <w:pStyle w:val="Odstavecseseznamem1"/>
        <w:numPr>
          <w:ilvl w:val="0"/>
          <w:numId w:val="5"/>
        </w:numPr>
        <w:contextualSpacing/>
        <w:jc w:val="both"/>
        <w:rPr>
          <w:rFonts w:ascii="Arial" w:hAnsi="Arial" w:cs="Arial"/>
          <w:sz w:val="32"/>
        </w:rPr>
      </w:pPr>
      <w:r>
        <w:rPr>
          <w:rFonts w:ascii="Arial" w:hAnsi="Arial" w:cs="Arial"/>
          <w:szCs w:val="20"/>
        </w:rPr>
        <w:t>Dodávka musí obsahovat veškeré potřebné licence pro spln</w:t>
      </w:r>
      <w:r>
        <w:rPr>
          <w:rFonts w:ascii="Arial" w:hAnsi="Arial" w:cs="Arial"/>
          <w:szCs w:val="20"/>
          <w:lang w:val="cs-CZ"/>
        </w:rPr>
        <w:t>ění požadovaných</w:t>
      </w:r>
      <w:r>
        <w:rPr>
          <w:rFonts w:ascii="Arial" w:hAnsi="Arial" w:cs="Arial"/>
          <w:szCs w:val="20"/>
        </w:rPr>
        <w:t xml:space="preserve"> vlastností a parametrů.</w:t>
      </w:r>
    </w:p>
    <w:p w14:paraId="6FE39D74" w14:textId="77777777" w:rsidR="003C2878" w:rsidRDefault="00E660AF">
      <w:pPr>
        <w:pStyle w:val="Odstavecseseznamem1"/>
        <w:numPr>
          <w:ilvl w:val="0"/>
          <w:numId w:val="5"/>
        </w:numPr>
        <w:contextualSpacing/>
        <w:jc w:val="both"/>
        <w:rPr>
          <w:rFonts w:ascii="Arial" w:hAnsi="Arial" w:cs="Arial"/>
          <w:sz w:val="32"/>
        </w:rPr>
      </w:pPr>
      <w:r>
        <w:rPr>
          <w:rFonts w:ascii="Arial" w:hAnsi="Arial" w:cs="Arial"/>
          <w:szCs w:val="20"/>
        </w:rPr>
        <w:t>Je požadována z</w:t>
      </w:r>
      <w:r>
        <w:rPr>
          <w:rFonts w:ascii="Arial" w:hAnsi="Arial" w:cs="Arial"/>
          <w:szCs w:val="20"/>
          <w:lang w:val="cs-CZ"/>
        </w:rPr>
        <w:t xml:space="preserve">áruka na </w:t>
      </w:r>
      <w:r>
        <w:rPr>
          <w:rFonts w:ascii="Arial" w:hAnsi="Arial" w:cs="Arial"/>
          <w:szCs w:val="20"/>
        </w:rPr>
        <w:t>hardware s výměnou NBD v délce 60 měsíců. Tato záruka mus</w:t>
      </w:r>
      <w:r>
        <w:rPr>
          <w:rFonts w:ascii="Arial" w:hAnsi="Arial" w:cs="Arial"/>
          <w:szCs w:val="20"/>
          <w:lang w:val="cs-CZ"/>
        </w:rPr>
        <w:t>í být</w:t>
      </w:r>
      <w:r>
        <w:rPr>
          <w:rFonts w:ascii="Arial" w:hAnsi="Arial" w:cs="Arial"/>
          <w:szCs w:val="20"/>
        </w:rPr>
        <w:t xml:space="preserve"> garantovaná výrobcem zařízení.</w:t>
      </w:r>
    </w:p>
    <w:p w14:paraId="0A1C6D72" w14:textId="77777777" w:rsidR="003C2878" w:rsidRDefault="00E660AF">
      <w:pPr>
        <w:pStyle w:val="Odstavecseseznamem1"/>
        <w:numPr>
          <w:ilvl w:val="0"/>
          <w:numId w:val="5"/>
        </w:numPr>
        <w:contextualSpacing/>
        <w:jc w:val="both"/>
        <w:rPr>
          <w:rFonts w:ascii="Arial" w:hAnsi="Arial" w:cs="Arial"/>
          <w:sz w:val="32"/>
        </w:rPr>
      </w:pPr>
      <w:r>
        <w:rPr>
          <w:rFonts w:ascii="Arial" w:hAnsi="Arial" w:cs="Arial"/>
          <w:szCs w:val="20"/>
        </w:rPr>
        <w:t>Uchazeč je povinen s dodávkou doložit oficiální potvrzení lokálního zastoupení výrobce o všech dodávaných zařízeních (seznam sériových čísel dodávaných zařízení) pro český trh</w:t>
      </w:r>
    </w:p>
    <w:p w14:paraId="7F9F5D17" w14:textId="77777777" w:rsidR="003C2878" w:rsidRDefault="003C2878">
      <w:pPr>
        <w:jc w:val="both"/>
        <w:rPr>
          <w:rFonts w:ascii="Arial" w:eastAsia="Calibri" w:hAnsi="Arial" w:cs="Arial"/>
          <w:lang w:val="en-US"/>
        </w:rPr>
      </w:pPr>
    </w:p>
    <w:p w14:paraId="1FC341C7" w14:textId="77777777" w:rsidR="003C2878" w:rsidRDefault="00E660AF">
      <w:pPr>
        <w:jc w:val="both"/>
        <w:rPr>
          <w:rFonts w:ascii="Arial" w:hAnsi="Arial" w:cs="Arial"/>
          <w:b/>
        </w:rPr>
      </w:pPr>
      <w:r>
        <w:rPr>
          <w:rFonts w:ascii="Arial" w:hAnsi="Arial" w:cs="Arial"/>
          <w:b/>
        </w:rPr>
        <w:t>Příslušenství k položkám č. 1-6</w:t>
      </w:r>
    </w:p>
    <w:tbl>
      <w:tblPr>
        <w:tblW w:w="5000" w:type="pct"/>
        <w:jc w:val="center"/>
        <w:tblBorders>
          <w:top w:val="single" w:sz="4" w:space="0" w:color="000001"/>
          <w:left w:val="single" w:sz="4" w:space="0" w:color="000001"/>
        </w:tblBorders>
        <w:tblCellMar>
          <w:left w:w="70" w:type="dxa"/>
          <w:right w:w="70" w:type="dxa"/>
        </w:tblCellMar>
        <w:tblLook w:val="0000" w:firstRow="0" w:lastRow="0" w:firstColumn="0" w:lastColumn="0" w:noHBand="0" w:noVBand="0"/>
      </w:tblPr>
      <w:tblGrid>
        <w:gridCol w:w="1146"/>
        <w:gridCol w:w="3594"/>
        <w:gridCol w:w="1089"/>
        <w:gridCol w:w="1089"/>
        <w:gridCol w:w="1089"/>
        <w:gridCol w:w="1053"/>
      </w:tblGrid>
      <w:tr w:rsidR="003C2878" w14:paraId="69CCEB79" w14:textId="77777777">
        <w:trPr>
          <w:cantSplit/>
          <w:trHeight w:val="57"/>
          <w:tblHeader/>
          <w:jc w:val="center"/>
        </w:trPr>
        <w:tc>
          <w:tcPr>
            <w:tcW w:w="1146" w:type="dxa"/>
            <w:vMerge w:val="restart"/>
            <w:tcBorders>
              <w:top w:val="single" w:sz="4" w:space="0" w:color="000001"/>
              <w:left w:val="single" w:sz="4" w:space="0" w:color="000001"/>
            </w:tcBorders>
            <w:shd w:val="clear" w:color="auto" w:fill="C0C0C0"/>
            <w:tcMar>
              <w:left w:w="70" w:type="dxa"/>
            </w:tcMar>
            <w:vAlign w:val="center"/>
          </w:tcPr>
          <w:p w14:paraId="20BF440A" w14:textId="77777777" w:rsidR="003C2878" w:rsidRDefault="00E660AF">
            <w:pPr>
              <w:jc w:val="center"/>
              <w:rPr>
                <w:rFonts w:ascii="Arial" w:hAnsi="Arial" w:cs="Arial"/>
                <w:b/>
                <w:sz w:val="20"/>
                <w:szCs w:val="20"/>
              </w:rPr>
            </w:pPr>
            <w:r>
              <w:rPr>
                <w:rFonts w:ascii="Arial" w:hAnsi="Arial" w:cs="Arial"/>
                <w:b/>
                <w:sz w:val="20"/>
                <w:szCs w:val="20"/>
              </w:rPr>
              <w:t>Položka č.</w:t>
            </w:r>
          </w:p>
        </w:tc>
        <w:tc>
          <w:tcPr>
            <w:tcW w:w="3599" w:type="dxa"/>
            <w:vMerge w:val="restart"/>
            <w:tcBorders>
              <w:top w:val="single" w:sz="4" w:space="0" w:color="000001"/>
              <w:left w:val="single" w:sz="4" w:space="0" w:color="000001"/>
              <w:right w:val="single" w:sz="4" w:space="0" w:color="000001"/>
            </w:tcBorders>
            <w:shd w:val="clear" w:color="auto" w:fill="C0C0C0"/>
            <w:tcMar>
              <w:left w:w="70" w:type="dxa"/>
            </w:tcMar>
            <w:vAlign w:val="center"/>
          </w:tcPr>
          <w:p w14:paraId="64A1F7D1" w14:textId="77777777" w:rsidR="003C2878" w:rsidRDefault="00E660AF">
            <w:pPr>
              <w:jc w:val="center"/>
              <w:rPr>
                <w:rFonts w:ascii="Arial" w:hAnsi="Arial" w:cs="Arial"/>
                <w:b/>
                <w:bCs/>
                <w:color w:val="000000"/>
                <w:sz w:val="20"/>
                <w:szCs w:val="20"/>
              </w:rPr>
            </w:pPr>
            <w:r>
              <w:rPr>
                <w:rFonts w:ascii="Arial" w:hAnsi="Arial" w:cs="Arial"/>
                <w:b/>
                <w:bCs/>
                <w:color w:val="000000"/>
                <w:sz w:val="20"/>
                <w:szCs w:val="20"/>
              </w:rPr>
              <w:t>název</w:t>
            </w:r>
          </w:p>
        </w:tc>
        <w:tc>
          <w:tcPr>
            <w:tcW w:w="4324" w:type="dxa"/>
            <w:gridSpan w:val="4"/>
            <w:tcBorders>
              <w:top w:val="single" w:sz="4" w:space="0" w:color="000001"/>
              <w:left w:val="single" w:sz="4" w:space="0" w:color="000001"/>
              <w:bottom w:val="single" w:sz="4" w:space="0" w:color="000001"/>
              <w:right w:val="single" w:sz="4" w:space="0" w:color="000001"/>
            </w:tcBorders>
            <w:shd w:val="clear" w:color="auto" w:fill="C0C0C0"/>
            <w:tcMar>
              <w:left w:w="70" w:type="dxa"/>
            </w:tcMar>
            <w:vAlign w:val="center"/>
          </w:tcPr>
          <w:p w14:paraId="34ACF201" w14:textId="77777777" w:rsidR="003C2878" w:rsidRDefault="00E660AF">
            <w:pPr>
              <w:jc w:val="center"/>
              <w:rPr>
                <w:rFonts w:ascii="Arial" w:hAnsi="Arial" w:cs="Arial"/>
                <w:b/>
                <w:bCs/>
                <w:color w:val="000000"/>
                <w:sz w:val="20"/>
                <w:szCs w:val="20"/>
              </w:rPr>
            </w:pPr>
            <w:r>
              <w:rPr>
                <w:rFonts w:ascii="Arial" w:hAnsi="Arial" w:cs="Arial"/>
                <w:b/>
                <w:bCs/>
                <w:color w:val="000000"/>
                <w:sz w:val="20"/>
                <w:szCs w:val="20"/>
              </w:rPr>
              <w:t>Počet kusů</w:t>
            </w:r>
          </w:p>
        </w:tc>
      </w:tr>
      <w:tr w:rsidR="003C2878" w14:paraId="3B519A1A" w14:textId="77777777">
        <w:trPr>
          <w:cantSplit/>
          <w:trHeight w:val="57"/>
          <w:tblHeader/>
          <w:jc w:val="center"/>
        </w:trPr>
        <w:tc>
          <w:tcPr>
            <w:tcW w:w="1146" w:type="dxa"/>
            <w:vMerge/>
            <w:tcBorders>
              <w:left w:val="single" w:sz="4" w:space="0" w:color="000001"/>
              <w:bottom w:val="single" w:sz="4" w:space="0" w:color="000001"/>
            </w:tcBorders>
            <w:shd w:val="clear" w:color="auto" w:fill="C0C0C0"/>
            <w:tcMar>
              <w:left w:w="70" w:type="dxa"/>
            </w:tcMar>
            <w:vAlign w:val="center"/>
          </w:tcPr>
          <w:p w14:paraId="75727C5C" w14:textId="77777777" w:rsidR="003C2878" w:rsidRDefault="003C2878">
            <w:pPr>
              <w:jc w:val="center"/>
              <w:rPr>
                <w:rFonts w:ascii="Arial" w:hAnsi="Arial" w:cs="Arial"/>
                <w:b/>
                <w:sz w:val="20"/>
                <w:szCs w:val="20"/>
              </w:rPr>
            </w:pPr>
          </w:p>
        </w:tc>
        <w:tc>
          <w:tcPr>
            <w:tcW w:w="3599" w:type="dxa"/>
            <w:vMerge/>
            <w:tcBorders>
              <w:left w:val="single" w:sz="4" w:space="0" w:color="000001"/>
              <w:bottom w:val="single" w:sz="4" w:space="0" w:color="000001"/>
              <w:right w:val="single" w:sz="4" w:space="0" w:color="000001"/>
            </w:tcBorders>
            <w:shd w:val="clear" w:color="auto" w:fill="C0C0C0"/>
            <w:tcMar>
              <w:left w:w="70" w:type="dxa"/>
            </w:tcMar>
            <w:vAlign w:val="center"/>
          </w:tcPr>
          <w:p w14:paraId="4419DBD8" w14:textId="77777777" w:rsidR="003C2878" w:rsidRDefault="003C2878">
            <w:pPr>
              <w:jc w:val="center"/>
              <w:rPr>
                <w:rFonts w:ascii="Arial" w:hAnsi="Arial" w:cs="Arial"/>
                <w:b/>
                <w:bCs/>
                <w:color w:val="000000"/>
                <w:sz w:val="20"/>
                <w:szCs w:val="20"/>
              </w:rPr>
            </w:pPr>
          </w:p>
        </w:tc>
        <w:tc>
          <w:tcPr>
            <w:tcW w:w="1090" w:type="dxa"/>
            <w:tcBorders>
              <w:top w:val="single" w:sz="4" w:space="0" w:color="000001"/>
              <w:left w:val="single" w:sz="4" w:space="0" w:color="000001"/>
              <w:bottom w:val="single" w:sz="4" w:space="0" w:color="000001"/>
            </w:tcBorders>
            <w:shd w:val="clear" w:color="auto" w:fill="C0C0C0"/>
            <w:tcMar>
              <w:left w:w="70" w:type="dxa"/>
            </w:tcMar>
            <w:vAlign w:val="center"/>
          </w:tcPr>
          <w:p w14:paraId="2F13C237" w14:textId="77777777" w:rsidR="003C2878" w:rsidRDefault="00E660AF">
            <w:pPr>
              <w:jc w:val="center"/>
              <w:rPr>
                <w:rFonts w:ascii="Arial" w:hAnsi="Arial" w:cs="Arial"/>
                <w:b/>
                <w:bCs/>
                <w:color w:val="000000"/>
                <w:sz w:val="20"/>
                <w:szCs w:val="20"/>
              </w:rPr>
            </w:pPr>
            <w:r>
              <w:rPr>
                <w:rFonts w:ascii="Arial" w:hAnsi="Arial" w:cs="Arial"/>
                <w:b/>
                <w:bCs/>
                <w:color w:val="000000"/>
                <w:sz w:val="20"/>
                <w:szCs w:val="20"/>
              </w:rPr>
              <w:t xml:space="preserve">budova </w:t>
            </w:r>
            <w:r>
              <w:rPr>
                <w:rFonts w:ascii="Arial" w:hAnsi="Arial" w:cs="Arial"/>
              </w:rPr>
              <w:t>PdF</w:t>
            </w:r>
          </w:p>
        </w:tc>
        <w:tc>
          <w:tcPr>
            <w:tcW w:w="1090" w:type="dxa"/>
            <w:tcBorders>
              <w:top w:val="single" w:sz="4" w:space="0" w:color="000001"/>
              <w:left w:val="single" w:sz="4" w:space="0" w:color="000001"/>
              <w:bottom w:val="single" w:sz="4" w:space="0" w:color="000001"/>
              <w:right w:val="single" w:sz="4" w:space="0" w:color="000001"/>
            </w:tcBorders>
            <w:shd w:val="clear" w:color="auto" w:fill="C0C0C0"/>
            <w:tcMar>
              <w:left w:w="70" w:type="dxa"/>
            </w:tcMar>
            <w:vAlign w:val="center"/>
          </w:tcPr>
          <w:p w14:paraId="240E7C2B" w14:textId="77777777" w:rsidR="003C2878" w:rsidRDefault="00E660AF">
            <w:pPr>
              <w:jc w:val="center"/>
              <w:rPr>
                <w:rFonts w:ascii="Arial" w:hAnsi="Arial" w:cs="Arial"/>
                <w:b/>
                <w:bCs/>
                <w:color w:val="000000"/>
                <w:sz w:val="20"/>
                <w:szCs w:val="20"/>
              </w:rPr>
            </w:pPr>
            <w:r>
              <w:rPr>
                <w:rFonts w:ascii="Arial" w:hAnsi="Arial" w:cs="Arial"/>
                <w:b/>
                <w:bCs/>
                <w:color w:val="000000"/>
                <w:sz w:val="20"/>
                <w:szCs w:val="20"/>
              </w:rPr>
              <w:t>budova FU</w:t>
            </w:r>
          </w:p>
        </w:tc>
        <w:tc>
          <w:tcPr>
            <w:tcW w:w="1090" w:type="dxa"/>
            <w:tcBorders>
              <w:top w:val="single" w:sz="4" w:space="0" w:color="000001"/>
              <w:left w:val="single" w:sz="4" w:space="0" w:color="000001"/>
              <w:bottom w:val="single" w:sz="4" w:space="0" w:color="000001"/>
              <w:right w:val="single" w:sz="4" w:space="0" w:color="000001"/>
            </w:tcBorders>
            <w:shd w:val="clear" w:color="auto" w:fill="C0C0C0"/>
            <w:tcMar>
              <w:left w:w="70" w:type="dxa"/>
            </w:tcMar>
            <w:vAlign w:val="center"/>
          </w:tcPr>
          <w:p w14:paraId="5ABE3C56" w14:textId="77777777" w:rsidR="003C2878" w:rsidRDefault="00E660AF">
            <w:pPr>
              <w:jc w:val="center"/>
              <w:rPr>
                <w:rFonts w:ascii="Arial" w:hAnsi="Arial" w:cs="Arial"/>
                <w:b/>
                <w:bCs/>
                <w:color w:val="000000"/>
                <w:sz w:val="20"/>
                <w:szCs w:val="20"/>
              </w:rPr>
            </w:pPr>
            <w:r>
              <w:rPr>
                <w:rFonts w:ascii="Arial" w:hAnsi="Arial" w:cs="Arial"/>
                <w:b/>
                <w:bCs/>
                <w:color w:val="000000"/>
                <w:sz w:val="20"/>
                <w:szCs w:val="20"/>
              </w:rPr>
              <w:t>budova CIT</w:t>
            </w:r>
          </w:p>
        </w:tc>
        <w:tc>
          <w:tcPr>
            <w:tcW w:w="1054" w:type="dxa"/>
            <w:tcBorders>
              <w:top w:val="single" w:sz="4" w:space="0" w:color="000001"/>
              <w:left w:val="single" w:sz="4" w:space="0" w:color="000001"/>
              <w:bottom w:val="single" w:sz="4" w:space="0" w:color="000001"/>
              <w:right w:val="single" w:sz="4" w:space="0" w:color="000001"/>
            </w:tcBorders>
            <w:shd w:val="clear" w:color="auto" w:fill="C0C0C0"/>
            <w:tcMar>
              <w:left w:w="70" w:type="dxa"/>
            </w:tcMar>
            <w:vAlign w:val="center"/>
          </w:tcPr>
          <w:p w14:paraId="4F1D8A5B" w14:textId="77777777" w:rsidR="003C2878" w:rsidRDefault="00E660AF">
            <w:pPr>
              <w:jc w:val="center"/>
              <w:rPr>
                <w:rFonts w:ascii="Arial" w:hAnsi="Arial" w:cs="Arial"/>
                <w:b/>
                <w:bCs/>
                <w:color w:val="000000"/>
                <w:sz w:val="20"/>
                <w:szCs w:val="20"/>
              </w:rPr>
            </w:pPr>
            <w:r>
              <w:rPr>
                <w:rFonts w:ascii="Arial" w:hAnsi="Arial" w:cs="Arial"/>
                <w:b/>
                <w:bCs/>
                <w:color w:val="000000"/>
                <w:sz w:val="20"/>
                <w:szCs w:val="20"/>
              </w:rPr>
              <w:t>celkem</w:t>
            </w:r>
          </w:p>
        </w:tc>
      </w:tr>
      <w:tr w:rsidR="003C2878" w14:paraId="6CBFF531" w14:textId="77777777">
        <w:trPr>
          <w:cantSplit/>
          <w:trHeight w:val="57"/>
          <w:jc w:val="center"/>
        </w:trPr>
        <w:tc>
          <w:tcPr>
            <w:tcW w:w="1146" w:type="dxa"/>
            <w:tcBorders>
              <w:top w:val="single" w:sz="4" w:space="0" w:color="000001"/>
              <w:left w:val="single" w:sz="4" w:space="0" w:color="000001"/>
              <w:bottom w:val="single" w:sz="4" w:space="0" w:color="000001"/>
            </w:tcBorders>
            <w:shd w:val="clear" w:color="auto" w:fill="auto"/>
            <w:tcMar>
              <w:left w:w="70" w:type="dxa"/>
            </w:tcMar>
            <w:vAlign w:val="center"/>
          </w:tcPr>
          <w:p w14:paraId="4491B781" w14:textId="77777777" w:rsidR="003C2878" w:rsidRDefault="00E660AF">
            <w:pPr>
              <w:jc w:val="center"/>
              <w:rPr>
                <w:rFonts w:ascii="Arial" w:hAnsi="Arial" w:cs="Arial"/>
                <w:sz w:val="20"/>
                <w:szCs w:val="20"/>
              </w:rPr>
            </w:pPr>
            <w:r>
              <w:rPr>
                <w:rFonts w:ascii="Arial" w:hAnsi="Arial" w:cs="Arial"/>
                <w:b/>
                <w:sz w:val="20"/>
                <w:szCs w:val="20"/>
              </w:rPr>
              <w:t>7</w:t>
            </w:r>
          </w:p>
        </w:tc>
        <w:tc>
          <w:tcPr>
            <w:tcW w:w="359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539A476" w14:textId="77777777" w:rsidR="003C2878" w:rsidRDefault="00E660AF">
            <w:pPr>
              <w:rPr>
                <w:rFonts w:ascii="Arial" w:hAnsi="Arial" w:cs="Arial"/>
                <w:color w:val="000000"/>
                <w:sz w:val="20"/>
                <w:szCs w:val="20"/>
              </w:rPr>
            </w:pPr>
            <w:r>
              <w:rPr>
                <w:rFonts w:ascii="Arial" w:hAnsi="Arial" w:cs="Arial"/>
                <w:sz w:val="20"/>
                <w:szCs w:val="20"/>
              </w:rPr>
              <w:t xml:space="preserve">SFP+ transceiver 10GBASE-LR/LW, multirate, SM </w:t>
            </w:r>
            <w:proofErr w:type="gramStart"/>
            <w:r>
              <w:rPr>
                <w:rFonts w:ascii="Arial" w:hAnsi="Arial" w:cs="Arial"/>
                <w:sz w:val="20"/>
                <w:szCs w:val="20"/>
              </w:rPr>
              <w:t>10km</w:t>
            </w:r>
            <w:proofErr w:type="gramEnd"/>
            <w:r>
              <w:rPr>
                <w:rFonts w:ascii="Arial" w:hAnsi="Arial" w:cs="Arial"/>
                <w:sz w:val="20"/>
                <w:szCs w:val="20"/>
              </w:rPr>
              <w:t>, 1310nm, LC dup., DMI, kompatibilní s nabízeným zařízením Switch L3 24x SFP+, redundantní zdroje</w:t>
            </w:r>
          </w:p>
        </w:tc>
        <w:tc>
          <w:tcPr>
            <w:tcW w:w="1090" w:type="dxa"/>
            <w:tcBorders>
              <w:top w:val="single" w:sz="4" w:space="0" w:color="000001"/>
              <w:left w:val="single" w:sz="4" w:space="0" w:color="000001"/>
              <w:bottom w:val="single" w:sz="4" w:space="0" w:color="000001"/>
            </w:tcBorders>
            <w:shd w:val="clear" w:color="auto" w:fill="auto"/>
            <w:tcMar>
              <w:left w:w="70" w:type="dxa"/>
            </w:tcMar>
            <w:vAlign w:val="center"/>
          </w:tcPr>
          <w:p w14:paraId="2F66F91E" w14:textId="77777777" w:rsidR="003C2878" w:rsidRDefault="00E660AF">
            <w:pPr>
              <w:jc w:val="right"/>
              <w:rPr>
                <w:rFonts w:ascii="Arial" w:hAnsi="Arial" w:cs="Arial"/>
                <w:sz w:val="20"/>
                <w:szCs w:val="20"/>
              </w:rPr>
            </w:pPr>
            <w:r>
              <w:rPr>
                <w:rFonts w:ascii="Arial" w:hAnsi="Arial" w:cs="Arial"/>
                <w:color w:val="000000"/>
                <w:sz w:val="20"/>
                <w:szCs w:val="20"/>
              </w:rPr>
              <w:t> 48</w:t>
            </w:r>
          </w:p>
        </w:tc>
        <w:tc>
          <w:tcPr>
            <w:tcW w:w="109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C6FBADC" w14:textId="77777777" w:rsidR="003C2878" w:rsidRDefault="00E660AF">
            <w:pPr>
              <w:jc w:val="right"/>
              <w:rPr>
                <w:rFonts w:ascii="Arial" w:hAnsi="Arial" w:cs="Arial"/>
                <w:sz w:val="20"/>
                <w:szCs w:val="20"/>
              </w:rPr>
            </w:pPr>
            <w:r>
              <w:rPr>
                <w:rFonts w:ascii="Arial" w:hAnsi="Arial" w:cs="Arial"/>
                <w:color w:val="000000"/>
                <w:sz w:val="20"/>
                <w:szCs w:val="20"/>
              </w:rPr>
              <w:t>48</w:t>
            </w:r>
          </w:p>
        </w:tc>
        <w:tc>
          <w:tcPr>
            <w:tcW w:w="109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5603DED" w14:textId="77777777" w:rsidR="003C2878" w:rsidRDefault="00E660AF">
            <w:pPr>
              <w:jc w:val="right"/>
              <w:rPr>
                <w:rFonts w:ascii="Arial" w:hAnsi="Arial" w:cs="Arial"/>
                <w:color w:val="000000"/>
                <w:sz w:val="20"/>
                <w:szCs w:val="20"/>
              </w:rPr>
            </w:pPr>
            <w:r>
              <w:rPr>
                <w:rFonts w:ascii="Arial" w:hAnsi="Arial" w:cs="Arial"/>
                <w:color w:val="000000"/>
                <w:sz w:val="20"/>
                <w:szCs w:val="20"/>
              </w:rPr>
              <w:t>48</w:t>
            </w:r>
          </w:p>
        </w:tc>
        <w:tc>
          <w:tcPr>
            <w:tcW w:w="1054"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83462D2" w14:textId="77777777" w:rsidR="003C2878" w:rsidRDefault="00E660AF">
            <w:pPr>
              <w:jc w:val="right"/>
              <w:rPr>
                <w:rFonts w:ascii="Arial" w:hAnsi="Arial" w:cs="Arial"/>
                <w:b/>
                <w:color w:val="000000"/>
                <w:sz w:val="20"/>
                <w:szCs w:val="20"/>
              </w:rPr>
            </w:pPr>
            <w:r>
              <w:rPr>
                <w:rFonts w:ascii="Arial" w:hAnsi="Arial" w:cs="Arial"/>
                <w:b/>
                <w:color w:val="000000"/>
                <w:sz w:val="20"/>
                <w:szCs w:val="20"/>
              </w:rPr>
              <w:t>144</w:t>
            </w:r>
          </w:p>
        </w:tc>
      </w:tr>
      <w:tr w:rsidR="003C2878" w14:paraId="1BDBB9B8" w14:textId="77777777">
        <w:trPr>
          <w:cantSplit/>
          <w:trHeight w:val="57"/>
          <w:jc w:val="center"/>
        </w:trPr>
        <w:tc>
          <w:tcPr>
            <w:tcW w:w="1146" w:type="dxa"/>
            <w:tcBorders>
              <w:top w:val="single" w:sz="4" w:space="0" w:color="000001"/>
              <w:left w:val="single" w:sz="4" w:space="0" w:color="000001"/>
              <w:bottom w:val="single" w:sz="4" w:space="0" w:color="000001"/>
            </w:tcBorders>
            <w:shd w:val="clear" w:color="auto" w:fill="auto"/>
            <w:tcMar>
              <w:left w:w="70" w:type="dxa"/>
            </w:tcMar>
            <w:vAlign w:val="center"/>
          </w:tcPr>
          <w:p w14:paraId="1B2E5004" w14:textId="77777777" w:rsidR="003C2878" w:rsidRDefault="00E660AF">
            <w:pPr>
              <w:jc w:val="center"/>
              <w:rPr>
                <w:rFonts w:ascii="Arial" w:hAnsi="Arial" w:cs="Arial"/>
                <w:sz w:val="20"/>
                <w:szCs w:val="20"/>
              </w:rPr>
            </w:pPr>
            <w:r>
              <w:rPr>
                <w:rFonts w:ascii="Arial" w:hAnsi="Arial" w:cs="Arial"/>
                <w:b/>
                <w:sz w:val="20"/>
                <w:szCs w:val="20"/>
              </w:rPr>
              <w:t>8</w:t>
            </w:r>
          </w:p>
        </w:tc>
        <w:tc>
          <w:tcPr>
            <w:tcW w:w="359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AC05CA1" w14:textId="77777777" w:rsidR="003C2878" w:rsidRDefault="00E660AF">
            <w:pPr>
              <w:rPr>
                <w:rFonts w:ascii="Arial" w:hAnsi="Arial" w:cs="Arial"/>
                <w:sz w:val="20"/>
                <w:szCs w:val="20"/>
              </w:rPr>
            </w:pPr>
            <w:r>
              <w:rPr>
                <w:rFonts w:ascii="Arial" w:hAnsi="Arial" w:cs="Arial"/>
                <w:sz w:val="20"/>
                <w:szCs w:val="20"/>
              </w:rPr>
              <w:t xml:space="preserve">SFP+ transceiver 10GBASE-LR/LW, multirate, SM 10km, 1310nm, LC dup., </w:t>
            </w:r>
            <w:proofErr w:type="gramStart"/>
            <w:r>
              <w:rPr>
                <w:rFonts w:ascii="Arial" w:hAnsi="Arial" w:cs="Arial"/>
                <w:sz w:val="20"/>
                <w:szCs w:val="20"/>
              </w:rPr>
              <w:t>DMI ,kompatibilní</w:t>
            </w:r>
            <w:proofErr w:type="gramEnd"/>
            <w:r>
              <w:rPr>
                <w:rFonts w:ascii="Arial" w:hAnsi="Arial" w:cs="Arial"/>
                <w:sz w:val="20"/>
                <w:szCs w:val="20"/>
              </w:rPr>
              <w:t xml:space="preserve"> s nabízeným zařízením Wi-fi kontrolér pro 256 AP – nepřipouští se OEM</w:t>
            </w:r>
          </w:p>
        </w:tc>
        <w:tc>
          <w:tcPr>
            <w:tcW w:w="1090" w:type="dxa"/>
            <w:tcBorders>
              <w:top w:val="single" w:sz="4" w:space="0" w:color="000001"/>
              <w:left w:val="single" w:sz="4" w:space="0" w:color="000001"/>
              <w:bottom w:val="single" w:sz="4" w:space="0" w:color="000001"/>
            </w:tcBorders>
            <w:shd w:val="clear" w:color="auto" w:fill="auto"/>
            <w:tcMar>
              <w:left w:w="70" w:type="dxa"/>
            </w:tcMar>
            <w:vAlign w:val="center"/>
          </w:tcPr>
          <w:p w14:paraId="20AE68A7" w14:textId="77777777" w:rsidR="003C2878" w:rsidRDefault="00E660AF">
            <w:pPr>
              <w:jc w:val="right"/>
              <w:rPr>
                <w:rFonts w:ascii="Arial" w:hAnsi="Arial" w:cs="Arial"/>
                <w:sz w:val="20"/>
                <w:szCs w:val="20"/>
              </w:rPr>
            </w:pPr>
            <w:r>
              <w:rPr>
                <w:rFonts w:ascii="Arial" w:hAnsi="Arial" w:cs="Arial"/>
                <w:sz w:val="20"/>
                <w:szCs w:val="20"/>
              </w:rPr>
              <w:t>2</w:t>
            </w:r>
          </w:p>
        </w:tc>
        <w:tc>
          <w:tcPr>
            <w:tcW w:w="109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DF1922D" w14:textId="77777777" w:rsidR="003C2878" w:rsidRDefault="00E660AF">
            <w:pPr>
              <w:jc w:val="right"/>
              <w:rPr>
                <w:rFonts w:ascii="Arial" w:hAnsi="Arial" w:cs="Arial"/>
                <w:sz w:val="20"/>
                <w:szCs w:val="20"/>
              </w:rPr>
            </w:pPr>
            <w:r>
              <w:rPr>
                <w:rFonts w:ascii="Arial" w:hAnsi="Arial" w:cs="Arial"/>
                <w:color w:val="000000"/>
                <w:sz w:val="20"/>
                <w:szCs w:val="20"/>
              </w:rPr>
              <w:t>2</w:t>
            </w:r>
          </w:p>
        </w:tc>
        <w:tc>
          <w:tcPr>
            <w:tcW w:w="109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781BB71" w14:textId="77777777" w:rsidR="003C2878" w:rsidRDefault="00E660AF">
            <w:pPr>
              <w:jc w:val="right"/>
              <w:rPr>
                <w:rFonts w:ascii="Arial" w:hAnsi="Arial" w:cs="Arial"/>
                <w:color w:val="000000"/>
                <w:sz w:val="20"/>
                <w:szCs w:val="20"/>
              </w:rPr>
            </w:pPr>
            <w:r>
              <w:rPr>
                <w:rFonts w:ascii="Arial" w:hAnsi="Arial" w:cs="Arial"/>
                <w:color w:val="000000"/>
                <w:sz w:val="20"/>
                <w:szCs w:val="20"/>
              </w:rPr>
              <w:t>0</w:t>
            </w:r>
          </w:p>
        </w:tc>
        <w:tc>
          <w:tcPr>
            <w:tcW w:w="1054"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7009186" w14:textId="77777777" w:rsidR="003C2878" w:rsidRDefault="00E660AF">
            <w:pPr>
              <w:jc w:val="right"/>
              <w:rPr>
                <w:rFonts w:ascii="Arial" w:hAnsi="Arial" w:cs="Arial"/>
                <w:b/>
                <w:color w:val="000000"/>
                <w:sz w:val="20"/>
                <w:szCs w:val="20"/>
              </w:rPr>
            </w:pPr>
            <w:r>
              <w:rPr>
                <w:rFonts w:ascii="Arial" w:hAnsi="Arial" w:cs="Arial"/>
                <w:b/>
                <w:color w:val="000000"/>
                <w:sz w:val="20"/>
                <w:szCs w:val="20"/>
              </w:rPr>
              <w:t>4</w:t>
            </w:r>
          </w:p>
        </w:tc>
      </w:tr>
      <w:tr w:rsidR="003C2878" w14:paraId="211F3254" w14:textId="77777777">
        <w:trPr>
          <w:cantSplit/>
          <w:trHeight w:val="57"/>
          <w:jc w:val="center"/>
        </w:trPr>
        <w:tc>
          <w:tcPr>
            <w:tcW w:w="1146" w:type="dxa"/>
            <w:tcBorders>
              <w:top w:val="single" w:sz="4" w:space="0" w:color="000001"/>
              <w:left w:val="single" w:sz="4" w:space="0" w:color="000001"/>
              <w:bottom w:val="single" w:sz="4" w:space="0" w:color="000001"/>
            </w:tcBorders>
            <w:shd w:val="clear" w:color="auto" w:fill="auto"/>
            <w:tcMar>
              <w:left w:w="70" w:type="dxa"/>
            </w:tcMar>
            <w:vAlign w:val="center"/>
          </w:tcPr>
          <w:p w14:paraId="57707ADE" w14:textId="77777777" w:rsidR="003C2878" w:rsidRDefault="00E660AF">
            <w:pPr>
              <w:jc w:val="center"/>
              <w:rPr>
                <w:rFonts w:ascii="Arial" w:hAnsi="Arial" w:cs="Arial"/>
                <w:sz w:val="20"/>
                <w:szCs w:val="20"/>
              </w:rPr>
            </w:pPr>
            <w:r>
              <w:rPr>
                <w:rFonts w:ascii="Arial" w:hAnsi="Arial" w:cs="Arial"/>
                <w:b/>
                <w:sz w:val="20"/>
                <w:szCs w:val="20"/>
              </w:rPr>
              <w:t>9</w:t>
            </w:r>
          </w:p>
        </w:tc>
        <w:tc>
          <w:tcPr>
            <w:tcW w:w="359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1268B3D" w14:textId="77777777" w:rsidR="003C2878" w:rsidRDefault="00E660AF">
            <w:pPr>
              <w:rPr>
                <w:rFonts w:ascii="Arial" w:hAnsi="Arial" w:cs="Arial"/>
                <w:sz w:val="20"/>
                <w:szCs w:val="20"/>
              </w:rPr>
            </w:pPr>
            <w:r>
              <w:rPr>
                <w:rFonts w:ascii="Arial" w:hAnsi="Arial" w:cs="Arial"/>
                <w:sz w:val="20"/>
                <w:szCs w:val="20"/>
              </w:rPr>
              <w:t xml:space="preserve">SFP+ transceiver 10GBASE-LR/LW, multirate, SM 10km, 1310nm, LC dup., </w:t>
            </w:r>
            <w:proofErr w:type="gramStart"/>
            <w:r>
              <w:rPr>
                <w:rFonts w:ascii="Arial" w:hAnsi="Arial" w:cs="Arial"/>
                <w:sz w:val="20"/>
                <w:szCs w:val="20"/>
              </w:rPr>
              <w:t>DMI ,kompatibilní</w:t>
            </w:r>
            <w:proofErr w:type="gramEnd"/>
            <w:r>
              <w:rPr>
                <w:rFonts w:ascii="Arial" w:hAnsi="Arial" w:cs="Arial"/>
                <w:sz w:val="20"/>
                <w:szCs w:val="20"/>
              </w:rPr>
              <w:t xml:space="preserve"> s nabízeným zařízením Switch L2/L3 48x 10/100/1000Mbit/s, 4x SFP+</w:t>
            </w:r>
          </w:p>
        </w:tc>
        <w:tc>
          <w:tcPr>
            <w:tcW w:w="1090" w:type="dxa"/>
            <w:tcBorders>
              <w:top w:val="single" w:sz="4" w:space="0" w:color="000001"/>
              <w:left w:val="single" w:sz="4" w:space="0" w:color="000001"/>
              <w:bottom w:val="single" w:sz="4" w:space="0" w:color="000001"/>
            </w:tcBorders>
            <w:shd w:val="clear" w:color="auto" w:fill="auto"/>
            <w:tcMar>
              <w:left w:w="70" w:type="dxa"/>
            </w:tcMar>
            <w:vAlign w:val="center"/>
          </w:tcPr>
          <w:p w14:paraId="0EB86EEA" w14:textId="77777777" w:rsidR="003C2878" w:rsidRDefault="00E660AF">
            <w:pPr>
              <w:jc w:val="right"/>
              <w:rPr>
                <w:rFonts w:ascii="Arial" w:hAnsi="Arial" w:cs="Arial"/>
                <w:sz w:val="20"/>
                <w:szCs w:val="20"/>
              </w:rPr>
            </w:pPr>
            <w:r>
              <w:rPr>
                <w:rFonts w:ascii="Arial" w:hAnsi="Arial" w:cs="Arial"/>
                <w:sz w:val="20"/>
                <w:szCs w:val="20"/>
              </w:rPr>
              <w:t>16</w:t>
            </w:r>
          </w:p>
        </w:tc>
        <w:tc>
          <w:tcPr>
            <w:tcW w:w="109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483D2FC" w14:textId="77777777" w:rsidR="003C2878" w:rsidRDefault="00E660AF">
            <w:pPr>
              <w:snapToGrid w:val="0"/>
              <w:jc w:val="right"/>
              <w:rPr>
                <w:rFonts w:ascii="Arial" w:hAnsi="Arial" w:cs="Arial"/>
                <w:color w:val="000000"/>
                <w:sz w:val="20"/>
                <w:szCs w:val="20"/>
              </w:rPr>
            </w:pPr>
            <w:r>
              <w:rPr>
                <w:rFonts w:ascii="Arial" w:hAnsi="Arial" w:cs="Arial"/>
                <w:color w:val="000000"/>
                <w:sz w:val="20"/>
                <w:szCs w:val="20"/>
              </w:rPr>
              <w:t>20</w:t>
            </w:r>
          </w:p>
        </w:tc>
        <w:tc>
          <w:tcPr>
            <w:tcW w:w="109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041EE6D" w14:textId="77777777" w:rsidR="003C2878" w:rsidRDefault="00E660AF">
            <w:pPr>
              <w:snapToGrid w:val="0"/>
              <w:jc w:val="right"/>
              <w:rPr>
                <w:rFonts w:ascii="Arial" w:hAnsi="Arial" w:cs="Arial"/>
                <w:color w:val="000000"/>
                <w:sz w:val="20"/>
                <w:szCs w:val="20"/>
              </w:rPr>
            </w:pPr>
            <w:r>
              <w:rPr>
                <w:rFonts w:ascii="Arial" w:hAnsi="Arial" w:cs="Arial"/>
                <w:color w:val="000000"/>
                <w:sz w:val="20"/>
                <w:szCs w:val="20"/>
              </w:rPr>
              <w:t>30</w:t>
            </w:r>
          </w:p>
        </w:tc>
        <w:tc>
          <w:tcPr>
            <w:tcW w:w="1054"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C64C67B" w14:textId="77777777" w:rsidR="003C2878" w:rsidRDefault="00E660AF">
            <w:pPr>
              <w:snapToGrid w:val="0"/>
              <w:jc w:val="right"/>
              <w:rPr>
                <w:rFonts w:ascii="Arial" w:hAnsi="Arial" w:cs="Arial"/>
                <w:b/>
                <w:color w:val="000000"/>
                <w:sz w:val="20"/>
                <w:szCs w:val="20"/>
              </w:rPr>
            </w:pPr>
            <w:r>
              <w:rPr>
                <w:rFonts w:ascii="Arial" w:hAnsi="Arial" w:cs="Arial"/>
                <w:b/>
                <w:color w:val="000000"/>
                <w:sz w:val="20"/>
                <w:szCs w:val="20"/>
              </w:rPr>
              <w:t>66</w:t>
            </w:r>
          </w:p>
        </w:tc>
      </w:tr>
      <w:tr w:rsidR="003C2878" w14:paraId="00E52CB5" w14:textId="77777777">
        <w:trPr>
          <w:cantSplit/>
          <w:trHeight w:val="57"/>
          <w:jc w:val="center"/>
        </w:trPr>
        <w:tc>
          <w:tcPr>
            <w:tcW w:w="1146" w:type="dxa"/>
            <w:tcBorders>
              <w:top w:val="single" w:sz="4" w:space="0" w:color="000001"/>
              <w:left w:val="single" w:sz="4" w:space="0" w:color="000001"/>
              <w:bottom w:val="single" w:sz="4" w:space="0" w:color="000001"/>
            </w:tcBorders>
            <w:shd w:val="clear" w:color="auto" w:fill="auto"/>
            <w:tcMar>
              <w:left w:w="70" w:type="dxa"/>
            </w:tcMar>
            <w:vAlign w:val="center"/>
          </w:tcPr>
          <w:p w14:paraId="44DA8B98" w14:textId="77777777" w:rsidR="003C2878" w:rsidRDefault="00E660AF">
            <w:pPr>
              <w:jc w:val="center"/>
              <w:rPr>
                <w:rFonts w:ascii="Arial" w:hAnsi="Arial" w:cs="Arial"/>
                <w:sz w:val="20"/>
                <w:szCs w:val="20"/>
              </w:rPr>
            </w:pPr>
            <w:r>
              <w:rPr>
                <w:rFonts w:ascii="Arial" w:hAnsi="Arial" w:cs="Arial"/>
                <w:b/>
                <w:sz w:val="20"/>
                <w:szCs w:val="20"/>
              </w:rPr>
              <w:lastRenderedPageBreak/>
              <w:t>10</w:t>
            </w:r>
          </w:p>
        </w:tc>
        <w:tc>
          <w:tcPr>
            <w:tcW w:w="359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F2A2036" w14:textId="77777777" w:rsidR="003C2878" w:rsidRDefault="00E660AF">
            <w:pPr>
              <w:rPr>
                <w:rFonts w:ascii="Arial" w:hAnsi="Arial" w:cs="Arial"/>
                <w:sz w:val="20"/>
                <w:szCs w:val="20"/>
              </w:rPr>
            </w:pPr>
            <w:r>
              <w:rPr>
                <w:rFonts w:ascii="Arial" w:hAnsi="Arial" w:cs="Arial"/>
                <w:sz w:val="20"/>
                <w:szCs w:val="20"/>
              </w:rPr>
              <w:t xml:space="preserve">SFP+ transceiver 10GBASE-LR/LW, multirate, SM 10km, 1310nm, LC dup., </w:t>
            </w:r>
            <w:proofErr w:type="gramStart"/>
            <w:r>
              <w:rPr>
                <w:rFonts w:ascii="Arial" w:hAnsi="Arial" w:cs="Arial"/>
                <w:sz w:val="20"/>
                <w:szCs w:val="20"/>
              </w:rPr>
              <w:t>DMI ,kompatibilní</w:t>
            </w:r>
            <w:proofErr w:type="gramEnd"/>
            <w:r>
              <w:rPr>
                <w:rFonts w:ascii="Arial" w:hAnsi="Arial" w:cs="Arial"/>
                <w:sz w:val="20"/>
                <w:szCs w:val="20"/>
              </w:rPr>
              <w:t xml:space="preserve"> s nabízeným zařízením Switch L2/L3 24x 10/100/1000Mbit/s RJ-45 PoE+ 370W, 4x SFP+</w:t>
            </w:r>
          </w:p>
        </w:tc>
        <w:tc>
          <w:tcPr>
            <w:tcW w:w="1090" w:type="dxa"/>
            <w:tcBorders>
              <w:top w:val="single" w:sz="4" w:space="0" w:color="000001"/>
              <w:left w:val="single" w:sz="4" w:space="0" w:color="000001"/>
              <w:bottom w:val="single" w:sz="4" w:space="0" w:color="000001"/>
            </w:tcBorders>
            <w:shd w:val="clear" w:color="auto" w:fill="auto"/>
            <w:tcMar>
              <w:left w:w="70" w:type="dxa"/>
            </w:tcMar>
            <w:vAlign w:val="center"/>
          </w:tcPr>
          <w:p w14:paraId="5E2270DC" w14:textId="77777777" w:rsidR="003C2878" w:rsidRDefault="00E660AF">
            <w:pPr>
              <w:jc w:val="right"/>
              <w:rPr>
                <w:rFonts w:ascii="Arial" w:hAnsi="Arial" w:cs="Arial"/>
                <w:sz w:val="20"/>
                <w:szCs w:val="20"/>
              </w:rPr>
            </w:pPr>
            <w:r>
              <w:rPr>
                <w:rFonts w:ascii="Arial" w:hAnsi="Arial" w:cs="Arial"/>
                <w:sz w:val="20"/>
                <w:szCs w:val="20"/>
              </w:rPr>
              <w:t>16</w:t>
            </w:r>
          </w:p>
        </w:tc>
        <w:tc>
          <w:tcPr>
            <w:tcW w:w="109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A509F6E" w14:textId="77777777" w:rsidR="003C2878" w:rsidRDefault="00E660AF">
            <w:pPr>
              <w:snapToGrid w:val="0"/>
              <w:jc w:val="right"/>
              <w:rPr>
                <w:rFonts w:ascii="Arial" w:hAnsi="Arial" w:cs="Arial"/>
                <w:color w:val="000000"/>
                <w:sz w:val="20"/>
                <w:szCs w:val="20"/>
              </w:rPr>
            </w:pPr>
            <w:r>
              <w:rPr>
                <w:rFonts w:ascii="Arial" w:hAnsi="Arial" w:cs="Arial"/>
                <w:color w:val="000000"/>
                <w:sz w:val="20"/>
                <w:szCs w:val="20"/>
              </w:rPr>
              <w:t>8</w:t>
            </w:r>
          </w:p>
        </w:tc>
        <w:tc>
          <w:tcPr>
            <w:tcW w:w="109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201344D" w14:textId="77777777" w:rsidR="003C2878" w:rsidRDefault="00E660AF">
            <w:pPr>
              <w:snapToGrid w:val="0"/>
              <w:jc w:val="right"/>
              <w:rPr>
                <w:rFonts w:ascii="Arial" w:hAnsi="Arial" w:cs="Arial"/>
                <w:color w:val="000000"/>
                <w:sz w:val="20"/>
                <w:szCs w:val="20"/>
              </w:rPr>
            </w:pPr>
            <w:r>
              <w:rPr>
                <w:rFonts w:ascii="Arial" w:hAnsi="Arial" w:cs="Arial"/>
                <w:color w:val="000000"/>
                <w:sz w:val="20"/>
                <w:szCs w:val="20"/>
              </w:rPr>
              <w:t>0</w:t>
            </w:r>
          </w:p>
        </w:tc>
        <w:tc>
          <w:tcPr>
            <w:tcW w:w="1054"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34032AE" w14:textId="77777777" w:rsidR="003C2878" w:rsidRDefault="00E660AF">
            <w:pPr>
              <w:snapToGrid w:val="0"/>
              <w:jc w:val="right"/>
              <w:rPr>
                <w:rFonts w:ascii="Arial" w:hAnsi="Arial" w:cs="Arial"/>
                <w:b/>
                <w:color w:val="000000"/>
                <w:sz w:val="20"/>
                <w:szCs w:val="20"/>
              </w:rPr>
            </w:pPr>
            <w:r>
              <w:rPr>
                <w:rFonts w:ascii="Arial" w:hAnsi="Arial" w:cs="Arial"/>
                <w:b/>
                <w:color w:val="000000"/>
                <w:sz w:val="20"/>
                <w:szCs w:val="20"/>
              </w:rPr>
              <w:t>24</w:t>
            </w:r>
          </w:p>
        </w:tc>
      </w:tr>
      <w:tr w:rsidR="003C2878" w14:paraId="73CBDA12" w14:textId="77777777">
        <w:trPr>
          <w:cantSplit/>
          <w:trHeight w:val="57"/>
          <w:jc w:val="center"/>
        </w:trPr>
        <w:tc>
          <w:tcPr>
            <w:tcW w:w="1146" w:type="dxa"/>
            <w:tcBorders>
              <w:top w:val="single" w:sz="4" w:space="0" w:color="000001"/>
              <w:left w:val="single" w:sz="4" w:space="0" w:color="000001"/>
              <w:bottom w:val="single" w:sz="4" w:space="0" w:color="000001"/>
            </w:tcBorders>
            <w:shd w:val="clear" w:color="auto" w:fill="auto"/>
            <w:tcMar>
              <w:left w:w="70" w:type="dxa"/>
            </w:tcMar>
            <w:vAlign w:val="center"/>
          </w:tcPr>
          <w:p w14:paraId="72F0DA04" w14:textId="77777777" w:rsidR="003C2878" w:rsidRDefault="00E660AF">
            <w:pPr>
              <w:jc w:val="center"/>
              <w:rPr>
                <w:rFonts w:ascii="Arial" w:hAnsi="Arial" w:cs="Arial"/>
                <w:sz w:val="20"/>
                <w:szCs w:val="20"/>
              </w:rPr>
            </w:pPr>
            <w:r>
              <w:rPr>
                <w:rFonts w:ascii="Arial" w:hAnsi="Arial" w:cs="Arial"/>
                <w:b/>
                <w:sz w:val="20"/>
                <w:szCs w:val="20"/>
              </w:rPr>
              <w:t>11</w:t>
            </w:r>
          </w:p>
        </w:tc>
        <w:tc>
          <w:tcPr>
            <w:tcW w:w="359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CE8C97C" w14:textId="77777777" w:rsidR="003C2878" w:rsidRDefault="00E660AF">
            <w:pPr>
              <w:rPr>
                <w:rFonts w:ascii="Arial" w:hAnsi="Arial" w:cs="Arial"/>
                <w:sz w:val="20"/>
                <w:szCs w:val="20"/>
              </w:rPr>
            </w:pPr>
            <w:r>
              <w:rPr>
                <w:rFonts w:ascii="Arial" w:hAnsi="Arial" w:cs="Arial"/>
                <w:sz w:val="20"/>
                <w:szCs w:val="20"/>
              </w:rPr>
              <w:t xml:space="preserve">Duplex optical patch cord single-mode 9/125 LC/LC </w:t>
            </w:r>
            <w:proofErr w:type="gramStart"/>
            <w:r>
              <w:rPr>
                <w:rFonts w:ascii="Arial" w:hAnsi="Arial" w:cs="Arial"/>
                <w:sz w:val="20"/>
                <w:szCs w:val="20"/>
              </w:rPr>
              <w:t>3m</w:t>
            </w:r>
            <w:proofErr w:type="gramEnd"/>
          </w:p>
        </w:tc>
        <w:tc>
          <w:tcPr>
            <w:tcW w:w="1090" w:type="dxa"/>
            <w:tcBorders>
              <w:top w:val="single" w:sz="4" w:space="0" w:color="000001"/>
              <w:left w:val="single" w:sz="4" w:space="0" w:color="000001"/>
              <w:bottom w:val="single" w:sz="4" w:space="0" w:color="000001"/>
            </w:tcBorders>
            <w:shd w:val="clear" w:color="auto" w:fill="auto"/>
            <w:tcMar>
              <w:left w:w="70" w:type="dxa"/>
            </w:tcMar>
            <w:vAlign w:val="center"/>
          </w:tcPr>
          <w:p w14:paraId="29866CFF" w14:textId="77777777" w:rsidR="003C2878" w:rsidRDefault="00E660AF">
            <w:pPr>
              <w:jc w:val="right"/>
              <w:rPr>
                <w:rFonts w:ascii="Arial" w:hAnsi="Arial" w:cs="Arial"/>
                <w:sz w:val="20"/>
                <w:szCs w:val="20"/>
              </w:rPr>
            </w:pPr>
            <w:r>
              <w:rPr>
                <w:rFonts w:ascii="Arial" w:hAnsi="Arial" w:cs="Arial"/>
                <w:sz w:val="20"/>
                <w:szCs w:val="20"/>
              </w:rPr>
              <w:t>26</w:t>
            </w:r>
          </w:p>
        </w:tc>
        <w:tc>
          <w:tcPr>
            <w:tcW w:w="109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5102909" w14:textId="77777777" w:rsidR="003C2878" w:rsidRDefault="00E660AF">
            <w:pPr>
              <w:snapToGrid w:val="0"/>
              <w:jc w:val="right"/>
              <w:rPr>
                <w:rFonts w:ascii="Arial" w:hAnsi="Arial" w:cs="Arial"/>
                <w:color w:val="000000"/>
                <w:sz w:val="20"/>
                <w:szCs w:val="20"/>
              </w:rPr>
            </w:pPr>
            <w:r>
              <w:rPr>
                <w:rFonts w:ascii="Arial" w:hAnsi="Arial" w:cs="Arial"/>
                <w:color w:val="000000"/>
                <w:sz w:val="20"/>
                <w:szCs w:val="20"/>
              </w:rPr>
              <w:t>24</w:t>
            </w:r>
          </w:p>
        </w:tc>
        <w:tc>
          <w:tcPr>
            <w:tcW w:w="109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8031329" w14:textId="77777777" w:rsidR="003C2878" w:rsidRDefault="00E660AF">
            <w:pPr>
              <w:snapToGrid w:val="0"/>
              <w:jc w:val="right"/>
              <w:rPr>
                <w:rFonts w:ascii="Arial" w:hAnsi="Arial" w:cs="Arial"/>
                <w:color w:val="000000"/>
                <w:sz w:val="20"/>
                <w:szCs w:val="20"/>
              </w:rPr>
            </w:pPr>
            <w:r>
              <w:rPr>
                <w:rFonts w:ascii="Arial" w:hAnsi="Arial" w:cs="Arial"/>
                <w:color w:val="000000"/>
                <w:sz w:val="20"/>
                <w:szCs w:val="20"/>
              </w:rPr>
              <w:t>30</w:t>
            </w:r>
          </w:p>
        </w:tc>
        <w:tc>
          <w:tcPr>
            <w:tcW w:w="1054"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9030462" w14:textId="77777777" w:rsidR="003C2878" w:rsidRDefault="00E660AF">
            <w:pPr>
              <w:snapToGrid w:val="0"/>
              <w:jc w:val="right"/>
              <w:rPr>
                <w:rFonts w:ascii="Arial" w:hAnsi="Arial" w:cs="Arial"/>
                <w:b/>
                <w:color w:val="000000"/>
                <w:sz w:val="20"/>
                <w:szCs w:val="20"/>
              </w:rPr>
            </w:pPr>
            <w:r>
              <w:rPr>
                <w:rFonts w:ascii="Arial" w:hAnsi="Arial" w:cs="Arial"/>
                <w:b/>
                <w:color w:val="000000"/>
                <w:sz w:val="20"/>
                <w:szCs w:val="20"/>
              </w:rPr>
              <w:t>80</w:t>
            </w:r>
          </w:p>
        </w:tc>
      </w:tr>
      <w:tr w:rsidR="003C2878" w14:paraId="50E86027" w14:textId="77777777">
        <w:trPr>
          <w:cantSplit/>
          <w:trHeight w:val="57"/>
          <w:jc w:val="center"/>
        </w:trPr>
        <w:tc>
          <w:tcPr>
            <w:tcW w:w="1146" w:type="dxa"/>
            <w:tcBorders>
              <w:top w:val="single" w:sz="4" w:space="0" w:color="000001"/>
              <w:left w:val="single" w:sz="4" w:space="0" w:color="000001"/>
              <w:bottom w:val="single" w:sz="4" w:space="0" w:color="000001"/>
            </w:tcBorders>
            <w:shd w:val="clear" w:color="auto" w:fill="auto"/>
            <w:tcMar>
              <w:left w:w="70" w:type="dxa"/>
            </w:tcMar>
            <w:vAlign w:val="center"/>
          </w:tcPr>
          <w:p w14:paraId="6E79E6C3" w14:textId="77777777" w:rsidR="003C2878" w:rsidRDefault="00E660AF">
            <w:pPr>
              <w:jc w:val="center"/>
              <w:rPr>
                <w:rFonts w:ascii="Arial" w:hAnsi="Arial" w:cs="Arial"/>
                <w:sz w:val="20"/>
                <w:szCs w:val="20"/>
              </w:rPr>
            </w:pPr>
            <w:r>
              <w:rPr>
                <w:rFonts w:ascii="Arial" w:hAnsi="Arial" w:cs="Arial"/>
                <w:b/>
                <w:sz w:val="20"/>
                <w:szCs w:val="20"/>
              </w:rPr>
              <w:t>12</w:t>
            </w:r>
          </w:p>
        </w:tc>
        <w:tc>
          <w:tcPr>
            <w:tcW w:w="359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596BB5A" w14:textId="77777777" w:rsidR="003C2878" w:rsidRDefault="00E660AF">
            <w:pPr>
              <w:rPr>
                <w:rFonts w:ascii="Arial" w:hAnsi="Arial" w:cs="Arial"/>
                <w:sz w:val="20"/>
                <w:szCs w:val="20"/>
              </w:rPr>
            </w:pPr>
            <w:r>
              <w:rPr>
                <w:rFonts w:ascii="Arial" w:hAnsi="Arial" w:cs="Arial"/>
                <w:sz w:val="20"/>
                <w:szCs w:val="20"/>
              </w:rPr>
              <w:t xml:space="preserve">Duplex optical patch cord single-mode 9/125 LC/LC </w:t>
            </w:r>
            <w:proofErr w:type="gramStart"/>
            <w:r>
              <w:rPr>
                <w:rFonts w:ascii="Arial" w:hAnsi="Arial" w:cs="Arial"/>
                <w:sz w:val="20"/>
                <w:szCs w:val="20"/>
              </w:rPr>
              <w:t>5m</w:t>
            </w:r>
            <w:proofErr w:type="gramEnd"/>
          </w:p>
        </w:tc>
        <w:tc>
          <w:tcPr>
            <w:tcW w:w="1090" w:type="dxa"/>
            <w:tcBorders>
              <w:top w:val="single" w:sz="4" w:space="0" w:color="000001"/>
              <w:left w:val="single" w:sz="4" w:space="0" w:color="000001"/>
              <w:bottom w:val="single" w:sz="4" w:space="0" w:color="000001"/>
            </w:tcBorders>
            <w:shd w:val="clear" w:color="auto" w:fill="auto"/>
            <w:tcMar>
              <w:left w:w="70" w:type="dxa"/>
            </w:tcMar>
            <w:vAlign w:val="center"/>
          </w:tcPr>
          <w:p w14:paraId="129E56EC" w14:textId="77777777" w:rsidR="003C2878" w:rsidRDefault="00E660AF">
            <w:pPr>
              <w:jc w:val="right"/>
              <w:rPr>
                <w:rFonts w:ascii="Arial" w:hAnsi="Arial" w:cs="Arial"/>
                <w:sz w:val="20"/>
                <w:szCs w:val="20"/>
              </w:rPr>
            </w:pPr>
            <w:r>
              <w:rPr>
                <w:rFonts w:ascii="Arial" w:hAnsi="Arial" w:cs="Arial"/>
                <w:sz w:val="20"/>
                <w:szCs w:val="20"/>
              </w:rPr>
              <w:t>6</w:t>
            </w:r>
          </w:p>
        </w:tc>
        <w:tc>
          <w:tcPr>
            <w:tcW w:w="109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F794C70" w14:textId="77777777" w:rsidR="003C2878" w:rsidRDefault="00E660AF">
            <w:pPr>
              <w:snapToGrid w:val="0"/>
              <w:jc w:val="right"/>
              <w:rPr>
                <w:rFonts w:ascii="Arial" w:hAnsi="Arial" w:cs="Arial"/>
                <w:color w:val="000000"/>
                <w:sz w:val="20"/>
                <w:szCs w:val="20"/>
              </w:rPr>
            </w:pPr>
            <w:r>
              <w:rPr>
                <w:rFonts w:ascii="Arial" w:hAnsi="Arial" w:cs="Arial"/>
                <w:color w:val="000000"/>
                <w:sz w:val="20"/>
                <w:szCs w:val="20"/>
              </w:rPr>
              <w:t>4</w:t>
            </w:r>
          </w:p>
        </w:tc>
        <w:tc>
          <w:tcPr>
            <w:tcW w:w="109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B764113" w14:textId="77777777" w:rsidR="003C2878" w:rsidRDefault="00E660AF">
            <w:pPr>
              <w:snapToGrid w:val="0"/>
              <w:jc w:val="right"/>
              <w:rPr>
                <w:rFonts w:ascii="Arial" w:hAnsi="Arial" w:cs="Arial"/>
                <w:color w:val="000000"/>
                <w:sz w:val="20"/>
                <w:szCs w:val="20"/>
              </w:rPr>
            </w:pPr>
            <w:r>
              <w:rPr>
                <w:rFonts w:ascii="Arial" w:hAnsi="Arial" w:cs="Arial"/>
                <w:color w:val="000000"/>
                <w:sz w:val="20"/>
                <w:szCs w:val="20"/>
              </w:rPr>
              <w:t>0</w:t>
            </w:r>
          </w:p>
        </w:tc>
        <w:tc>
          <w:tcPr>
            <w:tcW w:w="1054"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2AB4E52" w14:textId="77777777" w:rsidR="003C2878" w:rsidRDefault="00E660AF">
            <w:pPr>
              <w:snapToGrid w:val="0"/>
              <w:jc w:val="right"/>
              <w:rPr>
                <w:rFonts w:ascii="Arial" w:hAnsi="Arial" w:cs="Arial"/>
                <w:b/>
                <w:color w:val="000000"/>
                <w:sz w:val="20"/>
                <w:szCs w:val="20"/>
              </w:rPr>
            </w:pPr>
            <w:r>
              <w:rPr>
                <w:rFonts w:ascii="Arial" w:hAnsi="Arial" w:cs="Arial"/>
                <w:b/>
                <w:color w:val="000000"/>
                <w:sz w:val="20"/>
                <w:szCs w:val="20"/>
              </w:rPr>
              <w:t>10</w:t>
            </w:r>
          </w:p>
        </w:tc>
      </w:tr>
      <w:tr w:rsidR="003C2878" w14:paraId="1B6CBE39" w14:textId="77777777">
        <w:trPr>
          <w:cantSplit/>
          <w:trHeight w:val="57"/>
          <w:jc w:val="center"/>
        </w:trPr>
        <w:tc>
          <w:tcPr>
            <w:tcW w:w="1146" w:type="dxa"/>
            <w:tcBorders>
              <w:top w:val="single" w:sz="4" w:space="0" w:color="000001"/>
              <w:left w:val="single" w:sz="4" w:space="0" w:color="000001"/>
              <w:bottom w:val="single" w:sz="4" w:space="0" w:color="000001"/>
            </w:tcBorders>
            <w:shd w:val="clear" w:color="auto" w:fill="auto"/>
            <w:tcMar>
              <w:left w:w="70" w:type="dxa"/>
            </w:tcMar>
            <w:vAlign w:val="center"/>
          </w:tcPr>
          <w:p w14:paraId="7DBD9321" w14:textId="77777777" w:rsidR="003C2878" w:rsidRDefault="00E660AF">
            <w:pPr>
              <w:jc w:val="center"/>
              <w:rPr>
                <w:rFonts w:ascii="Arial" w:hAnsi="Arial" w:cs="Arial"/>
                <w:sz w:val="20"/>
                <w:szCs w:val="20"/>
              </w:rPr>
            </w:pPr>
            <w:r>
              <w:rPr>
                <w:rFonts w:ascii="Arial" w:hAnsi="Arial" w:cs="Arial"/>
                <w:b/>
                <w:sz w:val="20"/>
                <w:szCs w:val="20"/>
              </w:rPr>
              <w:t>13</w:t>
            </w:r>
          </w:p>
        </w:tc>
        <w:tc>
          <w:tcPr>
            <w:tcW w:w="359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CC24675" w14:textId="77777777" w:rsidR="003C2878" w:rsidRDefault="00E660AF">
            <w:pPr>
              <w:rPr>
                <w:rFonts w:ascii="Arial" w:hAnsi="Arial" w:cs="Arial"/>
                <w:sz w:val="20"/>
                <w:szCs w:val="20"/>
              </w:rPr>
            </w:pPr>
            <w:r>
              <w:rPr>
                <w:rFonts w:ascii="Arial" w:hAnsi="Arial" w:cs="Arial"/>
                <w:sz w:val="20"/>
                <w:szCs w:val="20"/>
              </w:rPr>
              <w:t xml:space="preserve">Duplex optical patch cord single-mode 9/125 E2000/LC </w:t>
            </w:r>
            <w:proofErr w:type="gramStart"/>
            <w:r>
              <w:rPr>
                <w:rFonts w:ascii="Arial" w:hAnsi="Arial" w:cs="Arial"/>
                <w:sz w:val="20"/>
                <w:szCs w:val="20"/>
              </w:rPr>
              <w:t>3m</w:t>
            </w:r>
            <w:proofErr w:type="gramEnd"/>
          </w:p>
        </w:tc>
        <w:tc>
          <w:tcPr>
            <w:tcW w:w="1090" w:type="dxa"/>
            <w:tcBorders>
              <w:top w:val="single" w:sz="4" w:space="0" w:color="000001"/>
              <w:left w:val="single" w:sz="4" w:space="0" w:color="000001"/>
              <w:bottom w:val="single" w:sz="4" w:space="0" w:color="000001"/>
            </w:tcBorders>
            <w:shd w:val="clear" w:color="auto" w:fill="auto"/>
            <w:tcMar>
              <w:left w:w="70" w:type="dxa"/>
            </w:tcMar>
            <w:vAlign w:val="center"/>
          </w:tcPr>
          <w:p w14:paraId="7415DEE0" w14:textId="77777777" w:rsidR="003C2878" w:rsidRDefault="00E660AF">
            <w:pPr>
              <w:jc w:val="right"/>
              <w:rPr>
                <w:rFonts w:ascii="Arial" w:hAnsi="Arial" w:cs="Arial"/>
                <w:sz w:val="20"/>
                <w:szCs w:val="20"/>
              </w:rPr>
            </w:pPr>
            <w:r>
              <w:rPr>
                <w:rFonts w:ascii="Arial" w:hAnsi="Arial" w:cs="Arial"/>
                <w:sz w:val="20"/>
                <w:szCs w:val="20"/>
              </w:rPr>
              <w:t>14</w:t>
            </w:r>
          </w:p>
        </w:tc>
        <w:tc>
          <w:tcPr>
            <w:tcW w:w="109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61438A1" w14:textId="77777777" w:rsidR="003C2878" w:rsidRDefault="00E660AF">
            <w:pPr>
              <w:snapToGrid w:val="0"/>
              <w:jc w:val="right"/>
              <w:rPr>
                <w:rFonts w:ascii="Arial" w:hAnsi="Arial" w:cs="Arial"/>
                <w:color w:val="000000"/>
                <w:sz w:val="20"/>
                <w:szCs w:val="20"/>
              </w:rPr>
            </w:pPr>
            <w:r>
              <w:rPr>
                <w:rFonts w:ascii="Arial" w:hAnsi="Arial" w:cs="Arial"/>
                <w:color w:val="000000"/>
                <w:sz w:val="20"/>
                <w:szCs w:val="20"/>
              </w:rPr>
              <w:t>10</w:t>
            </w:r>
          </w:p>
        </w:tc>
        <w:tc>
          <w:tcPr>
            <w:tcW w:w="109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0CD38B3" w14:textId="77777777" w:rsidR="003C2878" w:rsidRDefault="00E660AF">
            <w:pPr>
              <w:snapToGrid w:val="0"/>
              <w:jc w:val="right"/>
              <w:rPr>
                <w:rFonts w:ascii="Arial" w:hAnsi="Arial" w:cs="Arial"/>
                <w:color w:val="000000"/>
                <w:sz w:val="20"/>
                <w:szCs w:val="20"/>
              </w:rPr>
            </w:pPr>
            <w:r>
              <w:rPr>
                <w:rFonts w:ascii="Arial" w:hAnsi="Arial" w:cs="Arial"/>
                <w:color w:val="000000"/>
                <w:sz w:val="20"/>
                <w:szCs w:val="20"/>
              </w:rPr>
              <w:t>16</w:t>
            </w:r>
          </w:p>
        </w:tc>
        <w:tc>
          <w:tcPr>
            <w:tcW w:w="1054"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C051E6A" w14:textId="77777777" w:rsidR="003C2878" w:rsidRDefault="00E660AF">
            <w:pPr>
              <w:snapToGrid w:val="0"/>
              <w:jc w:val="right"/>
              <w:rPr>
                <w:rFonts w:ascii="Arial" w:hAnsi="Arial" w:cs="Arial"/>
                <w:b/>
                <w:color w:val="000000"/>
                <w:sz w:val="20"/>
                <w:szCs w:val="20"/>
              </w:rPr>
            </w:pPr>
            <w:r>
              <w:rPr>
                <w:rFonts w:ascii="Arial" w:hAnsi="Arial" w:cs="Arial"/>
                <w:b/>
                <w:color w:val="000000"/>
                <w:sz w:val="20"/>
                <w:szCs w:val="20"/>
              </w:rPr>
              <w:t>40</w:t>
            </w:r>
          </w:p>
        </w:tc>
      </w:tr>
    </w:tbl>
    <w:p w14:paraId="35CA51F8" w14:textId="77777777" w:rsidR="003C2878" w:rsidRDefault="00E660AF">
      <w:pPr>
        <w:pStyle w:val="Bezmezer2"/>
        <w:spacing w:after="120"/>
        <w:jc w:val="both"/>
        <w:rPr>
          <w:rFonts w:ascii="Arial" w:hAnsi="Arial" w:cs="Arial"/>
          <w:i/>
          <w:sz w:val="20"/>
          <w:szCs w:val="20"/>
        </w:rPr>
      </w:pPr>
      <w:r>
        <w:rPr>
          <w:rFonts w:ascii="Arial" w:hAnsi="Arial" w:cs="Arial"/>
          <w:i/>
          <w:sz w:val="20"/>
          <w:szCs w:val="20"/>
        </w:rPr>
        <w:t>* Vyplní účastník zadávacího řízení</w:t>
      </w:r>
    </w:p>
    <w:p w14:paraId="2DB778F4" w14:textId="77777777" w:rsidR="003C2878" w:rsidRDefault="00E660AF">
      <w:pPr>
        <w:pStyle w:val="Bezmezer2"/>
        <w:jc w:val="both"/>
        <w:rPr>
          <w:rFonts w:ascii="Arial" w:hAnsi="Arial" w:cs="Arial"/>
          <w:sz w:val="32"/>
        </w:rPr>
      </w:pPr>
      <w:r>
        <w:rPr>
          <w:rFonts w:ascii="Arial" w:hAnsi="Arial" w:cs="Arial"/>
          <w:b/>
          <w:szCs w:val="20"/>
        </w:rPr>
        <w:t>Ostatní podmínky k příslušenství k položkám 1-6</w:t>
      </w:r>
      <w:r>
        <w:rPr>
          <w:rFonts w:ascii="Arial" w:hAnsi="Arial" w:cs="Arial"/>
          <w:b/>
          <w:szCs w:val="20"/>
          <w:lang w:val="en-US"/>
        </w:rPr>
        <w:t>:</w:t>
      </w:r>
    </w:p>
    <w:p w14:paraId="72A7E4A8" w14:textId="77777777" w:rsidR="003C2878" w:rsidRDefault="00E660AF">
      <w:pPr>
        <w:pStyle w:val="Odstavecseseznamem1"/>
        <w:numPr>
          <w:ilvl w:val="0"/>
          <w:numId w:val="5"/>
        </w:numPr>
        <w:contextualSpacing/>
        <w:jc w:val="both"/>
        <w:rPr>
          <w:rFonts w:ascii="Arial" w:hAnsi="Arial" w:cs="Arial"/>
          <w:sz w:val="22"/>
          <w:szCs w:val="22"/>
        </w:rPr>
      </w:pPr>
      <w:r>
        <w:rPr>
          <w:rFonts w:ascii="Arial" w:hAnsi="Arial" w:cs="Arial"/>
          <w:sz w:val="22"/>
          <w:szCs w:val="22"/>
        </w:rPr>
        <w:t>Stohovací kabely specifikovány jako součást každého dodávaného switche.</w:t>
      </w:r>
    </w:p>
    <w:p w14:paraId="2DFBEDD4" w14:textId="77777777" w:rsidR="003C2878" w:rsidRDefault="003C2878">
      <w:pPr>
        <w:pStyle w:val="Odstavecseseznamem1"/>
        <w:ind w:left="0"/>
        <w:contextualSpacing/>
        <w:jc w:val="both"/>
        <w:rPr>
          <w:rFonts w:ascii="Arial" w:hAnsi="Arial" w:cs="Arial"/>
          <w:sz w:val="22"/>
          <w:szCs w:val="22"/>
        </w:rPr>
      </w:pPr>
    </w:p>
    <w:p w14:paraId="34DFADF7" w14:textId="77777777" w:rsidR="003C2878" w:rsidRDefault="00E660AF">
      <w:pPr>
        <w:pStyle w:val="Bezmezer"/>
        <w:keepNext/>
        <w:jc w:val="both"/>
        <w:rPr>
          <w:rFonts w:ascii="Arial" w:eastAsia="Times New Roman" w:hAnsi="Arial" w:cs="Arial"/>
          <w:b/>
          <w:color w:val="000000"/>
          <w:sz w:val="24"/>
          <w:szCs w:val="24"/>
          <w:u w:val="single"/>
          <w:lang w:eastAsia="cs-CZ"/>
        </w:rPr>
      </w:pPr>
      <w:r>
        <w:rPr>
          <w:rFonts w:ascii="Arial" w:hAnsi="Arial" w:cs="Arial"/>
          <w:b/>
          <w:sz w:val="24"/>
          <w:szCs w:val="24"/>
          <w:u w:val="single"/>
        </w:rPr>
        <w:t>Položka č. 14:</w:t>
      </w:r>
      <w:bookmarkStart w:id="39" w:name="_Hlk95723460"/>
      <w:r>
        <w:rPr>
          <w:rFonts w:ascii="Arial" w:hAnsi="Arial" w:cs="Arial"/>
          <w:b/>
          <w:sz w:val="24"/>
          <w:szCs w:val="24"/>
          <w:u w:val="single"/>
        </w:rPr>
        <w:t xml:space="preserve"> Low Density Access </w:t>
      </w:r>
      <w:proofErr w:type="gramStart"/>
      <w:r>
        <w:rPr>
          <w:rFonts w:ascii="Arial" w:hAnsi="Arial" w:cs="Arial"/>
          <w:b/>
          <w:sz w:val="24"/>
          <w:szCs w:val="24"/>
          <w:u w:val="single"/>
        </w:rPr>
        <w:t>Point - bezdrátový</w:t>
      </w:r>
      <w:proofErr w:type="gramEnd"/>
      <w:r>
        <w:rPr>
          <w:rFonts w:ascii="Arial" w:hAnsi="Arial" w:cs="Arial"/>
          <w:b/>
          <w:sz w:val="24"/>
          <w:szCs w:val="24"/>
          <w:u w:val="single"/>
        </w:rPr>
        <w:t xml:space="preserve"> přístupový bod duální, </w:t>
      </w:r>
      <w:bookmarkEnd w:id="39"/>
      <w:r>
        <w:rPr>
          <w:rFonts w:ascii="Arial" w:eastAsia="Times New Roman" w:hAnsi="Arial" w:cs="Arial"/>
          <w:b/>
          <w:color w:val="000000"/>
          <w:sz w:val="24"/>
          <w:szCs w:val="24"/>
          <w:u w:val="single"/>
          <w:lang w:eastAsia="cs-CZ"/>
        </w:rPr>
        <w:t>2x2:2, 802.11ax, vnitřní instalace</w:t>
      </w:r>
    </w:p>
    <w:p w14:paraId="0421AF4E" w14:textId="77777777" w:rsidR="003C2878" w:rsidRDefault="00E660AF">
      <w:pPr>
        <w:pStyle w:val="Bezmezer2"/>
        <w:keepNext/>
        <w:jc w:val="both"/>
        <w:rPr>
          <w:rFonts w:ascii="Arial" w:hAnsi="Arial" w:cs="Arial"/>
        </w:rPr>
      </w:pPr>
      <w:r>
        <w:rPr>
          <w:rFonts w:ascii="Arial" w:hAnsi="Arial" w:cs="Arial"/>
        </w:rPr>
        <w:t>Počet ks pro budovu PdF: 4</w:t>
      </w:r>
    </w:p>
    <w:p w14:paraId="1B4EFD42" w14:textId="77777777" w:rsidR="003C2878" w:rsidRDefault="00E660AF">
      <w:pPr>
        <w:pStyle w:val="Bezmezer2"/>
        <w:keepNext/>
        <w:jc w:val="both"/>
        <w:rPr>
          <w:rFonts w:ascii="Arial" w:hAnsi="Arial" w:cs="Arial"/>
        </w:rPr>
      </w:pPr>
      <w:r>
        <w:rPr>
          <w:rFonts w:ascii="Arial" w:hAnsi="Arial" w:cs="Arial"/>
        </w:rPr>
        <w:t>Počet ks pro budovu FU: 1</w:t>
      </w:r>
    </w:p>
    <w:p w14:paraId="4056901D" w14:textId="77777777" w:rsidR="003C2878" w:rsidRDefault="00E660AF">
      <w:pPr>
        <w:pStyle w:val="Bezmezer2"/>
        <w:keepNext/>
        <w:jc w:val="both"/>
        <w:rPr>
          <w:rFonts w:ascii="Arial" w:hAnsi="Arial" w:cs="Arial"/>
        </w:rPr>
      </w:pPr>
      <w:r>
        <w:rPr>
          <w:rFonts w:ascii="Arial" w:hAnsi="Arial" w:cs="Arial"/>
        </w:rPr>
        <w:t>Počet ks pro budovu CIT: 0</w:t>
      </w:r>
    </w:p>
    <w:p w14:paraId="53E378C8" w14:textId="77777777" w:rsidR="003C2878" w:rsidRDefault="00E660AF">
      <w:pPr>
        <w:pStyle w:val="Bezmezer2"/>
        <w:keepNext/>
        <w:rPr>
          <w:rFonts w:ascii="Arial" w:hAnsi="Arial" w:cs="Arial"/>
          <w:b/>
        </w:rPr>
      </w:pPr>
      <w:r>
        <w:rPr>
          <w:rFonts w:ascii="Arial" w:hAnsi="Arial" w:cs="Arial"/>
          <w:b/>
        </w:rPr>
        <w:t>Počet ks celkem: 5</w:t>
      </w:r>
    </w:p>
    <w:p w14:paraId="589D7F19" w14:textId="77777777" w:rsidR="003C2878" w:rsidRDefault="003C2878">
      <w:pPr>
        <w:pStyle w:val="Bezmezer2"/>
        <w:keepNext/>
        <w:rPr>
          <w:rFonts w:ascii="Arial" w:hAnsi="Arial" w:cs="Arial"/>
          <w:b/>
        </w:rPr>
      </w:pP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0" w:type="dxa"/>
          <w:right w:w="70" w:type="dxa"/>
        </w:tblCellMar>
        <w:tblLook w:val="0000" w:firstRow="0" w:lastRow="0" w:firstColumn="0" w:lastColumn="0" w:noHBand="0" w:noVBand="0"/>
      </w:tblPr>
      <w:tblGrid>
        <w:gridCol w:w="4675"/>
        <w:gridCol w:w="4385"/>
      </w:tblGrid>
      <w:tr w:rsidR="003C2878" w14:paraId="0671AD86" w14:textId="77777777">
        <w:trPr>
          <w:cantSplit/>
          <w:trHeight w:val="20"/>
          <w:jc w:val="center"/>
        </w:trPr>
        <w:tc>
          <w:tcPr>
            <w:tcW w:w="9069" w:type="dxa"/>
            <w:gridSpan w:val="2"/>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2D21D83F" w14:textId="77777777" w:rsidR="003C2878" w:rsidRDefault="00E660AF">
            <w:pPr>
              <w:rPr>
                <w:rFonts w:ascii="Arial" w:hAnsi="Arial" w:cs="Arial"/>
                <w:color w:val="000000"/>
                <w:sz w:val="22"/>
                <w:szCs w:val="20"/>
              </w:rPr>
            </w:pPr>
            <w:r>
              <w:rPr>
                <w:rFonts w:ascii="Arial" w:hAnsi="Arial" w:cs="Arial"/>
                <w:b/>
                <w:color w:val="000000"/>
                <w:sz w:val="22"/>
                <w:szCs w:val="20"/>
                <w:lang w:eastAsia="en-GB"/>
              </w:rPr>
              <w:t>Konkrétní specifikace nabízeného zboží*</w:t>
            </w:r>
          </w:p>
        </w:tc>
      </w:tr>
      <w:tr w:rsidR="003C2878" w14:paraId="6878AFD9" w14:textId="77777777">
        <w:trPr>
          <w:cantSplit/>
          <w:trHeight w:val="20"/>
          <w:jc w:val="center"/>
        </w:trPr>
        <w:tc>
          <w:tcPr>
            <w:tcW w:w="467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521AAFD7" w14:textId="77777777" w:rsidR="003C2878" w:rsidRDefault="00E660AF">
            <w:pPr>
              <w:pStyle w:val="Odstavecseseznamem"/>
              <w:numPr>
                <w:ilvl w:val="0"/>
                <w:numId w:val="13"/>
              </w:numPr>
              <w:spacing w:after="0" w:line="240" w:lineRule="auto"/>
              <w:ind w:left="714" w:hanging="357"/>
              <w:rPr>
                <w:rFonts w:ascii="Arial" w:hAnsi="Arial" w:cs="Arial"/>
                <w:color w:val="000000"/>
                <w:szCs w:val="20"/>
                <w:lang w:eastAsia="en-GB"/>
              </w:rPr>
            </w:pPr>
            <w:proofErr w:type="gramStart"/>
            <w:r>
              <w:rPr>
                <w:rFonts w:ascii="Arial" w:hAnsi="Arial" w:cs="Arial"/>
                <w:b/>
              </w:rPr>
              <w:t>Model - typové</w:t>
            </w:r>
            <w:proofErr w:type="gramEnd"/>
            <w:r>
              <w:rPr>
                <w:rFonts w:ascii="Arial" w:hAnsi="Arial" w:cs="Arial"/>
                <w:b/>
              </w:rPr>
              <w:t>/výrobní označení:</w:t>
            </w:r>
          </w:p>
        </w:tc>
        <w:tc>
          <w:tcPr>
            <w:tcW w:w="439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4D8B3DA" w14:textId="77777777" w:rsidR="003C2878" w:rsidRDefault="003C2878">
            <w:pPr>
              <w:rPr>
                <w:rFonts w:ascii="Arial" w:hAnsi="Arial" w:cs="Arial"/>
                <w:color w:val="000000"/>
                <w:sz w:val="22"/>
                <w:szCs w:val="20"/>
              </w:rPr>
            </w:pPr>
          </w:p>
        </w:tc>
      </w:tr>
      <w:tr w:rsidR="003C2878" w14:paraId="0DD7C0C7" w14:textId="77777777">
        <w:trPr>
          <w:cantSplit/>
          <w:trHeight w:val="20"/>
          <w:jc w:val="center"/>
        </w:trPr>
        <w:tc>
          <w:tcPr>
            <w:tcW w:w="467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78FF091F" w14:textId="77777777" w:rsidR="003C2878" w:rsidRDefault="00E660AF">
            <w:pPr>
              <w:pStyle w:val="Odstavecseseznamem"/>
              <w:numPr>
                <w:ilvl w:val="0"/>
                <w:numId w:val="13"/>
              </w:numPr>
              <w:spacing w:after="0" w:line="240" w:lineRule="auto"/>
              <w:ind w:left="714" w:hanging="357"/>
              <w:rPr>
                <w:rFonts w:ascii="Arial" w:hAnsi="Arial" w:cs="Arial"/>
                <w:color w:val="000000"/>
                <w:szCs w:val="20"/>
                <w:lang w:eastAsia="en-GB"/>
              </w:rPr>
            </w:pPr>
            <w:r>
              <w:rPr>
                <w:rFonts w:ascii="Arial" w:hAnsi="Arial" w:cs="Arial"/>
                <w:b/>
                <w:color w:val="000000"/>
                <w:szCs w:val="20"/>
                <w:lang w:eastAsia="en-GB"/>
              </w:rPr>
              <w:t>Výrobce:</w:t>
            </w:r>
          </w:p>
        </w:tc>
        <w:tc>
          <w:tcPr>
            <w:tcW w:w="439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B0DDCAD" w14:textId="77777777" w:rsidR="003C2878" w:rsidRDefault="003C2878">
            <w:pPr>
              <w:rPr>
                <w:rFonts w:ascii="Arial" w:hAnsi="Arial" w:cs="Arial"/>
                <w:color w:val="000000"/>
                <w:sz w:val="22"/>
                <w:szCs w:val="20"/>
              </w:rPr>
            </w:pPr>
          </w:p>
        </w:tc>
      </w:tr>
    </w:tbl>
    <w:p w14:paraId="290B435F" w14:textId="77777777" w:rsidR="003C2878" w:rsidRDefault="00E660AF">
      <w:pPr>
        <w:pStyle w:val="Bezmezer2"/>
        <w:spacing w:after="120"/>
        <w:jc w:val="both"/>
        <w:rPr>
          <w:rFonts w:ascii="Arial" w:hAnsi="Arial" w:cs="Arial"/>
          <w:i/>
          <w:sz w:val="20"/>
          <w:szCs w:val="20"/>
        </w:rPr>
      </w:pPr>
      <w:r>
        <w:rPr>
          <w:rFonts w:ascii="Arial" w:hAnsi="Arial" w:cs="Arial"/>
          <w:i/>
          <w:sz w:val="20"/>
          <w:szCs w:val="20"/>
        </w:rPr>
        <w:t>* Vyplní účastník zadávacího řízení</w:t>
      </w:r>
    </w:p>
    <w:p w14:paraId="30246C61" w14:textId="77777777" w:rsidR="003C2878" w:rsidRDefault="003C2878">
      <w:pPr>
        <w:pStyle w:val="Bezmezer2"/>
        <w:keepNext/>
        <w:rPr>
          <w:rFonts w:ascii="Arial" w:hAnsi="Arial" w:cs="Arial"/>
          <w:b/>
        </w:rPr>
      </w:pP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4A0" w:firstRow="1" w:lastRow="0" w:firstColumn="1" w:lastColumn="0" w:noHBand="0" w:noVBand="1"/>
      </w:tblPr>
      <w:tblGrid>
        <w:gridCol w:w="6898"/>
        <w:gridCol w:w="1164"/>
        <w:gridCol w:w="998"/>
      </w:tblGrid>
      <w:tr w:rsidR="003C2878" w14:paraId="0825E9C4" w14:textId="77777777">
        <w:trPr>
          <w:cantSplit/>
          <w:trHeight w:val="288"/>
          <w:tblHeader/>
          <w:jc w:val="center"/>
        </w:trPr>
        <w:tc>
          <w:tcPr>
            <w:tcW w:w="6908" w:type="dxa"/>
            <w:tcBorders>
              <w:top w:val="single" w:sz="4" w:space="0" w:color="000001"/>
              <w:left w:val="single" w:sz="4" w:space="0" w:color="000001"/>
              <w:bottom w:val="single" w:sz="4" w:space="0" w:color="000001"/>
              <w:right w:val="single" w:sz="4" w:space="0" w:color="000001"/>
            </w:tcBorders>
            <w:shd w:val="clear" w:color="000000" w:fill="C0C0C0"/>
            <w:tcMar>
              <w:left w:w="65" w:type="dxa"/>
            </w:tcMar>
            <w:vAlign w:val="center"/>
          </w:tcPr>
          <w:p w14:paraId="005E890D" w14:textId="77777777" w:rsidR="003C2878" w:rsidRDefault="00E660AF">
            <w:pPr>
              <w:widowControl w:val="0"/>
              <w:jc w:val="center"/>
              <w:rPr>
                <w:rFonts w:ascii="Arial" w:hAnsi="Arial" w:cs="Arial"/>
                <w:b/>
                <w:bCs/>
                <w:color w:val="000000"/>
                <w:sz w:val="20"/>
                <w:szCs w:val="20"/>
              </w:rPr>
            </w:pPr>
            <w:r>
              <w:rPr>
                <w:rFonts w:ascii="Arial" w:hAnsi="Arial" w:cs="Arial"/>
                <w:b/>
                <w:bCs/>
                <w:color w:val="000000"/>
                <w:sz w:val="20"/>
                <w:szCs w:val="20"/>
              </w:rPr>
              <w:t>Požadavek na funkcionalitu</w:t>
            </w:r>
          </w:p>
        </w:tc>
        <w:tc>
          <w:tcPr>
            <w:tcW w:w="1164" w:type="dxa"/>
            <w:tcBorders>
              <w:top w:val="single" w:sz="4" w:space="0" w:color="000001"/>
              <w:left w:val="single" w:sz="4" w:space="0" w:color="000001"/>
              <w:bottom w:val="single" w:sz="4" w:space="0" w:color="000001"/>
              <w:right w:val="single" w:sz="4" w:space="0" w:color="000001"/>
            </w:tcBorders>
            <w:shd w:val="clear" w:color="000000" w:fill="C0C0C0"/>
            <w:tcMar>
              <w:left w:w="65" w:type="dxa"/>
            </w:tcMar>
            <w:vAlign w:val="center"/>
          </w:tcPr>
          <w:p w14:paraId="45BC79F6" w14:textId="77777777" w:rsidR="003C2878" w:rsidRDefault="00E660AF">
            <w:pPr>
              <w:widowControl w:val="0"/>
              <w:jc w:val="center"/>
              <w:rPr>
                <w:rFonts w:ascii="Arial" w:hAnsi="Arial" w:cs="Arial"/>
                <w:b/>
                <w:bCs/>
                <w:color w:val="000000"/>
                <w:sz w:val="20"/>
                <w:szCs w:val="20"/>
              </w:rPr>
            </w:pPr>
            <w:r>
              <w:rPr>
                <w:rFonts w:ascii="Arial" w:hAnsi="Arial" w:cs="Arial"/>
                <w:b/>
                <w:bCs/>
                <w:color w:val="000000"/>
                <w:sz w:val="20"/>
                <w:szCs w:val="20"/>
              </w:rPr>
              <w:t>Minimální požadavky</w:t>
            </w:r>
          </w:p>
        </w:tc>
        <w:tc>
          <w:tcPr>
            <w:tcW w:w="998" w:type="dxa"/>
            <w:tcBorders>
              <w:top w:val="single" w:sz="4" w:space="0" w:color="000001"/>
              <w:left w:val="single" w:sz="4" w:space="0" w:color="000001"/>
              <w:bottom w:val="single" w:sz="4" w:space="0" w:color="000001"/>
              <w:right w:val="single" w:sz="4" w:space="0" w:color="000001"/>
            </w:tcBorders>
            <w:shd w:val="clear" w:color="000000" w:fill="C0C0C0"/>
            <w:tcMar>
              <w:left w:w="65" w:type="dxa"/>
            </w:tcMar>
            <w:vAlign w:val="center"/>
          </w:tcPr>
          <w:p w14:paraId="6A9F9BB9" w14:textId="77777777" w:rsidR="003C2878" w:rsidRDefault="00E660AF">
            <w:pPr>
              <w:widowControl w:val="0"/>
              <w:jc w:val="center"/>
              <w:rPr>
                <w:rFonts w:ascii="Arial" w:hAnsi="Arial" w:cs="Arial"/>
                <w:b/>
                <w:bCs/>
                <w:color w:val="000000"/>
                <w:sz w:val="20"/>
                <w:szCs w:val="20"/>
              </w:rPr>
            </w:pPr>
            <w:r>
              <w:rPr>
                <w:rFonts w:ascii="Arial" w:hAnsi="Arial" w:cs="Arial"/>
                <w:b/>
                <w:bCs/>
                <w:color w:val="000000"/>
                <w:sz w:val="20"/>
                <w:szCs w:val="20"/>
              </w:rPr>
              <w:t>Splňuje ANO/NE*</w:t>
            </w:r>
          </w:p>
        </w:tc>
      </w:tr>
      <w:tr w:rsidR="003C2878" w14:paraId="176B5594"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185CAB6" w14:textId="77777777" w:rsidR="003C2878" w:rsidRDefault="00E660AF">
            <w:pPr>
              <w:widowControl w:val="0"/>
              <w:rPr>
                <w:rFonts w:ascii="Arial" w:hAnsi="Arial" w:cs="Arial"/>
                <w:b/>
                <w:bCs/>
                <w:color w:val="000000"/>
                <w:sz w:val="20"/>
                <w:szCs w:val="20"/>
              </w:rPr>
            </w:pPr>
            <w:r>
              <w:rPr>
                <w:rFonts w:ascii="Arial" w:hAnsi="Arial" w:cs="Arial"/>
                <w:b/>
                <w:bCs/>
                <w:color w:val="000000"/>
                <w:sz w:val="20"/>
                <w:szCs w:val="20"/>
              </w:rPr>
              <w:t>Základní vlastnosti</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4BE7F08" w14:textId="77777777" w:rsidR="003C2878" w:rsidRDefault="003C2878">
            <w:pPr>
              <w:widowControl w:val="0"/>
              <w:jc w:val="center"/>
              <w:rPr>
                <w:rFonts w:ascii="Arial" w:hAnsi="Arial" w:cs="Arial"/>
                <w:sz w:val="20"/>
                <w:szCs w:val="20"/>
              </w:rPr>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B1C4AB8" w14:textId="77777777" w:rsidR="003C2878" w:rsidRDefault="003C2878">
            <w:pPr>
              <w:widowControl w:val="0"/>
              <w:jc w:val="center"/>
              <w:rPr>
                <w:rFonts w:ascii="Arial" w:hAnsi="Arial" w:cs="Arial"/>
                <w:sz w:val="20"/>
                <w:szCs w:val="20"/>
              </w:rPr>
            </w:pPr>
          </w:p>
        </w:tc>
      </w:tr>
      <w:tr w:rsidR="003C2878" w14:paraId="62C55A84"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BBED55A" w14:textId="77777777" w:rsidR="003C2878" w:rsidRDefault="00E660AF">
            <w:pPr>
              <w:widowControl w:val="0"/>
              <w:rPr>
                <w:rFonts w:ascii="Arial" w:hAnsi="Arial" w:cs="Arial"/>
                <w:color w:val="000000"/>
                <w:sz w:val="20"/>
                <w:szCs w:val="20"/>
              </w:rPr>
            </w:pPr>
            <w:r>
              <w:rPr>
                <w:rFonts w:ascii="Arial" w:hAnsi="Arial" w:cs="Arial"/>
                <w:color w:val="000000"/>
                <w:sz w:val="20"/>
                <w:szCs w:val="20"/>
              </w:rPr>
              <w:t>Indoor přístupový bod</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30B9538"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E684FAC" w14:textId="77777777" w:rsidR="003C2878" w:rsidRDefault="003C2878">
            <w:pPr>
              <w:widowControl w:val="0"/>
              <w:jc w:val="center"/>
              <w:rPr>
                <w:rFonts w:ascii="Arial" w:hAnsi="Arial" w:cs="Arial"/>
                <w:sz w:val="20"/>
                <w:szCs w:val="20"/>
              </w:rPr>
            </w:pPr>
          </w:p>
        </w:tc>
      </w:tr>
      <w:tr w:rsidR="003C2878" w14:paraId="00247DE3"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82E5C69" w14:textId="77777777" w:rsidR="003C2878" w:rsidRDefault="00E660AF">
            <w:pPr>
              <w:widowControl w:val="0"/>
              <w:rPr>
                <w:rFonts w:ascii="Arial" w:hAnsi="Arial" w:cs="Arial"/>
                <w:sz w:val="20"/>
                <w:szCs w:val="20"/>
              </w:rPr>
            </w:pPr>
            <w:r>
              <w:rPr>
                <w:rFonts w:ascii="Arial" w:hAnsi="Arial" w:cs="Arial"/>
                <w:sz w:val="20"/>
                <w:szCs w:val="20"/>
              </w:rPr>
              <w:t>Podpora bezdrátových standardů: 802.</w:t>
            </w:r>
            <w:proofErr w:type="gramStart"/>
            <w:r>
              <w:rPr>
                <w:rFonts w:ascii="Arial" w:hAnsi="Arial" w:cs="Arial"/>
                <w:sz w:val="20"/>
                <w:szCs w:val="20"/>
              </w:rPr>
              <w:t>11a</w:t>
            </w:r>
            <w:proofErr w:type="gramEnd"/>
            <w:r>
              <w:rPr>
                <w:rFonts w:ascii="Arial" w:hAnsi="Arial" w:cs="Arial"/>
                <w:sz w:val="20"/>
                <w:szCs w:val="20"/>
              </w:rPr>
              <w:t>/b/g/n, 802.11ac wave2, 802.11ax</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59BF58C" w14:textId="77777777" w:rsidR="003C2878" w:rsidRDefault="00E660AF">
            <w:pPr>
              <w:widowControl w:val="0"/>
              <w:jc w:val="center"/>
              <w:rPr>
                <w:rFonts w:ascii="Arial" w:hAnsi="Arial" w:cs="Arial"/>
                <w:sz w:val="20"/>
                <w:szCs w:val="20"/>
              </w:rPr>
            </w:pPr>
            <w:r>
              <w:rPr>
                <w:rFonts w:ascii="Arial" w:hAnsi="Arial" w:cs="Arial"/>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B27C7B0" w14:textId="77777777" w:rsidR="003C2878" w:rsidRDefault="003C2878">
            <w:pPr>
              <w:widowControl w:val="0"/>
              <w:jc w:val="center"/>
              <w:rPr>
                <w:rFonts w:ascii="Arial" w:hAnsi="Arial" w:cs="Arial"/>
                <w:sz w:val="20"/>
                <w:szCs w:val="20"/>
              </w:rPr>
            </w:pPr>
          </w:p>
        </w:tc>
      </w:tr>
      <w:tr w:rsidR="003C2878" w14:paraId="344A8F70"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2FE23DE" w14:textId="77777777" w:rsidR="003C2878" w:rsidRDefault="00E660AF">
            <w:pPr>
              <w:widowControl w:val="0"/>
              <w:rPr>
                <w:rFonts w:ascii="Arial" w:hAnsi="Arial" w:cs="Arial"/>
                <w:sz w:val="20"/>
                <w:szCs w:val="20"/>
              </w:rPr>
            </w:pPr>
            <w:r>
              <w:rPr>
                <w:rFonts w:ascii="Arial" w:hAnsi="Arial" w:cs="Arial"/>
                <w:sz w:val="20"/>
                <w:szCs w:val="20"/>
              </w:rPr>
              <w:t>Certifikace Wi-Fi Aliance: Wi-Fi CERTIFIED 6™ a Wi-Fi CERTIFIED WPA3™</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AB2AA2E" w14:textId="77777777" w:rsidR="003C2878" w:rsidRDefault="00E660AF">
            <w:pPr>
              <w:widowControl w:val="0"/>
              <w:jc w:val="center"/>
              <w:rPr>
                <w:rFonts w:ascii="Arial" w:hAnsi="Arial" w:cs="Arial"/>
                <w:sz w:val="20"/>
                <w:szCs w:val="20"/>
              </w:rPr>
            </w:pPr>
            <w:r>
              <w:rPr>
                <w:rFonts w:ascii="Arial" w:hAnsi="Arial" w:cs="Arial"/>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3378732" w14:textId="77777777" w:rsidR="003C2878" w:rsidRDefault="003C2878">
            <w:pPr>
              <w:widowControl w:val="0"/>
              <w:jc w:val="center"/>
              <w:rPr>
                <w:rFonts w:ascii="Arial" w:hAnsi="Arial" w:cs="Arial"/>
                <w:color w:val="000000"/>
                <w:sz w:val="20"/>
                <w:szCs w:val="20"/>
              </w:rPr>
            </w:pPr>
          </w:p>
        </w:tc>
      </w:tr>
      <w:tr w:rsidR="003C2878" w14:paraId="12176B55"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B6D8259" w14:textId="77777777" w:rsidR="003C2878" w:rsidRDefault="00E660AF">
            <w:pPr>
              <w:widowControl w:val="0"/>
              <w:rPr>
                <w:rFonts w:ascii="Arial" w:hAnsi="Arial" w:cs="Arial"/>
                <w:color w:val="000000"/>
                <w:sz w:val="20"/>
                <w:szCs w:val="20"/>
              </w:rPr>
            </w:pPr>
            <w:r>
              <w:rPr>
                <w:rFonts w:ascii="Arial" w:hAnsi="Arial" w:cs="Arial"/>
                <w:color w:val="000000"/>
                <w:sz w:val="20"/>
                <w:szCs w:val="20"/>
              </w:rPr>
              <w:t>Pracovní režim AP bez kontroléru (autonomní)</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32E4ED3"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292BADC" w14:textId="77777777" w:rsidR="003C2878" w:rsidRDefault="003C2878">
            <w:pPr>
              <w:widowControl w:val="0"/>
              <w:jc w:val="center"/>
              <w:rPr>
                <w:rFonts w:ascii="Arial" w:hAnsi="Arial" w:cs="Arial"/>
                <w:color w:val="000000"/>
                <w:sz w:val="20"/>
                <w:szCs w:val="20"/>
              </w:rPr>
            </w:pPr>
          </w:p>
        </w:tc>
      </w:tr>
      <w:tr w:rsidR="003C2878" w14:paraId="0DE52E2B"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77D5474" w14:textId="77777777" w:rsidR="003C2878" w:rsidRDefault="00E660AF">
            <w:pPr>
              <w:widowControl w:val="0"/>
              <w:rPr>
                <w:rFonts w:ascii="Arial" w:hAnsi="Arial" w:cs="Arial"/>
                <w:color w:val="000000"/>
                <w:sz w:val="20"/>
                <w:szCs w:val="20"/>
              </w:rPr>
            </w:pPr>
            <w:r>
              <w:rPr>
                <w:rFonts w:ascii="Arial" w:hAnsi="Arial" w:cs="Arial"/>
                <w:color w:val="000000"/>
                <w:sz w:val="20"/>
                <w:szCs w:val="20"/>
              </w:rPr>
              <w:t>Pracovní režim AP řízené kontrolérem (lightweight)</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E1D9EF1"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1672AE4" w14:textId="77777777" w:rsidR="003C2878" w:rsidRDefault="003C2878">
            <w:pPr>
              <w:widowControl w:val="0"/>
              <w:jc w:val="center"/>
              <w:rPr>
                <w:rFonts w:ascii="Arial" w:hAnsi="Arial" w:cs="Arial"/>
                <w:color w:val="000000"/>
                <w:sz w:val="20"/>
                <w:szCs w:val="20"/>
              </w:rPr>
            </w:pPr>
          </w:p>
        </w:tc>
      </w:tr>
      <w:tr w:rsidR="003C2878" w14:paraId="735EB3A4"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C28EA16" w14:textId="77777777" w:rsidR="003C2878" w:rsidRDefault="00E660AF">
            <w:pPr>
              <w:widowControl w:val="0"/>
              <w:rPr>
                <w:rFonts w:ascii="Arial" w:hAnsi="Arial" w:cs="Arial"/>
                <w:color w:val="000000"/>
                <w:sz w:val="20"/>
                <w:szCs w:val="20"/>
              </w:rPr>
            </w:pPr>
            <w:r>
              <w:rPr>
                <w:rFonts w:ascii="Arial" w:hAnsi="Arial" w:cs="Arial"/>
                <w:color w:val="000000"/>
                <w:sz w:val="20"/>
                <w:szCs w:val="20"/>
              </w:rPr>
              <w:t>Pracovní režim AP v roli kontroléru s možností správy až 120 AP</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8A905E4"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753C2A3" w14:textId="77777777" w:rsidR="003C2878" w:rsidRDefault="003C2878">
            <w:pPr>
              <w:widowControl w:val="0"/>
              <w:jc w:val="center"/>
              <w:rPr>
                <w:rFonts w:ascii="Arial" w:hAnsi="Arial" w:cs="Arial"/>
                <w:color w:val="000000"/>
                <w:sz w:val="20"/>
                <w:szCs w:val="20"/>
              </w:rPr>
            </w:pPr>
          </w:p>
        </w:tc>
      </w:tr>
      <w:tr w:rsidR="003C2878" w14:paraId="34EC5FF8"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31E7EE9" w14:textId="77777777" w:rsidR="003C2878" w:rsidRDefault="00E660AF">
            <w:pPr>
              <w:widowControl w:val="0"/>
              <w:rPr>
                <w:rFonts w:ascii="Arial" w:hAnsi="Arial" w:cs="Arial"/>
                <w:color w:val="000000"/>
                <w:sz w:val="20"/>
                <w:szCs w:val="20"/>
              </w:rPr>
            </w:pPr>
            <w:r>
              <w:rPr>
                <w:rFonts w:ascii="Arial" w:hAnsi="Arial" w:cs="Arial"/>
                <w:color w:val="000000"/>
                <w:sz w:val="20"/>
                <w:szCs w:val="20"/>
              </w:rPr>
              <w:t>Minimální počet portů ethernet LAN: 1x 100/1000 Mbit/s RJ45</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3F76C84"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60ABC74" w14:textId="77777777" w:rsidR="003C2878" w:rsidRDefault="003C2878">
            <w:pPr>
              <w:widowControl w:val="0"/>
              <w:jc w:val="center"/>
              <w:rPr>
                <w:rFonts w:ascii="Arial" w:hAnsi="Arial" w:cs="Arial"/>
                <w:color w:val="000000"/>
                <w:sz w:val="20"/>
                <w:szCs w:val="20"/>
              </w:rPr>
            </w:pPr>
          </w:p>
        </w:tc>
      </w:tr>
      <w:tr w:rsidR="003C2878" w14:paraId="3186F072"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B2A7EEA" w14:textId="77777777" w:rsidR="003C2878" w:rsidRDefault="00E660AF">
            <w:pPr>
              <w:widowControl w:val="0"/>
              <w:rPr>
                <w:rFonts w:ascii="Arial" w:hAnsi="Arial" w:cs="Arial"/>
                <w:sz w:val="20"/>
                <w:szCs w:val="20"/>
              </w:rPr>
            </w:pPr>
            <w:r>
              <w:rPr>
                <w:rFonts w:ascii="Arial" w:hAnsi="Arial" w:cs="Arial"/>
                <w:sz w:val="20"/>
                <w:szCs w:val="20"/>
              </w:rPr>
              <w:t>Podpora standardů IEEE 802.3af (PoE), IEEE 802.3at (PoE+)</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853BE55"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FB9AF4D" w14:textId="77777777" w:rsidR="003C2878" w:rsidRDefault="003C2878">
            <w:pPr>
              <w:widowControl w:val="0"/>
              <w:jc w:val="center"/>
              <w:rPr>
                <w:rFonts w:ascii="Arial" w:hAnsi="Arial" w:cs="Arial"/>
                <w:color w:val="000000"/>
                <w:sz w:val="20"/>
                <w:szCs w:val="20"/>
              </w:rPr>
            </w:pPr>
          </w:p>
        </w:tc>
      </w:tr>
      <w:tr w:rsidR="003C2878" w14:paraId="6B69FC38"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0C3063B" w14:textId="77777777" w:rsidR="003C2878" w:rsidRDefault="00E660AF">
            <w:pPr>
              <w:widowControl w:val="0"/>
              <w:rPr>
                <w:rFonts w:ascii="Arial" w:hAnsi="Arial" w:cs="Arial"/>
                <w:sz w:val="20"/>
                <w:szCs w:val="20"/>
              </w:rPr>
            </w:pPr>
            <w:r>
              <w:rPr>
                <w:rFonts w:ascii="Arial" w:hAnsi="Arial" w:cs="Arial"/>
                <w:sz w:val="20"/>
                <w:szCs w:val="20"/>
              </w:rPr>
              <w:t>Podpora standardního PoE IEEE 802.3af 15.</w:t>
            </w:r>
            <w:proofErr w:type="gramStart"/>
            <w:r>
              <w:rPr>
                <w:rFonts w:ascii="Arial" w:hAnsi="Arial" w:cs="Arial"/>
                <w:sz w:val="20"/>
                <w:szCs w:val="20"/>
              </w:rPr>
              <w:t>4W</w:t>
            </w:r>
            <w:proofErr w:type="gramEnd"/>
            <w:r>
              <w:rPr>
                <w:rFonts w:ascii="Arial" w:hAnsi="Arial" w:cs="Arial"/>
                <w:sz w:val="20"/>
                <w:szCs w:val="20"/>
              </w:rPr>
              <w:t xml:space="preserve"> bez nutnosti redukce výkonu libovolného rádia</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4D2BD7A" w14:textId="77777777" w:rsidR="003C2878" w:rsidRDefault="00E660AF">
            <w:pPr>
              <w:widowControl w:val="0"/>
              <w:jc w:val="center"/>
              <w:rPr>
                <w:rFonts w:ascii="Arial" w:hAnsi="Arial" w:cs="Arial"/>
                <w:sz w:val="20"/>
                <w:szCs w:val="20"/>
              </w:rPr>
            </w:pPr>
            <w:r>
              <w:rPr>
                <w:rFonts w:ascii="Arial" w:hAnsi="Arial" w:cs="Arial"/>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3BBEC6D" w14:textId="77777777" w:rsidR="003C2878" w:rsidRDefault="003C2878">
            <w:pPr>
              <w:widowControl w:val="0"/>
              <w:jc w:val="center"/>
              <w:rPr>
                <w:rFonts w:ascii="Arial" w:hAnsi="Arial" w:cs="Arial"/>
                <w:color w:val="000000"/>
                <w:sz w:val="20"/>
                <w:szCs w:val="20"/>
              </w:rPr>
            </w:pPr>
          </w:p>
        </w:tc>
      </w:tr>
      <w:tr w:rsidR="003C2878" w14:paraId="3ED0DB92"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BFDDC64" w14:textId="77777777" w:rsidR="003C2878" w:rsidRDefault="00E660AF">
            <w:pPr>
              <w:widowControl w:val="0"/>
              <w:rPr>
                <w:rFonts w:ascii="Arial" w:hAnsi="Arial" w:cs="Arial"/>
                <w:sz w:val="20"/>
                <w:szCs w:val="20"/>
              </w:rPr>
            </w:pPr>
            <w:r>
              <w:rPr>
                <w:rFonts w:ascii="Arial" w:hAnsi="Arial" w:cs="Arial"/>
                <w:sz w:val="20"/>
                <w:szCs w:val="20"/>
              </w:rPr>
              <w:t>Podpora napájení z AC napájecího zdroje</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4FCBF79"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F4A41F2" w14:textId="77777777" w:rsidR="003C2878" w:rsidRDefault="003C2878">
            <w:pPr>
              <w:widowControl w:val="0"/>
              <w:jc w:val="center"/>
              <w:rPr>
                <w:rFonts w:ascii="Arial" w:hAnsi="Arial" w:cs="Arial"/>
                <w:color w:val="000000"/>
                <w:sz w:val="20"/>
                <w:szCs w:val="20"/>
              </w:rPr>
            </w:pPr>
          </w:p>
        </w:tc>
      </w:tr>
      <w:tr w:rsidR="003C2878" w14:paraId="0BB3C8C2"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D845723" w14:textId="77777777" w:rsidR="003C2878" w:rsidRDefault="00E660AF">
            <w:pPr>
              <w:widowControl w:val="0"/>
              <w:rPr>
                <w:rFonts w:ascii="Arial" w:hAnsi="Arial" w:cs="Arial"/>
                <w:sz w:val="20"/>
                <w:szCs w:val="20"/>
              </w:rPr>
            </w:pPr>
            <w:r>
              <w:rPr>
                <w:rFonts w:ascii="Arial" w:hAnsi="Arial" w:cs="Arial"/>
                <w:color w:val="000000"/>
                <w:sz w:val="20"/>
                <w:szCs w:val="20"/>
              </w:rPr>
              <w:t>Rozsah provozních teplot 0° až +</w:t>
            </w:r>
            <w:proofErr w:type="gramStart"/>
            <w:r>
              <w:rPr>
                <w:rFonts w:ascii="Arial" w:hAnsi="Arial" w:cs="Arial"/>
                <w:color w:val="000000"/>
                <w:sz w:val="20"/>
                <w:szCs w:val="20"/>
              </w:rPr>
              <w:t>50°C</w:t>
            </w:r>
            <w:proofErr w:type="gramEnd"/>
            <w:r>
              <w:rPr>
                <w:rFonts w:ascii="Arial" w:hAnsi="Arial" w:cs="Arial"/>
                <w:color w:val="000000"/>
                <w:sz w:val="20"/>
                <w:szCs w:val="20"/>
              </w:rPr>
              <w:t xml:space="preserve"> bez nutnosti redukce výkonu nebo omezení funkcí</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90FD786"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FCBE242" w14:textId="77777777" w:rsidR="003C2878" w:rsidRDefault="003C2878">
            <w:pPr>
              <w:widowControl w:val="0"/>
              <w:jc w:val="center"/>
              <w:rPr>
                <w:rFonts w:ascii="Arial" w:hAnsi="Arial" w:cs="Arial"/>
                <w:color w:val="000000"/>
                <w:sz w:val="20"/>
                <w:szCs w:val="20"/>
              </w:rPr>
            </w:pPr>
          </w:p>
        </w:tc>
      </w:tr>
      <w:tr w:rsidR="003C2878" w14:paraId="50537E28"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B297898" w14:textId="77777777" w:rsidR="003C2878" w:rsidRDefault="00E660AF">
            <w:pPr>
              <w:widowControl w:val="0"/>
              <w:rPr>
                <w:rFonts w:ascii="Arial" w:hAnsi="Arial" w:cs="Arial"/>
                <w:color w:val="000000"/>
                <w:sz w:val="20"/>
                <w:szCs w:val="20"/>
              </w:rPr>
            </w:pPr>
            <w:r>
              <w:rPr>
                <w:rFonts w:ascii="Arial" w:hAnsi="Arial" w:cs="Arial"/>
                <w:color w:val="000000"/>
                <w:sz w:val="20"/>
                <w:szCs w:val="20"/>
              </w:rPr>
              <w:t>Vestavěná interní anténa MIMO, omni down-tilt</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10428F3"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7A3C1EE" w14:textId="77777777" w:rsidR="003C2878" w:rsidRDefault="003C2878">
            <w:pPr>
              <w:widowControl w:val="0"/>
              <w:jc w:val="center"/>
              <w:rPr>
                <w:rFonts w:ascii="Arial" w:hAnsi="Arial" w:cs="Arial"/>
                <w:color w:val="000000"/>
                <w:sz w:val="20"/>
                <w:szCs w:val="20"/>
              </w:rPr>
            </w:pPr>
          </w:p>
        </w:tc>
      </w:tr>
      <w:tr w:rsidR="003C2878" w14:paraId="3DF66994"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E1BB54D" w14:textId="77777777" w:rsidR="003C2878" w:rsidRDefault="00E660AF">
            <w:pPr>
              <w:widowControl w:val="0"/>
              <w:rPr>
                <w:rFonts w:ascii="Arial" w:hAnsi="Arial" w:cs="Arial"/>
                <w:color w:val="000000"/>
                <w:sz w:val="20"/>
                <w:szCs w:val="20"/>
              </w:rPr>
            </w:pPr>
            <w:r>
              <w:rPr>
                <w:rFonts w:ascii="Arial" w:hAnsi="Arial" w:cs="Arial"/>
                <w:color w:val="000000"/>
                <w:sz w:val="20"/>
                <w:szCs w:val="20"/>
              </w:rPr>
              <w:t>Radiová část: dual band, současná podpora pásem 2,4GHz a 5GHz</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8070C9B"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17B9B02" w14:textId="77777777" w:rsidR="003C2878" w:rsidRDefault="003C2878">
            <w:pPr>
              <w:widowControl w:val="0"/>
              <w:jc w:val="center"/>
              <w:rPr>
                <w:rFonts w:ascii="Arial" w:hAnsi="Arial" w:cs="Arial"/>
                <w:color w:val="000000"/>
                <w:sz w:val="20"/>
                <w:szCs w:val="20"/>
              </w:rPr>
            </w:pPr>
          </w:p>
        </w:tc>
      </w:tr>
      <w:tr w:rsidR="003C2878" w14:paraId="4DF10609"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13D220A" w14:textId="77777777" w:rsidR="003C2878" w:rsidRDefault="00E660AF">
            <w:pPr>
              <w:widowControl w:val="0"/>
              <w:rPr>
                <w:rFonts w:ascii="Arial" w:hAnsi="Arial" w:cs="Arial"/>
                <w:color w:val="000000"/>
                <w:sz w:val="20"/>
                <w:szCs w:val="20"/>
              </w:rPr>
            </w:pPr>
            <w:r>
              <w:rPr>
                <w:rFonts w:ascii="Arial" w:hAnsi="Arial" w:cs="Arial"/>
                <w:color w:val="000000"/>
                <w:sz w:val="20"/>
                <w:szCs w:val="20"/>
              </w:rPr>
              <w:t>Minimální MIMO a počet spatial stream: 2x2:2</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14FBA38"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AA7AEFD" w14:textId="77777777" w:rsidR="003C2878" w:rsidRDefault="003C2878">
            <w:pPr>
              <w:widowControl w:val="0"/>
              <w:jc w:val="center"/>
              <w:rPr>
                <w:rFonts w:ascii="Arial" w:hAnsi="Arial" w:cs="Arial"/>
                <w:color w:val="000000"/>
                <w:sz w:val="20"/>
                <w:szCs w:val="20"/>
              </w:rPr>
            </w:pPr>
          </w:p>
        </w:tc>
      </w:tr>
      <w:tr w:rsidR="003C2878" w14:paraId="0D966CF7"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2817737" w14:textId="77777777" w:rsidR="003C2878" w:rsidRDefault="00E660AF">
            <w:pPr>
              <w:widowControl w:val="0"/>
              <w:rPr>
                <w:rFonts w:ascii="Arial" w:hAnsi="Arial" w:cs="Arial"/>
                <w:color w:val="000000"/>
                <w:sz w:val="20"/>
                <w:szCs w:val="20"/>
              </w:rPr>
            </w:pPr>
            <w:r>
              <w:rPr>
                <w:rFonts w:ascii="Arial" w:hAnsi="Arial" w:cs="Arial"/>
                <w:color w:val="000000"/>
                <w:sz w:val="20"/>
                <w:szCs w:val="20"/>
              </w:rPr>
              <w:t>Podpora TWT, BSS Coloring a až 80 MHz kanál pro 802.11ax</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BC73AB2"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5237D9B" w14:textId="77777777" w:rsidR="003C2878" w:rsidRDefault="003C2878">
            <w:pPr>
              <w:widowControl w:val="0"/>
              <w:jc w:val="center"/>
              <w:rPr>
                <w:rFonts w:ascii="Arial" w:hAnsi="Arial" w:cs="Arial"/>
                <w:color w:val="000000"/>
                <w:sz w:val="20"/>
                <w:szCs w:val="20"/>
              </w:rPr>
            </w:pPr>
          </w:p>
        </w:tc>
      </w:tr>
      <w:tr w:rsidR="003C2878" w14:paraId="74950D04"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EDF0869" w14:textId="77777777" w:rsidR="003C2878" w:rsidRDefault="00E660AF">
            <w:pPr>
              <w:widowControl w:val="0"/>
              <w:rPr>
                <w:rFonts w:ascii="Arial" w:hAnsi="Arial" w:cs="Arial"/>
                <w:color w:val="000000"/>
                <w:sz w:val="20"/>
                <w:szCs w:val="20"/>
              </w:rPr>
            </w:pPr>
            <w:r>
              <w:rPr>
                <w:rFonts w:ascii="Arial" w:hAnsi="Arial" w:cs="Arial"/>
                <w:color w:val="000000"/>
                <w:sz w:val="20"/>
                <w:szCs w:val="20"/>
              </w:rPr>
              <w:lastRenderedPageBreak/>
              <w:t>HW podpora DL-OFDMA, UL-OFDMA a DL-MU-MIMO</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D528554"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1D1B18B" w14:textId="77777777" w:rsidR="003C2878" w:rsidRDefault="003C2878">
            <w:pPr>
              <w:widowControl w:val="0"/>
              <w:jc w:val="center"/>
              <w:rPr>
                <w:rFonts w:ascii="Arial" w:hAnsi="Arial" w:cs="Arial"/>
                <w:color w:val="000000"/>
                <w:sz w:val="20"/>
                <w:szCs w:val="20"/>
              </w:rPr>
            </w:pPr>
          </w:p>
        </w:tc>
      </w:tr>
      <w:tr w:rsidR="003C2878" w14:paraId="5DA878C6"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5214565" w14:textId="77777777" w:rsidR="003C2878" w:rsidRDefault="00E660AF">
            <w:pPr>
              <w:widowControl w:val="0"/>
              <w:rPr>
                <w:rFonts w:ascii="Arial" w:hAnsi="Arial" w:cs="Arial"/>
                <w:color w:val="000000"/>
                <w:sz w:val="20"/>
                <w:szCs w:val="20"/>
              </w:rPr>
            </w:pPr>
            <w:r>
              <w:rPr>
                <w:rFonts w:ascii="Arial" w:hAnsi="Arial" w:cs="Arial"/>
                <w:color w:val="000000"/>
                <w:sz w:val="20"/>
                <w:szCs w:val="20"/>
              </w:rPr>
              <w:t>Možnost nastavení vysílacího výkonu s krokem 0.5 dBm</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86FFFBF"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BB303E0" w14:textId="77777777" w:rsidR="003C2878" w:rsidRDefault="003C2878">
            <w:pPr>
              <w:widowControl w:val="0"/>
              <w:jc w:val="center"/>
              <w:rPr>
                <w:rFonts w:ascii="Arial" w:hAnsi="Arial" w:cs="Arial"/>
                <w:color w:val="000000"/>
                <w:sz w:val="20"/>
                <w:szCs w:val="20"/>
              </w:rPr>
            </w:pPr>
          </w:p>
        </w:tc>
      </w:tr>
      <w:tr w:rsidR="003C2878" w14:paraId="2A80BE1C"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32E19F3" w14:textId="77777777" w:rsidR="003C2878" w:rsidRDefault="00E660AF">
            <w:pPr>
              <w:widowControl w:val="0"/>
              <w:rPr>
                <w:rFonts w:ascii="Arial" w:hAnsi="Arial" w:cs="Arial"/>
                <w:color w:val="000000"/>
                <w:sz w:val="20"/>
                <w:szCs w:val="20"/>
              </w:rPr>
            </w:pPr>
            <w:r>
              <w:rPr>
                <w:rFonts w:ascii="Arial" w:hAnsi="Arial" w:cs="Arial"/>
                <w:color w:val="000000"/>
                <w:sz w:val="20"/>
                <w:szCs w:val="20"/>
              </w:rPr>
              <w:t>Max data rate: 1200 Mbit/s pro 5GHz a 574 Mbit/s pro 2,4GHz</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AA646D6"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7F84521" w14:textId="77777777" w:rsidR="003C2878" w:rsidRDefault="003C2878">
            <w:pPr>
              <w:widowControl w:val="0"/>
              <w:jc w:val="center"/>
              <w:rPr>
                <w:rFonts w:ascii="Arial" w:hAnsi="Arial" w:cs="Arial"/>
                <w:color w:val="000000"/>
                <w:sz w:val="20"/>
                <w:szCs w:val="20"/>
              </w:rPr>
            </w:pPr>
          </w:p>
        </w:tc>
      </w:tr>
      <w:tr w:rsidR="003C2878" w14:paraId="7348F67C"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809F7B6" w14:textId="77777777" w:rsidR="003C2878" w:rsidRDefault="00E660AF">
            <w:pPr>
              <w:widowControl w:val="0"/>
              <w:rPr>
                <w:rFonts w:ascii="Arial" w:hAnsi="Arial" w:cs="Arial"/>
                <w:color w:val="000000"/>
                <w:sz w:val="20"/>
                <w:szCs w:val="20"/>
              </w:rPr>
            </w:pPr>
            <w:r>
              <w:rPr>
                <w:rFonts w:ascii="Arial" w:hAnsi="Arial" w:cs="Arial"/>
                <w:color w:val="000000"/>
                <w:sz w:val="20"/>
                <w:szCs w:val="20"/>
              </w:rPr>
              <w:t>Minimálně 16 inzerovaných BSSID na rádio</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170DC28"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1BAB89C" w14:textId="77777777" w:rsidR="003C2878" w:rsidRDefault="003C2878">
            <w:pPr>
              <w:widowControl w:val="0"/>
              <w:jc w:val="center"/>
              <w:rPr>
                <w:rFonts w:ascii="Arial" w:hAnsi="Arial" w:cs="Arial"/>
                <w:color w:val="000000"/>
                <w:sz w:val="20"/>
                <w:szCs w:val="20"/>
              </w:rPr>
            </w:pPr>
          </w:p>
        </w:tc>
      </w:tr>
      <w:tr w:rsidR="003C2878" w14:paraId="7D0BE2F7"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124EDA2" w14:textId="77777777" w:rsidR="003C2878" w:rsidRDefault="00E660AF">
            <w:pPr>
              <w:widowControl w:val="0"/>
              <w:rPr>
                <w:rFonts w:ascii="Arial" w:hAnsi="Arial" w:cs="Arial"/>
                <w:color w:val="000000"/>
                <w:sz w:val="20"/>
                <w:szCs w:val="20"/>
              </w:rPr>
            </w:pPr>
            <w:r>
              <w:rPr>
                <w:rFonts w:ascii="Arial" w:hAnsi="Arial" w:cs="Arial"/>
                <w:color w:val="000000"/>
                <w:sz w:val="20"/>
                <w:szCs w:val="20"/>
              </w:rPr>
              <w:t>Nastavitelný DTIM interval pro jednotlivé SSID</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0BD30B4"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5021C7E" w14:textId="77777777" w:rsidR="003C2878" w:rsidRDefault="003C2878">
            <w:pPr>
              <w:widowControl w:val="0"/>
              <w:jc w:val="center"/>
              <w:rPr>
                <w:rFonts w:ascii="Arial" w:hAnsi="Arial" w:cs="Arial"/>
                <w:color w:val="000000"/>
                <w:sz w:val="20"/>
                <w:szCs w:val="20"/>
              </w:rPr>
            </w:pPr>
          </w:p>
        </w:tc>
      </w:tr>
      <w:tr w:rsidR="003C2878" w14:paraId="60686825"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C0F0BBA" w14:textId="77777777" w:rsidR="003C2878" w:rsidRDefault="00E660AF">
            <w:pPr>
              <w:widowControl w:val="0"/>
              <w:rPr>
                <w:rFonts w:ascii="Arial" w:hAnsi="Arial" w:cs="Arial"/>
                <w:color w:val="000000"/>
                <w:sz w:val="20"/>
                <w:szCs w:val="20"/>
              </w:rPr>
            </w:pPr>
            <w:r>
              <w:rPr>
                <w:rFonts w:ascii="Arial" w:hAnsi="Arial" w:cs="Arial"/>
                <w:color w:val="000000"/>
                <w:sz w:val="20"/>
                <w:szCs w:val="20"/>
              </w:rPr>
              <w:t>Automatické ladění kanálu a síly signálu v koordinaci s ostatními AP</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841AAEB"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A46FD19" w14:textId="77777777" w:rsidR="003C2878" w:rsidRDefault="003C2878">
            <w:pPr>
              <w:widowControl w:val="0"/>
              <w:jc w:val="center"/>
              <w:rPr>
                <w:rFonts w:ascii="Arial" w:hAnsi="Arial" w:cs="Arial"/>
                <w:color w:val="000000"/>
                <w:sz w:val="20"/>
                <w:szCs w:val="20"/>
              </w:rPr>
            </w:pPr>
          </w:p>
        </w:tc>
      </w:tr>
      <w:tr w:rsidR="003C2878" w14:paraId="4D4AED6F"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07038E6" w14:textId="77777777" w:rsidR="003C2878" w:rsidRDefault="00E660AF">
            <w:pPr>
              <w:widowControl w:val="0"/>
              <w:rPr>
                <w:rFonts w:ascii="Arial" w:hAnsi="Arial" w:cs="Arial"/>
                <w:color w:val="000000"/>
                <w:sz w:val="20"/>
                <w:szCs w:val="20"/>
              </w:rPr>
            </w:pPr>
            <w:r>
              <w:rPr>
                <w:rFonts w:ascii="Arial" w:hAnsi="Arial" w:cs="Arial"/>
                <w:color w:val="000000"/>
                <w:sz w:val="20"/>
                <w:szCs w:val="20"/>
              </w:rPr>
              <w:t>Integrovaný TPM pro bezpečné uložení certifikátů</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C4380C9"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4B05F76" w14:textId="77777777" w:rsidR="003C2878" w:rsidRDefault="003C2878">
            <w:pPr>
              <w:widowControl w:val="0"/>
              <w:jc w:val="center"/>
              <w:rPr>
                <w:rFonts w:ascii="Arial" w:hAnsi="Arial" w:cs="Arial"/>
                <w:color w:val="000000"/>
                <w:sz w:val="20"/>
                <w:szCs w:val="20"/>
              </w:rPr>
            </w:pPr>
          </w:p>
        </w:tc>
      </w:tr>
      <w:tr w:rsidR="003C2878" w14:paraId="3F9ACF65"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E83A4AC" w14:textId="77777777" w:rsidR="003C2878" w:rsidRDefault="00E660AF">
            <w:pPr>
              <w:widowControl w:val="0"/>
              <w:rPr>
                <w:rFonts w:ascii="Arial" w:hAnsi="Arial" w:cs="Arial"/>
                <w:sz w:val="20"/>
                <w:szCs w:val="20"/>
              </w:rPr>
            </w:pPr>
            <w:r>
              <w:rPr>
                <w:rFonts w:ascii="Arial" w:hAnsi="Arial" w:cs="Arial"/>
                <w:sz w:val="20"/>
                <w:szCs w:val="20"/>
              </w:rPr>
              <w:t>Podpora WPA3-CNSA, WPA3-SAE, OWE</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B514329"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78A4C37" w14:textId="77777777" w:rsidR="003C2878" w:rsidRDefault="003C2878">
            <w:pPr>
              <w:widowControl w:val="0"/>
              <w:jc w:val="center"/>
              <w:rPr>
                <w:rFonts w:ascii="Arial" w:hAnsi="Arial" w:cs="Arial"/>
                <w:color w:val="000000"/>
                <w:sz w:val="20"/>
                <w:szCs w:val="20"/>
              </w:rPr>
            </w:pPr>
          </w:p>
        </w:tc>
      </w:tr>
      <w:tr w:rsidR="003C2878" w14:paraId="667032EE" w14:textId="77777777">
        <w:trPr>
          <w:cantSplit/>
          <w:trHeight w:val="332"/>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113215F"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Podpora 802.11ac explicitního beamformingu</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5F3FE85"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C781952" w14:textId="77777777" w:rsidR="003C2878" w:rsidRDefault="003C2878">
            <w:pPr>
              <w:widowControl w:val="0"/>
              <w:jc w:val="center"/>
              <w:rPr>
                <w:rFonts w:ascii="Arial" w:hAnsi="Arial" w:cs="Arial"/>
                <w:color w:val="000000"/>
                <w:sz w:val="20"/>
                <w:szCs w:val="20"/>
              </w:rPr>
            </w:pPr>
          </w:p>
        </w:tc>
      </w:tr>
      <w:tr w:rsidR="003C2878" w14:paraId="6D9E40F7" w14:textId="77777777">
        <w:trPr>
          <w:cantSplit/>
          <w:trHeight w:val="332"/>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95ED3FC"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Podpora airtime fairness</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5F77098"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0A74F69" w14:textId="77777777" w:rsidR="003C2878" w:rsidRDefault="003C2878">
            <w:pPr>
              <w:widowControl w:val="0"/>
              <w:jc w:val="center"/>
              <w:rPr>
                <w:rFonts w:ascii="Arial" w:hAnsi="Arial" w:cs="Arial"/>
                <w:color w:val="000000"/>
                <w:sz w:val="20"/>
                <w:szCs w:val="20"/>
              </w:rPr>
            </w:pPr>
          </w:p>
        </w:tc>
      </w:tr>
      <w:tr w:rsidR="003C2878" w14:paraId="347A8DB6" w14:textId="77777777">
        <w:trPr>
          <w:cantSplit/>
          <w:trHeight w:val="332"/>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B2F2B0E"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Prioritizace jednotlivých SSID na základě vysílacího času</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B93A483"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A1AE2C6" w14:textId="77777777" w:rsidR="003C2878" w:rsidRDefault="003C2878">
            <w:pPr>
              <w:widowControl w:val="0"/>
              <w:jc w:val="center"/>
              <w:rPr>
                <w:rFonts w:ascii="Arial" w:hAnsi="Arial" w:cs="Arial"/>
                <w:color w:val="000000"/>
                <w:sz w:val="20"/>
                <w:szCs w:val="20"/>
              </w:rPr>
            </w:pPr>
          </w:p>
        </w:tc>
      </w:tr>
      <w:tr w:rsidR="003C2878" w14:paraId="646E419A" w14:textId="77777777">
        <w:trPr>
          <w:cantSplit/>
          <w:trHeight w:val="332"/>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C9B5968"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Vypínatelné indikační LED diody informující o stavu zařízení</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EC1BFE6"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9EBC194" w14:textId="77777777" w:rsidR="003C2878" w:rsidRDefault="003C2878">
            <w:pPr>
              <w:widowControl w:val="0"/>
              <w:jc w:val="center"/>
              <w:rPr>
                <w:rFonts w:ascii="Arial" w:hAnsi="Arial" w:cs="Arial"/>
                <w:color w:val="000000"/>
                <w:sz w:val="20"/>
                <w:szCs w:val="20"/>
              </w:rPr>
            </w:pPr>
          </w:p>
        </w:tc>
      </w:tr>
      <w:tr w:rsidR="003C2878" w14:paraId="639E8230"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4D78E14" w14:textId="77777777" w:rsidR="003C2878" w:rsidRDefault="00E660AF">
            <w:pPr>
              <w:widowControl w:val="0"/>
              <w:rPr>
                <w:rFonts w:ascii="Arial" w:hAnsi="Arial" w:cs="Arial"/>
                <w:color w:val="000000"/>
                <w:sz w:val="20"/>
                <w:szCs w:val="20"/>
              </w:rPr>
            </w:pPr>
            <w:r>
              <w:rPr>
                <w:rFonts w:ascii="Arial" w:hAnsi="Arial" w:cs="Arial"/>
                <w:color w:val="000000"/>
                <w:sz w:val="20"/>
                <w:szCs w:val="20"/>
              </w:rPr>
              <w:t>Prioritizace 5GHz pásma – Band Steering či obdobné</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C728D01"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1981D08" w14:textId="77777777" w:rsidR="003C2878" w:rsidRDefault="003C2878">
            <w:pPr>
              <w:widowControl w:val="0"/>
              <w:jc w:val="center"/>
              <w:rPr>
                <w:rFonts w:ascii="Arial" w:hAnsi="Arial" w:cs="Arial"/>
                <w:color w:val="000000"/>
                <w:sz w:val="20"/>
                <w:szCs w:val="20"/>
              </w:rPr>
            </w:pPr>
          </w:p>
        </w:tc>
      </w:tr>
      <w:tr w:rsidR="003C2878" w14:paraId="0070D554"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2F553D0" w14:textId="77777777" w:rsidR="003C2878" w:rsidRDefault="00E660AF">
            <w:pPr>
              <w:widowControl w:val="0"/>
              <w:rPr>
                <w:rFonts w:ascii="Arial" w:hAnsi="Arial" w:cs="Arial"/>
                <w:color w:val="000000"/>
                <w:sz w:val="20"/>
                <w:szCs w:val="20"/>
              </w:rPr>
            </w:pPr>
            <w:r>
              <w:rPr>
                <w:rFonts w:ascii="Arial" w:hAnsi="Arial" w:cs="Arial"/>
                <w:color w:val="000000"/>
                <w:sz w:val="20"/>
                <w:szCs w:val="20"/>
              </w:rPr>
              <w:t>Automatická detekce Rogue AP</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89D2D61"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0E29B69" w14:textId="77777777" w:rsidR="003C2878" w:rsidRDefault="003C2878">
            <w:pPr>
              <w:widowControl w:val="0"/>
              <w:jc w:val="center"/>
              <w:rPr>
                <w:rFonts w:ascii="Arial" w:hAnsi="Arial" w:cs="Arial"/>
                <w:color w:val="000000"/>
                <w:sz w:val="20"/>
                <w:szCs w:val="20"/>
              </w:rPr>
            </w:pPr>
          </w:p>
        </w:tc>
      </w:tr>
      <w:tr w:rsidR="003C2878" w14:paraId="3E89DE7E"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3B4A440" w14:textId="77777777" w:rsidR="003C2878" w:rsidRDefault="00E660AF">
            <w:pPr>
              <w:widowControl w:val="0"/>
              <w:rPr>
                <w:rFonts w:ascii="Arial" w:hAnsi="Arial" w:cs="Arial"/>
                <w:color w:val="000000"/>
                <w:sz w:val="20"/>
                <w:szCs w:val="20"/>
              </w:rPr>
            </w:pPr>
            <w:r>
              <w:rPr>
                <w:rFonts w:ascii="Arial" w:hAnsi="Arial" w:cs="Arial"/>
                <w:color w:val="000000"/>
                <w:sz w:val="20"/>
                <w:szCs w:val="20"/>
              </w:rPr>
              <w:t>Mapování SSID do různých VLAN podle IEEE 802.1Q</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40DEF96"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5AD25A3" w14:textId="77777777" w:rsidR="003C2878" w:rsidRDefault="003C2878">
            <w:pPr>
              <w:widowControl w:val="0"/>
              <w:jc w:val="center"/>
              <w:rPr>
                <w:rFonts w:ascii="Arial" w:hAnsi="Arial" w:cs="Arial"/>
                <w:color w:val="000000"/>
                <w:sz w:val="20"/>
                <w:szCs w:val="20"/>
              </w:rPr>
            </w:pPr>
          </w:p>
        </w:tc>
      </w:tr>
      <w:tr w:rsidR="003C2878" w14:paraId="38E0C86C"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A29606A" w14:textId="77777777" w:rsidR="003C2878" w:rsidRDefault="00E660AF">
            <w:pPr>
              <w:widowControl w:val="0"/>
              <w:rPr>
                <w:rFonts w:ascii="Arial" w:hAnsi="Arial" w:cs="Arial"/>
                <w:color w:val="000000"/>
                <w:sz w:val="20"/>
                <w:szCs w:val="20"/>
              </w:rPr>
            </w:pPr>
            <w:r>
              <w:rPr>
                <w:rFonts w:ascii="Arial" w:hAnsi="Arial" w:cs="Arial"/>
                <w:color w:val="000000"/>
                <w:sz w:val="20"/>
                <w:szCs w:val="20"/>
              </w:rPr>
              <w:t>VLAN Pooling</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06497C7"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E1F7BE5" w14:textId="77777777" w:rsidR="003C2878" w:rsidRDefault="003C2878">
            <w:pPr>
              <w:widowControl w:val="0"/>
              <w:jc w:val="center"/>
              <w:rPr>
                <w:rFonts w:ascii="Arial" w:hAnsi="Arial" w:cs="Arial"/>
                <w:color w:val="000000"/>
                <w:sz w:val="20"/>
                <w:szCs w:val="20"/>
              </w:rPr>
            </w:pPr>
          </w:p>
        </w:tc>
      </w:tr>
      <w:tr w:rsidR="003C2878" w14:paraId="76F9D383"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275B4F9" w14:textId="77777777" w:rsidR="003C2878" w:rsidRDefault="00E660AF">
            <w:pPr>
              <w:widowControl w:val="0"/>
              <w:rPr>
                <w:rFonts w:ascii="Arial" w:hAnsi="Arial" w:cs="Arial"/>
                <w:color w:val="000000"/>
                <w:sz w:val="20"/>
                <w:szCs w:val="20"/>
              </w:rPr>
            </w:pPr>
            <w:r>
              <w:rPr>
                <w:rFonts w:ascii="Arial" w:hAnsi="Arial" w:cs="Arial"/>
                <w:color w:val="000000"/>
                <w:sz w:val="20"/>
                <w:szCs w:val="20"/>
              </w:rPr>
              <w:t>Podpora WiFi MESH s protokolem pro optimální výběr cesty v rámci MESH stromu</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8AC70DA"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A721E1C" w14:textId="77777777" w:rsidR="003C2878" w:rsidRDefault="003C2878">
            <w:pPr>
              <w:widowControl w:val="0"/>
              <w:jc w:val="center"/>
              <w:rPr>
                <w:rFonts w:ascii="Arial" w:hAnsi="Arial" w:cs="Arial"/>
                <w:color w:val="000000"/>
                <w:sz w:val="20"/>
                <w:szCs w:val="20"/>
              </w:rPr>
            </w:pPr>
          </w:p>
        </w:tc>
      </w:tr>
      <w:tr w:rsidR="003C2878" w14:paraId="41321ADB"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9344365" w14:textId="77777777" w:rsidR="003C2878" w:rsidRDefault="00E660AF">
            <w:pPr>
              <w:widowControl w:val="0"/>
              <w:rPr>
                <w:rFonts w:ascii="Arial" w:hAnsi="Arial" w:cs="Arial"/>
                <w:color w:val="000000"/>
                <w:sz w:val="20"/>
                <w:szCs w:val="20"/>
              </w:rPr>
            </w:pPr>
            <w:r>
              <w:rPr>
                <w:rFonts w:ascii="Arial" w:hAnsi="Arial" w:cs="Arial"/>
                <w:color w:val="000000"/>
                <w:sz w:val="20"/>
                <w:szCs w:val="20"/>
              </w:rPr>
              <w:t>Podpora Layer-2 izolace bezdrátových klientů</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50A6ECF"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C49AB01" w14:textId="77777777" w:rsidR="003C2878" w:rsidRDefault="003C2878">
            <w:pPr>
              <w:widowControl w:val="0"/>
              <w:jc w:val="center"/>
              <w:rPr>
                <w:rFonts w:ascii="Arial" w:hAnsi="Arial" w:cs="Arial"/>
                <w:color w:val="000000"/>
                <w:sz w:val="20"/>
                <w:szCs w:val="20"/>
              </w:rPr>
            </w:pPr>
          </w:p>
        </w:tc>
      </w:tr>
      <w:tr w:rsidR="003C2878" w14:paraId="64DCE8BF"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A3D2710" w14:textId="77777777" w:rsidR="003C2878" w:rsidRDefault="00E660AF">
            <w:pPr>
              <w:widowControl w:val="0"/>
              <w:rPr>
                <w:rFonts w:ascii="Arial" w:hAnsi="Arial" w:cs="Arial"/>
                <w:color w:val="000000"/>
                <w:sz w:val="20"/>
                <w:szCs w:val="20"/>
              </w:rPr>
            </w:pPr>
            <w:r>
              <w:rPr>
                <w:rFonts w:ascii="Arial" w:hAnsi="Arial" w:cs="Arial"/>
                <w:color w:val="000000"/>
                <w:sz w:val="20"/>
                <w:szCs w:val="20"/>
              </w:rPr>
              <w:t>Spektrální analýza v pásmech 2,4GHz a 5GHz (detekce zdroje rušivého signálu)</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710730B"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D1A4BDB" w14:textId="77777777" w:rsidR="003C2878" w:rsidRDefault="003C2878">
            <w:pPr>
              <w:widowControl w:val="0"/>
              <w:jc w:val="center"/>
              <w:rPr>
                <w:rFonts w:ascii="Arial" w:hAnsi="Arial" w:cs="Arial"/>
                <w:color w:val="000000"/>
                <w:sz w:val="20"/>
                <w:szCs w:val="20"/>
              </w:rPr>
            </w:pPr>
          </w:p>
        </w:tc>
      </w:tr>
      <w:tr w:rsidR="003C2878" w14:paraId="58EC33DA"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9D9DF93" w14:textId="77777777" w:rsidR="003C2878" w:rsidRDefault="00E660AF">
            <w:pPr>
              <w:widowControl w:val="0"/>
              <w:rPr>
                <w:rFonts w:ascii="Arial" w:hAnsi="Arial" w:cs="Arial"/>
                <w:color w:val="000000"/>
                <w:sz w:val="20"/>
                <w:szCs w:val="20"/>
              </w:rPr>
            </w:pPr>
            <w:r>
              <w:rPr>
                <w:rFonts w:ascii="Arial" w:hAnsi="Arial" w:cs="Arial"/>
                <w:color w:val="000000"/>
                <w:sz w:val="20"/>
                <w:szCs w:val="20"/>
              </w:rPr>
              <w:t>HW filtry pro filtraci intermodulačního rušení pocházejícím z mobilních sítí (Advanced Cellular Coexistence nebo obdobné)</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662CB5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7209B22" w14:textId="77777777" w:rsidR="003C2878" w:rsidRDefault="003C2878">
            <w:pPr>
              <w:widowControl w:val="0"/>
              <w:jc w:val="center"/>
              <w:rPr>
                <w:rFonts w:ascii="Arial" w:hAnsi="Arial" w:cs="Arial"/>
                <w:color w:val="000000"/>
                <w:sz w:val="20"/>
                <w:szCs w:val="20"/>
              </w:rPr>
            </w:pPr>
          </w:p>
        </w:tc>
      </w:tr>
      <w:tr w:rsidR="003C2878" w14:paraId="023D5EF8"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88E1D7D" w14:textId="77777777" w:rsidR="003C2878" w:rsidRDefault="00E660AF">
            <w:pPr>
              <w:widowControl w:val="0"/>
              <w:rPr>
                <w:rFonts w:ascii="Arial" w:hAnsi="Arial" w:cs="Arial"/>
                <w:color w:val="000000"/>
                <w:sz w:val="20"/>
                <w:szCs w:val="20"/>
              </w:rPr>
            </w:pPr>
            <w:r>
              <w:rPr>
                <w:rFonts w:ascii="Arial" w:hAnsi="Arial" w:cs="Arial"/>
                <w:color w:val="000000"/>
                <w:sz w:val="20"/>
                <w:szCs w:val="20"/>
              </w:rPr>
              <w:t>Detekce a monitorování problémů WLAN odchytáváním provozu na AP ve formátu PCAP a jeho zasíláním do Ethernetového analyzátoru, schopnost zachytávat rámce včetně 802.11 hlaviček</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F0E48C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20C058A" w14:textId="77777777" w:rsidR="003C2878" w:rsidRDefault="003C2878">
            <w:pPr>
              <w:widowControl w:val="0"/>
              <w:jc w:val="center"/>
              <w:rPr>
                <w:rFonts w:ascii="Arial" w:hAnsi="Arial" w:cs="Arial"/>
                <w:color w:val="000000"/>
                <w:sz w:val="20"/>
                <w:szCs w:val="20"/>
              </w:rPr>
            </w:pPr>
          </w:p>
        </w:tc>
      </w:tr>
      <w:tr w:rsidR="003C2878" w14:paraId="2C8B8AD4"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7710FC9" w14:textId="77777777" w:rsidR="003C2878" w:rsidRDefault="00E660AF">
            <w:pPr>
              <w:widowControl w:val="0"/>
              <w:rPr>
                <w:rFonts w:ascii="Arial" w:hAnsi="Arial" w:cs="Arial"/>
                <w:color w:val="000000"/>
                <w:sz w:val="20"/>
                <w:szCs w:val="20"/>
              </w:rPr>
            </w:pPr>
            <w:r>
              <w:rPr>
                <w:rFonts w:ascii="Arial" w:hAnsi="Arial" w:cs="Arial"/>
                <w:color w:val="000000"/>
                <w:sz w:val="20"/>
                <w:szCs w:val="20"/>
              </w:rPr>
              <w:t>DHCP server, směrování a NAT pro bezdrátové klienty</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77754A3"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7F6A7AD" w14:textId="77777777" w:rsidR="003C2878" w:rsidRDefault="003C2878">
            <w:pPr>
              <w:widowControl w:val="0"/>
              <w:jc w:val="center"/>
              <w:rPr>
                <w:rFonts w:ascii="Arial" w:hAnsi="Arial" w:cs="Arial"/>
                <w:color w:val="000000"/>
                <w:sz w:val="20"/>
                <w:szCs w:val="20"/>
              </w:rPr>
            </w:pPr>
          </w:p>
        </w:tc>
      </w:tr>
      <w:tr w:rsidR="003C2878" w14:paraId="185A662A"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059A343" w14:textId="77777777" w:rsidR="003C2878" w:rsidRDefault="00E660AF">
            <w:pPr>
              <w:widowControl w:val="0"/>
              <w:rPr>
                <w:rFonts w:ascii="Arial" w:hAnsi="Arial" w:cs="Arial"/>
                <w:color w:val="000000"/>
                <w:sz w:val="20"/>
                <w:szCs w:val="20"/>
              </w:rPr>
            </w:pPr>
            <w:r>
              <w:rPr>
                <w:rFonts w:ascii="Arial" w:hAnsi="Arial" w:cs="Arial"/>
                <w:color w:val="000000"/>
                <w:sz w:val="20"/>
                <w:szCs w:val="20"/>
              </w:rPr>
              <w:t>AP v režimu IPSec VPN klient s možností tvorby L2 či L3 VPN</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9D8F651"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36E4503" w14:textId="77777777" w:rsidR="003C2878" w:rsidRDefault="003C2878">
            <w:pPr>
              <w:widowControl w:val="0"/>
              <w:jc w:val="center"/>
              <w:rPr>
                <w:rFonts w:ascii="Arial" w:hAnsi="Arial" w:cs="Arial"/>
                <w:color w:val="000000"/>
                <w:sz w:val="20"/>
                <w:szCs w:val="20"/>
              </w:rPr>
            </w:pPr>
          </w:p>
        </w:tc>
      </w:tr>
      <w:tr w:rsidR="003C2878" w14:paraId="69B19198"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F0E1AE5" w14:textId="77777777" w:rsidR="003C2878" w:rsidRDefault="00E660AF">
            <w:pPr>
              <w:widowControl w:val="0"/>
              <w:rPr>
                <w:rFonts w:ascii="Arial" w:hAnsi="Arial" w:cs="Arial"/>
                <w:color w:val="000000"/>
                <w:sz w:val="20"/>
                <w:szCs w:val="20"/>
              </w:rPr>
            </w:pPr>
            <w:r>
              <w:rPr>
                <w:rFonts w:ascii="Arial" w:hAnsi="Arial" w:cs="Arial"/>
                <w:color w:val="000000"/>
                <w:sz w:val="20"/>
                <w:szCs w:val="20"/>
              </w:rPr>
              <w:t>Automatická identifikace připojeného zařízení a jeho operačního systému</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B2AA187"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D8385D1" w14:textId="77777777" w:rsidR="003C2878" w:rsidRDefault="003C2878">
            <w:pPr>
              <w:widowControl w:val="0"/>
              <w:jc w:val="center"/>
              <w:rPr>
                <w:rFonts w:ascii="Arial" w:hAnsi="Arial" w:cs="Arial"/>
                <w:color w:val="000000"/>
                <w:sz w:val="20"/>
                <w:szCs w:val="20"/>
              </w:rPr>
            </w:pPr>
          </w:p>
        </w:tc>
      </w:tr>
      <w:tr w:rsidR="003C2878" w14:paraId="63E4377F"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C2B58FF" w14:textId="77777777" w:rsidR="003C2878" w:rsidRDefault="00E660AF">
            <w:pPr>
              <w:widowControl w:val="0"/>
              <w:rPr>
                <w:rFonts w:ascii="Arial" w:hAnsi="Arial" w:cs="Arial"/>
                <w:color w:val="000000"/>
                <w:sz w:val="20"/>
                <w:szCs w:val="20"/>
              </w:rPr>
            </w:pPr>
            <w:r>
              <w:rPr>
                <w:rFonts w:ascii="Arial" w:hAnsi="Arial" w:cs="Arial"/>
                <w:color w:val="000000"/>
                <w:sz w:val="20"/>
                <w:szCs w:val="20"/>
              </w:rPr>
              <w:t>Předávání konektivity mezi AP při pohybu bez výpadku spojení – roaming</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602143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8CF4DB1" w14:textId="77777777" w:rsidR="003C2878" w:rsidRDefault="003C2878">
            <w:pPr>
              <w:widowControl w:val="0"/>
              <w:jc w:val="center"/>
              <w:rPr>
                <w:rFonts w:ascii="Arial" w:hAnsi="Arial" w:cs="Arial"/>
                <w:color w:val="000000"/>
                <w:sz w:val="20"/>
                <w:szCs w:val="20"/>
              </w:rPr>
            </w:pPr>
          </w:p>
        </w:tc>
      </w:tr>
      <w:tr w:rsidR="003C2878" w14:paraId="0404D46A"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531E5D1" w14:textId="77777777" w:rsidR="003C2878" w:rsidRDefault="00E660AF">
            <w:pPr>
              <w:widowControl w:val="0"/>
              <w:rPr>
                <w:rFonts w:ascii="Arial" w:hAnsi="Arial" w:cs="Arial"/>
                <w:color w:val="000000"/>
                <w:sz w:val="20"/>
                <w:szCs w:val="20"/>
              </w:rPr>
            </w:pPr>
            <w:r>
              <w:rPr>
                <w:rFonts w:ascii="Arial" w:hAnsi="Arial" w:cs="Arial"/>
                <w:color w:val="000000"/>
                <w:sz w:val="20"/>
                <w:szCs w:val="20"/>
              </w:rPr>
              <w:t>Dynamické vyvažování zátěže klientů mezi AP se zohledněním zátěže, počtu klientů, síly signálu v koordinaci s ostatními AP</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64A653C"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F1A6E44" w14:textId="77777777" w:rsidR="003C2878" w:rsidRDefault="003C2878">
            <w:pPr>
              <w:widowControl w:val="0"/>
              <w:jc w:val="center"/>
              <w:rPr>
                <w:rFonts w:ascii="Arial" w:hAnsi="Arial" w:cs="Arial"/>
                <w:color w:val="000000"/>
                <w:sz w:val="20"/>
                <w:szCs w:val="20"/>
              </w:rPr>
            </w:pPr>
          </w:p>
        </w:tc>
      </w:tr>
      <w:tr w:rsidR="003C2878" w14:paraId="0A7228D8"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8559257" w14:textId="77777777" w:rsidR="003C2878" w:rsidRDefault="00E660AF">
            <w:pPr>
              <w:widowControl w:val="0"/>
              <w:rPr>
                <w:rFonts w:ascii="Arial" w:hAnsi="Arial" w:cs="Arial"/>
                <w:color w:val="000000"/>
                <w:sz w:val="20"/>
                <w:szCs w:val="20"/>
              </w:rPr>
            </w:pPr>
            <w:r>
              <w:rPr>
                <w:rFonts w:ascii="Arial" w:hAnsi="Arial" w:cs="Arial"/>
                <w:color w:val="000000"/>
                <w:sz w:val="20"/>
                <w:szCs w:val="20"/>
              </w:rPr>
              <w:t>Optimalizace provozu: multicast-to-unicast konverze</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5DBF76A"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2AF4EE3" w14:textId="77777777" w:rsidR="003C2878" w:rsidRDefault="003C2878">
            <w:pPr>
              <w:widowControl w:val="0"/>
              <w:jc w:val="center"/>
              <w:rPr>
                <w:rFonts w:ascii="Arial" w:hAnsi="Arial" w:cs="Arial"/>
                <w:color w:val="000000"/>
                <w:sz w:val="20"/>
                <w:szCs w:val="20"/>
              </w:rPr>
            </w:pPr>
          </w:p>
        </w:tc>
      </w:tr>
      <w:tr w:rsidR="003C2878" w14:paraId="253BAD00"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89599CB" w14:textId="77777777" w:rsidR="003C2878" w:rsidRDefault="00E660AF">
            <w:pPr>
              <w:widowControl w:val="0"/>
              <w:rPr>
                <w:rFonts w:ascii="Arial" w:hAnsi="Arial" w:cs="Arial"/>
                <w:color w:val="000000"/>
                <w:sz w:val="20"/>
                <w:szCs w:val="20"/>
              </w:rPr>
            </w:pPr>
            <w:r>
              <w:rPr>
                <w:rFonts w:ascii="Arial" w:hAnsi="Arial" w:cs="Arial"/>
                <w:color w:val="000000"/>
                <w:sz w:val="20"/>
                <w:szCs w:val="20"/>
              </w:rPr>
              <w:t>Možnost řízení QoS (šířky pásma) na základě aplikací (Office 365, Dropbox, Facebook, P2P sdílení, VoIP, video aplikace)</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E39EAD7"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EF3421B" w14:textId="77777777" w:rsidR="003C2878" w:rsidRDefault="003C2878">
            <w:pPr>
              <w:widowControl w:val="0"/>
              <w:jc w:val="center"/>
              <w:rPr>
                <w:rFonts w:ascii="Arial" w:hAnsi="Arial" w:cs="Arial"/>
                <w:color w:val="000000"/>
                <w:sz w:val="20"/>
                <w:szCs w:val="20"/>
              </w:rPr>
            </w:pPr>
          </w:p>
        </w:tc>
      </w:tr>
      <w:tr w:rsidR="003C2878" w14:paraId="743BD9A6"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D688C66"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Podpora filtrování přístupu na web</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EDF161F"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F6080D9" w14:textId="77777777" w:rsidR="003C2878" w:rsidRDefault="003C2878">
            <w:pPr>
              <w:widowControl w:val="0"/>
              <w:jc w:val="center"/>
              <w:rPr>
                <w:rFonts w:ascii="Arial" w:hAnsi="Arial" w:cs="Arial"/>
                <w:color w:val="000000"/>
                <w:sz w:val="20"/>
                <w:szCs w:val="20"/>
              </w:rPr>
            </w:pPr>
          </w:p>
        </w:tc>
      </w:tr>
      <w:tr w:rsidR="003C2878" w14:paraId="197A5971"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719A6D2"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Podpora RadSec (RADIUS over TLS)</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E21A752"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C1CD73F" w14:textId="77777777" w:rsidR="003C2878" w:rsidRDefault="003C2878">
            <w:pPr>
              <w:widowControl w:val="0"/>
              <w:jc w:val="center"/>
              <w:rPr>
                <w:rFonts w:ascii="Arial" w:hAnsi="Arial" w:cs="Arial"/>
                <w:color w:val="000000"/>
                <w:sz w:val="20"/>
                <w:szCs w:val="20"/>
              </w:rPr>
            </w:pPr>
          </w:p>
        </w:tc>
      </w:tr>
      <w:tr w:rsidR="003C2878" w14:paraId="71653908"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5C5F775" w14:textId="77777777" w:rsidR="003C2878" w:rsidRDefault="00E660AF">
            <w:pPr>
              <w:widowControl w:val="0"/>
              <w:rPr>
                <w:rFonts w:ascii="Arial" w:hAnsi="Arial" w:cs="Arial"/>
                <w:color w:val="000000"/>
                <w:sz w:val="20"/>
                <w:szCs w:val="20"/>
              </w:rPr>
            </w:pPr>
            <w:r>
              <w:rPr>
                <w:rFonts w:ascii="Arial" w:hAnsi="Arial" w:cs="Arial"/>
                <w:color w:val="000000"/>
                <w:sz w:val="20"/>
                <w:szCs w:val="20"/>
              </w:rPr>
              <w:t>802.11w ochrana management rámců</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6B2E7D9"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87526FA" w14:textId="77777777" w:rsidR="003C2878" w:rsidRDefault="003C2878">
            <w:pPr>
              <w:widowControl w:val="0"/>
              <w:jc w:val="center"/>
              <w:rPr>
                <w:rFonts w:ascii="Arial" w:hAnsi="Arial" w:cs="Arial"/>
                <w:color w:val="000000"/>
                <w:sz w:val="20"/>
                <w:szCs w:val="20"/>
              </w:rPr>
            </w:pPr>
          </w:p>
        </w:tc>
      </w:tr>
      <w:tr w:rsidR="003C2878" w14:paraId="5E8D4B56"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349DD8B" w14:textId="77777777" w:rsidR="003C2878" w:rsidRDefault="00E660AF">
            <w:pPr>
              <w:widowControl w:val="0"/>
              <w:rPr>
                <w:rFonts w:ascii="Arial" w:hAnsi="Arial" w:cs="Arial"/>
                <w:color w:val="000000"/>
                <w:sz w:val="20"/>
                <w:szCs w:val="20"/>
              </w:rPr>
            </w:pPr>
            <w:r>
              <w:rPr>
                <w:rFonts w:ascii="Arial" w:hAnsi="Arial" w:cs="Arial"/>
                <w:color w:val="000000"/>
                <w:sz w:val="20"/>
                <w:szCs w:val="20"/>
              </w:rPr>
              <w:t>Podpora Kensington lock</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3C4FE3A"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759E404" w14:textId="77777777" w:rsidR="003C2878" w:rsidRDefault="003C2878">
            <w:pPr>
              <w:widowControl w:val="0"/>
              <w:jc w:val="center"/>
              <w:rPr>
                <w:rFonts w:ascii="Arial" w:hAnsi="Arial" w:cs="Arial"/>
                <w:color w:val="000000"/>
                <w:sz w:val="20"/>
                <w:szCs w:val="20"/>
              </w:rPr>
            </w:pPr>
          </w:p>
        </w:tc>
      </w:tr>
      <w:tr w:rsidR="003C2878" w14:paraId="262AFDBA"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D9012EF" w14:textId="77777777" w:rsidR="003C2878" w:rsidRDefault="00E660AF">
            <w:pPr>
              <w:widowControl w:val="0"/>
              <w:rPr>
                <w:rFonts w:ascii="Arial" w:hAnsi="Arial" w:cs="Arial"/>
                <w:color w:val="000000"/>
                <w:sz w:val="20"/>
                <w:szCs w:val="20"/>
              </w:rPr>
            </w:pPr>
            <w:r>
              <w:rPr>
                <w:rFonts w:ascii="Arial" w:hAnsi="Arial" w:cs="Arial"/>
                <w:color w:val="000000"/>
                <w:sz w:val="20"/>
                <w:szCs w:val="20"/>
              </w:rPr>
              <w:t>Podpora MAC a 802.1X autentizace Wi-Fi klientů s využitím lokální databáze v AP</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B333BDB"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78C2318" w14:textId="77777777" w:rsidR="003C2878" w:rsidRDefault="003C2878">
            <w:pPr>
              <w:widowControl w:val="0"/>
              <w:jc w:val="center"/>
              <w:rPr>
                <w:rFonts w:ascii="Arial" w:hAnsi="Arial" w:cs="Arial"/>
                <w:color w:val="000000"/>
                <w:sz w:val="20"/>
                <w:szCs w:val="20"/>
              </w:rPr>
            </w:pPr>
          </w:p>
        </w:tc>
      </w:tr>
      <w:tr w:rsidR="003C2878" w14:paraId="631D9EA8"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A549047" w14:textId="77777777" w:rsidR="003C2878" w:rsidRDefault="00E660AF">
            <w:pPr>
              <w:widowControl w:val="0"/>
              <w:rPr>
                <w:rFonts w:ascii="Arial" w:hAnsi="Arial" w:cs="Arial"/>
                <w:color w:val="000000"/>
                <w:sz w:val="20"/>
                <w:szCs w:val="20"/>
              </w:rPr>
            </w:pPr>
            <w:r>
              <w:rPr>
                <w:rFonts w:ascii="Arial" w:hAnsi="Arial" w:cs="Arial"/>
                <w:color w:val="000000"/>
                <w:sz w:val="20"/>
                <w:szCs w:val="20"/>
              </w:rPr>
              <w:t>AP se ověřuje před připojením do LAN pomocí 802.</w:t>
            </w:r>
            <w:proofErr w:type="gramStart"/>
            <w:r>
              <w:rPr>
                <w:rFonts w:ascii="Arial" w:hAnsi="Arial" w:cs="Arial"/>
                <w:color w:val="000000"/>
                <w:sz w:val="20"/>
                <w:szCs w:val="20"/>
              </w:rPr>
              <w:t>1X - podpora</w:t>
            </w:r>
            <w:proofErr w:type="gramEnd"/>
            <w:r>
              <w:rPr>
                <w:rFonts w:ascii="Arial" w:hAnsi="Arial" w:cs="Arial"/>
                <w:color w:val="000000"/>
                <w:sz w:val="20"/>
                <w:szCs w:val="20"/>
              </w:rPr>
              <w:t xml:space="preserve"> PEAP a EAP-TLS suplicant</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92FC71C"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8F67CC7" w14:textId="77777777" w:rsidR="003C2878" w:rsidRDefault="003C2878">
            <w:pPr>
              <w:widowControl w:val="0"/>
              <w:jc w:val="center"/>
              <w:rPr>
                <w:rFonts w:ascii="Arial" w:hAnsi="Arial" w:cs="Arial"/>
                <w:color w:val="000000"/>
                <w:sz w:val="20"/>
                <w:szCs w:val="20"/>
              </w:rPr>
            </w:pPr>
          </w:p>
        </w:tc>
      </w:tr>
      <w:tr w:rsidR="003C2878" w14:paraId="784F5DFF"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25C6E00" w14:textId="77777777" w:rsidR="003C2878" w:rsidRDefault="00E660AF">
            <w:pPr>
              <w:widowControl w:val="0"/>
              <w:rPr>
                <w:rFonts w:ascii="Arial" w:hAnsi="Arial" w:cs="Arial"/>
                <w:color w:val="000000"/>
                <w:sz w:val="20"/>
                <w:szCs w:val="20"/>
              </w:rPr>
            </w:pPr>
            <w:r>
              <w:rPr>
                <w:rFonts w:ascii="Arial" w:hAnsi="Arial" w:cs="Arial"/>
                <w:color w:val="000000"/>
                <w:sz w:val="20"/>
                <w:szCs w:val="20"/>
              </w:rPr>
              <w:t>Volitelně možnost spravovat AP cloud management nástrojem</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EF496BF"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847DF53" w14:textId="77777777" w:rsidR="003C2878" w:rsidRDefault="003C2878">
            <w:pPr>
              <w:widowControl w:val="0"/>
              <w:jc w:val="center"/>
              <w:rPr>
                <w:rFonts w:ascii="Arial" w:hAnsi="Arial" w:cs="Arial"/>
                <w:color w:val="000000"/>
                <w:sz w:val="20"/>
                <w:szCs w:val="20"/>
              </w:rPr>
            </w:pPr>
          </w:p>
        </w:tc>
      </w:tr>
      <w:tr w:rsidR="003C2878" w14:paraId="054A5F21"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7D600BE" w14:textId="77777777" w:rsidR="003C2878" w:rsidRDefault="00E660AF">
            <w:pPr>
              <w:widowControl w:val="0"/>
              <w:rPr>
                <w:rFonts w:ascii="Arial" w:hAnsi="Arial" w:cs="Arial"/>
                <w:color w:val="000000"/>
                <w:sz w:val="20"/>
                <w:szCs w:val="20"/>
              </w:rPr>
            </w:pPr>
            <w:r>
              <w:rPr>
                <w:rFonts w:ascii="Arial" w:hAnsi="Arial" w:cs="Arial"/>
                <w:color w:val="000000"/>
                <w:sz w:val="20"/>
                <w:szCs w:val="20"/>
              </w:rPr>
              <w:t>CLI formou serial konsole port a serial over bluetooth</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7E72B4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A74FE3E" w14:textId="77777777" w:rsidR="003C2878" w:rsidRDefault="003C2878">
            <w:pPr>
              <w:widowControl w:val="0"/>
              <w:jc w:val="center"/>
              <w:rPr>
                <w:rFonts w:ascii="Arial" w:hAnsi="Arial" w:cs="Arial"/>
                <w:color w:val="000000"/>
                <w:sz w:val="20"/>
                <w:szCs w:val="20"/>
              </w:rPr>
            </w:pPr>
          </w:p>
        </w:tc>
      </w:tr>
      <w:tr w:rsidR="003C2878" w14:paraId="32C25E6D"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13016DC" w14:textId="77777777" w:rsidR="003C2878" w:rsidRDefault="00E660AF">
            <w:pPr>
              <w:widowControl w:val="0"/>
              <w:rPr>
                <w:rFonts w:ascii="Arial" w:hAnsi="Arial" w:cs="Arial"/>
                <w:color w:val="000000"/>
                <w:sz w:val="20"/>
                <w:szCs w:val="20"/>
              </w:rPr>
            </w:pPr>
            <w:r>
              <w:rPr>
                <w:rFonts w:ascii="Arial" w:hAnsi="Arial" w:cs="Arial"/>
                <w:color w:val="000000"/>
                <w:sz w:val="20"/>
                <w:szCs w:val="20"/>
              </w:rPr>
              <w:t>SSHv2, SNMPv2c a SNMPv3</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CE9AD4A"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BA9F901" w14:textId="77777777" w:rsidR="003C2878" w:rsidRDefault="003C2878">
            <w:pPr>
              <w:widowControl w:val="0"/>
              <w:jc w:val="center"/>
              <w:rPr>
                <w:rFonts w:ascii="Arial" w:hAnsi="Arial" w:cs="Arial"/>
                <w:color w:val="000000"/>
                <w:sz w:val="20"/>
                <w:szCs w:val="20"/>
              </w:rPr>
            </w:pPr>
          </w:p>
        </w:tc>
      </w:tr>
      <w:tr w:rsidR="003C2878" w14:paraId="0FBE29FB"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5AD44E0" w14:textId="77777777" w:rsidR="003C2878" w:rsidRDefault="00E660AF">
            <w:pPr>
              <w:widowControl w:val="0"/>
              <w:rPr>
                <w:rFonts w:ascii="Arial" w:hAnsi="Arial" w:cs="Arial"/>
                <w:color w:val="000000"/>
                <w:sz w:val="20"/>
                <w:szCs w:val="20"/>
              </w:rPr>
            </w:pPr>
            <w:r>
              <w:rPr>
                <w:rFonts w:ascii="Arial" w:hAnsi="Arial" w:cs="Arial"/>
                <w:color w:val="000000"/>
                <w:sz w:val="20"/>
                <w:szCs w:val="20"/>
              </w:rPr>
              <w:t>ZTP pomocí externího management SW jehož IP adresu získá z cloud aktivační služby poskytované výrobcem</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33837F1"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EC6E7F9" w14:textId="77777777" w:rsidR="003C2878" w:rsidRDefault="003C2878">
            <w:pPr>
              <w:widowControl w:val="0"/>
              <w:jc w:val="center"/>
              <w:rPr>
                <w:rFonts w:ascii="Arial" w:hAnsi="Arial" w:cs="Arial"/>
                <w:color w:val="000000"/>
                <w:sz w:val="20"/>
                <w:szCs w:val="20"/>
              </w:rPr>
            </w:pPr>
          </w:p>
        </w:tc>
      </w:tr>
      <w:tr w:rsidR="003C2878" w14:paraId="09FD7797"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D5D3297" w14:textId="77777777" w:rsidR="003C2878" w:rsidRDefault="00E660AF">
            <w:pPr>
              <w:widowControl w:val="0"/>
              <w:rPr>
                <w:rFonts w:ascii="Arial" w:hAnsi="Arial" w:cs="Arial"/>
                <w:color w:val="000000"/>
                <w:sz w:val="20"/>
                <w:szCs w:val="20"/>
              </w:rPr>
            </w:pPr>
            <w:r>
              <w:rPr>
                <w:rFonts w:ascii="Arial" w:hAnsi="Arial" w:cs="Arial"/>
                <w:color w:val="000000"/>
                <w:sz w:val="20"/>
                <w:szCs w:val="20"/>
              </w:rPr>
              <w:t>Integrované Bluetooth 5.0 Low Energy (BLE) rádio</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B6A8B5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1717E0C" w14:textId="77777777" w:rsidR="003C2878" w:rsidRDefault="003C2878">
            <w:pPr>
              <w:widowControl w:val="0"/>
              <w:jc w:val="center"/>
              <w:rPr>
                <w:rFonts w:ascii="Arial" w:hAnsi="Arial" w:cs="Arial"/>
                <w:color w:val="000000"/>
                <w:sz w:val="20"/>
                <w:szCs w:val="20"/>
              </w:rPr>
            </w:pPr>
          </w:p>
        </w:tc>
      </w:tr>
      <w:tr w:rsidR="003C2878" w14:paraId="1622096D"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BE19E8A" w14:textId="77777777" w:rsidR="003C2878" w:rsidRDefault="00E660AF">
            <w:pPr>
              <w:widowControl w:val="0"/>
              <w:rPr>
                <w:rFonts w:ascii="Arial" w:hAnsi="Arial" w:cs="Arial"/>
                <w:sz w:val="20"/>
                <w:szCs w:val="20"/>
              </w:rPr>
            </w:pPr>
            <w:r>
              <w:rPr>
                <w:rFonts w:ascii="Arial" w:hAnsi="Arial" w:cs="Arial"/>
                <w:sz w:val="20"/>
                <w:szCs w:val="20"/>
              </w:rPr>
              <w:lastRenderedPageBreak/>
              <w:t>Integrované Zigbee 802.15.4 rádio</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98C074B"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C00CF6C" w14:textId="77777777" w:rsidR="003C2878" w:rsidRDefault="003C2878">
            <w:pPr>
              <w:widowControl w:val="0"/>
              <w:jc w:val="center"/>
              <w:rPr>
                <w:rFonts w:ascii="Arial" w:hAnsi="Arial" w:cs="Arial"/>
                <w:color w:val="000000"/>
                <w:sz w:val="20"/>
                <w:szCs w:val="20"/>
              </w:rPr>
            </w:pPr>
          </w:p>
        </w:tc>
      </w:tr>
      <w:tr w:rsidR="003C2878" w14:paraId="4B9A49C5"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2D04E00" w14:textId="77777777" w:rsidR="003C2878" w:rsidRDefault="00E660AF">
            <w:pPr>
              <w:widowControl w:val="0"/>
              <w:rPr>
                <w:rFonts w:ascii="Arial" w:hAnsi="Arial" w:cs="Arial"/>
                <w:sz w:val="20"/>
                <w:szCs w:val="20"/>
              </w:rPr>
            </w:pPr>
            <w:r>
              <w:rPr>
                <w:rFonts w:ascii="Arial" w:hAnsi="Arial" w:cs="Arial"/>
                <w:sz w:val="20"/>
                <w:szCs w:val="20"/>
              </w:rPr>
              <w:t xml:space="preserve">Podpora režimu SLEEP s max. spotřebou energie do </w:t>
            </w:r>
            <w:proofErr w:type="gramStart"/>
            <w:r>
              <w:rPr>
                <w:rFonts w:ascii="Arial" w:hAnsi="Arial" w:cs="Arial"/>
                <w:sz w:val="20"/>
                <w:szCs w:val="20"/>
              </w:rPr>
              <w:t>4W</w:t>
            </w:r>
            <w:proofErr w:type="gramEnd"/>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C4D20B3"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5EC76E7" w14:textId="77777777" w:rsidR="003C2878" w:rsidRDefault="003C2878">
            <w:pPr>
              <w:widowControl w:val="0"/>
              <w:jc w:val="center"/>
              <w:rPr>
                <w:rFonts w:ascii="Arial" w:hAnsi="Arial" w:cs="Arial"/>
                <w:color w:val="000000"/>
                <w:sz w:val="20"/>
                <w:szCs w:val="20"/>
              </w:rPr>
            </w:pPr>
          </w:p>
        </w:tc>
      </w:tr>
      <w:tr w:rsidR="003C2878" w14:paraId="1691A4FD"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90CD9D6" w14:textId="77777777" w:rsidR="003C2878" w:rsidRDefault="00E660AF">
            <w:pPr>
              <w:widowControl w:val="0"/>
              <w:rPr>
                <w:rFonts w:ascii="Arial" w:hAnsi="Arial" w:cs="Arial"/>
                <w:color w:val="000000"/>
                <w:sz w:val="20"/>
                <w:szCs w:val="20"/>
              </w:rPr>
            </w:pPr>
            <w:r>
              <w:rPr>
                <w:rFonts w:ascii="Arial" w:hAnsi="Arial" w:cs="Arial"/>
                <w:color w:val="000000"/>
                <w:sz w:val="20"/>
                <w:szCs w:val="20"/>
              </w:rPr>
              <w:t>Součástí AP je příslušenství pro montáž na zeď nebo strop</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D0DEDAF"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A645806" w14:textId="77777777" w:rsidR="003C2878" w:rsidRDefault="003C2878">
            <w:pPr>
              <w:widowControl w:val="0"/>
              <w:jc w:val="center"/>
              <w:rPr>
                <w:rFonts w:ascii="Arial" w:hAnsi="Arial" w:cs="Arial"/>
                <w:color w:val="000000"/>
                <w:sz w:val="20"/>
                <w:szCs w:val="20"/>
              </w:rPr>
            </w:pPr>
          </w:p>
        </w:tc>
      </w:tr>
      <w:tr w:rsidR="003C2878" w14:paraId="15E2BDEE" w14:textId="77777777">
        <w:trPr>
          <w:cantSplit/>
          <w:trHeight w:val="288"/>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C734A56" w14:textId="77777777" w:rsidR="003C2878" w:rsidRDefault="00E660AF">
            <w:pPr>
              <w:widowControl w:val="0"/>
              <w:rPr>
                <w:rFonts w:ascii="Arial" w:hAnsi="Arial" w:cs="Arial"/>
                <w:color w:val="000000"/>
                <w:sz w:val="20"/>
                <w:szCs w:val="20"/>
              </w:rPr>
            </w:pPr>
            <w:r>
              <w:rPr>
                <w:rFonts w:ascii="Arial" w:hAnsi="Arial" w:cs="Arial"/>
                <w:color w:val="000000"/>
                <w:sz w:val="20"/>
                <w:szCs w:val="20"/>
              </w:rPr>
              <w:t>Kompatibilní s kontrolérem s operačním systémem ArubaOS verze minimálně 8.6.0.0</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DF7A993"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1312845" w14:textId="77777777" w:rsidR="003C2878" w:rsidRDefault="003C2878">
            <w:pPr>
              <w:widowControl w:val="0"/>
              <w:jc w:val="center"/>
              <w:rPr>
                <w:rFonts w:ascii="Arial" w:hAnsi="Arial" w:cs="Arial"/>
                <w:color w:val="000000"/>
                <w:sz w:val="20"/>
                <w:szCs w:val="20"/>
              </w:rPr>
            </w:pPr>
          </w:p>
        </w:tc>
      </w:tr>
      <w:tr w:rsidR="003C2878" w14:paraId="287F0685" w14:textId="77777777">
        <w:trPr>
          <w:cantSplit/>
          <w:trHeight w:val="288"/>
          <w:jc w:val="center"/>
        </w:trPr>
        <w:tc>
          <w:tcPr>
            <w:tcW w:w="6908" w:type="dxa"/>
            <w:tcBorders>
              <w:left w:val="single" w:sz="4" w:space="0" w:color="000001"/>
              <w:bottom w:val="single" w:sz="4" w:space="0" w:color="000001"/>
              <w:right w:val="single" w:sz="4" w:space="0" w:color="000001"/>
            </w:tcBorders>
            <w:shd w:val="clear" w:color="auto" w:fill="auto"/>
            <w:tcMar>
              <w:left w:w="65" w:type="dxa"/>
            </w:tcMar>
            <w:vAlign w:val="center"/>
          </w:tcPr>
          <w:p w14:paraId="369D054A" w14:textId="77777777" w:rsidR="003C2878" w:rsidRDefault="00E660AF">
            <w:pPr>
              <w:widowControl w:val="0"/>
              <w:rPr>
                <w:rFonts w:ascii="Arial" w:hAnsi="Arial" w:cs="Arial"/>
                <w:color w:val="000000"/>
                <w:sz w:val="20"/>
                <w:szCs w:val="20"/>
              </w:rPr>
            </w:pPr>
            <w:r>
              <w:rPr>
                <w:rFonts w:ascii="Arial" w:hAnsi="Arial" w:cs="Arial"/>
                <w:color w:val="000000"/>
                <w:sz w:val="20"/>
                <w:szCs w:val="20"/>
              </w:rPr>
              <w:t>Nedílnou součástí AP jsou SW licence potřebné pro provoz v režimu pod kontrolérem (kapacitní</w:t>
            </w:r>
          </w:p>
          <w:p w14:paraId="40E0B9B4" w14:textId="77777777" w:rsidR="003C2878" w:rsidRDefault="00E660AF">
            <w:pPr>
              <w:widowControl w:val="0"/>
              <w:rPr>
                <w:rFonts w:ascii="Arial" w:hAnsi="Arial" w:cs="Arial"/>
                <w:color w:val="000000"/>
                <w:sz w:val="20"/>
                <w:szCs w:val="20"/>
              </w:rPr>
            </w:pPr>
            <w:r>
              <w:rPr>
                <w:rFonts w:ascii="Arial" w:hAnsi="Arial" w:cs="Arial"/>
                <w:color w:val="000000"/>
                <w:sz w:val="20"/>
                <w:szCs w:val="20"/>
              </w:rPr>
              <w:t>a firewallové)</w:t>
            </w:r>
          </w:p>
        </w:tc>
        <w:tc>
          <w:tcPr>
            <w:tcW w:w="1164" w:type="dxa"/>
            <w:tcBorders>
              <w:left w:val="single" w:sz="4" w:space="0" w:color="000001"/>
              <w:bottom w:val="single" w:sz="4" w:space="0" w:color="000001"/>
              <w:right w:val="single" w:sz="4" w:space="0" w:color="000001"/>
            </w:tcBorders>
            <w:shd w:val="clear" w:color="auto" w:fill="auto"/>
            <w:tcMar>
              <w:left w:w="65" w:type="dxa"/>
            </w:tcMar>
            <w:vAlign w:val="center"/>
          </w:tcPr>
          <w:p w14:paraId="084115B8"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left w:val="single" w:sz="4" w:space="0" w:color="000001"/>
              <w:bottom w:val="single" w:sz="4" w:space="0" w:color="000001"/>
              <w:right w:val="single" w:sz="4" w:space="0" w:color="000001"/>
            </w:tcBorders>
            <w:shd w:val="clear" w:color="auto" w:fill="auto"/>
            <w:tcMar>
              <w:left w:w="65" w:type="dxa"/>
            </w:tcMar>
            <w:vAlign w:val="center"/>
          </w:tcPr>
          <w:p w14:paraId="43EAF9D4" w14:textId="77777777" w:rsidR="003C2878" w:rsidRDefault="003C2878">
            <w:pPr>
              <w:widowControl w:val="0"/>
              <w:jc w:val="center"/>
              <w:rPr>
                <w:rFonts w:ascii="Arial" w:hAnsi="Arial" w:cs="Arial"/>
                <w:color w:val="000000"/>
                <w:sz w:val="20"/>
                <w:szCs w:val="20"/>
              </w:rPr>
            </w:pPr>
          </w:p>
        </w:tc>
      </w:tr>
    </w:tbl>
    <w:p w14:paraId="2C29E141" w14:textId="77777777" w:rsidR="003C2878" w:rsidRDefault="00E660AF">
      <w:pPr>
        <w:pStyle w:val="Bezmezer2"/>
        <w:spacing w:after="120"/>
        <w:jc w:val="both"/>
        <w:rPr>
          <w:rFonts w:ascii="Arial" w:hAnsi="Arial" w:cs="Arial"/>
          <w:i/>
          <w:sz w:val="20"/>
          <w:szCs w:val="20"/>
        </w:rPr>
      </w:pPr>
      <w:r>
        <w:rPr>
          <w:rFonts w:ascii="Arial" w:hAnsi="Arial" w:cs="Arial"/>
          <w:i/>
          <w:sz w:val="20"/>
          <w:szCs w:val="20"/>
        </w:rPr>
        <w:t>* Vyplní účastník zadávacího řízení</w:t>
      </w:r>
    </w:p>
    <w:p w14:paraId="5DB33249" w14:textId="77777777" w:rsidR="003C2878" w:rsidRDefault="00E660AF">
      <w:pPr>
        <w:pStyle w:val="Bezmezer"/>
        <w:keepNext/>
        <w:jc w:val="both"/>
        <w:rPr>
          <w:rFonts w:ascii="Arial" w:hAnsi="Arial" w:cs="Arial"/>
          <w:sz w:val="24"/>
          <w:szCs w:val="20"/>
        </w:rPr>
      </w:pPr>
      <w:r>
        <w:rPr>
          <w:rFonts w:ascii="Arial" w:hAnsi="Arial" w:cs="Arial"/>
          <w:b/>
          <w:sz w:val="24"/>
          <w:szCs w:val="20"/>
        </w:rPr>
        <w:t>Ostatní podmínky:</w:t>
      </w:r>
    </w:p>
    <w:p w14:paraId="3E9CF2C9" w14:textId="77777777" w:rsidR="003C2878" w:rsidRDefault="00E660AF">
      <w:pPr>
        <w:pStyle w:val="Odstavecseseznamem"/>
        <w:numPr>
          <w:ilvl w:val="0"/>
          <w:numId w:val="7"/>
        </w:numPr>
        <w:suppressAutoHyphens/>
        <w:spacing w:after="0" w:line="240" w:lineRule="auto"/>
        <w:jc w:val="both"/>
        <w:rPr>
          <w:rFonts w:ascii="Arial" w:hAnsi="Arial" w:cs="Arial"/>
          <w:sz w:val="24"/>
          <w:szCs w:val="20"/>
        </w:rPr>
      </w:pPr>
      <w:r>
        <w:rPr>
          <w:rFonts w:ascii="Arial" w:hAnsi="Arial" w:cs="Arial"/>
          <w:sz w:val="24"/>
          <w:szCs w:val="20"/>
        </w:rPr>
        <w:t>Hardware musí být dodán zcela nový, plně funkční a kompletní (včetně příslušenství).</w:t>
      </w:r>
    </w:p>
    <w:p w14:paraId="261AE1D0" w14:textId="77777777" w:rsidR="003C2878" w:rsidRPr="00B03F58" w:rsidRDefault="00E660AF">
      <w:pPr>
        <w:pStyle w:val="Odstavecseseznamem"/>
        <w:numPr>
          <w:ilvl w:val="0"/>
          <w:numId w:val="7"/>
        </w:numPr>
        <w:suppressAutoHyphens/>
        <w:spacing w:after="0" w:line="240" w:lineRule="auto"/>
        <w:jc w:val="both"/>
        <w:rPr>
          <w:rFonts w:ascii="Arial" w:hAnsi="Arial" w:cs="Arial"/>
          <w:sz w:val="24"/>
          <w:szCs w:val="20"/>
        </w:rPr>
      </w:pPr>
      <w:r>
        <w:rPr>
          <w:rFonts w:ascii="Arial" w:hAnsi="Arial" w:cs="Arial"/>
          <w:sz w:val="24"/>
          <w:szCs w:val="20"/>
        </w:rPr>
        <w:t xml:space="preserve">Dodávka musí obsahovat veškeré potřebné licence pro splnění požadovaných vlastností a </w:t>
      </w:r>
      <w:r w:rsidRPr="00B03F58">
        <w:rPr>
          <w:rFonts w:ascii="Arial" w:hAnsi="Arial" w:cs="Arial"/>
          <w:sz w:val="24"/>
          <w:szCs w:val="20"/>
        </w:rPr>
        <w:t>parametrů.</w:t>
      </w:r>
    </w:p>
    <w:p w14:paraId="7055A567" w14:textId="77777777" w:rsidR="003C2878" w:rsidRPr="00B03F58" w:rsidRDefault="00E660AF">
      <w:pPr>
        <w:pStyle w:val="Odstavecseseznamem"/>
        <w:numPr>
          <w:ilvl w:val="0"/>
          <w:numId w:val="7"/>
        </w:numPr>
        <w:suppressAutoHyphens/>
        <w:spacing w:line="240" w:lineRule="auto"/>
        <w:jc w:val="both"/>
        <w:rPr>
          <w:rFonts w:ascii="Arial" w:hAnsi="Arial" w:cs="Arial"/>
          <w:sz w:val="24"/>
          <w:szCs w:val="20"/>
        </w:rPr>
      </w:pPr>
      <w:r w:rsidRPr="00B03F58">
        <w:rPr>
          <w:rFonts w:ascii="Arial" w:hAnsi="Arial" w:cs="Arial"/>
          <w:sz w:val="24"/>
          <w:szCs w:val="20"/>
        </w:rPr>
        <w:t>Je požadována záruka na hardware s výměnou obvykle do 10 dnů v minimální délce 60 měsíců. Tato záruka musí být garantovaná výrobcem zařízení.</w:t>
      </w:r>
    </w:p>
    <w:p w14:paraId="20B74D24" w14:textId="77777777" w:rsidR="003C2878" w:rsidRPr="00B03F58" w:rsidRDefault="00E660AF">
      <w:pPr>
        <w:pStyle w:val="Odstavecseseznamem"/>
        <w:numPr>
          <w:ilvl w:val="0"/>
          <w:numId w:val="7"/>
        </w:numPr>
        <w:suppressAutoHyphens/>
        <w:spacing w:line="240" w:lineRule="auto"/>
        <w:jc w:val="both"/>
        <w:rPr>
          <w:rFonts w:ascii="Arial" w:hAnsi="Arial" w:cs="Arial"/>
          <w:sz w:val="24"/>
          <w:szCs w:val="20"/>
        </w:rPr>
      </w:pPr>
      <w:r w:rsidRPr="00B03F58">
        <w:rPr>
          <w:rFonts w:ascii="Arial" w:hAnsi="Arial" w:cs="Arial"/>
          <w:sz w:val="24"/>
          <w:szCs w:val="20"/>
        </w:rPr>
        <w:t>Jsou požadovány software aktualizace (nové verze programového vybavení) v minimální délce 60 měsíců.</w:t>
      </w:r>
    </w:p>
    <w:p w14:paraId="33172722" w14:textId="5DEA37D3" w:rsidR="003C2878" w:rsidRPr="00B03F58" w:rsidRDefault="00E660AF">
      <w:pPr>
        <w:pStyle w:val="Odstavecseseznamem"/>
        <w:numPr>
          <w:ilvl w:val="0"/>
          <w:numId w:val="7"/>
        </w:numPr>
        <w:suppressAutoHyphens/>
        <w:spacing w:line="240" w:lineRule="auto"/>
        <w:jc w:val="both"/>
        <w:rPr>
          <w:rFonts w:ascii="Arial" w:hAnsi="Arial" w:cs="Arial"/>
          <w:sz w:val="24"/>
          <w:szCs w:val="20"/>
        </w:rPr>
      </w:pPr>
      <w:r w:rsidRPr="00B03F58">
        <w:rPr>
          <w:rFonts w:ascii="Arial" w:hAnsi="Arial" w:cs="Arial"/>
          <w:sz w:val="24"/>
          <w:szCs w:val="20"/>
        </w:rPr>
        <w:t xml:space="preserve">Je požadována on-line technická podpora výrobce </w:t>
      </w:r>
      <w:r w:rsidR="00A44501" w:rsidRPr="00B03F58">
        <w:rPr>
          <w:rFonts w:ascii="Arial" w:hAnsi="Arial" w:cs="Arial"/>
          <w:sz w:val="24"/>
          <w:szCs w:val="20"/>
        </w:rPr>
        <w:t xml:space="preserve">prostřednictvím dodavatele </w:t>
      </w:r>
      <w:r w:rsidRPr="00B03F58">
        <w:rPr>
          <w:rFonts w:ascii="Arial" w:hAnsi="Arial" w:cs="Arial"/>
          <w:sz w:val="24"/>
          <w:szCs w:val="20"/>
        </w:rPr>
        <w:t>minimálně 90 dnů.</w:t>
      </w:r>
    </w:p>
    <w:p w14:paraId="1A452104" w14:textId="77777777" w:rsidR="003C2878" w:rsidRDefault="00E660AF">
      <w:pPr>
        <w:pStyle w:val="Odstavecseseznamem"/>
        <w:numPr>
          <w:ilvl w:val="0"/>
          <w:numId w:val="7"/>
        </w:numPr>
        <w:suppressAutoHyphens/>
        <w:spacing w:after="0" w:line="240" w:lineRule="auto"/>
        <w:jc w:val="both"/>
        <w:rPr>
          <w:rFonts w:ascii="Arial" w:hAnsi="Arial" w:cs="Arial"/>
          <w:sz w:val="24"/>
          <w:szCs w:val="20"/>
        </w:rPr>
      </w:pPr>
      <w:r w:rsidRPr="00B03F58">
        <w:rPr>
          <w:rFonts w:ascii="Arial" w:hAnsi="Arial" w:cs="Arial"/>
          <w:sz w:val="24"/>
          <w:szCs w:val="20"/>
        </w:rPr>
        <w:t>Uchazeč je povinen s dodávkou doložit oficiální potvrzení</w:t>
      </w:r>
      <w:r>
        <w:rPr>
          <w:rFonts w:ascii="Arial" w:hAnsi="Arial" w:cs="Arial"/>
          <w:sz w:val="24"/>
          <w:szCs w:val="20"/>
        </w:rPr>
        <w:t xml:space="preserve"> lokálního zastoupení výrobce o všech dodávaných zařízeních (seznam sériových čísel dodávaných zařízení) pro český trh.</w:t>
      </w:r>
    </w:p>
    <w:p w14:paraId="69104BE0" w14:textId="77777777" w:rsidR="003C2878" w:rsidRDefault="003C2878">
      <w:pPr>
        <w:pStyle w:val="Bezmezer2"/>
        <w:spacing w:after="120"/>
        <w:jc w:val="both"/>
        <w:rPr>
          <w:rFonts w:ascii="Arial" w:hAnsi="Arial" w:cs="Arial"/>
          <w:i/>
          <w:sz w:val="20"/>
          <w:szCs w:val="20"/>
        </w:rPr>
      </w:pPr>
    </w:p>
    <w:p w14:paraId="313BBDC6" w14:textId="77777777" w:rsidR="003C2878" w:rsidRDefault="00E660AF">
      <w:pPr>
        <w:keepNext/>
        <w:contextualSpacing/>
        <w:jc w:val="both"/>
        <w:rPr>
          <w:rFonts w:ascii="Arial" w:hAnsi="Arial" w:cs="Arial"/>
          <w:b/>
          <w:u w:val="single"/>
        </w:rPr>
      </w:pPr>
      <w:r>
        <w:rPr>
          <w:rFonts w:ascii="Arial" w:hAnsi="Arial" w:cs="Arial"/>
          <w:b/>
          <w:u w:val="single"/>
        </w:rPr>
        <w:t xml:space="preserve">Položka č. 15: </w:t>
      </w:r>
      <w:bookmarkStart w:id="40" w:name="_Hlk95723476"/>
      <w:bookmarkEnd w:id="40"/>
      <w:r>
        <w:rPr>
          <w:rFonts w:ascii="Arial" w:hAnsi="Arial" w:cs="Arial"/>
          <w:b/>
          <w:u w:val="single"/>
        </w:rPr>
        <w:t xml:space="preserve">Standard Density Access </w:t>
      </w:r>
      <w:proofErr w:type="gramStart"/>
      <w:r>
        <w:rPr>
          <w:rFonts w:ascii="Arial" w:hAnsi="Arial" w:cs="Arial"/>
          <w:b/>
          <w:u w:val="single"/>
        </w:rPr>
        <w:t>Point - bezdrátový</w:t>
      </w:r>
      <w:proofErr w:type="gramEnd"/>
      <w:r>
        <w:rPr>
          <w:rFonts w:ascii="Arial" w:hAnsi="Arial" w:cs="Arial"/>
          <w:b/>
          <w:u w:val="single"/>
        </w:rPr>
        <w:t xml:space="preserve"> přístupový bod duální 2,4GHz 2x2:2, 5GHz 4x4:4, 802.11ax, vnitřní instalace</w:t>
      </w:r>
    </w:p>
    <w:p w14:paraId="5BEC0FE6" w14:textId="77777777" w:rsidR="003C2878" w:rsidRDefault="00E660AF">
      <w:pPr>
        <w:pStyle w:val="Bezmezer2"/>
        <w:keepNext/>
        <w:rPr>
          <w:rFonts w:ascii="Arial" w:hAnsi="Arial" w:cs="Arial"/>
        </w:rPr>
      </w:pPr>
      <w:r>
        <w:rPr>
          <w:rFonts w:ascii="Arial" w:hAnsi="Arial" w:cs="Arial"/>
        </w:rPr>
        <w:t>Počet ks pro budovu PdF: 67</w:t>
      </w:r>
    </w:p>
    <w:p w14:paraId="0A2AC286" w14:textId="77777777" w:rsidR="003C2878" w:rsidRDefault="00E660AF">
      <w:pPr>
        <w:pStyle w:val="Bezmezer2"/>
        <w:keepNext/>
        <w:rPr>
          <w:rFonts w:ascii="Arial" w:hAnsi="Arial" w:cs="Arial"/>
        </w:rPr>
      </w:pPr>
      <w:r>
        <w:rPr>
          <w:rFonts w:ascii="Arial" w:hAnsi="Arial" w:cs="Arial"/>
        </w:rPr>
        <w:t>Počet ks pro budovu FU: 38</w:t>
      </w:r>
    </w:p>
    <w:p w14:paraId="25754B99" w14:textId="77777777" w:rsidR="003C2878" w:rsidRDefault="00E660AF">
      <w:pPr>
        <w:pStyle w:val="Bezmezer2"/>
        <w:keepNext/>
        <w:jc w:val="both"/>
        <w:rPr>
          <w:rFonts w:ascii="Arial" w:hAnsi="Arial" w:cs="Arial"/>
        </w:rPr>
      </w:pPr>
      <w:r>
        <w:rPr>
          <w:rFonts w:ascii="Arial" w:hAnsi="Arial" w:cs="Arial"/>
        </w:rPr>
        <w:t>Počet ks pro budovu CIT: 0</w:t>
      </w:r>
    </w:p>
    <w:p w14:paraId="1FE1F9E9" w14:textId="77777777" w:rsidR="003C2878" w:rsidRDefault="00E660AF">
      <w:pPr>
        <w:pStyle w:val="Bezmezer2"/>
        <w:rPr>
          <w:rFonts w:ascii="Arial" w:hAnsi="Arial" w:cs="Arial"/>
          <w:b/>
        </w:rPr>
      </w:pPr>
      <w:r>
        <w:rPr>
          <w:rFonts w:ascii="Arial" w:hAnsi="Arial" w:cs="Arial"/>
          <w:b/>
        </w:rPr>
        <w:t>Počet ks celkem: 105</w:t>
      </w:r>
    </w:p>
    <w:p w14:paraId="3B3D2481" w14:textId="77777777" w:rsidR="003C2878" w:rsidRDefault="003C2878">
      <w:pPr>
        <w:pStyle w:val="Bezmezer2"/>
        <w:rPr>
          <w:rFonts w:ascii="Arial" w:hAnsi="Arial" w:cs="Arial"/>
          <w:b/>
        </w:rPr>
      </w:pP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0" w:type="dxa"/>
          <w:right w:w="70" w:type="dxa"/>
        </w:tblCellMar>
        <w:tblLook w:val="0000" w:firstRow="0" w:lastRow="0" w:firstColumn="0" w:lastColumn="0" w:noHBand="0" w:noVBand="0"/>
      </w:tblPr>
      <w:tblGrid>
        <w:gridCol w:w="4675"/>
        <w:gridCol w:w="4385"/>
      </w:tblGrid>
      <w:tr w:rsidR="003C2878" w14:paraId="3ED769D9" w14:textId="77777777">
        <w:trPr>
          <w:cantSplit/>
          <w:trHeight w:val="20"/>
          <w:jc w:val="center"/>
        </w:trPr>
        <w:tc>
          <w:tcPr>
            <w:tcW w:w="9069" w:type="dxa"/>
            <w:gridSpan w:val="2"/>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33AE3FEE" w14:textId="77777777" w:rsidR="003C2878" w:rsidRDefault="00E660AF">
            <w:pPr>
              <w:rPr>
                <w:rFonts w:ascii="Arial" w:hAnsi="Arial" w:cs="Arial"/>
                <w:color w:val="000000"/>
                <w:sz w:val="22"/>
                <w:szCs w:val="20"/>
              </w:rPr>
            </w:pPr>
            <w:r>
              <w:rPr>
                <w:rFonts w:ascii="Arial" w:hAnsi="Arial" w:cs="Arial"/>
                <w:b/>
                <w:color w:val="000000"/>
                <w:sz w:val="22"/>
                <w:szCs w:val="20"/>
                <w:lang w:eastAsia="en-GB"/>
              </w:rPr>
              <w:t>Konkrétní specifikace nabízeného zboží*</w:t>
            </w:r>
          </w:p>
        </w:tc>
      </w:tr>
      <w:tr w:rsidR="003C2878" w14:paraId="09B00F00" w14:textId="77777777">
        <w:trPr>
          <w:cantSplit/>
          <w:trHeight w:val="20"/>
          <w:jc w:val="center"/>
        </w:trPr>
        <w:tc>
          <w:tcPr>
            <w:tcW w:w="467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6904823F" w14:textId="77777777" w:rsidR="003C2878" w:rsidRDefault="00E660AF">
            <w:pPr>
              <w:pStyle w:val="Odstavecseseznamem"/>
              <w:numPr>
                <w:ilvl w:val="0"/>
                <w:numId w:val="13"/>
              </w:numPr>
              <w:spacing w:after="0" w:line="240" w:lineRule="auto"/>
              <w:ind w:left="714" w:hanging="357"/>
              <w:rPr>
                <w:rFonts w:ascii="Arial" w:hAnsi="Arial" w:cs="Arial"/>
                <w:color w:val="000000"/>
                <w:szCs w:val="20"/>
                <w:lang w:eastAsia="en-GB"/>
              </w:rPr>
            </w:pPr>
            <w:proofErr w:type="gramStart"/>
            <w:r>
              <w:rPr>
                <w:rFonts w:ascii="Arial" w:hAnsi="Arial" w:cs="Arial"/>
                <w:b/>
              </w:rPr>
              <w:t>Model - typové</w:t>
            </w:r>
            <w:proofErr w:type="gramEnd"/>
            <w:r>
              <w:rPr>
                <w:rFonts w:ascii="Arial" w:hAnsi="Arial" w:cs="Arial"/>
                <w:b/>
              </w:rPr>
              <w:t>/výrobní označení:</w:t>
            </w:r>
          </w:p>
        </w:tc>
        <w:tc>
          <w:tcPr>
            <w:tcW w:w="439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D05919C" w14:textId="77777777" w:rsidR="003C2878" w:rsidRDefault="003C2878">
            <w:pPr>
              <w:rPr>
                <w:rFonts w:ascii="Arial" w:hAnsi="Arial" w:cs="Arial"/>
                <w:color w:val="000000"/>
                <w:sz w:val="22"/>
                <w:szCs w:val="20"/>
              </w:rPr>
            </w:pPr>
          </w:p>
        </w:tc>
      </w:tr>
      <w:tr w:rsidR="003C2878" w14:paraId="0F1A07CD" w14:textId="77777777">
        <w:trPr>
          <w:cantSplit/>
          <w:trHeight w:val="20"/>
          <w:jc w:val="center"/>
        </w:trPr>
        <w:tc>
          <w:tcPr>
            <w:tcW w:w="467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423C3A42" w14:textId="77777777" w:rsidR="003C2878" w:rsidRDefault="00E660AF">
            <w:pPr>
              <w:pStyle w:val="Odstavecseseznamem"/>
              <w:numPr>
                <w:ilvl w:val="0"/>
                <w:numId w:val="13"/>
              </w:numPr>
              <w:spacing w:after="0" w:line="240" w:lineRule="auto"/>
              <w:ind w:left="714" w:hanging="357"/>
              <w:rPr>
                <w:rFonts w:ascii="Arial" w:hAnsi="Arial" w:cs="Arial"/>
                <w:color w:val="000000"/>
                <w:szCs w:val="20"/>
                <w:lang w:eastAsia="en-GB"/>
              </w:rPr>
            </w:pPr>
            <w:r>
              <w:rPr>
                <w:rFonts w:ascii="Arial" w:hAnsi="Arial" w:cs="Arial"/>
                <w:b/>
                <w:color w:val="000000"/>
                <w:szCs w:val="20"/>
                <w:lang w:eastAsia="en-GB"/>
              </w:rPr>
              <w:t>Výrobce:</w:t>
            </w:r>
          </w:p>
        </w:tc>
        <w:tc>
          <w:tcPr>
            <w:tcW w:w="439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B93C5DA" w14:textId="77777777" w:rsidR="003C2878" w:rsidRDefault="003C2878">
            <w:pPr>
              <w:rPr>
                <w:rFonts w:ascii="Arial" w:hAnsi="Arial" w:cs="Arial"/>
                <w:color w:val="000000"/>
                <w:sz w:val="22"/>
                <w:szCs w:val="20"/>
              </w:rPr>
            </w:pPr>
          </w:p>
        </w:tc>
      </w:tr>
    </w:tbl>
    <w:p w14:paraId="74AA0183" w14:textId="77777777" w:rsidR="003C2878" w:rsidRDefault="00E660AF">
      <w:pPr>
        <w:pStyle w:val="Bezmezer2"/>
        <w:spacing w:after="120"/>
        <w:jc w:val="both"/>
        <w:rPr>
          <w:rFonts w:ascii="Arial" w:hAnsi="Arial" w:cs="Arial"/>
          <w:i/>
          <w:sz w:val="20"/>
          <w:szCs w:val="20"/>
        </w:rPr>
      </w:pPr>
      <w:r>
        <w:rPr>
          <w:rFonts w:ascii="Arial" w:hAnsi="Arial" w:cs="Arial"/>
          <w:i/>
          <w:sz w:val="20"/>
          <w:szCs w:val="20"/>
        </w:rPr>
        <w:t>* Vyplní účastník zadávacího řízení</w:t>
      </w:r>
    </w:p>
    <w:p w14:paraId="3908E7B7" w14:textId="77777777" w:rsidR="003C2878" w:rsidRDefault="003C2878">
      <w:pPr>
        <w:pStyle w:val="Bezmezer2"/>
        <w:rPr>
          <w:rFonts w:ascii="Arial" w:hAnsi="Arial" w:cs="Arial"/>
          <w:b/>
        </w:rPr>
      </w:pPr>
    </w:p>
    <w:tbl>
      <w:tblPr>
        <w:tblW w:w="5000" w:type="pct"/>
        <w:jc w:val="center"/>
        <w:tblBorders>
          <w:top w:val="single" w:sz="8" w:space="0" w:color="000001"/>
          <w:left w:val="single" w:sz="8" w:space="0" w:color="000001"/>
          <w:bottom w:val="single" w:sz="8" w:space="0" w:color="000001"/>
          <w:insideH w:val="single" w:sz="8" w:space="0" w:color="000001"/>
        </w:tblBorders>
        <w:tblCellMar>
          <w:left w:w="60" w:type="dxa"/>
          <w:right w:w="70" w:type="dxa"/>
        </w:tblCellMar>
        <w:tblLook w:val="04A0" w:firstRow="1" w:lastRow="0" w:firstColumn="1" w:lastColumn="0" w:noHBand="0" w:noVBand="1"/>
      </w:tblPr>
      <w:tblGrid>
        <w:gridCol w:w="6885"/>
        <w:gridCol w:w="1166"/>
        <w:gridCol w:w="999"/>
      </w:tblGrid>
      <w:tr w:rsidR="003C2878" w14:paraId="1FD931FC" w14:textId="77777777">
        <w:trPr>
          <w:cantSplit/>
          <w:trHeight w:val="20"/>
          <w:tblHeader/>
          <w:jc w:val="center"/>
        </w:trPr>
        <w:tc>
          <w:tcPr>
            <w:tcW w:w="6905" w:type="dxa"/>
            <w:tcBorders>
              <w:top w:val="single" w:sz="8" w:space="0" w:color="000001"/>
              <w:left w:val="single" w:sz="8" w:space="0" w:color="000001"/>
              <w:bottom w:val="single" w:sz="8" w:space="0" w:color="000001"/>
            </w:tcBorders>
            <w:shd w:val="clear" w:color="auto" w:fill="C0C0C0"/>
            <w:tcMar>
              <w:left w:w="60" w:type="dxa"/>
            </w:tcMar>
            <w:vAlign w:val="center"/>
          </w:tcPr>
          <w:p w14:paraId="25AE2B54" w14:textId="77777777" w:rsidR="003C2878" w:rsidRDefault="00E660AF">
            <w:pPr>
              <w:widowControl w:val="0"/>
              <w:jc w:val="center"/>
              <w:rPr>
                <w:rFonts w:ascii="Arial" w:hAnsi="Arial" w:cs="Arial"/>
                <w:b/>
                <w:bCs/>
                <w:color w:val="000000"/>
                <w:sz w:val="20"/>
                <w:szCs w:val="20"/>
              </w:rPr>
            </w:pPr>
            <w:r>
              <w:rPr>
                <w:rFonts w:ascii="Arial" w:hAnsi="Arial" w:cs="Arial"/>
                <w:b/>
                <w:bCs/>
                <w:color w:val="000000"/>
                <w:sz w:val="20"/>
                <w:szCs w:val="20"/>
              </w:rPr>
              <w:t>Požadavek na funkcionalitu</w:t>
            </w:r>
          </w:p>
        </w:tc>
        <w:tc>
          <w:tcPr>
            <w:tcW w:w="1166" w:type="dxa"/>
            <w:tcBorders>
              <w:top w:val="single" w:sz="8" w:space="0" w:color="000001"/>
              <w:left w:val="single" w:sz="2" w:space="0" w:color="000001"/>
              <w:bottom w:val="single" w:sz="8" w:space="0" w:color="000001"/>
            </w:tcBorders>
            <w:shd w:val="clear" w:color="auto" w:fill="C0C0C0"/>
            <w:tcMar>
              <w:left w:w="67" w:type="dxa"/>
            </w:tcMar>
            <w:vAlign w:val="center"/>
          </w:tcPr>
          <w:p w14:paraId="25C0F2CF" w14:textId="77777777" w:rsidR="003C2878" w:rsidRDefault="00E660AF">
            <w:pPr>
              <w:widowControl w:val="0"/>
              <w:jc w:val="center"/>
              <w:rPr>
                <w:rFonts w:ascii="Arial" w:hAnsi="Arial" w:cs="Arial"/>
                <w:b/>
                <w:bCs/>
                <w:color w:val="000000"/>
                <w:sz w:val="20"/>
                <w:szCs w:val="20"/>
              </w:rPr>
            </w:pPr>
            <w:r>
              <w:rPr>
                <w:rFonts w:ascii="Arial" w:hAnsi="Arial" w:cs="Arial"/>
                <w:b/>
                <w:bCs/>
                <w:color w:val="000000"/>
                <w:sz w:val="20"/>
                <w:szCs w:val="20"/>
              </w:rPr>
              <w:t>Minimální požadavky</w:t>
            </w:r>
          </w:p>
        </w:tc>
        <w:tc>
          <w:tcPr>
            <w:tcW w:w="999" w:type="dxa"/>
            <w:tcBorders>
              <w:top w:val="single" w:sz="8" w:space="0" w:color="000001"/>
              <w:left w:val="single" w:sz="8" w:space="0" w:color="000001"/>
              <w:bottom w:val="single" w:sz="8" w:space="0" w:color="000001"/>
              <w:right w:val="single" w:sz="8" w:space="0" w:color="000001"/>
            </w:tcBorders>
            <w:shd w:val="clear" w:color="auto" w:fill="C0C0C0"/>
            <w:tcMar>
              <w:left w:w="60" w:type="dxa"/>
            </w:tcMar>
            <w:vAlign w:val="center"/>
          </w:tcPr>
          <w:p w14:paraId="762FB900" w14:textId="77777777" w:rsidR="003C2878" w:rsidRDefault="00E660AF">
            <w:pPr>
              <w:widowControl w:val="0"/>
              <w:jc w:val="center"/>
              <w:rPr>
                <w:rFonts w:ascii="Arial" w:hAnsi="Arial" w:cs="Arial"/>
                <w:b/>
                <w:bCs/>
                <w:color w:val="000000"/>
                <w:sz w:val="20"/>
                <w:szCs w:val="20"/>
              </w:rPr>
            </w:pPr>
            <w:r>
              <w:rPr>
                <w:rFonts w:ascii="Arial" w:hAnsi="Arial" w:cs="Arial"/>
                <w:b/>
                <w:bCs/>
                <w:color w:val="000000"/>
                <w:sz w:val="20"/>
                <w:szCs w:val="20"/>
              </w:rPr>
              <w:t>Splňuje ANO/NE*</w:t>
            </w:r>
          </w:p>
        </w:tc>
      </w:tr>
      <w:tr w:rsidR="003C2878" w14:paraId="088C7D4A"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6A5F431F" w14:textId="77777777" w:rsidR="003C2878" w:rsidRDefault="00E660AF">
            <w:pPr>
              <w:widowControl w:val="0"/>
              <w:rPr>
                <w:rFonts w:ascii="Arial" w:hAnsi="Arial" w:cs="Arial"/>
                <w:b/>
                <w:bCs/>
                <w:color w:val="000000"/>
                <w:sz w:val="20"/>
                <w:szCs w:val="20"/>
              </w:rPr>
            </w:pPr>
            <w:r>
              <w:rPr>
                <w:rFonts w:ascii="Arial" w:hAnsi="Arial" w:cs="Arial"/>
                <w:b/>
                <w:bCs/>
                <w:color w:val="000000"/>
                <w:sz w:val="20"/>
                <w:szCs w:val="20"/>
              </w:rPr>
              <w:t>Základní vlastnosti</w:t>
            </w:r>
          </w:p>
        </w:tc>
        <w:tc>
          <w:tcPr>
            <w:tcW w:w="1166" w:type="dxa"/>
            <w:tcBorders>
              <w:left w:val="single" w:sz="2" w:space="0" w:color="000001"/>
              <w:bottom w:val="single" w:sz="2" w:space="0" w:color="000001"/>
            </w:tcBorders>
            <w:shd w:val="clear" w:color="auto" w:fill="auto"/>
            <w:tcMar>
              <w:left w:w="67" w:type="dxa"/>
            </w:tcMar>
            <w:vAlign w:val="center"/>
          </w:tcPr>
          <w:p w14:paraId="639EED67" w14:textId="77777777" w:rsidR="003C2878" w:rsidRDefault="003C2878">
            <w:pPr>
              <w:widowControl w:val="0"/>
              <w:snapToGrid w:val="0"/>
              <w:jc w:val="center"/>
              <w:rPr>
                <w:rFonts w:ascii="Arial" w:hAnsi="Arial" w:cs="Arial"/>
                <w:color w:val="000000"/>
                <w:sz w:val="20"/>
                <w:szCs w:val="20"/>
              </w:rPr>
            </w:pP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63066CE5" w14:textId="77777777" w:rsidR="003C2878" w:rsidRDefault="003C2878">
            <w:pPr>
              <w:widowControl w:val="0"/>
              <w:snapToGrid w:val="0"/>
              <w:jc w:val="center"/>
              <w:rPr>
                <w:rFonts w:ascii="Arial" w:hAnsi="Arial" w:cs="Arial"/>
                <w:color w:val="000000"/>
                <w:sz w:val="20"/>
                <w:szCs w:val="20"/>
              </w:rPr>
            </w:pPr>
          </w:p>
        </w:tc>
      </w:tr>
      <w:tr w:rsidR="003C2878" w14:paraId="6E0280D1"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10AF292C" w14:textId="77777777" w:rsidR="003C2878" w:rsidRDefault="00E660AF">
            <w:pPr>
              <w:widowControl w:val="0"/>
              <w:rPr>
                <w:rFonts w:ascii="Arial" w:hAnsi="Arial" w:cs="Arial"/>
                <w:color w:val="000000"/>
                <w:sz w:val="20"/>
                <w:szCs w:val="20"/>
              </w:rPr>
            </w:pPr>
            <w:r>
              <w:rPr>
                <w:rFonts w:ascii="Arial" w:hAnsi="Arial" w:cs="Arial"/>
                <w:color w:val="000000"/>
                <w:sz w:val="20"/>
                <w:szCs w:val="20"/>
              </w:rPr>
              <w:t>Třída zařízení: indoor přístupový bod</w:t>
            </w:r>
          </w:p>
        </w:tc>
        <w:tc>
          <w:tcPr>
            <w:tcW w:w="1166" w:type="dxa"/>
            <w:tcBorders>
              <w:left w:val="single" w:sz="2" w:space="0" w:color="000001"/>
              <w:bottom w:val="single" w:sz="2" w:space="0" w:color="000001"/>
            </w:tcBorders>
            <w:shd w:val="clear" w:color="auto" w:fill="auto"/>
            <w:tcMar>
              <w:left w:w="67" w:type="dxa"/>
            </w:tcMar>
            <w:vAlign w:val="center"/>
          </w:tcPr>
          <w:p w14:paraId="2ACB33AF"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508A8AFA" w14:textId="77777777" w:rsidR="003C2878" w:rsidRDefault="003C2878">
            <w:pPr>
              <w:widowControl w:val="0"/>
              <w:snapToGrid w:val="0"/>
              <w:jc w:val="center"/>
              <w:rPr>
                <w:rFonts w:ascii="Arial" w:hAnsi="Arial" w:cs="Arial"/>
                <w:color w:val="000000"/>
                <w:sz w:val="20"/>
                <w:szCs w:val="20"/>
              </w:rPr>
            </w:pPr>
          </w:p>
        </w:tc>
      </w:tr>
      <w:tr w:rsidR="003C2878" w14:paraId="411E342C"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7114D69F" w14:textId="77777777" w:rsidR="003C2878" w:rsidRDefault="00E660AF">
            <w:pPr>
              <w:widowControl w:val="0"/>
              <w:rPr>
                <w:rFonts w:ascii="Arial" w:hAnsi="Arial" w:cs="Arial"/>
                <w:color w:val="000000"/>
                <w:sz w:val="20"/>
                <w:szCs w:val="20"/>
              </w:rPr>
            </w:pPr>
            <w:r>
              <w:rPr>
                <w:rFonts w:ascii="Arial" w:hAnsi="Arial" w:cs="Arial"/>
                <w:color w:val="000000"/>
                <w:sz w:val="20"/>
                <w:szCs w:val="20"/>
              </w:rPr>
              <w:t>Uzavřená konstrukce bez ventilátorů</w:t>
            </w:r>
          </w:p>
        </w:tc>
        <w:tc>
          <w:tcPr>
            <w:tcW w:w="1166" w:type="dxa"/>
            <w:tcBorders>
              <w:left w:val="single" w:sz="2" w:space="0" w:color="000001"/>
              <w:bottom w:val="single" w:sz="2" w:space="0" w:color="000001"/>
            </w:tcBorders>
            <w:shd w:val="clear" w:color="auto" w:fill="auto"/>
            <w:tcMar>
              <w:left w:w="67" w:type="dxa"/>
            </w:tcMar>
            <w:vAlign w:val="center"/>
          </w:tcPr>
          <w:p w14:paraId="477A85FA"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4272972B" w14:textId="77777777" w:rsidR="003C2878" w:rsidRDefault="003C2878">
            <w:pPr>
              <w:widowControl w:val="0"/>
              <w:snapToGrid w:val="0"/>
              <w:jc w:val="center"/>
              <w:rPr>
                <w:rFonts w:ascii="Arial" w:hAnsi="Arial" w:cs="Arial"/>
                <w:color w:val="000000"/>
                <w:sz w:val="20"/>
                <w:szCs w:val="20"/>
              </w:rPr>
            </w:pPr>
          </w:p>
        </w:tc>
      </w:tr>
      <w:tr w:rsidR="003C2878" w14:paraId="4225238F"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3EC456DF" w14:textId="77777777" w:rsidR="003C2878" w:rsidRDefault="00E660AF">
            <w:pPr>
              <w:widowControl w:val="0"/>
              <w:rPr>
                <w:rFonts w:ascii="Arial" w:hAnsi="Arial" w:cs="Arial"/>
                <w:sz w:val="20"/>
                <w:szCs w:val="20"/>
              </w:rPr>
            </w:pPr>
            <w:r>
              <w:rPr>
                <w:rFonts w:ascii="Arial" w:hAnsi="Arial" w:cs="Arial"/>
                <w:sz w:val="20"/>
                <w:szCs w:val="20"/>
              </w:rPr>
              <w:t>Podpora bezdrátových standardů: 802.</w:t>
            </w:r>
            <w:proofErr w:type="gramStart"/>
            <w:r>
              <w:rPr>
                <w:rFonts w:ascii="Arial" w:hAnsi="Arial" w:cs="Arial"/>
                <w:sz w:val="20"/>
                <w:szCs w:val="20"/>
              </w:rPr>
              <w:t>11a</w:t>
            </w:r>
            <w:proofErr w:type="gramEnd"/>
            <w:r>
              <w:rPr>
                <w:rFonts w:ascii="Arial" w:hAnsi="Arial" w:cs="Arial"/>
                <w:sz w:val="20"/>
                <w:szCs w:val="20"/>
              </w:rPr>
              <w:t>/b/g/n, 802.11ac wave2, 802.11ax</w:t>
            </w:r>
          </w:p>
        </w:tc>
        <w:tc>
          <w:tcPr>
            <w:tcW w:w="1166" w:type="dxa"/>
            <w:tcBorders>
              <w:left w:val="single" w:sz="2" w:space="0" w:color="000001"/>
              <w:bottom w:val="single" w:sz="2" w:space="0" w:color="000001"/>
            </w:tcBorders>
            <w:shd w:val="clear" w:color="auto" w:fill="auto"/>
            <w:tcMar>
              <w:left w:w="67" w:type="dxa"/>
            </w:tcMar>
            <w:vAlign w:val="center"/>
          </w:tcPr>
          <w:p w14:paraId="0D458F84" w14:textId="77777777" w:rsidR="003C2878" w:rsidRDefault="00E660AF">
            <w:pPr>
              <w:widowControl w:val="0"/>
              <w:jc w:val="center"/>
              <w:rPr>
                <w:rFonts w:ascii="Arial" w:hAnsi="Arial" w:cs="Arial"/>
                <w:sz w:val="20"/>
                <w:szCs w:val="20"/>
              </w:rPr>
            </w:pPr>
            <w:r>
              <w:rPr>
                <w:rFonts w:ascii="Arial" w:hAnsi="Arial" w:cs="Arial"/>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409F8103" w14:textId="77777777" w:rsidR="003C2878" w:rsidRDefault="003C2878">
            <w:pPr>
              <w:widowControl w:val="0"/>
              <w:snapToGrid w:val="0"/>
              <w:jc w:val="center"/>
              <w:rPr>
                <w:rFonts w:ascii="Arial" w:hAnsi="Arial" w:cs="Arial"/>
                <w:color w:val="000000"/>
                <w:sz w:val="20"/>
                <w:szCs w:val="20"/>
              </w:rPr>
            </w:pPr>
          </w:p>
        </w:tc>
      </w:tr>
      <w:tr w:rsidR="003C2878" w14:paraId="65E2C9A3"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25D20C21" w14:textId="77777777" w:rsidR="003C2878" w:rsidRDefault="00E660AF">
            <w:pPr>
              <w:widowControl w:val="0"/>
              <w:rPr>
                <w:rFonts w:ascii="Arial" w:hAnsi="Arial" w:cs="Arial"/>
                <w:sz w:val="20"/>
                <w:szCs w:val="20"/>
              </w:rPr>
            </w:pPr>
            <w:r>
              <w:rPr>
                <w:rFonts w:ascii="Arial" w:hAnsi="Arial" w:cs="Arial"/>
                <w:sz w:val="20"/>
                <w:szCs w:val="20"/>
              </w:rPr>
              <w:t>Plnohodnotná certifikace Wi-Fi Aliance: IEEE 802.11a/b/g/n/ac, Wi-</w:t>
            </w:r>
            <w:proofErr w:type="gramStart"/>
            <w:r>
              <w:rPr>
                <w:rFonts w:ascii="Arial" w:hAnsi="Arial" w:cs="Arial"/>
                <w:sz w:val="20"/>
                <w:szCs w:val="20"/>
              </w:rPr>
              <w:t>Fi  Certified</w:t>
            </w:r>
            <w:proofErr w:type="gramEnd"/>
            <w:r>
              <w:rPr>
                <w:rFonts w:ascii="Arial" w:hAnsi="Arial" w:cs="Arial"/>
                <w:sz w:val="20"/>
                <w:szCs w:val="20"/>
              </w:rPr>
              <w:t xml:space="preserve"> 6</w:t>
            </w:r>
            <w:r>
              <w:rPr>
                <w:rFonts w:ascii="Arial" w:hAnsi="Arial" w:cs="Arial"/>
                <w:sz w:val="20"/>
                <w:szCs w:val="20"/>
                <w:vertAlign w:val="superscript"/>
              </w:rPr>
              <w:t>TM</w:t>
            </w:r>
          </w:p>
        </w:tc>
        <w:tc>
          <w:tcPr>
            <w:tcW w:w="1166" w:type="dxa"/>
            <w:tcBorders>
              <w:left w:val="single" w:sz="2" w:space="0" w:color="000001"/>
              <w:bottom w:val="single" w:sz="2" w:space="0" w:color="000001"/>
            </w:tcBorders>
            <w:shd w:val="clear" w:color="auto" w:fill="auto"/>
            <w:tcMar>
              <w:left w:w="67" w:type="dxa"/>
            </w:tcMar>
            <w:vAlign w:val="center"/>
          </w:tcPr>
          <w:p w14:paraId="0628060A" w14:textId="77777777" w:rsidR="003C2878" w:rsidRDefault="00E660AF">
            <w:pPr>
              <w:widowControl w:val="0"/>
              <w:jc w:val="center"/>
              <w:rPr>
                <w:rFonts w:ascii="Arial" w:hAnsi="Arial" w:cs="Arial"/>
                <w:sz w:val="20"/>
                <w:szCs w:val="20"/>
              </w:rPr>
            </w:pPr>
            <w:r>
              <w:rPr>
                <w:rFonts w:ascii="Arial" w:hAnsi="Arial" w:cs="Arial"/>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487C5C03" w14:textId="77777777" w:rsidR="003C2878" w:rsidRDefault="003C2878">
            <w:pPr>
              <w:widowControl w:val="0"/>
              <w:snapToGrid w:val="0"/>
              <w:jc w:val="center"/>
              <w:rPr>
                <w:rFonts w:ascii="Arial" w:hAnsi="Arial" w:cs="Arial"/>
                <w:color w:val="000000"/>
                <w:sz w:val="20"/>
                <w:szCs w:val="20"/>
              </w:rPr>
            </w:pPr>
          </w:p>
        </w:tc>
      </w:tr>
      <w:tr w:rsidR="003C2878" w14:paraId="31B0A64A"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485E574B" w14:textId="77777777" w:rsidR="003C2878" w:rsidRDefault="00E660AF">
            <w:pPr>
              <w:widowControl w:val="0"/>
              <w:rPr>
                <w:rFonts w:ascii="Arial" w:hAnsi="Arial" w:cs="Arial"/>
                <w:sz w:val="20"/>
                <w:szCs w:val="20"/>
              </w:rPr>
            </w:pPr>
            <w:r>
              <w:rPr>
                <w:rFonts w:ascii="Arial" w:hAnsi="Arial" w:cs="Arial"/>
                <w:sz w:val="20"/>
                <w:szCs w:val="20"/>
              </w:rPr>
              <w:t>Plnohodnotná certifikace Wi-Fi Aliance: WPA3-CNSA, WPA3-SAE, WPA3-OWE</w:t>
            </w:r>
          </w:p>
        </w:tc>
        <w:tc>
          <w:tcPr>
            <w:tcW w:w="1166" w:type="dxa"/>
            <w:tcBorders>
              <w:left w:val="single" w:sz="2" w:space="0" w:color="000001"/>
              <w:bottom w:val="single" w:sz="2" w:space="0" w:color="000001"/>
            </w:tcBorders>
            <w:shd w:val="clear" w:color="auto" w:fill="auto"/>
            <w:tcMar>
              <w:left w:w="67" w:type="dxa"/>
            </w:tcMar>
            <w:vAlign w:val="center"/>
          </w:tcPr>
          <w:p w14:paraId="6647B35B" w14:textId="77777777" w:rsidR="003C2878" w:rsidRDefault="00E660AF">
            <w:pPr>
              <w:widowControl w:val="0"/>
              <w:jc w:val="center"/>
              <w:rPr>
                <w:rFonts w:ascii="Arial" w:hAnsi="Arial" w:cs="Arial"/>
                <w:sz w:val="20"/>
                <w:szCs w:val="20"/>
              </w:rPr>
            </w:pPr>
            <w:r>
              <w:rPr>
                <w:rFonts w:ascii="Arial" w:hAnsi="Arial" w:cs="Arial"/>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67B8A577" w14:textId="77777777" w:rsidR="003C2878" w:rsidRDefault="003C2878">
            <w:pPr>
              <w:widowControl w:val="0"/>
              <w:snapToGrid w:val="0"/>
              <w:jc w:val="center"/>
              <w:rPr>
                <w:rFonts w:ascii="Arial" w:hAnsi="Arial" w:cs="Arial"/>
                <w:color w:val="000000"/>
                <w:sz w:val="20"/>
                <w:szCs w:val="20"/>
              </w:rPr>
            </w:pPr>
          </w:p>
        </w:tc>
      </w:tr>
      <w:tr w:rsidR="003C2878" w14:paraId="23540F06"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60E8397A" w14:textId="77777777" w:rsidR="003C2878" w:rsidRDefault="00E660AF">
            <w:pPr>
              <w:widowControl w:val="0"/>
              <w:rPr>
                <w:rFonts w:ascii="Arial" w:hAnsi="Arial" w:cs="Arial"/>
                <w:color w:val="000000"/>
                <w:sz w:val="20"/>
                <w:szCs w:val="20"/>
              </w:rPr>
            </w:pPr>
            <w:r>
              <w:rPr>
                <w:rFonts w:ascii="Arial" w:hAnsi="Arial" w:cs="Arial"/>
                <w:color w:val="000000"/>
                <w:sz w:val="20"/>
                <w:szCs w:val="20"/>
              </w:rPr>
              <w:t>Pracovní režim AP bez kontroléru (autonomní)</w:t>
            </w:r>
          </w:p>
        </w:tc>
        <w:tc>
          <w:tcPr>
            <w:tcW w:w="1166" w:type="dxa"/>
            <w:tcBorders>
              <w:left w:val="single" w:sz="2" w:space="0" w:color="000001"/>
              <w:bottom w:val="single" w:sz="2" w:space="0" w:color="000001"/>
            </w:tcBorders>
            <w:shd w:val="clear" w:color="auto" w:fill="auto"/>
            <w:tcMar>
              <w:left w:w="67" w:type="dxa"/>
            </w:tcMar>
            <w:vAlign w:val="center"/>
          </w:tcPr>
          <w:p w14:paraId="47F1D9E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24426CC9" w14:textId="77777777" w:rsidR="003C2878" w:rsidRDefault="003C2878">
            <w:pPr>
              <w:widowControl w:val="0"/>
              <w:snapToGrid w:val="0"/>
              <w:jc w:val="center"/>
              <w:rPr>
                <w:rFonts w:ascii="Arial" w:hAnsi="Arial" w:cs="Arial"/>
                <w:color w:val="000000"/>
                <w:sz w:val="20"/>
                <w:szCs w:val="20"/>
              </w:rPr>
            </w:pPr>
          </w:p>
        </w:tc>
      </w:tr>
      <w:tr w:rsidR="003C2878" w14:paraId="6F8F2109"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6AD10EE7" w14:textId="77777777" w:rsidR="003C2878" w:rsidRDefault="00E660AF">
            <w:pPr>
              <w:widowControl w:val="0"/>
              <w:rPr>
                <w:rFonts w:ascii="Arial" w:hAnsi="Arial" w:cs="Arial"/>
                <w:color w:val="000000"/>
                <w:sz w:val="20"/>
                <w:szCs w:val="20"/>
              </w:rPr>
            </w:pPr>
            <w:r>
              <w:rPr>
                <w:rFonts w:ascii="Arial" w:hAnsi="Arial" w:cs="Arial"/>
                <w:color w:val="000000"/>
                <w:sz w:val="20"/>
                <w:szCs w:val="20"/>
              </w:rPr>
              <w:t>Pracovní režim AP řízené kontrolérem (lightweight)</w:t>
            </w:r>
          </w:p>
        </w:tc>
        <w:tc>
          <w:tcPr>
            <w:tcW w:w="1166" w:type="dxa"/>
            <w:tcBorders>
              <w:left w:val="single" w:sz="2" w:space="0" w:color="000001"/>
              <w:bottom w:val="single" w:sz="2" w:space="0" w:color="000001"/>
            </w:tcBorders>
            <w:shd w:val="clear" w:color="auto" w:fill="auto"/>
            <w:tcMar>
              <w:left w:w="67" w:type="dxa"/>
            </w:tcMar>
            <w:vAlign w:val="center"/>
          </w:tcPr>
          <w:p w14:paraId="713596D2"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2FE7ED80" w14:textId="77777777" w:rsidR="003C2878" w:rsidRDefault="003C2878">
            <w:pPr>
              <w:widowControl w:val="0"/>
              <w:snapToGrid w:val="0"/>
              <w:jc w:val="center"/>
              <w:rPr>
                <w:rFonts w:ascii="Arial" w:hAnsi="Arial" w:cs="Arial"/>
                <w:color w:val="000000"/>
                <w:sz w:val="20"/>
                <w:szCs w:val="20"/>
              </w:rPr>
            </w:pPr>
          </w:p>
        </w:tc>
      </w:tr>
      <w:tr w:rsidR="003C2878" w14:paraId="0B01FE2F"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60F358CB" w14:textId="77777777" w:rsidR="003C2878" w:rsidRDefault="00E660AF">
            <w:pPr>
              <w:widowControl w:val="0"/>
              <w:rPr>
                <w:rFonts w:ascii="Arial" w:hAnsi="Arial" w:cs="Arial"/>
                <w:sz w:val="20"/>
                <w:szCs w:val="20"/>
              </w:rPr>
            </w:pPr>
            <w:r>
              <w:rPr>
                <w:rFonts w:ascii="Arial" w:hAnsi="Arial" w:cs="Arial"/>
                <w:sz w:val="20"/>
                <w:szCs w:val="20"/>
              </w:rPr>
              <w:t>Podpora v kontroléru s operačním systémem ArubaOS verze minimálně 8.4.0.0</w:t>
            </w:r>
          </w:p>
        </w:tc>
        <w:tc>
          <w:tcPr>
            <w:tcW w:w="1166" w:type="dxa"/>
            <w:tcBorders>
              <w:left w:val="single" w:sz="2" w:space="0" w:color="000001"/>
              <w:bottom w:val="single" w:sz="2" w:space="0" w:color="000001"/>
            </w:tcBorders>
            <w:shd w:val="clear" w:color="auto" w:fill="auto"/>
            <w:tcMar>
              <w:left w:w="67" w:type="dxa"/>
            </w:tcMar>
            <w:vAlign w:val="center"/>
          </w:tcPr>
          <w:p w14:paraId="72A24DC4" w14:textId="77777777" w:rsidR="003C2878" w:rsidRDefault="00E660AF">
            <w:pPr>
              <w:widowControl w:val="0"/>
              <w:jc w:val="center"/>
              <w:rPr>
                <w:rFonts w:ascii="Arial" w:hAnsi="Arial" w:cs="Arial"/>
                <w:sz w:val="20"/>
                <w:szCs w:val="20"/>
              </w:rPr>
            </w:pPr>
            <w:r>
              <w:rPr>
                <w:rFonts w:ascii="Arial" w:hAnsi="Arial" w:cs="Arial"/>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578E593B" w14:textId="77777777" w:rsidR="003C2878" w:rsidRDefault="003C2878">
            <w:pPr>
              <w:widowControl w:val="0"/>
              <w:snapToGrid w:val="0"/>
              <w:jc w:val="center"/>
              <w:rPr>
                <w:rFonts w:ascii="Arial" w:hAnsi="Arial" w:cs="Arial"/>
                <w:color w:val="000000"/>
                <w:sz w:val="20"/>
                <w:szCs w:val="20"/>
              </w:rPr>
            </w:pPr>
          </w:p>
        </w:tc>
      </w:tr>
      <w:tr w:rsidR="003C2878" w14:paraId="1D66BBFF"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66810B11" w14:textId="77777777" w:rsidR="003C2878" w:rsidRDefault="00E660AF">
            <w:pPr>
              <w:widowControl w:val="0"/>
              <w:rPr>
                <w:rFonts w:ascii="Arial" w:hAnsi="Arial" w:cs="Arial"/>
                <w:sz w:val="20"/>
                <w:szCs w:val="20"/>
              </w:rPr>
            </w:pPr>
            <w:r>
              <w:rPr>
                <w:rFonts w:ascii="Arial" w:hAnsi="Arial" w:cs="Arial"/>
                <w:sz w:val="20"/>
                <w:szCs w:val="20"/>
              </w:rPr>
              <w:lastRenderedPageBreak/>
              <w:t>Nedílnou součástí AP jsou SW licence potřebné pro provoz v režimu pod kontrolérem (kapacitní a firewallové)</w:t>
            </w:r>
          </w:p>
        </w:tc>
        <w:tc>
          <w:tcPr>
            <w:tcW w:w="1166" w:type="dxa"/>
            <w:tcBorders>
              <w:left w:val="single" w:sz="2" w:space="0" w:color="000001"/>
              <w:bottom w:val="single" w:sz="2" w:space="0" w:color="000001"/>
            </w:tcBorders>
            <w:shd w:val="clear" w:color="auto" w:fill="auto"/>
            <w:tcMar>
              <w:left w:w="67" w:type="dxa"/>
            </w:tcMar>
            <w:vAlign w:val="center"/>
          </w:tcPr>
          <w:p w14:paraId="7F927BA4" w14:textId="77777777" w:rsidR="003C2878" w:rsidRDefault="00E660AF">
            <w:pPr>
              <w:widowControl w:val="0"/>
              <w:jc w:val="center"/>
              <w:rPr>
                <w:rFonts w:ascii="Arial" w:hAnsi="Arial" w:cs="Arial"/>
                <w:sz w:val="20"/>
                <w:szCs w:val="20"/>
              </w:rPr>
            </w:pPr>
            <w:r>
              <w:rPr>
                <w:rFonts w:ascii="Arial" w:hAnsi="Arial" w:cs="Arial"/>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319E3512" w14:textId="77777777" w:rsidR="003C2878" w:rsidRDefault="003C2878">
            <w:pPr>
              <w:widowControl w:val="0"/>
              <w:snapToGrid w:val="0"/>
              <w:jc w:val="center"/>
              <w:rPr>
                <w:rFonts w:ascii="Arial" w:hAnsi="Arial" w:cs="Arial"/>
                <w:color w:val="000000"/>
                <w:sz w:val="20"/>
                <w:szCs w:val="20"/>
              </w:rPr>
            </w:pPr>
          </w:p>
        </w:tc>
      </w:tr>
      <w:tr w:rsidR="003C2878" w14:paraId="70C0D448"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0946F1EB" w14:textId="77777777" w:rsidR="003C2878" w:rsidRDefault="00E660AF">
            <w:pPr>
              <w:widowControl w:val="0"/>
              <w:rPr>
                <w:rFonts w:ascii="Arial" w:hAnsi="Arial" w:cs="Arial"/>
                <w:color w:val="000000"/>
                <w:sz w:val="20"/>
                <w:szCs w:val="20"/>
              </w:rPr>
            </w:pPr>
            <w:r>
              <w:rPr>
                <w:rFonts w:ascii="Arial" w:hAnsi="Arial" w:cs="Arial"/>
                <w:color w:val="000000"/>
                <w:sz w:val="20"/>
                <w:szCs w:val="20"/>
              </w:rPr>
              <w:t>Pracovní režim AP v roli kontroléru s možností správy až 120 AP</w:t>
            </w:r>
          </w:p>
        </w:tc>
        <w:tc>
          <w:tcPr>
            <w:tcW w:w="1166" w:type="dxa"/>
            <w:tcBorders>
              <w:left w:val="single" w:sz="2" w:space="0" w:color="000001"/>
              <w:bottom w:val="single" w:sz="2" w:space="0" w:color="000001"/>
            </w:tcBorders>
            <w:shd w:val="clear" w:color="auto" w:fill="auto"/>
            <w:tcMar>
              <w:left w:w="67" w:type="dxa"/>
            </w:tcMar>
            <w:vAlign w:val="center"/>
          </w:tcPr>
          <w:p w14:paraId="01BB7467"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0F6D5775" w14:textId="77777777" w:rsidR="003C2878" w:rsidRDefault="003C2878">
            <w:pPr>
              <w:widowControl w:val="0"/>
              <w:snapToGrid w:val="0"/>
              <w:jc w:val="center"/>
              <w:rPr>
                <w:rFonts w:ascii="Arial" w:hAnsi="Arial" w:cs="Arial"/>
                <w:color w:val="000000"/>
                <w:sz w:val="20"/>
                <w:szCs w:val="20"/>
              </w:rPr>
            </w:pPr>
          </w:p>
        </w:tc>
      </w:tr>
      <w:tr w:rsidR="003C2878" w14:paraId="1D4F1D79"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309CC884" w14:textId="77777777" w:rsidR="003C2878" w:rsidRDefault="00E660AF">
            <w:pPr>
              <w:widowControl w:val="0"/>
              <w:rPr>
                <w:rFonts w:ascii="Arial" w:hAnsi="Arial" w:cs="Arial"/>
                <w:color w:val="000000"/>
                <w:sz w:val="20"/>
                <w:szCs w:val="20"/>
              </w:rPr>
            </w:pPr>
            <w:r>
              <w:rPr>
                <w:rFonts w:ascii="Arial" w:hAnsi="Arial" w:cs="Arial"/>
                <w:color w:val="000000"/>
                <w:sz w:val="20"/>
                <w:szCs w:val="20"/>
              </w:rPr>
              <w:t>Minimální počet portů ethernet LAN: 2x 100/1000 Mbit/s RJ45</w:t>
            </w:r>
          </w:p>
        </w:tc>
        <w:tc>
          <w:tcPr>
            <w:tcW w:w="1166" w:type="dxa"/>
            <w:tcBorders>
              <w:left w:val="single" w:sz="2" w:space="0" w:color="000001"/>
              <w:bottom w:val="single" w:sz="2" w:space="0" w:color="000001"/>
            </w:tcBorders>
            <w:shd w:val="clear" w:color="auto" w:fill="auto"/>
            <w:tcMar>
              <w:left w:w="67" w:type="dxa"/>
            </w:tcMar>
            <w:vAlign w:val="center"/>
          </w:tcPr>
          <w:p w14:paraId="09C53B42"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6E7F1B81" w14:textId="77777777" w:rsidR="003C2878" w:rsidRDefault="003C2878">
            <w:pPr>
              <w:widowControl w:val="0"/>
              <w:snapToGrid w:val="0"/>
              <w:jc w:val="center"/>
              <w:rPr>
                <w:rFonts w:ascii="Arial" w:hAnsi="Arial" w:cs="Arial"/>
                <w:color w:val="000000"/>
                <w:sz w:val="20"/>
                <w:szCs w:val="20"/>
              </w:rPr>
            </w:pPr>
          </w:p>
        </w:tc>
      </w:tr>
      <w:tr w:rsidR="003C2878" w14:paraId="441B9F0D"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7F2A7D4D" w14:textId="77777777" w:rsidR="003C2878" w:rsidRDefault="00E660AF">
            <w:pPr>
              <w:widowControl w:val="0"/>
              <w:rPr>
                <w:rFonts w:ascii="Arial" w:hAnsi="Arial" w:cs="Arial"/>
                <w:sz w:val="20"/>
                <w:szCs w:val="20"/>
              </w:rPr>
            </w:pPr>
            <w:r>
              <w:rPr>
                <w:rFonts w:ascii="Arial" w:hAnsi="Arial" w:cs="Arial"/>
                <w:sz w:val="20"/>
                <w:szCs w:val="20"/>
              </w:rPr>
              <w:t>Podpora muligigabit ethernet 2.5 Gbps IEEE 802.3bz</w:t>
            </w:r>
          </w:p>
        </w:tc>
        <w:tc>
          <w:tcPr>
            <w:tcW w:w="1166" w:type="dxa"/>
            <w:tcBorders>
              <w:left w:val="single" w:sz="2" w:space="0" w:color="000001"/>
              <w:bottom w:val="single" w:sz="2" w:space="0" w:color="000001"/>
            </w:tcBorders>
            <w:shd w:val="clear" w:color="auto" w:fill="auto"/>
            <w:tcMar>
              <w:left w:w="67" w:type="dxa"/>
            </w:tcMar>
            <w:vAlign w:val="center"/>
          </w:tcPr>
          <w:p w14:paraId="1C15E4B7" w14:textId="77777777" w:rsidR="003C2878" w:rsidRDefault="00E660AF">
            <w:pPr>
              <w:widowControl w:val="0"/>
              <w:jc w:val="center"/>
              <w:rPr>
                <w:rFonts w:ascii="Arial" w:hAnsi="Arial" w:cs="Arial"/>
                <w:sz w:val="20"/>
                <w:szCs w:val="20"/>
              </w:rPr>
            </w:pPr>
            <w:r>
              <w:rPr>
                <w:rFonts w:ascii="Arial" w:hAnsi="Arial" w:cs="Arial"/>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0EF41022" w14:textId="77777777" w:rsidR="003C2878" w:rsidRDefault="003C2878">
            <w:pPr>
              <w:widowControl w:val="0"/>
              <w:snapToGrid w:val="0"/>
              <w:jc w:val="center"/>
              <w:rPr>
                <w:rFonts w:ascii="Arial" w:hAnsi="Arial" w:cs="Arial"/>
                <w:color w:val="000000"/>
                <w:sz w:val="20"/>
                <w:szCs w:val="20"/>
              </w:rPr>
            </w:pPr>
          </w:p>
        </w:tc>
      </w:tr>
      <w:tr w:rsidR="003C2878" w14:paraId="3814FFA5"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72B18020" w14:textId="77777777" w:rsidR="003C2878" w:rsidRDefault="00E660AF">
            <w:pPr>
              <w:widowControl w:val="0"/>
              <w:rPr>
                <w:rFonts w:ascii="Arial" w:hAnsi="Arial" w:cs="Arial"/>
                <w:sz w:val="20"/>
                <w:szCs w:val="20"/>
              </w:rPr>
            </w:pPr>
            <w:r>
              <w:rPr>
                <w:rFonts w:ascii="Arial" w:hAnsi="Arial" w:cs="Arial"/>
                <w:sz w:val="20"/>
                <w:szCs w:val="20"/>
              </w:rPr>
              <w:t>Podpora standardů IEEE 802.3af (PoE), IEEE 802.3at (PoE+) a IEEE 802.3bt</w:t>
            </w:r>
          </w:p>
        </w:tc>
        <w:tc>
          <w:tcPr>
            <w:tcW w:w="1166" w:type="dxa"/>
            <w:tcBorders>
              <w:left w:val="single" w:sz="2" w:space="0" w:color="000001"/>
              <w:bottom w:val="single" w:sz="2" w:space="0" w:color="000001"/>
            </w:tcBorders>
            <w:shd w:val="clear" w:color="auto" w:fill="auto"/>
            <w:tcMar>
              <w:left w:w="67" w:type="dxa"/>
            </w:tcMar>
            <w:vAlign w:val="center"/>
          </w:tcPr>
          <w:p w14:paraId="1E8D33A1"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2A025F76" w14:textId="77777777" w:rsidR="003C2878" w:rsidRDefault="003C2878">
            <w:pPr>
              <w:widowControl w:val="0"/>
              <w:snapToGrid w:val="0"/>
              <w:jc w:val="center"/>
              <w:rPr>
                <w:rFonts w:ascii="Arial" w:hAnsi="Arial" w:cs="Arial"/>
                <w:color w:val="000000"/>
                <w:sz w:val="20"/>
                <w:szCs w:val="20"/>
              </w:rPr>
            </w:pPr>
          </w:p>
        </w:tc>
      </w:tr>
      <w:tr w:rsidR="003C2878" w14:paraId="7F313E0E"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18A02540" w14:textId="77777777" w:rsidR="003C2878" w:rsidRDefault="00E660AF">
            <w:pPr>
              <w:widowControl w:val="0"/>
              <w:rPr>
                <w:rFonts w:ascii="Arial" w:hAnsi="Arial" w:cs="Arial"/>
                <w:sz w:val="20"/>
                <w:szCs w:val="20"/>
              </w:rPr>
            </w:pPr>
            <w:r>
              <w:rPr>
                <w:rFonts w:ascii="Arial" w:hAnsi="Arial" w:cs="Arial"/>
                <w:sz w:val="20"/>
                <w:szCs w:val="20"/>
              </w:rPr>
              <w:t>Podpora linkové agregace LACP</w:t>
            </w:r>
          </w:p>
        </w:tc>
        <w:tc>
          <w:tcPr>
            <w:tcW w:w="1166" w:type="dxa"/>
            <w:tcBorders>
              <w:left w:val="single" w:sz="2" w:space="0" w:color="000001"/>
              <w:bottom w:val="single" w:sz="2" w:space="0" w:color="000001"/>
            </w:tcBorders>
            <w:shd w:val="clear" w:color="auto" w:fill="auto"/>
            <w:tcMar>
              <w:left w:w="67" w:type="dxa"/>
            </w:tcMar>
            <w:vAlign w:val="center"/>
          </w:tcPr>
          <w:p w14:paraId="52C1C697" w14:textId="77777777" w:rsidR="003C2878" w:rsidRDefault="00E660AF">
            <w:pPr>
              <w:widowControl w:val="0"/>
              <w:jc w:val="center"/>
              <w:rPr>
                <w:rFonts w:ascii="Arial" w:hAnsi="Arial" w:cs="Arial"/>
                <w:sz w:val="20"/>
                <w:szCs w:val="20"/>
              </w:rPr>
            </w:pPr>
            <w:r>
              <w:rPr>
                <w:rFonts w:ascii="Arial" w:hAnsi="Arial" w:cs="Arial"/>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6EEC6D7D" w14:textId="77777777" w:rsidR="003C2878" w:rsidRDefault="003C2878">
            <w:pPr>
              <w:widowControl w:val="0"/>
              <w:snapToGrid w:val="0"/>
              <w:jc w:val="center"/>
              <w:rPr>
                <w:rFonts w:ascii="Arial" w:hAnsi="Arial" w:cs="Arial"/>
                <w:color w:val="000000"/>
                <w:sz w:val="20"/>
                <w:szCs w:val="20"/>
              </w:rPr>
            </w:pPr>
          </w:p>
        </w:tc>
      </w:tr>
      <w:tr w:rsidR="003C2878" w14:paraId="14875E1B"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1F26A3C9" w14:textId="77777777" w:rsidR="003C2878" w:rsidRDefault="00E660AF">
            <w:pPr>
              <w:widowControl w:val="0"/>
              <w:rPr>
                <w:rFonts w:ascii="Arial" w:hAnsi="Arial" w:cs="Arial"/>
                <w:sz w:val="20"/>
                <w:szCs w:val="20"/>
              </w:rPr>
            </w:pPr>
            <w:r>
              <w:rPr>
                <w:rFonts w:ascii="Arial" w:hAnsi="Arial" w:cs="Arial"/>
                <w:sz w:val="20"/>
                <w:szCs w:val="20"/>
              </w:rPr>
              <w:t xml:space="preserve">Podpora standardního PoE+ IEEE 802.3at </w:t>
            </w:r>
            <w:proofErr w:type="gramStart"/>
            <w:r>
              <w:rPr>
                <w:rFonts w:ascii="Arial" w:hAnsi="Arial" w:cs="Arial"/>
                <w:sz w:val="20"/>
                <w:szCs w:val="20"/>
              </w:rPr>
              <w:t>30W</w:t>
            </w:r>
            <w:proofErr w:type="gramEnd"/>
            <w:r>
              <w:rPr>
                <w:rFonts w:ascii="Arial" w:hAnsi="Arial" w:cs="Arial"/>
                <w:sz w:val="20"/>
                <w:szCs w:val="20"/>
              </w:rPr>
              <w:t xml:space="preserve"> bez nutnosti redukce výkonu libovolného rádia</w:t>
            </w:r>
          </w:p>
        </w:tc>
        <w:tc>
          <w:tcPr>
            <w:tcW w:w="1166" w:type="dxa"/>
            <w:tcBorders>
              <w:left w:val="single" w:sz="2" w:space="0" w:color="000001"/>
              <w:bottom w:val="single" w:sz="2" w:space="0" w:color="000001"/>
            </w:tcBorders>
            <w:shd w:val="clear" w:color="auto" w:fill="auto"/>
            <w:tcMar>
              <w:left w:w="67" w:type="dxa"/>
            </w:tcMar>
            <w:vAlign w:val="center"/>
          </w:tcPr>
          <w:p w14:paraId="286623DF" w14:textId="77777777" w:rsidR="003C2878" w:rsidRDefault="00E660AF">
            <w:pPr>
              <w:widowControl w:val="0"/>
              <w:jc w:val="center"/>
              <w:rPr>
                <w:rFonts w:ascii="Arial" w:hAnsi="Arial" w:cs="Arial"/>
                <w:sz w:val="20"/>
                <w:szCs w:val="20"/>
              </w:rPr>
            </w:pPr>
            <w:r>
              <w:rPr>
                <w:rFonts w:ascii="Arial" w:hAnsi="Arial" w:cs="Arial"/>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717AF148" w14:textId="77777777" w:rsidR="003C2878" w:rsidRDefault="003C2878">
            <w:pPr>
              <w:widowControl w:val="0"/>
              <w:snapToGrid w:val="0"/>
              <w:jc w:val="center"/>
              <w:rPr>
                <w:rFonts w:ascii="Arial" w:hAnsi="Arial" w:cs="Arial"/>
                <w:color w:val="000000"/>
                <w:sz w:val="20"/>
                <w:szCs w:val="20"/>
              </w:rPr>
            </w:pPr>
          </w:p>
        </w:tc>
      </w:tr>
      <w:tr w:rsidR="003C2878" w14:paraId="6850AC38"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2831EA88" w14:textId="77777777" w:rsidR="003C2878" w:rsidRDefault="00E660AF">
            <w:pPr>
              <w:widowControl w:val="0"/>
              <w:rPr>
                <w:rFonts w:ascii="Arial" w:hAnsi="Arial" w:cs="Arial"/>
                <w:sz w:val="20"/>
                <w:szCs w:val="20"/>
              </w:rPr>
            </w:pPr>
            <w:r>
              <w:rPr>
                <w:rFonts w:ascii="Arial" w:hAnsi="Arial" w:cs="Arial"/>
                <w:sz w:val="20"/>
                <w:szCs w:val="20"/>
              </w:rPr>
              <w:t>Podpora napájení z AC napájecího zdroje</w:t>
            </w:r>
          </w:p>
        </w:tc>
        <w:tc>
          <w:tcPr>
            <w:tcW w:w="1166" w:type="dxa"/>
            <w:tcBorders>
              <w:left w:val="single" w:sz="2" w:space="0" w:color="000001"/>
              <w:bottom w:val="single" w:sz="2" w:space="0" w:color="000001"/>
            </w:tcBorders>
            <w:shd w:val="clear" w:color="auto" w:fill="auto"/>
            <w:tcMar>
              <w:left w:w="67" w:type="dxa"/>
            </w:tcMar>
            <w:vAlign w:val="center"/>
          </w:tcPr>
          <w:p w14:paraId="1DFF2A24"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61006C89" w14:textId="77777777" w:rsidR="003C2878" w:rsidRDefault="003C2878">
            <w:pPr>
              <w:widowControl w:val="0"/>
              <w:snapToGrid w:val="0"/>
              <w:jc w:val="center"/>
              <w:rPr>
                <w:rFonts w:ascii="Arial" w:hAnsi="Arial" w:cs="Arial"/>
                <w:color w:val="000000"/>
                <w:sz w:val="20"/>
                <w:szCs w:val="20"/>
              </w:rPr>
            </w:pPr>
          </w:p>
        </w:tc>
      </w:tr>
      <w:tr w:rsidR="003C2878" w14:paraId="6792CC02"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79EBC21F" w14:textId="77777777" w:rsidR="003C2878" w:rsidRDefault="00E660AF">
            <w:pPr>
              <w:widowControl w:val="0"/>
              <w:rPr>
                <w:rFonts w:ascii="Arial" w:hAnsi="Arial" w:cs="Arial"/>
                <w:color w:val="000000"/>
                <w:sz w:val="20"/>
                <w:szCs w:val="20"/>
              </w:rPr>
            </w:pPr>
            <w:r>
              <w:rPr>
                <w:rFonts w:ascii="Arial" w:hAnsi="Arial" w:cs="Arial"/>
                <w:color w:val="000000"/>
                <w:sz w:val="20"/>
                <w:szCs w:val="20"/>
              </w:rPr>
              <w:t>Vestavěná interní anténa MIMO, omni down-tilt</w:t>
            </w:r>
          </w:p>
        </w:tc>
        <w:tc>
          <w:tcPr>
            <w:tcW w:w="1166" w:type="dxa"/>
            <w:tcBorders>
              <w:left w:val="single" w:sz="2" w:space="0" w:color="000001"/>
              <w:bottom w:val="single" w:sz="2" w:space="0" w:color="000001"/>
            </w:tcBorders>
            <w:shd w:val="clear" w:color="auto" w:fill="auto"/>
            <w:tcMar>
              <w:left w:w="67" w:type="dxa"/>
            </w:tcMar>
            <w:vAlign w:val="center"/>
          </w:tcPr>
          <w:p w14:paraId="64832109"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15974730" w14:textId="77777777" w:rsidR="003C2878" w:rsidRDefault="003C2878">
            <w:pPr>
              <w:widowControl w:val="0"/>
              <w:snapToGrid w:val="0"/>
              <w:jc w:val="center"/>
              <w:rPr>
                <w:rFonts w:ascii="Arial" w:hAnsi="Arial" w:cs="Arial"/>
                <w:color w:val="000000"/>
                <w:sz w:val="20"/>
                <w:szCs w:val="20"/>
              </w:rPr>
            </w:pPr>
          </w:p>
        </w:tc>
      </w:tr>
      <w:tr w:rsidR="003C2878" w14:paraId="4BB88E1C"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05A96530" w14:textId="77777777" w:rsidR="003C2878" w:rsidRDefault="00E660AF">
            <w:pPr>
              <w:widowControl w:val="0"/>
              <w:rPr>
                <w:rFonts w:ascii="Arial" w:hAnsi="Arial" w:cs="Arial"/>
                <w:color w:val="000000"/>
                <w:sz w:val="20"/>
                <w:szCs w:val="20"/>
              </w:rPr>
            </w:pPr>
            <w:r>
              <w:rPr>
                <w:rFonts w:ascii="Arial" w:hAnsi="Arial" w:cs="Arial"/>
                <w:color w:val="000000"/>
                <w:sz w:val="20"/>
                <w:szCs w:val="20"/>
              </w:rPr>
              <w:t>Radiová část: dual band, současná podpora pásem 2,4GHz a 5GHz</w:t>
            </w:r>
          </w:p>
        </w:tc>
        <w:tc>
          <w:tcPr>
            <w:tcW w:w="1166" w:type="dxa"/>
            <w:tcBorders>
              <w:left w:val="single" w:sz="2" w:space="0" w:color="000001"/>
              <w:bottom w:val="single" w:sz="2" w:space="0" w:color="000001"/>
            </w:tcBorders>
            <w:shd w:val="clear" w:color="auto" w:fill="auto"/>
            <w:tcMar>
              <w:left w:w="67" w:type="dxa"/>
            </w:tcMar>
            <w:vAlign w:val="center"/>
          </w:tcPr>
          <w:p w14:paraId="4E9B8A99"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4020F735" w14:textId="77777777" w:rsidR="003C2878" w:rsidRDefault="003C2878">
            <w:pPr>
              <w:widowControl w:val="0"/>
              <w:snapToGrid w:val="0"/>
              <w:jc w:val="center"/>
              <w:rPr>
                <w:rFonts w:ascii="Arial" w:hAnsi="Arial" w:cs="Arial"/>
                <w:color w:val="000000"/>
                <w:sz w:val="20"/>
                <w:szCs w:val="20"/>
              </w:rPr>
            </w:pPr>
          </w:p>
        </w:tc>
      </w:tr>
      <w:tr w:rsidR="003C2878" w14:paraId="04278BC8"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0230AA8F" w14:textId="77777777" w:rsidR="003C2878" w:rsidRDefault="00E660AF">
            <w:pPr>
              <w:widowControl w:val="0"/>
              <w:rPr>
                <w:rFonts w:ascii="Arial" w:hAnsi="Arial" w:cs="Arial"/>
                <w:color w:val="000000"/>
                <w:sz w:val="20"/>
                <w:szCs w:val="20"/>
              </w:rPr>
            </w:pPr>
            <w:r>
              <w:rPr>
                <w:rFonts w:ascii="Arial" w:hAnsi="Arial" w:cs="Arial"/>
                <w:color w:val="000000"/>
                <w:sz w:val="20"/>
                <w:szCs w:val="20"/>
              </w:rPr>
              <w:t>MIMO a počet nezávislých streamů na 2,4GHz rádio: 2x2:2</w:t>
            </w:r>
          </w:p>
        </w:tc>
        <w:tc>
          <w:tcPr>
            <w:tcW w:w="1166" w:type="dxa"/>
            <w:tcBorders>
              <w:left w:val="single" w:sz="2" w:space="0" w:color="000001"/>
              <w:bottom w:val="single" w:sz="2" w:space="0" w:color="000001"/>
            </w:tcBorders>
            <w:shd w:val="clear" w:color="auto" w:fill="auto"/>
            <w:tcMar>
              <w:left w:w="67" w:type="dxa"/>
            </w:tcMar>
            <w:vAlign w:val="center"/>
          </w:tcPr>
          <w:p w14:paraId="200BD005"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00381FC5" w14:textId="77777777" w:rsidR="003C2878" w:rsidRDefault="003C2878">
            <w:pPr>
              <w:widowControl w:val="0"/>
              <w:snapToGrid w:val="0"/>
              <w:jc w:val="center"/>
              <w:rPr>
                <w:rFonts w:ascii="Arial" w:hAnsi="Arial" w:cs="Arial"/>
                <w:color w:val="000000"/>
                <w:sz w:val="20"/>
                <w:szCs w:val="20"/>
              </w:rPr>
            </w:pPr>
          </w:p>
        </w:tc>
      </w:tr>
      <w:tr w:rsidR="003C2878" w14:paraId="066D2558"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7C2A2882" w14:textId="77777777" w:rsidR="003C2878" w:rsidRDefault="00E660AF">
            <w:pPr>
              <w:widowControl w:val="0"/>
              <w:rPr>
                <w:rFonts w:ascii="Arial" w:hAnsi="Arial" w:cs="Arial"/>
                <w:color w:val="000000"/>
                <w:sz w:val="20"/>
                <w:szCs w:val="20"/>
              </w:rPr>
            </w:pPr>
            <w:r>
              <w:rPr>
                <w:rFonts w:ascii="Arial" w:hAnsi="Arial" w:cs="Arial"/>
                <w:color w:val="000000"/>
                <w:sz w:val="20"/>
                <w:szCs w:val="20"/>
              </w:rPr>
              <w:t>MIMO a počet nezávislých streamů na 5GHz rádio: 4x4:4</w:t>
            </w:r>
          </w:p>
        </w:tc>
        <w:tc>
          <w:tcPr>
            <w:tcW w:w="1166" w:type="dxa"/>
            <w:tcBorders>
              <w:left w:val="single" w:sz="2" w:space="0" w:color="000001"/>
              <w:bottom w:val="single" w:sz="2" w:space="0" w:color="000001"/>
            </w:tcBorders>
            <w:shd w:val="clear" w:color="auto" w:fill="auto"/>
            <w:tcMar>
              <w:left w:w="67" w:type="dxa"/>
            </w:tcMar>
            <w:vAlign w:val="center"/>
          </w:tcPr>
          <w:p w14:paraId="7860FBEB"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3BAD679F" w14:textId="77777777" w:rsidR="003C2878" w:rsidRDefault="003C2878">
            <w:pPr>
              <w:widowControl w:val="0"/>
              <w:snapToGrid w:val="0"/>
              <w:jc w:val="center"/>
              <w:rPr>
                <w:rFonts w:ascii="Arial" w:hAnsi="Arial" w:cs="Arial"/>
                <w:color w:val="000000"/>
                <w:sz w:val="20"/>
                <w:szCs w:val="20"/>
              </w:rPr>
            </w:pPr>
          </w:p>
        </w:tc>
      </w:tr>
      <w:tr w:rsidR="003C2878" w14:paraId="7B5A5F26"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243E47A2" w14:textId="77777777" w:rsidR="003C2878" w:rsidRDefault="00E660AF">
            <w:pPr>
              <w:widowControl w:val="0"/>
              <w:rPr>
                <w:rFonts w:ascii="Arial" w:hAnsi="Arial" w:cs="Arial"/>
                <w:color w:val="000000"/>
                <w:sz w:val="20"/>
                <w:szCs w:val="20"/>
              </w:rPr>
            </w:pPr>
            <w:r>
              <w:rPr>
                <w:rFonts w:ascii="Arial" w:hAnsi="Arial" w:cs="Arial"/>
                <w:color w:val="000000"/>
                <w:sz w:val="20"/>
                <w:szCs w:val="20"/>
              </w:rPr>
              <w:t>Podpora TWT, BSS Coloring a až 160 MHz kanál pro 802.11ax</w:t>
            </w:r>
          </w:p>
        </w:tc>
        <w:tc>
          <w:tcPr>
            <w:tcW w:w="1166" w:type="dxa"/>
            <w:tcBorders>
              <w:left w:val="single" w:sz="2" w:space="0" w:color="000001"/>
              <w:bottom w:val="single" w:sz="2" w:space="0" w:color="000001"/>
            </w:tcBorders>
            <w:shd w:val="clear" w:color="auto" w:fill="auto"/>
            <w:tcMar>
              <w:left w:w="67" w:type="dxa"/>
            </w:tcMar>
            <w:vAlign w:val="center"/>
          </w:tcPr>
          <w:p w14:paraId="044EE134"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61224914" w14:textId="77777777" w:rsidR="003C2878" w:rsidRDefault="003C2878">
            <w:pPr>
              <w:widowControl w:val="0"/>
              <w:snapToGrid w:val="0"/>
              <w:jc w:val="center"/>
              <w:rPr>
                <w:rFonts w:ascii="Arial" w:hAnsi="Arial" w:cs="Arial"/>
                <w:color w:val="000000"/>
                <w:sz w:val="20"/>
                <w:szCs w:val="20"/>
              </w:rPr>
            </w:pPr>
          </w:p>
        </w:tc>
      </w:tr>
      <w:tr w:rsidR="003C2878" w14:paraId="66A3C6E8"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550141AB" w14:textId="77777777" w:rsidR="003C2878" w:rsidRDefault="00E660AF">
            <w:pPr>
              <w:widowControl w:val="0"/>
              <w:rPr>
                <w:rFonts w:ascii="Arial" w:hAnsi="Arial" w:cs="Arial"/>
                <w:color w:val="000000"/>
                <w:sz w:val="20"/>
                <w:szCs w:val="20"/>
              </w:rPr>
            </w:pPr>
            <w:r>
              <w:rPr>
                <w:rFonts w:ascii="Arial" w:hAnsi="Arial" w:cs="Arial"/>
                <w:color w:val="000000"/>
                <w:sz w:val="20"/>
                <w:szCs w:val="20"/>
              </w:rPr>
              <w:t>HW podpora DL-OFDMA, UL-OFDMA a DL-MU-MIMO</w:t>
            </w:r>
          </w:p>
        </w:tc>
        <w:tc>
          <w:tcPr>
            <w:tcW w:w="1166" w:type="dxa"/>
            <w:tcBorders>
              <w:left w:val="single" w:sz="2" w:space="0" w:color="000001"/>
              <w:bottom w:val="single" w:sz="2" w:space="0" w:color="000001"/>
            </w:tcBorders>
            <w:shd w:val="clear" w:color="auto" w:fill="auto"/>
            <w:tcMar>
              <w:left w:w="67" w:type="dxa"/>
            </w:tcMar>
            <w:vAlign w:val="center"/>
          </w:tcPr>
          <w:p w14:paraId="2C41298B"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5AE38CF7" w14:textId="77777777" w:rsidR="003C2878" w:rsidRDefault="003C2878">
            <w:pPr>
              <w:widowControl w:val="0"/>
              <w:snapToGrid w:val="0"/>
              <w:jc w:val="center"/>
              <w:rPr>
                <w:rFonts w:ascii="Arial" w:hAnsi="Arial" w:cs="Arial"/>
                <w:color w:val="000000"/>
                <w:sz w:val="20"/>
                <w:szCs w:val="20"/>
              </w:rPr>
            </w:pPr>
          </w:p>
        </w:tc>
      </w:tr>
      <w:tr w:rsidR="003C2878" w14:paraId="12BE4C94"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341290B1" w14:textId="77777777" w:rsidR="003C2878" w:rsidRDefault="00E660AF">
            <w:pPr>
              <w:widowControl w:val="0"/>
              <w:rPr>
                <w:rFonts w:ascii="Arial" w:hAnsi="Arial" w:cs="Arial"/>
                <w:color w:val="000000"/>
                <w:sz w:val="20"/>
                <w:szCs w:val="20"/>
              </w:rPr>
            </w:pPr>
            <w:r>
              <w:rPr>
                <w:rFonts w:ascii="Arial" w:hAnsi="Arial" w:cs="Arial"/>
                <w:color w:val="000000"/>
                <w:sz w:val="20"/>
                <w:szCs w:val="20"/>
              </w:rPr>
              <w:t>Automatické ladění kanálu a síly signálu v koordinaci s ostatními AP</w:t>
            </w:r>
          </w:p>
        </w:tc>
        <w:tc>
          <w:tcPr>
            <w:tcW w:w="1166" w:type="dxa"/>
            <w:tcBorders>
              <w:left w:val="single" w:sz="2" w:space="0" w:color="000001"/>
              <w:bottom w:val="single" w:sz="2" w:space="0" w:color="000001"/>
            </w:tcBorders>
            <w:shd w:val="clear" w:color="auto" w:fill="auto"/>
            <w:tcMar>
              <w:left w:w="67" w:type="dxa"/>
            </w:tcMar>
            <w:vAlign w:val="center"/>
          </w:tcPr>
          <w:p w14:paraId="4745AB0B"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56BFAF8B" w14:textId="77777777" w:rsidR="003C2878" w:rsidRDefault="003C2878">
            <w:pPr>
              <w:widowControl w:val="0"/>
              <w:snapToGrid w:val="0"/>
              <w:jc w:val="center"/>
              <w:rPr>
                <w:rFonts w:ascii="Arial" w:hAnsi="Arial" w:cs="Arial"/>
                <w:color w:val="000000"/>
                <w:sz w:val="20"/>
                <w:szCs w:val="20"/>
              </w:rPr>
            </w:pPr>
          </w:p>
        </w:tc>
      </w:tr>
      <w:tr w:rsidR="003C2878" w14:paraId="41EF7142"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298C7E84" w14:textId="77777777" w:rsidR="003C2878" w:rsidRDefault="00E660AF">
            <w:pPr>
              <w:widowControl w:val="0"/>
              <w:rPr>
                <w:rFonts w:ascii="Arial" w:hAnsi="Arial" w:cs="Arial"/>
                <w:color w:val="000000"/>
                <w:sz w:val="20"/>
                <w:szCs w:val="20"/>
              </w:rPr>
            </w:pPr>
            <w:r>
              <w:rPr>
                <w:rFonts w:ascii="Arial" w:hAnsi="Arial" w:cs="Arial"/>
                <w:color w:val="000000"/>
                <w:sz w:val="20"/>
                <w:szCs w:val="20"/>
              </w:rPr>
              <w:t>Možnost nastavení vysílacího výkonu s krokem 0.5 dBm</w:t>
            </w:r>
          </w:p>
        </w:tc>
        <w:tc>
          <w:tcPr>
            <w:tcW w:w="1166" w:type="dxa"/>
            <w:tcBorders>
              <w:left w:val="single" w:sz="2" w:space="0" w:color="000001"/>
              <w:bottom w:val="single" w:sz="2" w:space="0" w:color="000001"/>
            </w:tcBorders>
            <w:shd w:val="clear" w:color="auto" w:fill="auto"/>
            <w:tcMar>
              <w:left w:w="67" w:type="dxa"/>
            </w:tcMar>
            <w:vAlign w:val="center"/>
          </w:tcPr>
          <w:p w14:paraId="0DDE6300"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2788B0B2" w14:textId="77777777" w:rsidR="003C2878" w:rsidRDefault="003C2878">
            <w:pPr>
              <w:widowControl w:val="0"/>
              <w:snapToGrid w:val="0"/>
              <w:jc w:val="center"/>
              <w:rPr>
                <w:rFonts w:ascii="Arial" w:hAnsi="Arial" w:cs="Arial"/>
                <w:color w:val="000000"/>
                <w:sz w:val="20"/>
                <w:szCs w:val="20"/>
              </w:rPr>
            </w:pPr>
          </w:p>
        </w:tc>
      </w:tr>
      <w:tr w:rsidR="003C2878" w14:paraId="26271130"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19D8CD97" w14:textId="77777777" w:rsidR="003C2878" w:rsidRDefault="00E660AF">
            <w:pPr>
              <w:widowControl w:val="0"/>
              <w:rPr>
                <w:rFonts w:ascii="Arial" w:hAnsi="Arial" w:cs="Arial"/>
                <w:sz w:val="20"/>
                <w:szCs w:val="20"/>
              </w:rPr>
            </w:pPr>
            <w:r>
              <w:rPr>
                <w:rFonts w:ascii="Arial" w:hAnsi="Arial" w:cs="Arial"/>
                <w:color w:val="000000"/>
                <w:sz w:val="20"/>
                <w:szCs w:val="20"/>
              </w:rPr>
              <w:t xml:space="preserve">Minimální komunikační rychlost na fyzické vrstvě (Max data rate) pro 5GHz: </w:t>
            </w:r>
            <w:r>
              <w:rPr>
                <w:rFonts w:ascii="Arial" w:hAnsi="Arial" w:cs="Arial"/>
                <w:sz w:val="20"/>
                <w:szCs w:val="20"/>
              </w:rPr>
              <w:t>4800 Mbps</w:t>
            </w:r>
          </w:p>
        </w:tc>
        <w:tc>
          <w:tcPr>
            <w:tcW w:w="1166" w:type="dxa"/>
            <w:tcBorders>
              <w:left w:val="single" w:sz="2" w:space="0" w:color="000001"/>
              <w:bottom w:val="single" w:sz="2" w:space="0" w:color="000001"/>
            </w:tcBorders>
            <w:shd w:val="clear" w:color="auto" w:fill="auto"/>
            <w:tcMar>
              <w:left w:w="67" w:type="dxa"/>
            </w:tcMar>
            <w:vAlign w:val="center"/>
          </w:tcPr>
          <w:p w14:paraId="2D53E0D0"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05E465EE" w14:textId="77777777" w:rsidR="003C2878" w:rsidRDefault="003C2878">
            <w:pPr>
              <w:widowControl w:val="0"/>
              <w:snapToGrid w:val="0"/>
              <w:jc w:val="center"/>
              <w:rPr>
                <w:rFonts w:ascii="Arial" w:hAnsi="Arial" w:cs="Arial"/>
                <w:color w:val="000000"/>
                <w:sz w:val="20"/>
                <w:szCs w:val="20"/>
              </w:rPr>
            </w:pPr>
          </w:p>
        </w:tc>
      </w:tr>
      <w:tr w:rsidR="003C2878" w14:paraId="1A134DB5"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43CB1AFB" w14:textId="77777777" w:rsidR="003C2878" w:rsidRDefault="00E660AF">
            <w:pPr>
              <w:widowControl w:val="0"/>
              <w:rPr>
                <w:rFonts w:ascii="Arial" w:hAnsi="Arial" w:cs="Arial"/>
                <w:sz w:val="20"/>
                <w:szCs w:val="20"/>
              </w:rPr>
            </w:pPr>
            <w:r>
              <w:rPr>
                <w:rFonts w:ascii="Arial" w:hAnsi="Arial" w:cs="Arial"/>
                <w:color w:val="000000"/>
                <w:sz w:val="20"/>
                <w:szCs w:val="20"/>
              </w:rPr>
              <w:t xml:space="preserve">Minimální komunikační rychlost na fyzické vrstvě (Max data rate) pro 2.4GHz: </w:t>
            </w:r>
            <w:r>
              <w:rPr>
                <w:rFonts w:ascii="Arial" w:hAnsi="Arial" w:cs="Arial"/>
                <w:sz w:val="20"/>
                <w:szCs w:val="20"/>
              </w:rPr>
              <w:t>575 Mbps</w:t>
            </w:r>
          </w:p>
        </w:tc>
        <w:tc>
          <w:tcPr>
            <w:tcW w:w="1166" w:type="dxa"/>
            <w:tcBorders>
              <w:left w:val="single" w:sz="2" w:space="0" w:color="000001"/>
              <w:bottom w:val="single" w:sz="2" w:space="0" w:color="000001"/>
            </w:tcBorders>
            <w:shd w:val="clear" w:color="auto" w:fill="auto"/>
            <w:tcMar>
              <w:left w:w="67" w:type="dxa"/>
            </w:tcMar>
            <w:vAlign w:val="center"/>
          </w:tcPr>
          <w:p w14:paraId="61D6E008"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0B5D6C60" w14:textId="77777777" w:rsidR="003C2878" w:rsidRDefault="003C2878">
            <w:pPr>
              <w:widowControl w:val="0"/>
              <w:snapToGrid w:val="0"/>
              <w:jc w:val="center"/>
              <w:rPr>
                <w:rFonts w:ascii="Arial" w:hAnsi="Arial" w:cs="Arial"/>
                <w:color w:val="000000"/>
                <w:sz w:val="20"/>
                <w:szCs w:val="20"/>
              </w:rPr>
            </w:pPr>
          </w:p>
        </w:tc>
      </w:tr>
      <w:tr w:rsidR="003C2878" w14:paraId="7D8B772A"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7198E062" w14:textId="77777777" w:rsidR="003C2878" w:rsidRDefault="00E660AF">
            <w:pPr>
              <w:widowControl w:val="0"/>
              <w:rPr>
                <w:rFonts w:ascii="Arial" w:hAnsi="Arial" w:cs="Arial"/>
                <w:color w:val="000000"/>
                <w:sz w:val="20"/>
                <w:szCs w:val="20"/>
              </w:rPr>
            </w:pPr>
            <w:r>
              <w:rPr>
                <w:rFonts w:ascii="Arial" w:hAnsi="Arial" w:cs="Arial"/>
                <w:color w:val="000000"/>
                <w:sz w:val="20"/>
                <w:szCs w:val="20"/>
              </w:rPr>
              <w:t>Integrovaný TPM pro bezpečné uložení certifikátů a klíčů</w:t>
            </w:r>
          </w:p>
        </w:tc>
        <w:tc>
          <w:tcPr>
            <w:tcW w:w="1166" w:type="dxa"/>
            <w:tcBorders>
              <w:left w:val="single" w:sz="2" w:space="0" w:color="000001"/>
              <w:bottom w:val="single" w:sz="2" w:space="0" w:color="000001"/>
            </w:tcBorders>
            <w:shd w:val="clear" w:color="auto" w:fill="auto"/>
            <w:tcMar>
              <w:left w:w="67" w:type="dxa"/>
            </w:tcMar>
            <w:vAlign w:val="center"/>
          </w:tcPr>
          <w:p w14:paraId="10E50252"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3C96BADD" w14:textId="77777777" w:rsidR="003C2878" w:rsidRDefault="003C2878">
            <w:pPr>
              <w:widowControl w:val="0"/>
              <w:snapToGrid w:val="0"/>
              <w:jc w:val="center"/>
              <w:rPr>
                <w:rFonts w:ascii="Arial" w:hAnsi="Arial" w:cs="Arial"/>
                <w:color w:val="000000"/>
                <w:sz w:val="20"/>
                <w:szCs w:val="20"/>
              </w:rPr>
            </w:pPr>
          </w:p>
        </w:tc>
      </w:tr>
      <w:tr w:rsidR="003C2878" w14:paraId="7924845B"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6A678004"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Podpora 802.11ac explicitního beamformingu</w:t>
            </w:r>
          </w:p>
        </w:tc>
        <w:tc>
          <w:tcPr>
            <w:tcW w:w="1166" w:type="dxa"/>
            <w:tcBorders>
              <w:left w:val="single" w:sz="2" w:space="0" w:color="000001"/>
              <w:bottom w:val="single" w:sz="2" w:space="0" w:color="000001"/>
            </w:tcBorders>
            <w:shd w:val="clear" w:color="auto" w:fill="auto"/>
            <w:tcMar>
              <w:left w:w="67" w:type="dxa"/>
            </w:tcMar>
            <w:vAlign w:val="center"/>
          </w:tcPr>
          <w:p w14:paraId="1FA6F9BD"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63C78ACB" w14:textId="77777777" w:rsidR="003C2878" w:rsidRDefault="003C2878">
            <w:pPr>
              <w:widowControl w:val="0"/>
              <w:snapToGrid w:val="0"/>
              <w:jc w:val="center"/>
              <w:rPr>
                <w:rFonts w:ascii="Arial" w:hAnsi="Arial" w:cs="Arial"/>
                <w:color w:val="000000"/>
                <w:sz w:val="20"/>
                <w:szCs w:val="20"/>
              </w:rPr>
            </w:pPr>
          </w:p>
        </w:tc>
      </w:tr>
      <w:tr w:rsidR="003C2878" w14:paraId="484A1BC9"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08F68582"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Podpora airtime fairness</w:t>
            </w:r>
          </w:p>
        </w:tc>
        <w:tc>
          <w:tcPr>
            <w:tcW w:w="1166" w:type="dxa"/>
            <w:tcBorders>
              <w:left w:val="single" w:sz="2" w:space="0" w:color="000001"/>
              <w:bottom w:val="single" w:sz="2" w:space="0" w:color="000001"/>
            </w:tcBorders>
            <w:shd w:val="clear" w:color="auto" w:fill="auto"/>
            <w:tcMar>
              <w:left w:w="67" w:type="dxa"/>
            </w:tcMar>
            <w:vAlign w:val="center"/>
          </w:tcPr>
          <w:p w14:paraId="746C75CF"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7FF07F21" w14:textId="77777777" w:rsidR="003C2878" w:rsidRDefault="003C2878">
            <w:pPr>
              <w:widowControl w:val="0"/>
              <w:snapToGrid w:val="0"/>
              <w:jc w:val="center"/>
              <w:rPr>
                <w:rFonts w:ascii="Arial" w:hAnsi="Arial" w:cs="Arial"/>
                <w:color w:val="000000"/>
                <w:sz w:val="20"/>
                <w:szCs w:val="20"/>
              </w:rPr>
            </w:pPr>
          </w:p>
        </w:tc>
      </w:tr>
      <w:tr w:rsidR="003C2878" w14:paraId="148CAB74"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5E18BF2A"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Prioritizace jednotlivých SSID na základě vysílacího času</w:t>
            </w:r>
          </w:p>
        </w:tc>
        <w:tc>
          <w:tcPr>
            <w:tcW w:w="1166" w:type="dxa"/>
            <w:tcBorders>
              <w:left w:val="single" w:sz="2" w:space="0" w:color="000001"/>
              <w:bottom w:val="single" w:sz="2" w:space="0" w:color="000001"/>
            </w:tcBorders>
            <w:shd w:val="clear" w:color="auto" w:fill="auto"/>
            <w:tcMar>
              <w:left w:w="67" w:type="dxa"/>
            </w:tcMar>
            <w:vAlign w:val="center"/>
          </w:tcPr>
          <w:p w14:paraId="766AA398"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7412E94A" w14:textId="77777777" w:rsidR="003C2878" w:rsidRDefault="003C2878">
            <w:pPr>
              <w:widowControl w:val="0"/>
              <w:snapToGrid w:val="0"/>
              <w:jc w:val="center"/>
              <w:rPr>
                <w:rFonts w:ascii="Arial" w:hAnsi="Arial" w:cs="Arial"/>
                <w:color w:val="000000"/>
                <w:sz w:val="20"/>
                <w:szCs w:val="20"/>
              </w:rPr>
            </w:pPr>
          </w:p>
        </w:tc>
      </w:tr>
      <w:tr w:rsidR="003C2878" w14:paraId="687842F2"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739A4672"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USB port s podporou 3G/4G USB modemu jako WAN uplink</w:t>
            </w:r>
          </w:p>
        </w:tc>
        <w:tc>
          <w:tcPr>
            <w:tcW w:w="1166" w:type="dxa"/>
            <w:tcBorders>
              <w:left w:val="single" w:sz="2" w:space="0" w:color="000001"/>
              <w:bottom w:val="single" w:sz="2" w:space="0" w:color="000001"/>
            </w:tcBorders>
            <w:shd w:val="clear" w:color="auto" w:fill="auto"/>
            <w:tcMar>
              <w:left w:w="67" w:type="dxa"/>
            </w:tcMar>
            <w:vAlign w:val="center"/>
          </w:tcPr>
          <w:p w14:paraId="008D844B"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5018F4E8" w14:textId="77777777" w:rsidR="003C2878" w:rsidRDefault="003C2878">
            <w:pPr>
              <w:widowControl w:val="0"/>
              <w:snapToGrid w:val="0"/>
              <w:jc w:val="center"/>
              <w:rPr>
                <w:rFonts w:ascii="Arial" w:hAnsi="Arial" w:cs="Arial"/>
                <w:color w:val="000000"/>
                <w:sz w:val="20"/>
                <w:szCs w:val="20"/>
              </w:rPr>
            </w:pPr>
          </w:p>
        </w:tc>
      </w:tr>
      <w:tr w:rsidR="003C2878" w14:paraId="4A01F317"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68AD1AF9"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Vypínatelné indikační LED diody informující o stavu zařízení</w:t>
            </w:r>
          </w:p>
        </w:tc>
        <w:tc>
          <w:tcPr>
            <w:tcW w:w="1166" w:type="dxa"/>
            <w:tcBorders>
              <w:left w:val="single" w:sz="2" w:space="0" w:color="000001"/>
              <w:bottom w:val="single" w:sz="2" w:space="0" w:color="000001"/>
            </w:tcBorders>
            <w:shd w:val="clear" w:color="auto" w:fill="auto"/>
            <w:tcMar>
              <w:left w:w="67" w:type="dxa"/>
            </w:tcMar>
            <w:vAlign w:val="center"/>
          </w:tcPr>
          <w:p w14:paraId="53F0B339"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541879B5" w14:textId="77777777" w:rsidR="003C2878" w:rsidRDefault="003C2878">
            <w:pPr>
              <w:widowControl w:val="0"/>
              <w:snapToGrid w:val="0"/>
              <w:jc w:val="center"/>
              <w:rPr>
                <w:rFonts w:ascii="Arial" w:hAnsi="Arial" w:cs="Arial"/>
                <w:color w:val="000000"/>
                <w:sz w:val="20"/>
                <w:szCs w:val="20"/>
              </w:rPr>
            </w:pPr>
          </w:p>
        </w:tc>
      </w:tr>
      <w:tr w:rsidR="003C2878" w14:paraId="3F99BAEF"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47D78722" w14:textId="77777777" w:rsidR="003C2878" w:rsidRDefault="00E660AF">
            <w:pPr>
              <w:widowControl w:val="0"/>
              <w:rPr>
                <w:rFonts w:ascii="Arial" w:hAnsi="Arial" w:cs="Arial"/>
                <w:color w:val="000000"/>
                <w:sz w:val="20"/>
                <w:szCs w:val="20"/>
              </w:rPr>
            </w:pPr>
            <w:r>
              <w:rPr>
                <w:rFonts w:ascii="Arial" w:hAnsi="Arial" w:cs="Arial"/>
                <w:color w:val="000000"/>
                <w:sz w:val="20"/>
                <w:szCs w:val="20"/>
              </w:rPr>
              <w:t>Band Steering či obdobné (prioritizace 5GHz pásma v případě je-li podporováno)</w:t>
            </w:r>
          </w:p>
        </w:tc>
        <w:tc>
          <w:tcPr>
            <w:tcW w:w="1166" w:type="dxa"/>
            <w:tcBorders>
              <w:left w:val="single" w:sz="2" w:space="0" w:color="000001"/>
              <w:bottom w:val="single" w:sz="2" w:space="0" w:color="000001"/>
            </w:tcBorders>
            <w:shd w:val="clear" w:color="auto" w:fill="auto"/>
            <w:tcMar>
              <w:left w:w="67" w:type="dxa"/>
            </w:tcMar>
            <w:vAlign w:val="center"/>
          </w:tcPr>
          <w:p w14:paraId="3267EBA9"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57C870BC" w14:textId="77777777" w:rsidR="003C2878" w:rsidRDefault="003C2878">
            <w:pPr>
              <w:widowControl w:val="0"/>
              <w:snapToGrid w:val="0"/>
              <w:jc w:val="center"/>
              <w:rPr>
                <w:rFonts w:ascii="Arial" w:hAnsi="Arial" w:cs="Arial"/>
                <w:color w:val="000000"/>
                <w:sz w:val="20"/>
                <w:szCs w:val="20"/>
              </w:rPr>
            </w:pPr>
          </w:p>
        </w:tc>
      </w:tr>
      <w:tr w:rsidR="003C2878" w14:paraId="2B2FEDE4"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07A5261D" w14:textId="77777777" w:rsidR="003C2878" w:rsidRDefault="00E660AF">
            <w:pPr>
              <w:widowControl w:val="0"/>
              <w:rPr>
                <w:rFonts w:ascii="Arial" w:hAnsi="Arial" w:cs="Arial"/>
                <w:color w:val="000000"/>
                <w:sz w:val="20"/>
                <w:szCs w:val="20"/>
              </w:rPr>
            </w:pPr>
            <w:r>
              <w:rPr>
                <w:rFonts w:ascii="Arial" w:hAnsi="Arial" w:cs="Arial"/>
                <w:color w:val="000000"/>
                <w:sz w:val="20"/>
                <w:szCs w:val="20"/>
              </w:rPr>
              <w:t>Detekce Rogue AP</w:t>
            </w:r>
          </w:p>
        </w:tc>
        <w:tc>
          <w:tcPr>
            <w:tcW w:w="1166" w:type="dxa"/>
            <w:tcBorders>
              <w:left w:val="single" w:sz="2" w:space="0" w:color="000001"/>
              <w:bottom w:val="single" w:sz="2" w:space="0" w:color="000001"/>
            </w:tcBorders>
            <w:shd w:val="clear" w:color="auto" w:fill="auto"/>
            <w:tcMar>
              <w:left w:w="67" w:type="dxa"/>
            </w:tcMar>
            <w:vAlign w:val="center"/>
          </w:tcPr>
          <w:p w14:paraId="65B3DE5B"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40662F43" w14:textId="77777777" w:rsidR="003C2878" w:rsidRDefault="003C2878">
            <w:pPr>
              <w:widowControl w:val="0"/>
              <w:snapToGrid w:val="0"/>
              <w:jc w:val="center"/>
              <w:rPr>
                <w:rFonts w:ascii="Arial" w:hAnsi="Arial" w:cs="Arial"/>
                <w:color w:val="000000"/>
                <w:sz w:val="20"/>
                <w:szCs w:val="20"/>
              </w:rPr>
            </w:pPr>
          </w:p>
        </w:tc>
      </w:tr>
      <w:tr w:rsidR="003C2878" w14:paraId="45C84B7F"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68C6016B" w14:textId="77777777" w:rsidR="003C2878" w:rsidRDefault="00E660AF">
            <w:pPr>
              <w:widowControl w:val="0"/>
              <w:rPr>
                <w:rFonts w:ascii="Arial" w:hAnsi="Arial" w:cs="Arial"/>
                <w:color w:val="000000"/>
                <w:sz w:val="20"/>
                <w:szCs w:val="20"/>
              </w:rPr>
            </w:pPr>
            <w:r>
              <w:rPr>
                <w:rFonts w:ascii="Arial" w:hAnsi="Arial" w:cs="Arial"/>
                <w:color w:val="000000"/>
                <w:sz w:val="20"/>
                <w:szCs w:val="20"/>
              </w:rPr>
              <w:t>Minimální počet inzerovaných SSID (BSSID) na radio: 16</w:t>
            </w:r>
          </w:p>
        </w:tc>
        <w:tc>
          <w:tcPr>
            <w:tcW w:w="1166" w:type="dxa"/>
            <w:tcBorders>
              <w:left w:val="single" w:sz="2" w:space="0" w:color="000001"/>
              <w:bottom w:val="single" w:sz="2" w:space="0" w:color="000001"/>
            </w:tcBorders>
            <w:shd w:val="clear" w:color="auto" w:fill="auto"/>
            <w:tcMar>
              <w:left w:w="67" w:type="dxa"/>
            </w:tcMar>
            <w:vAlign w:val="center"/>
          </w:tcPr>
          <w:p w14:paraId="0F314B8D"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712C265A" w14:textId="77777777" w:rsidR="003C2878" w:rsidRDefault="003C2878">
            <w:pPr>
              <w:widowControl w:val="0"/>
              <w:snapToGrid w:val="0"/>
              <w:jc w:val="center"/>
              <w:rPr>
                <w:rFonts w:ascii="Arial" w:hAnsi="Arial" w:cs="Arial"/>
                <w:color w:val="000000"/>
                <w:sz w:val="20"/>
                <w:szCs w:val="20"/>
              </w:rPr>
            </w:pPr>
          </w:p>
        </w:tc>
      </w:tr>
      <w:tr w:rsidR="003C2878" w14:paraId="470F09A0"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30052A45" w14:textId="77777777" w:rsidR="003C2878" w:rsidRDefault="00E660AF">
            <w:pPr>
              <w:widowControl w:val="0"/>
              <w:rPr>
                <w:rFonts w:ascii="Arial" w:hAnsi="Arial" w:cs="Arial"/>
                <w:color w:val="000000"/>
                <w:sz w:val="20"/>
                <w:szCs w:val="20"/>
              </w:rPr>
            </w:pPr>
            <w:r>
              <w:rPr>
                <w:rFonts w:ascii="Arial" w:hAnsi="Arial" w:cs="Arial"/>
                <w:color w:val="000000"/>
                <w:sz w:val="20"/>
                <w:szCs w:val="20"/>
              </w:rPr>
              <w:t>Nastavitelný DTIM interval pro jednotlivé SSID</w:t>
            </w:r>
          </w:p>
        </w:tc>
        <w:tc>
          <w:tcPr>
            <w:tcW w:w="1166" w:type="dxa"/>
            <w:tcBorders>
              <w:left w:val="single" w:sz="2" w:space="0" w:color="000001"/>
              <w:bottom w:val="single" w:sz="2" w:space="0" w:color="000001"/>
            </w:tcBorders>
            <w:shd w:val="clear" w:color="auto" w:fill="auto"/>
            <w:tcMar>
              <w:left w:w="67" w:type="dxa"/>
            </w:tcMar>
            <w:vAlign w:val="center"/>
          </w:tcPr>
          <w:p w14:paraId="51335874"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39D54D9B" w14:textId="77777777" w:rsidR="003C2878" w:rsidRDefault="003C2878">
            <w:pPr>
              <w:widowControl w:val="0"/>
              <w:snapToGrid w:val="0"/>
              <w:jc w:val="center"/>
              <w:rPr>
                <w:rFonts w:ascii="Arial" w:hAnsi="Arial" w:cs="Arial"/>
                <w:color w:val="000000"/>
                <w:sz w:val="20"/>
                <w:szCs w:val="20"/>
              </w:rPr>
            </w:pPr>
          </w:p>
        </w:tc>
      </w:tr>
      <w:tr w:rsidR="003C2878" w14:paraId="4220CA61"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26F1228F" w14:textId="77777777" w:rsidR="003C2878" w:rsidRDefault="00E660AF">
            <w:pPr>
              <w:widowControl w:val="0"/>
              <w:rPr>
                <w:rFonts w:ascii="Arial" w:hAnsi="Arial" w:cs="Arial"/>
                <w:color w:val="000000"/>
                <w:sz w:val="20"/>
                <w:szCs w:val="20"/>
              </w:rPr>
            </w:pPr>
            <w:r>
              <w:rPr>
                <w:rFonts w:ascii="Arial" w:hAnsi="Arial" w:cs="Arial"/>
                <w:color w:val="000000"/>
                <w:sz w:val="20"/>
                <w:szCs w:val="20"/>
              </w:rPr>
              <w:t>Mapování SSID do různých VLAN podle IEEE 802.1Q</w:t>
            </w:r>
          </w:p>
        </w:tc>
        <w:tc>
          <w:tcPr>
            <w:tcW w:w="1166" w:type="dxa"/>
            <w:tcBorders>
              <w:left w:val="single" w:sz="2" w:space="0" w:color="000001"/>
              <w:bottom w:val="single" w:sz="2" w:space="0" w:color="000001"/>
            </w:tcBorders>
            <w:shd w:val="clear" w:color="auto" w:fill="auto"/>
            <w:tcMar>
              <w:left w:w="67" w:type="dxa"/>
            </w:tcMar>
            <w:vAlign w:val="center"/>
          </w:tcPr>
          <w:p w14:paraId="0BC77CDA"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7F0D73CF" w14:textId="77777777" w:rsidR="003C2878" w:rsidRDefault="003C2878">
            <w:pPr>
              <w:widowControl w:val="0"/>
              <w:snapToGrid w:val="0"/>
              <w:jc w:val="center"/>
              <w:rPr>
                <w:rFonts w:ascii="Arial" w:hAnsi="Arial" w:cs="Arial"/>
                <w:color w:val="000000"/>
                <w:sz w:val="20"/>
                <w:szCs w:val="20"/>
              </w:rPr>
            </w:pPr>
          </w:p>
        </w:tc>
      </w:tr>
      <w:tr w:rsidR="003C2878" w14:paraId="04C7A892"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7F00C094" w14:textId="77777777" w:rsidR="003C2878" w:rsidRDefault="00E660AF">
            <w:pPr>
              <w:widowControl w:val="0"/>
              <w:rPr>
                <w:rFonts w:ascii="Arial" w:hAnsi="Arial" w:cs="Arial"/>
                <w:color w:val="000000"/>
                <w:sz w:val="20"/>
                <w:szCs w:val="20"/>
              </w:rPr>
            </w:pPr>
            <w:r>
              <w:rPr>
                <w:rFonts w:ascii="Arial" w:hAnsi="Arial" w:cs="Arial"/>
                <w:color w:val="000000"/>
                <w:sz w:val="20"/>
                <w:szCs w:val="20"/>
              </w:rPr>
              <w:t>VLAN Pooling</w:t>
            </w:r>
          </w:p>
        </w:tc>
        <w:tc>
          <w:tcPr>
            <w:tcW w:w="1166" w:type="dxa"/>
            <w:tcBorders>
              <w:left w:val="single" w:sz="2" w:space="0" w:color="000001"/>
              <w:bottom w:val="single" w:sz="2" w:space="0" w:color="000001"/>
            </w:tcBorders>
            <w:shd w:val="clear" w:color="auto" w:fill="auto"/>
            <w:tcMar>
              <w:left w:w="67" w:type="dxa"/>
            </w:tcMar>
            <w:vAlign w:val="center"/>
          </w:tcPr>
          <w:p w14:paraId="5AE8E9B2"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345A3C4A" w14:textId="77777777" w:rsidR="003C2878" w:rsidRDefault="003C2878">
            <w:pPr>
              <w:widowControl w:val="0"/>
              <w:snapToGrid w:val="0"/>
              <w:jc w:val="center"/>
              <w:rPr>
                <w:rFonts w:ascii="Arial" w:hAnsi="Arial" w:cs="Arial"/>
                <w:color w:val="000000"/>
                <w:sz w:val="20"/>
                <w:szCs w:val="20"/>
              </w:rPr>
            </w:pPr>
          </w:p>
        </w:tc>
      </w:tr>
      <w:tr w:rsidR="003C2878" w14:paraId="38F18279"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7A9A99AA" w14:textId="77777777" w:rsidR="003C2878" w:rsidRDefault="00E660AF">
            <w:pPr>
              <w:widowControl w:val="0"/>
              <w:rPr>
                <w:rFonts w:ascii="Arial" w:hAnsi="Arial" w:cs="Arial"/>
                <w:color w:val="000000"/>
                <w:sz w:val="20"/>
                <w:szCs w:val="20"/>
              </w:rPr>
            </w:pPr>
            <w:r>
              <w:rPr>
                <w:rFonts w:ascii="Arial" w:hAnsi="Arial" w:cs="Arial"/>
                <w:color w:val="000000"/>
                <w:sz w:val="20"/>
                <w:szCs w:val="20"/>
              </w:rPr>
              <w:t>HW podpora wireless MESH funkcionality s protokolem pro optimální výběr cesty v rámci MESH stromu</w:t>
            </w:r>
          </w:p>
        </w:tc>
        <w:tc>
          <w:tcPr>
            <w:tcW w:w="1166" w:type="dxa"/>
            <w:tcBorders>
              <w:left w:val="single" w:sz="2" w:space="0" w:color="000001"/>
              <w:bottom w:val="single" w:sz="2" w:space="0" w:color="000001"/>
            </w:tcBorders>
            <w:shd w:val="clear" w:color="auto" w:fill="auto"/>
            <w:tcMar>
              <w:left w:w="67" w:type="dxa"/>
            </w:tcMar>
            <w:vAlign w:val="center"/>
          </w:tcPr>
          <w:p w14:paraId="18060A8B"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3ACF2CAB" w14:textId="77777777" w:rsidR="003C2878" w:rsidRDefault="003C2878">
            <w:pPr>
              <w:widowControl w:val="0"/>
              <w:snapToGrid w:val="0"/>
              <w:jc w:val="center"/>
              <w:rPr>
                <w:rFonts w:ascii="Arial" w:hAnsi="Arial" w:cs="Arial"/>
                <w:color w:val="000000"/>
                <w:sz w:val="20"/>
                <w:szCs w:val="20"/>
              </w:rPr>
            </w:pPr>
          </w:p>
        </w:tc>
      </w:tr>
      <w:tr w:rsidR="003C2878" w14:paraId="60981528"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24273A72" w14:textId="77777777" w:rsidR="003C2878" w:rsidRDefault="00E660AF">
            <w:pPr>
              <w:widowControl w:val="0"/>
              <w:rPr>
                <w:rFonts w:ascii="Arial" w:hAnsi="Arial" w:cs="Arial"/>
                <w:color w:val="000000"/>
                <w:sz w:val="20"/>
                <w:szCs w:val="20"/>
              </w:rPr>
            </w:pPr>
            <w:r>
              <w:rPr>
                <w:rFonts w:ascii="Arial" w:hAnsi="Arial" w:cs="Arial"/>
                <w:color w:val="000000"/>
                <w:sz w:val="20"/>
                <w:szCs w:val="20"/>
              </w:rPr>
              <w:t>Podpora Layer-2 izolace bezdrátových klientů</w:t>
            </w:r>
          </w:p>
        </w:tc>
        <w:tc>
          <w:tcPr>
            <w:tcW w:w="1166" w:type="dxa"/>
            <w:tcBorders>
              <w:left w:val="single" w:sz="2" w:space="0" w:color="000001"/>
              <w:bottom w:val="single" w:sz="2" w:space="0" w:color="000001"/>
            </w:tcBorders>
            <w:shd w:val="clear" w:color="auto" w:fill="auto"/>
            <w:tcMar>
              <w:left w:w="67" w:type="dxa"/>
            </w:tcMar>
            <w:vAlign w:val="center"/>
          </w:tcPr>
          <w:p w14:paraId="0FF9DCC4"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7F970B43" w14:textId="77777777" w:rsidR="003C2878" w:rsidRDefault="003C2878">
            <w:pPr>
              <w:widowControl w:val="0"/>
              <w:snapToGrid w:val="0"/>
              <w:jc w:val="center"/>
              <w:rPr>
                <w:rFonts w:ascii="Arial" w:hAnsi="Arial" w:cs="Arial"/>
                <w:color w:val="000000"/>
                <w:sz w:val="20"/>
                <w:szCs w:val="20"/>
              </w:rPr>
            </w:pPr>
          </w:p>
        </w:tc>
      </w:tr>
      <w:tr w:rsidR="003C2878" w14:paraId="31260CC8"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45707746" w14:textId="77777777" w:rsidR="003C2878" w:rsidRDefault="00E660AF">
            <w:pPr>
              <w:widowControl w:val="0"/>
              <w:rPr>
                <w:rFonts w:ascii="Arial" w:hAnsi="Arial" w:cs="Arial"/>
                <w:color w:val="000000"/>
                <w:sz w:val="20"/>
                <w:szCs w:val="20"/>
              </w:rPr>
            </w:pPr>
            <w:r>
              <w:rPr>
                <w:rFonts w:ascii="Arial" w:hAnsi="Arial" w:cs="Arial"/>
                <w:color w:val="000000"/>
                <w:sz w:val="20"/>
                <w:szCs w:val="20"/>
              </w:rPr>
              <w:t>HW Podpora spektrální analýzy v pásmech 2,4GHz a 5GHz (detekce zdroje rušivého signálu)</w:t>
            </w:r>
          </w:p>
        </w:tc>
        <w:tc>
          <w:tcPr>
            <w:tcW w:w="1166" w:type="dxa"/>
            <w:tcBorders>
              <w:left w:val="single" w:sz="2" w:space="0" w:color="000001"/>
              <w:bottom w:val="single" w:sz="2" w:space="0" w:color="000001"/>
            </w:tcBorders>
            <w:shd w:val="clear" w:color="auto" w:fill="auto"/>
            <w:tcMar>
              <w:left w:w="67" w:type="dxa"/>
            </w:tcMar>
            <w:vAlign w:val="center"/>
          </w:tcPr>
          <w:p w14:paraId="069C86CF"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3DEC6687" w14:textId="77777777" w:rsidR="003C2878" w:rsidRDefault="003C2878">
            <w:pPr>
              <w:widowControl w:val="0"/>
              <w:snapToGrid w:val="0"/>
              <w:jc w:val="center"/>
              <w:rPr>
                <w:rFonts w:ascii="Arial" w:hAnsi="Arial" w:cs="Arial"/>
                <w:color w:val="000000"/>
                <w:sz w:val="20"/>
                <w:szCs w:val="20"/>
                <w:highlight w:val="red"/>
              </w:rPr>
            </w:pPr>
          </w:p>
        </w:tc>
      </w:tr>
      <w:tr w:rsidR="003C2878" w14:paraId="7267896D"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1BC50FED" w14:textId="77777777" w:rsidR="003C2878" w:rsidRDefault="00E660AF">
            <w:pPr>
              <w:widowControl w:val="0"/>
              <w:rPr>
                <w:rFonts w:ascii="Arial" w:hAnsi="Arial" w:cs="Arial"/>
                <w:color w:val="000000"/>
                <w:sz w:val="20"/>
                <w:szCs w:val="20"/>
              </w:rPr>
            </w:pPr>
            <w:r>
              <w:rPr>
                <w:rFonts w:ascii="Arial" w:hAnsi="Arial" w:cs="Arial"/>
                <w:color w:val="000000"/>
                <w:sz w:val="20"/>
                <w:szCs w:val="20"/>
              </w:rPr>
              <w:t>Hardware filtry pro filtraci intermodulačního rušením pocházejícím z mobilních sítí (Advanced Cellular Coexistence nebo obdobné)</w:t>
            </w:r>
          </w:p>
        </w:tc>
        <w:tc>
          <w:tcPr>
            <w:tcW w:w="1166" w:type="dxa"/>
            <w:tcBorders>
              <w:left w:val="single" w:sz="2" w:space="0" w:color="000001"/>
              <w:bottom w:val="single" w:sz="2" w:space="0" w:color="000001"/>
            </w:tcBorders>
            <w:shd w:val="clear" w:color="auto" w:fill="auto"/>
            <w:tcMar>
              <w:left w:w="67" w:type="dxa"/>
            </w:tcMar>
            <w:vAlign w:val="center"/>
          </w:tcPr>
          <w:p w14:paraId="7200C492"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22820E33" w14:textId="77777777" w:rsidR="003C2878" w:rsidRDefault="003C2878">
            <w:pPr>
              <w:widowControl w:val="0"/>
              <w:snapToGrid w:val="0"/>
              <w:jc w:val="center"/>
              <w:rPr>
                <w:rFonts w:ascii="Arial" w:hAnsi="Arial" w:cs="Arial"/>
                <w:color w:val="000000"/>
                <w:sz w:val="20"/>
                <w:szCs w:val="20"/>
              </w:rPr>
            </w:pPr>
          </w:p>
        </w:tc>
      </w:tr>
      <w:tr w:rsidR="003C2878" w14:paraId="769B6D90"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090FFEB5" w14:textId="77777777" w:rsidR="003C2878" w:rsidRDefault="00E660AF">
            <w:pPr>
              <w:widowControl w:val="0"/>
              <w:rPr>
                <w:rFonts w:ascii="Arial" w:hAnsi="Arial" w:cs="Arial"/>
                <w:color w:val="000000"/>
                <w:sz w:val="20"/>
                <w:szCs w:val="20"/>
              </w:rPr>
            </w:pPr>
            <w:r>
              <w:rPr>
                <w:rFonts w:ascii="Arial" w:hAnsi="Arial" w:cs="Arial"/>
                <w:color w:val="000000"/>
                <w:sz w:val="20"/>
                <w:szCs w:val="20"/>
              </w:rPr>
              <w:t>Detekce a monitorování problémů WLAN odchytáváním provozu na AP ve formátu PCAP a jeho zasíláním do Ethernetového analyzátoru, schopnost zachytávat rámce včetně 802.11 hlaviček</w:t>
            </w:r>
          </w:p>
        </w:tc>
        <w:tc>
          <w:tcPr>
            <w:tcW w:w="1166" w:type="dxa"/>
            <w:tcBorders>
              <w:left w:val="single" w:sz="2" w:space="0" w:color="000001"/>
              <w:bottom w:val="single" w:sz="2" w:space="0" w:color="000001"/>
            </w:tcBorders>
            <w:shd w:val="clear" w:color="auto" w:fill="auto"/>
            <w:tcMar>
              <w:left w:w="67" w:type="dxa"/>
            </w:tcMar>
            <w:vAlign w:val="center"/>
          </w:tcPr>
          <w:p w14:paraId="45AB0CA4"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4E10D3D5" w14:textId="77777777" w:rsidR="003C2878" w:rsidRDefault="003C2878">
            <w:pPr>
              <w:widowControl w:val="0"/>
              <w:snapToGrid w:val="0"/>
              <w:jc w:val="center"/>
              <w:rPr>
                <w:rFonts w:ascii="Arial" w:hAnsi="Arial" w:cs="Arial"/>
                <w:color w:val="000000"/>
                <w:sz w:val="20"/>
                <w:szCs w:val="20"/>
              </w:rPr>
            </w:pPr>
          </w:p>
        </w:tc>
      </w:tr>
      <w:tr w:rsidR="003C2878" w14:paraId="5811550F"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43C72FB0" w14:textId="77777777" w:rsidR="003C2878" w:rsidRDefault="00E660AF">
            <w:pPr>
              <w:widowControl w:val="0"/>
              <w:rPr>
                <w:rFonts w:ascii="Arial" w:hAnsi="Arial" w:cs="Arial"/>
                <w:color w:val="000000"/>
                <w:sz w:val="20"/>
                <w:szCs w:val="20"/>
              </w:rPr>
            </w:pPr>
            <w:r>
              <w:rPr>
                <w:rFonts w:ascii="Arial" w:hAnsi="Arial" w:cs="Arial"/>
                <w:color w:val="000000"/>
                <w:sz w:val="20"/>
                <w:szCs w:val="20"/>
              </w:rPr>
              <w:t>DHCP server, směrování a NAT pro bezdrátové klienty</w:t>
            </w:r>
          </w:p>
        </w:tc>
        <w:tc>
          <w:tcPr>
            <w:tcW w:w="1166" w:type="dxa"/>
            <w:tcBorders>
              <w:left w:val="single" w:sz="2" w:space="0" w:color="000001"/>
              <w:bottom w:val="single" w:sz="2" w:space="0" w:color="000001"/>
            </w:tcBorders>
            <w:shd w:val="clear" w:color="auto" w:fill="auto"/>
            <w:tcMar>
              <w:left w:w="67" w:type="dxa"/>
            </w:tcMar>
            <w:vAlign w:val="center"/>
          </w:tcPr>
          <w:p w14:paraId="4B7D4EE0"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2147BC59" w14:textId="77777777" w:rsidR="003C2878" w:rsidRDefault="003C2878">
            <w:pPr>
              <w:widowControl w:val="0"/>
              <w:snapToGrid w:val="0"/>
              <w:jc w:val="center"/>
              <w:rPr>
                <w:rFonts w:ascii="Arial" w:hAnsi="Arial" w:cs="Arial"/>
                <w:color w:val="000000"/>
                <w:sz w:val="20"/>
                <w:szCs w:val="20"/>
              </w:rPr>
            </w:pPr>
          </w:p>
        </w:tc>
      </w:tr>
      <w:tr w:rsidR="003C2878" w14:paraId="47193C01"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2BF8F92A" w14:textId="77777777" w:rsidR="003C2878" w:rsidRDefault="00E660AF">
            <w:pPr>
              <w:widowControl w:val="0"/>
              <w:rPr>
                <w:rFonts w:ascii="Arial" w:hAnsi="Arial" w:cs="Arial"/>
                <w:color w:val="000000"/>
                <w:sz w:val="20"/>
                <w:szCs w:val="20"/>
              </w:rPr>
            </w:pPr>
            <w:r>
              <w:rPr>
                <w:rFonts w:ascii="Arial" w:hAnsi="Arial" w:cs="Arial"/>
                <w:color w:val="000000"/>
                <w:sz w:val="20"/>
                <w:szCs w:val="20"/>
              </w:rPr>
              <w:t>AP v režimu IPSec VPN klient s možností tvorby L2 či L3 VPN</w:t>
            </w:r>
          </w:p>
        </w:tc>
        <w:tc>
          <w:tcPr>
            <w:tcW w:w="1166" w:type="dxa"/>
            <w:tcBorders>
              <w:left w:val="single" w:sz="2" w:space="0" w:color="000001"/>
              <w:bottom w:val="single" w:sz="2" w:space="0" w:color="000001"/>
            </w:tcBorders>
            <w:shd w:val="clear" w:color="auto" w:fill="auto"/>
            <w:tcMar>
              <w:left w:w="67" w:type="dxa"/>
            </w:tcMar>
            <w:vAlign w:val="center"/>
          </w:tcPr>
          <w:p w14:paraId="097B9C80"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662F7E9D" w14:textId="77777777" w:rsidR="003C2878" w:rsidRDefault="003C2878">
            <w:pPr>
              <w:widowControl w:val="0"/>
              <w:snapToGrid w:val="0"/>
              <w:jc w:val="center"/>
              <w:rPr>
                <w:rFonts w:ascii="Arial" w:hAnsi="Arial" w:cs="Arial"/>
                <w:color w:val="000000"/>
                <w:sz w:val="20"/>
                <w:szCs w:val="20"/>
              </w:rPr>
            </w:pPr>
          </w:p>
        </w:tc>
      </w:tr>
      <w:tr w:rsidR="003C2878" w14:paraId="63AE69A1"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2E1FCC94" w14:textId="77777777" w:rsidR="003C2878" w:rsidRDefault="00E660AF">
            <w:pPr>
              <w:widowControl w:val="0"/>
              <w:rPr>
                <w:rFonts w:ascii="Arial" w:hAnsi="Arial" w:cs="Arial"/>
                <w:color w:val="000000"/>
                <w:sz w:val="20"/>
                <w:szCs w:val="20"/>
              </w:rPr>
            </w:pPr>
            <w:r>
              <w:rPr>
                <w:rFonts w:ascii="Arial" w:hAnsi="Arial" w:cs="Arial"/>
                <w:color w:val="000000"/>
                <w:sz w:val="20"/>
                <w:szCs w:val="20"/>
              </w:rPr>
              <w:t>Automatická identifikace připojeného zařízení a jeho operačního systému</w:t>
            </w:r>
          </w:p>
        </w:tc>
        <w:tc>
          <w:tcPr>
            <w:tcW w:w="1166" w:type="dxa"/>
            <w:tcBorders>
              <w:left w:val="single" w:sz="2" w:space="0" w:color="000001"/>
              <w:bottom w:val="single" w:sz="2" w:space="0" w:color="000001"/>
            </w:tcBorders>
            <w:shd w:val="clear" w:color="auto" w:fill="auto"/>
            <w:tcMar>
              <w:left w:w="67" w:type="dxa"/>
            </w:tcMar>
            <w:vAlign w:val="center"/>
          </w:tcPr>
          <w:p w14:paraId="14F817EB"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0CBA5729" w14:textId="77777777" w:rsidR="003C2878" w:rsidRDefault="003C2878">
            <w:pPr>
              <w:widowControl w:val="0"/>
              <w:snapToGrid w:val="0"/>
              <w:jc w:val="center"/>
              <w:rPr>
                <w:rFonts w:ascii="Arial" w:hAnsi="Arial" w:cs="Arial"/>
                <w:color w:val="000000"/>
                <w:sz w:val="20"/>
                <w:szCs w:val="20"/>
              </w:rPr>
            </w:pPr>
          </w:p>
        </w:tc>
      </w:tr>
      <w:tr w:rsidR="003C2878" w14:paraId="57DE5A49"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351725FF" w14:textId="77777777" w:rsidR="003C2878" w:rsidRDefault="00E660AF">
            <w:pPr>
              <w:widowControl w:val="0"/>
              <w:rPr>
                <w:rFonts w:ascii="Arial" w:hAnsi="Arial" w:cs="Arial"/>
                <w:color w:val="000000"/>
                <w:sz w:val="20"/>
                <w:szCs w:val="20"/>
              </w:rPr>
            </w:pPr>
            <w:r>
              <w:rPr>
                <w:rFonts w:ascii="Arial" w:hAnsi="Arial" w:cs="Arial"/>
                <w:color w:val="000000"/>
                <w:sz w:val="20"/>
                <w:szCs w:val="20"/>
              </w:rPr>
              <w:t>Předávání konektivity mezi AP při pohybu bez výpadku spojení – roaming</w:t>
            </w:r>
          </w:p>
        </w:tc>
        <w:tc>
          <w:tcPr>
            <w:tcW w:w="1166" w:type="dxa"/>
            <w:tcBorders>
              <w:left w:val="single" w:sz="2" w:space="0" w:color="000001"/>
              <w:bottom w:val="single" w:sz="2" w:space="0" w:color="000001"/>
            </w:tcBorders>
            <w:shd w:val="clear" w:color="auto" w:fill="auto"/>
            <w:tcMar>
              <w:left w:w="67" w:type="dxa"/>
            </w:tcMar>
            <w:vAlign w:val="center"/>
          </w:tcPr>
          <w:p w14:paraId="54197FAD"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7143FA18" w14:textId="77777777" w:rsidR="003C2878" w:rsidRDefault="003C2878">
            <w:pPr>
              <w:widowControl w:val="0"/>
              <w:snapToGrid w:val="0"/>
              <w:jc w:val="center"/>
              <w:rPr>
                <w:rFonts w:ascii="Arial" w:hAnsi="Arial" w:cs="Arial"/>
                <w:color w:val="000000"/>
                <w:sz w:val="20"/>
                <w:szCs w:val="20"/>
              </w:rPr>
            </w:pPr>
          </w:p>
        </w:tc>
      </w:tr>
      <w:tr w:rsidR="003C2878" w14:paraId="114019A9"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083A8E32" w14:textId="77777777" w:rsidR="003C2878" w:rsidRDefault="00E660AF">
            <w:pPr>
              <w:widowControl w:val="0"/>
              <w:rPr>
                <w:rFonts w:ascii="Arial" w:hAnsi="Arial" w:cs="Arial"/>
                <w:color w:val="000000"/>
                <w:sz w:val="20"/>
                <w:szCs w:val="20"/>
              </w:rPr>
            </w:pPr>
            <w:r>
              <w:rPr>
                <w:rFonts w:ascii="Arial" w:hAnsi="Arial" w:cs="Arial"/>
                <w:color w:val="000000"/>
                <w:sz w:val="20"/>
                <w:szCs w:val="20"/>
              </w:rPr>
              <w:t>Dynamické vyvažování zátěže klientů mezi AP se zohledněním zátěže, počtu klientů, síly signálu v koordinaci s ostatními AP</w:t>
            </w:r>
          </w:p>
        </w:tc>
        <w:tc>
          <w:tcPr>
            <w:tcW w:w="1166" w:type="dxa"/>
            <w:tcBorders>
              <w:left w:val="single" w:sz="2" w:space="0" w:color="000001"/>
              <w:bottom w:val="single" w:sz="2" w:space="0" w:color="000001"/>
            </w:tcBorders>
            <w:shd w:val="clear" w:color="auto" w:fill="auto"/>
            <w:tcMar>
              <w:left w:w="67" w:type="dxa"/>
            </w:tcMar>
            <w:vAlign w:val="center"/>
          </w:tcPr>
          <w:p w14:paraId="496DC850"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13AA8F17" w14:textId="77777777" w:rsidR="003C2878" w:rsidRDefault="003C2878">
            <w:pPr>
              <w:widowControl w:val="0"/>
              <w:snapToGrid w:val="0"/>
              <w:jc w:val="center"/>
              <w:rPr>
                <w:rFonts w:ascii="Arial" w:hAnsi="Arial" w:cs="Arial"/>
                <w:color w:val="000000"/>
                <w:sz w:val="20"/>
                <w:szCs w:val="20"/>
              </w:rPr>
            </w:pPr>
          </w:p>
        </w:tc>
      </w:tr>
      <w:tr w:rsidR="003C2878" w14:paraId="45AF88A7"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632513A0" w14:textId="77777777" w:rsidR="003C2878" w:rsidRDefault="00E660AF">
            <w:pPr>
              <w:widowControl w:val="0"/>
              <w:rPr>
                <w:rFonts w:ascii="Arial" w:hAnsi="Arial" w:cs="Arial"/>
                <w:color w:val="000000"/>
                <w:sz w:val="20"/>
                <w:szCs w:val="20"/>
              </w:rPr>
            </w:pPr>
            <w:r>
              <w:rPr>
                <w:rFonts w:ascii="Arial" w:hAnsi="Arial" w:cs="Arial"/>
                <w:color w:val="000000"/>
                <w:sz w:val="20"/>
                <w:szCs w:val="20"/>
              </w:rPr>
              <w:t>Optimalizace provozu: multicast-to-unicast konverze</w:t>
            </w:r>
          </w:p>
        </w:tc>
        <w:tc>
          <w:tcPr>
            <w:tcW w:w="1166" w:type="dxa"/>
            <w:tcBorders>
              <w:left w:val="single" w:sz="2" w:space="0" w:color="000001"/>
              <w:bottom w:val="single" w:sz="2" w:space="0" w:color="000001"/>
            </w:tcBorders>
            <w:shd w:val="clear" w:color="auto" w:fill="auto"/>
            <w:tcMar>
              <w:left w:w="67" w:type="dxa"/>
            </w:tcMar>
            <w:vAlign w:val="center"/>
          </w:tcPr>
          <w:p w14:paraId="206ED9E9"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57AA91FD" w14:textId="77777777" w:rsidR="003C2878" w:rsidRDefault="003C2878">
            <w:pPr>
              <w:widowControl w:val="0"/>
              <w:snapToGrid w:val="0"/>
              <w:jc w:val="center"/>
              <w:rPr>
                <w:rFonts w:ascii="Arial" w:hAnsi="Arial" w:cs="Arial"/>
                <w:color w:val="000000"/>
                <w:sz w:val="20"/>
                <w:szCs w:val="20"/>
              </w:rPr>
            </w:pPr>
          </w:p>
        </w:tc>
      </w:tr>
      <w:tr w:rsidR="003C2878" w14:paraId="5558FA28"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7A1A3E2A" w14:textId="77777777" w:rsidR="003C2878" w:rsidRDefault="00E660AF">
            <w:pPr>
              <w:widowControl w:val="0"/>
              <w:rPr>
                <w:rFonts w:ascii="Arial" w:hAnsi="Arial" w:cs="Arial"/>
                <w:color w:val="000000"/>
                <w:sz w:val="20"/>
                <w:szCs w:val="20"/>
              </w:rPr>
            </w:pPr>
            <w:r>
              <w:rPr>
                <w:rFonts w:ascii="Arial" w:hAnsi="Arial" w:cs="Arial"/>
                <w:color w:val="000000"/>
                <w:sz w:val="20"/>
                <w:szCs w:val="20"/>
              </w:rPr>
              <w:t>Možnost řízení QoS (šířky pásma) na základě aplikací (Office 365, Dropbox, Facebook, P2P sdílení, VoIP, video aplikace)</w:t>
            </w:r>
          </w:p>
        </w:tc>
        <w:tc>
          <w:tcPr>
            <w:tcW w:w="1166" w:type="dxa"/>
            <w:tcBorders>
              <w:left w:val="single" w:sz="2" w:space="0" w:color="000001"/>
              <w:bottom w:val="single" w:sz="2" w:space="0" w:color="000001"/>
            </w:tcBorders>
            <w:shd w:val="clear" w:color="auto" w:fill="auto"/>
            <w:tcMar>
              <w:left w:w="67" w:type="dxa"/>
            </w:tcMar>
            <w:vAlign w:val="center"/>
          </w:tcPr>
          <w:p w14:paraId="5BCFC6B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4D086008" w14:textId="77777777" w:rsidR="003C2878" w:rsidRDefault="003C2878">
            <w:pPr>
              <w:widowControl w:val="0"/>
              <w:snapToGrid w:val="0"/>
              <w:jc w:val="center"/>
              <w:rPr>
                <w:rFonts w:ascii="Arial" w:hAnsi="Arial" w:cs="Arial"/>
                <w:color w:val="000000"/>
                <w:sz w:val="20"/>
                <w:szCs w:val="20"/>
              </w:rPr>
            </w:pPr>
          </w:p>
        </w:tc>
      </w:tr>
      <w:tr w:rsidR="003C2878" w14:paraId="170506C2"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5181B5E9"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Filtrování přístupu na web</w:t>
            </w:r>
          </w:p>
        </w:tc>
        <w:tc>
          <w:tcPr>
            <w:tcW w:w="1166" w:type="dxa"/>
            <w:tcBorders>
              <w:left w:val="single" w:sz="2" w:space="0" w:color="000001"/>
              <w:bottom w:val="single" w:sz="2" w:space="0" w:color="000001"/>
            </w:tcBorders>
            <w:shd w:val="clear" w:color="auto" w:fill="auto"/>
            <w:tcMar>
              <w:left w:w="67" w:type="dxa"/>
            </w:tcMar>
            <w:vAlign w:val="center"/>
          </w:tcPr>
          <w:p w14:paraId="782C7C44"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5DA827A0" w14:textId="77777777" w:rsidR="003C2878" w:rsidRDefault="003C2878">
            <w:pPr>
              <w:widowControl w:val="0"/>
              <w:snapToGrid w:val="0"/>
              <w:jc w:val="center"/>
              <w:rPr>
                <w:rFonts w:ascii="Arial" w:hAnsi="Arial" w:cs="Arial"/>
                <w:color w:val="000000"/>
                <w:sz w:val="20"/>
                <w:szCs w:val="20"/>
              </w:rPr>
            </w:pPr>
          </w:p>
        </w:tc>
      </w:tr>
      <w:tr w:rsidR="003C2878" w14:paraId="21B555BA"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36E10DF4"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lastRenderedPageBreak/>
              <w:t>Podpora RadSec (RADIUS over TLS)</w:t>
            </w:r>
          </w:p>
        </w:tc>
        <w:tc>
          <w:tcPr>
            <w:tcW w:w="1166" w:type="dxa"/>
            <w:tcBorders>
              <w:left w:val="single" w:sz="2" w:space="0" w:color="000001"/>
              <w:bottom w:val="single" w:sz="2" w:space="0" w:color="000001"/>
            </w:tcBorders>
            <w:shd w:val="clear" w:color="auto" w:fill="auto"/>
            <w:tcMar>
              <w:left w:w="67" w:type="dxa"/>
            </w:tcMar>
            <w:vAlign w:val="center"/>
          </w:tcPr>
          <w:p w14:paraId="72E11C6F"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410CC383" w14:textId="77777777" w:rsidR="003C2878" w:rsidRDefault="003C2878">
            <w:pPr>
              <w:widowControl w:val="0"/>
              <w:snapToGrid w:val="0"/>
              <w:jc w:val="center"/>
              <w:rPr>
                <w:rFonts w:ascii="Arial" w:hAnsi="Arial" w:cs="Arial"/>
                <w:color w:val="000000"/>
                <w:sz w:val="20"/>
                <w:szCs w:val="20"/>
              </w:rPr>
            </w:pPr>
          </w:p>
        </w:tc>
      </w:tr>
      <w:tr w:rsidR="003C2878" w14:paraId="11EBE0BE"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44A691F1" w14:textId="77777777" w:rsidR="003C2878" w:rsidRDefault="00E660AF">
            <w:pPr>
              <w:widowControl w:val="0"/>
              <w:rPr>
                <w:rFonts w:ascii="Arial" w:hAnsi="Arial" w:cs="Arial"/>
                <w:color w:val="000000"/>
                <w:sz w:val="20"/>
                <w:szCs w:val="20"/>
              </w:rPr>
            </w:pPr>
            <w:r>
              <w:rPr>
                <w:rFonts w:ascii="Arial" w:hAnsi="Arial" w:cs="Arial"/>
                <w:color w:val="000000"/>
                <w:sz w:val="20"/>
                <w:szCs w:val="20"/>
              </w:rPr>
              <w:t>802.11w ochrana management rámců</w:t>
            </w:r>
          </w:p>
        </w:tc>
        <w:tc>
          <w:tcPr>
            <w:tcW w:w="1166" w:type="dxa"/>
            <w:tcBorders>
              <w:left w:val="single" w:sz="2" w:space="0" w:color="000001"/>
              <w:bottom w:val="single" w:sz="2" w:space="0" w:color="000001"/>
            </w:tcBorders>
            <w:shd w:val="clear" w:color="auto" w:fill="auto"/>
            <w:tcMar>
              <w:left w:w="67" w:type="dxa"/>
            </w:tcMar>
            <w:vAlign w:val="center"/>
          </w:tcPr>
          <w:p w14:paraId="4539AE6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50E590AB" w14:textId="77777777" w:rsidR="003C2878" w:rsidRDefault="003C2878">
            <w:pPr>
              <w:widowControl w:val="0"/>
              <w:snapToGrid w:val="0"/>
              <w:jc w:val="center"/>
              <w:rPr>
                <w:rFonts w:ascii="Arial" w:hAnsi="Arial" w:cs="Arial"/>
                <w:color w:val="000000"/>
                <w:sz w:val="20"/>
                <w:szCs w:val="20"/>
              </w:rPr>
            </w:pPr>
          </w:p>
        </w:tc>
      </w:tr>
      <w:tr w:rsidR="003C2878" w14:paraId="48D5EAB5"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21198CBA" w14:textId="77777777" w:rsidR="003C2878" w:rsidRDefault="00E660AF">
            <w:pPr>
              <w:widowControl w:val="0"/>
              <w:rPr>
                <w:rFonts w:ascii="Arial" w:hAnsi="Arial" w:cs="Arial"/>
                <w:color w:val="000000"/>
                <w:sz w:val="20"/>
                <w:szCs w:val="20"/>
              </w:rPr>
            </w:pPr>
            <w:r>
              <w:rPr>
                <w:rFonts w:ascii="Arial" w:hAnsi="Arial" w:cs="Arial"/>
                <w:color w:val="000000"/>
                <w:sz w:val="20"/>
                <w:szCs w:val="20"/>
              </w:rPr>
              <w:t>Podpora Kensington lock</w:t>
            </w:r>
          </w:p>
        </w:tc>
        <w:tc>
          <w:tcPr>
            <w:tcW w:w="1166" w:type="dxa"/>
            <w:tcBorders>
              <w:left w:val="single" w:sz="2" w:space="0" w:color="000001"/>
              <w:bottom w:val="single" w:sz="2" w:space="0" w:color="000001"/>
            </w:tcBorders>
            <w:shd w:val="clear" w:color="auto" w:fill="auto"/>
            <w:tcMar>
              <w:left w:w="67" w:type="dxa"/>
            </w:tcMar>
            <w:vAlign w:val="center"/>
          </w:tcPr>
          <w:p w14:paraId="6C387BC8"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4DF19B0C" w14:textId="77777777" w:rsidR="003C2878" w:rsidRDefault="003C2878">
            <w:pPr>
              <w:widowControl w:val="0"/>
              <w:snapToGrid w:val="0"/>
              <w:jc w:val="center"/>
              <w:rPr>
                <w:rFonts w:ascii="Arial" w:hAnsi="Arial" w:cs="Arial"/>
                <w:color w:val="000000"/>
                <w:sz w:val="20"/>
                <w:szCs w:val="20"/>
              </w:rPr>
            </w:pPr>
          </w:p>
        </w:tc>
      </w:tr>
      <w:tr w:rsidR="003C2878" w14:paraId="14933AAE"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519A094E" w14:textId="77777777" w:rsidR="003C2878" w:rsidRDefault="00E660AF">
            <w:pPr>
              <w:widowControl w:val="0"/>
              <w:rPr>
                <w:rFonts w:ascii="Arial" w:hAnsi="Arial" w:cs="Arial"/>
                <w:color w:val="000000"/>
                <w:sz w:val="20"/>
                <w:szCs w:val="20"/>
              </w:rPr>
            </w:pPr>
            <w:r>
              <w:rPr>
                <w:rFonts w:ascii="Arial" w:hAnsi="Arial" w:cs="Arial"/>
                <w:color w:val="000000"/>
                <w:sz w:val="20"/>
                <w:szCs w:val="20"/>
              </w:rPr>
              <w:t>Podpora MAC ověřování a 802.1X ověřování s využitím lokální DB v AP</w:t>
            </w:r>
          </w:p>
        </w:tc>
        <w:tc>
          <w:tcPr>
            <w:tcW w:w="1166" w:type="dxa"/>
            <w:tcBorders>
              <w:left w:val="single" w:sz="2" w:space="0" w:color="000001"/>
              <w:bottom w:val="single" w:sz="2" w:space="0" w:color="000001"/>
            </w:tcBorders>
            <w:shd w:val="clear" w:color="auto" w:fill="auto"/>
            <w:tcMar>
              <w:left w:w="67" w:type="dxa"/>
            </w:tcMar>
            <w:vAlign w:val="center"/>
          </w:tcPr>
          <w:p w14:paraId="1D63D03A"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19380136" w14:textId="77777777" w:rsidR="003C2878" w:rsidRDefault="003C2878">
            <w:pPr>
              <w:widowControl w:val="0"/>
              <w:snapToGrid w:val="0"/>
              <w:jc w:val="center"/>
              <w:rPr>
                <w:rFonts w:ascii="Arial" w:hAnsi="Arial" w:cs="Arial"/>
                <w:color w:val="000000"/>
                <w:sz w:val="20"/>
                <w:szCs w:val="20"/>
              </w:rPr>
            </w:pPr>
          </w:p>
        </w:tc>
      </w:tr>
      <w:tr w:rsidR="003C2878" w14:paraId="5C6D35AC"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6F3ED251" w14:textId="77777777" w:rsidR="003C2878" w:rsidRDefault="00E660AF">
            <w:pPr>
              <w:widowControl w:val="0"/>
              <w:rPr>
                <w:rFonts w:ascii="Arial" w:hAnsi="Arial" w:cs="Arial"/>
                <w:color w:val="000000"/>
                <w:sz w:val="20"/>
                <w:szCs w:val="20"/>
              </w:rPr>
            </w:pPr>
            <w:r>
              <w:rPr>
                <w:rFonts w:ascii="Arial" w:hAnsi="Arial" w:cs="Arial"/>
                <w:color w:val="000000"/>
                <w:sz w:val="20"/>
                <w:szCs w:val="20"/>
              </w:rPr>
              <w:t>Podpora 802.1X suplicant, AP se ověřuje před připojením do LAN</w:t>
            </w:r>
          </w:p>
        </w:tc>
        <w:tc>
          <w:tcPr>
            <w:tcW w:w="1166" w:type="dxa"/>
            <w:tcBorders>
              <w:left w:val="single" w:sz="2" w:space="0" w:color="000001"/>
              <w:bottom w:val="single" w:sz="2" w:space="0" w:color="000001"/>
            </w:tcBorders>
            <w:shd w:val="clear" w:color="auto" w:fill="auto"/>
            <w:tcMar>
              <w:left w:w="67" w:type="dxa"/>
            </w:tcMar>
            <w:vAlign w:val="center"/>
          </w:tcPr>
          <w:p w14:paraId="5817549A"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1215766F" w14:textId="77777777" w:rsidR="003C2878" w:rsidRDefault="003C2878">
            <w:pPr>
              <w:widowControl w:val="0"/>
              <w:snapToGrid w:val="0"/>
              <w:jc w:val="center"/>
              <w:rPr>
                <w:rFonts w:ascii="Arial" w:hAnsi="Arial" w:cs="Arial"/>
                <w:color w:val="000000"/>
                <w:sz w:val="20"/>
                <w:szCs w:val="20"/>
              </w:rPr>
            </w:pPr>
          </w:p>
        </w:tc>
      </w:tr>
      <w:tr w:rsidR="003C2878" w14:paraId="43281C5C"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64B0EDE9" w14:textId="77777777" w:rsidR="003C2878" w:rsidRDefault="00E660AF">
            <w:pPr>
              <w:widowControl w:val="0"/>
              <w:rPr>
                <w:rFonts w:ascii="Arial" w:hAnsi="Arial" w:cs="Arial"/>
                <w:color w:val="000000"/>
                <w:sz w:val="20"/>
                <w:szCs w:val="20"/>
              </w:rPr>
            </w:pPr>
            <w:r>
              <w:rPr>
                <w:rFonts w:ascii="Arial" w:hAnsi="Arial" w:cs="Arial"/>
                <w:color w:val="000000"/>
                <w:sz w:val="20"/>
                <w:szCs w:val="20"/>
              </w:rPr>
              <w:t>Volitelně možnost spravovat AP cloud management nástrojem</w:t>
            </w:r>
          </w:p>
        </w:tc>
        <w:tc>
          <w:tcPr>
            <w:tcW w:w="1166" w:type="dxa"/>
            <w:tcBorders>
              <w:left w:val="single" w:sz="2" w:space="0" w:color="000001"/>
              <w:bottom w:val="single" w:sz="2" w:space="0" w:color="000001"/>
            </w:tcBorders>
            <w:shd w:val="clear" w:color="auto" w:fill="auto"/>
            <w:tcMar>
              <w:left w:w="67" w:type="dxa"/>
            </w:tcMar>
            <w:vAlign w:val="center"/>
          </w:tcPr>
          <w:p w14:paraId="72A3E918"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15323BAD" w14:textId="77777777" w:rsidR="003C2878" w:rsidRDefault="003C2878">
            <w:pPr>
              <w:widowControl w:val="0"/>
              <w:snapToGrid w:val="0"/>
              <w:jc w:val="center"/>
              <w:rPr>
                <w:rFonts w:ascii="Arial" w:hAnsi="Arial" w:cs="Arial"/>
                <w:color w:val="000000"/>
                <w:sz w:val="20"/>
                <w:szCs w:val="20"/>
              </w:rPr>
            </w:pPr>
          </w:p>
        </w:tc>
      </w:tr>
      <w:tr w:rsidR="003C2878" w14:paraId="6F687888"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74D4DE52" w14:textId="77777777" w:rsidR="003C2878" w:rsidRDefault="00E660AF">
            <w:pPr>
              <w:widowControl w:val="0"/>
              <w:rPr>
                <w:rFonts w:ascii="Arial" w:hAnsi="Arial" w:cs="Arial"/>
                <w:color w:val="000000"/>
                <w:sz w:val="20"/>
                <w:szCs w:val="20"/>
              </w:rPr>
            </w:pPr>
            <w:r>
              <w:rPr>
                <w:rFonts w:ascii="Arial" w:hAnsi="Arial" w:cs="Arial"/>
                <w:color w:val="000000"/>
                <w:sz w:val="20"/>
                <w:szCs w:val="20"/>
              </w:rPr>
              <w:t>CLI formou serial konsole port a serial over bluetooth</w:t>
            </w:r>
          </w:p>
        </w:tc>
        <w:tc>
          <w:tcPr>
            <w:tcW w:w="1166" w:type="dxa"/>
            <w:tcBorders>
              <w:left w:val="single" w:sz="2" w:space="0" w:color="000001"/>
              <w:bottom w:val="single" w:sz="2" w:space="0" w:color="000001"/>
            </w:tcBorders>
            <w:shd w:val="clear" w:color="auto" w:fill="auto"/>
            <w:tcMar>
              <w:left w:w="67" w:type="dxa"/>
            </w:tcMar>
            <w:vAlign w:val="center"/>
          </w:tcPr>
          <w:p w14:paraId="2561D505"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3535E394" w14:textId="77777777" w:rsidR="003C2878" w:rsidRDefault="003C2878">
            <w:pPr>
              <w:widowControl w:val="0"/>
              <w:snapToGrid w:val="0"/>
              <w:jc w:val="center"/>
              <w:rPr>
                <w:rFonts w:ascii="Arial" w:hAnsi="Arial" w:cs="Arial"/>
                <w:color w:val="000000"/>
                <w:sz w:val="20"/>
                <w:szCs w:val="20"/>
              </w:rPr>
            </w:pPr>
          </w:p>
        </w:tc>
      </w:tr>
      <w:tr w:rsidR="003C2878" w14:paraId="1DD64D3F"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15E4FC75" w14:textId="77777777" w:rsidR="003C2878" w:rsidRDefault="00E660AF">
            <w:pPr>
              <w:widowControl w:val="0"/>
              <w:rPr>
                <w:rFonts w:ascii="Arial" w:hAnsi="Arial" w:cs="Arial"/>
                <w:color w:val="000000"/>
                <w:sz w:val="20"/>
                <w:szCs w:val="20"/>
              </w:rPr>
            </w:pPr>
            <w:r>
              <w:rPr>
                <w:rFonts w:ascii="Arial" w:hAnsi="Arial" w:cs="Arial"/>
                <w:color w:val="000000"/>
                <w:sz w:val="20"/>
                <w:szCs w:val="20"/>
              </w:rPr>
              <w:t>SSHv2, SNMPv2c a SNMPv3</w:t>
            </w:r>
          </w:p>
        </w:tc>
        <w:tc>
          <w:tcPr>
            <w:tcW w:w="1166" w:type="dxa"/>
            <w:tcBorders>
              <w:left w:val="single" w:sz="2" w:space="0" w:color="000001"/>
              <w:bottom w:val="single" w:sz="2" w:space="0" w:color="000001"/>
            </w:tcBorders>
            <w:shd w:val="clear" w:color="auto" w:fill="auto"/>
            <w:tcMar>
              <w:left w:w="67" w:type="dxa"/>
            </w:tcMar>
            <w:vAlign w:val="center"/>
          </w:tcPr>
          <w:p w14:paraId="0CB5E282"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38BF4C13" w14:textId="77777777" w:rsidR="003C2878" w:rsidRDefault="003C2878">
            <w:pPr>
              <w:widowControl w:val="0"/>
              <w:snapToGrid w:val="0"/>
              <w:jc w:val="center"/>
              <w:rPr>
                <w:rFonts w:ascii="Arial" w:hAnsi="Arial" w:cs="Arial"/>
                <w:color w:val="000000"/>
                <w:sz w:val="20"/>
                <w:szCs w:val="20"/>
              </w:rPr>
            </w:pPr>
          </w:p>
        </w:tc>
      </w:tr>
      <w:tr w:rsidR="003C2878" w14:paraId="38283670"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415E2348" w14:textId="77777777" w:rsidR="003C2878" w:rsidRDefault="00E660AF">
            <w:pPr>
              <w:widowControl w:val="0"/>
              <w:rPr>
                <w:rFonts w:ascii="Arial" w:hAnsi="Arial" w:cs="Arial"/>
                <w:color w:val="000000"/>
                <w:sz w:val="20"/>
                <w:szCs w:val="20"/>
              </w:rPr>
            </w:pPr>
            <w:r>
              <w:rPr>
                <w:rFonts w:ascii="Arial" w:hAnsi="Arial" w:cs="Arial"/>
                <w:color w:val="000000"/>
                <w:sz w:val="20"/>
                <w:szCs w:val="20"/>
              </w:rPr>
              <w:t>AP podporuje zero touch provisioning pomocí externího management SW jehož IP adresu získá z cloud aktivační služby poskytované výrobcem</w:t>
            </w:r>
          </w:p>
        </w:tc>
        <w:tc>
          <w:tcPr>
            <w:tcW w:w="1166" w:type="dxa"/>
            <w:tcBorders>
              <w:left w:val="single" w:sz="2" w:space="0" w:color="000001"/>
              <w:bottom w:val="single" w:sz="2" w:space="0" w:color="000001"/>
            </w:tcBorders>
            <w:shd w:val="clear" w:color="auto" w:fill="auto"/>
            <w:tcMar>
              <w:left w:w="67" w:type="dxa"/>
            </w:tcMar>
            <w:vAlign w:val="center"/>
          </w:tcPr>
          <w:p w14:paraId="537C603D"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6584F141" w14:textId="77777777" w:rsidR="003C2878" w:rsidRDefault="003C2878">
            <w:pPr>
              <w:widowControl w:val="0"/>
              <w:snapToGrid w:val="0"/>
              <w:jc w:val="center"/>
              <w:rPr>
                <w:rFonts w:ascii="Arial" w:hAnsi="Arial" w:cs="Arial"/>
                <w:color w:val="000000"/>
                <w:sz w:val="20"/>
                <w:szCs w:val="20"/>
              </w:rPr>
            </w:pPr>
          </w:p>
        </w:tc>
      </w:tr>
      <w:tr w:rsidR="003C2878" w14:paraId="7F1185D4"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79BD28C5" w14:textId="77777777" w:rsidR="003C2878" w:rsidRDefault="00E660AF">
            <w:pPr>
              <w:widowControl w:val="0"/>
              <w:rPr>
                <w:rFonts w:ascii="Arial" w:hAnsi="Arial" w:cs="Arial"/>
                <w:color w:val="000000"/>
                <w:sz w:val="20"/>
                <w:szCs w:val="20"/>
              </w:rPr>
            </w:pPr>
            <w:r>
              <w:rPr>
                <w:rFonts w:ascii="Arial" w:hAnsi="Arial" w:cs="Arial"/>
                <w:color w:val="000000"/>
                <w:sz w:val="20"/>
                <w:szCs w:val="20"/>
              </w:rPr>
              <w:t>Integrované Bluetooth 5.0 Low Energy (BLE) rádio</w:t>
            </w:r>
          </w:p>
        </w:tc>
        <w:tc>
          <w:tcPr>
            <w:tcW w:w="1166" w:type="dxa"/>
            <w:tcBorders>
              <w:left w:val="single" w:sz="2" w:space="0" w:color="000001"/>
              <w:bottom w:val="single" w:sz="2" w:space="0" w:color="000001"/>
            </w:tcBorders>
            <w:shd w:val="clear" w:color="auto" w:fill="auto"/>
            <w:tcMar>
              <w:left w:w="67" w:type="dxa"/>
            </w:tcMar>
            <w:vAlign w:val="center"/>
          </w:tcPr>
          <w:p w14:paraId="68D215B5"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5E97C29A" w14:textId="77777777" w:rsidR="003C2878" w:rsidRDefault="003C2878">
            <w:pPr>
              <w:widowControl w:val="0"/>
              <w:snapToGrid w:val="0"/>
              <w:jc w:val="center"/>
              <w:rPr>
                <w:rFonts w:ascii="Arial" w:hAnsi="Arial" w:cs="Arial"/>
                <w:color w:val="000000"/>
                <w:sz w:val="20"/>
                <w:szCs w:val="20"/>
              </w:rPr>
            </w:pPr>
          </w:p>
        </w:tc>
      </w:tr>
      <w:tr w:rsidR="003C2878" w14:paraId="6423ADA7"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5E4807D5" w14:textId="77777777" w:rsidR="003C2878" w:rsidRDefault="00E660AF">
            <w:pPr>
              <w:widowControl w:val="0"/>
              <w:rPr>
                <w:rFonts w:ascii="Arial" w:hAnsi="Arial" w:cs="Arial"/>
                <w:sz w:val="20"/>
                <w:szCs w:val="20"/>
              </w:rPr>
            </w:pPr>
            <w:r>
              <w:rPr>
                <w:rFonts w:ascii="Arial" w:hAnsi="Arial" w:cs="Arial"/>
                <w:sz w:val="20"/>
                <w:szCs w:val="20"/>
              </w:rPr>
              <w:t>Integrované Zigbee 802.15.4 rádio</w:t>
            </w:r>
          </w:p>
        </w:tc>
        <w:tc>
          <w:tcPr>
            <w:tcW w:w="1166" w:type="dxa"/>
            <w:tcBorders>
              <w:left w:val="single" w:sz="2" w:space="0" w:color="000001"/>
              <w:bottom w:val="single" w:sz="2" w:space="0" w:color="000001"/>
            </w:tcBorders>
            <w:shd w:val="clear" w:color="auto" w:fill="auto"/>
            <w:tcMar>
              <w:left w:w="67" w:type="dxa"/>
            </w:tcMar>
            <w:vAlign w:val="center"/>
          </w:tcPr>
          <w:p w14:paraId="0C614CED"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0BD0CBB6" w14:textId="77777777" w:rsidR="003C2878" w:rsidRDefault="003C2878">
            <w:pPr>
              <w:widowControl w:val="0"/>
              <w:snapToGrid w:val="0"/>
              <w:jc w:val="center"/>
              <w:rPr>
                <w:rFonts w:ascii="Arial" w:hAnsi="Arial" w:cs="Arial"/>
                <w:color w:val="000000"/>
                <w:sz w:val="20"/>
                <w:szCs w:val="20"/>
              </w:rPr>
            </w:pPr>
          </w:p>
        </w:tc>
      </w:tr>
      <w:tr w:rsidR="003C2878" w14:paraId="180856EC" w14:textId="77777777">
        <w:trPr>
          <w:cantSplit/>
          <w:trHeight w:val="20"/>
          <w:jc w:val="center"/>
        </w:trPr>
        <w:tc>
          <w:tcPr>
            <w:tcW w:w="6905" w:type="dxa"/>
            <w:tcBorders>
              <w:left w:val="single" w:sz="8" w:space="0" w:color="000001"/>
              <w:bottom w:val="single" w:sz="2" w:space="0" w:color="000001"/>
            </w:tcBorders>
            <w:shd w:val="clear" w:color="auto" w:fill="auto"/>
            <w:tcMar>
              <w:left w:w="60" w:type="dxa"/>
            </w:tcMar>
            <w:vAlign w:val="center"/>
          </w:tcPr>
          <w:p w14:paraId="47C9C3C6" w14:textId="77777777" w:rsidR="003C2878" w:rsidRDefault="00E660AF">
            <w:pPr>
              <w:widowControl w:val="0"/>
              <w:rPr>
                <w:rFonts w:ascii="Arial" w:hAnsi="Arial" w:cs="Arial"/>
                <w:sz w:val="20"/>
                <w:szCs w:val="20"/>
              </w:rPr>
            </w:pPr>
            <w:r>
              <w:rPr>
                <w:rFonts w:ascii="Arial" w:hAnsi="Arial" w:cs="Arial"/>
                <w:sz w:val="20"/>
                <w:szCs w:val="20"/>
              </w:rPr>
              <w:t xml:space="preserve">Podpora režimu SLEEP s max. spotřebou energie do </w:t>
            </w:r>
            <w:proofErr w:type="gramStart"/>
            <w:r>
              <w:rPr>
                <w:rFonts w:ascii="Arial" w:hAnsi="Arial" w:cs="Arial"/>
                <w:sz w:val="20"/>
                <w:szCs w:val="20"/>
              </w:rPr>
              <w:t>6W</w:t>
            </w:r>
            <w:proofErr w:type="gramEnd"/>
          </w:p>
        </w:tc>
        <w:tc>
          <w:tcPr>
            <w:tcW w:w="1166" w:type="dxa"/>
            <w:tcBorders>
              <w:left w:val="single" w:sz="2" w:space="0" w:color="000001"/>
              <w:bottom w:val="single" w:sz="2" w:space="0" w:color="000001"/>
            </w:tcBorders>
            <w:shd w:val="clear" w:color="auto" w:fill="auto"/>
            <w:tcMar>
              <w:left w:w="67" w:type="dxa"/>
            </w:tcMar>
            <w:vAlign w:val="center"/>
          </w:tcPr>
          <w:p w14:paraId="2268502F"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2" w:space="0" w:color="000001"/>
              <w:right w:val="single" w:sz="8" w:space="0" w:color="000001"/>
            </w:tcBorders>
            <w:shd w:val="clear" w:color="auto" w:fill="auto"/>
            <w:tcMar>
              <w:left w:w="60" w:type="dxa"/>
            </w:tcMar>
            <w:vAlign w:val="center"/>
          </w:tcPr>
          <w:p w14:paraId="16D8D8F8" w14:textId="77777777" w:rsidR="003C2878" w:rsidRDefault="003C2878">
            <w:pPr>
              <w:widowControl w:val="0"/>
              <w:snapToGrid w:val="0"/>
              <w:jc w:val="center"/>
              <w:rPr>
                <w:rFonts w:ascii="Arial" w:hAnsi="Arial" w:cs="Arial"/>
                <w:color w:val="000000"/>
                <w:sz w:val="20"/>
                <w:szCs w:val="20"/>
              </w:rPr>
            </w:pPr>
          </w:p>
        </w:tc>
      </w:tr>
      <w:tr w:rsidR="003C2878" w14:paraId="3C1F0D89" w14:textId="77777777">
        <w:trPr>
          <w:cantSplit/>
          <w:trHeight w:val="20"/>
          <w:jc w:val="center"/>
        </w:trPr>
        <w:tc>
          <w:tcPr>
            <w:tcW w:w="6905" w:type="dxa"/>
            <w:tcBorders>
              <w:left w:val="single" w:sz="8" w:space="0" w:color="000001"/>
              <w:bottom w:val="single" w:sz="8" w:space="0" w:color="000001"/>
            </w:tcBorders>
            <w:shd w:val="clear" w:color="auto" w:fill="auto"/>
            <w:tcMar>
              <w:left w:w="60" w:type="dxa"/>
            </w:tcMar>
            <w:vAlign w:val="center"/>
          </w:tcPr>
          <w:p w14:paraId="12FB5163" w14:textId="77777777" w:rsidR="003C2878" w:rsidRDefault="00E660AF">
            <w:pPr>
              <w:widowControl w:val="0"/>
              <w:rPr>
                <w:rFonts w:ascii="Arial" w:hAnsi="Arial" w:cs="Arial"/>
                <w:color w:val="000000"/>
                <w:sz w:val="20"/>
                <w:szCs w:val="20"/>
              </w:rPr>
            </w:pPr>
            <w:r>
              <w:rPr>
                <w:rFonts w:ascii="Arial" w:hAnsi="Arial" w:cs="Arial"/>
                <w:color w:val="000000"/>
                <w:sz w:val="20"/>
                <w:szCs w:val="20"/>
              </w:rPr>
              <w:t>Součástí AP je příslušenství pro montáž na zeď nebo strop</w:t>
            </w:r>
          </w:p>
        </w:tc>
        <w:tc>
          <w:tcPr>
            <w:tcW w:w="1166" w:type="dxa"/>
            <w:tcBorders>
              <w:left w:val="single" w:sz="2" w:space="0" w:color="000001"/>
              <w:bottom w:val="single" w:sz="8" w:space="0" w:color="000001"/>
            </w:tcBorders>
            <w:shd w:val="clear" w:color="auto" w:fill="auto"/>
            <w:tcMar>
              <w:left w:w="67" w:type="dxa"/>
            </w:tcMar>
            <w:vAlign w:val="center"/>
          </w:tcPr>
          <w:p w14:paraId="4E6DF88A"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9" w:type="dxa"/>
            <w:tcBorders>
              <w:left w:val="single" w:sz="8" w:space="0" w:color="000001"/>
              <w:bottom w:val="single" w:sz="8" w:space="0" w:color="000001"/>
              <w:right w:val="single" w:sz="8" w:space="0" w:color="000001"/>
            </w:tcBorders>
            <w:shd w:val="clear" w:color="auto" w:fill="auto"/>
            <w:tcMar>
              <w:left w:w="60" w:type="dxa"/>
            </w:tcMar>
            <w:vAlign w:val="center"/>
          </w:tcPr>
          <w:p w14:paraId="6BE49B19" w14:textId="77777777" w:rsidR="003C2878" w:rsidRDefault="003C2878">
            <w:pPr>
              <w:widowControl w:val="0"/>
              <w:snapToGrid w:val="0"/>
              <w:jc w:val="center"/>
              <w:rPr>
                <w:rFonts w:ascii="Arial" w:hAnsi="Arial" w:cs="Arial"/>
                <w:color w:val="000000"/>
                <w:sz w:val="20"/>
                <w:szCs w:val="20"/>
              </w:rPr>
            </w:pPr>
          </w:p>
        </w:tc>
      </w:tr>
    </w:tbl>
    <w:p w14:paraId="0E571990" w14:textId="77777777" w:rsidR="003C2878" w:rsidRDefault="00E660AF">
      <w:pPr>
        <w:pStyle w:val="Bezmezer2"/>
        <w:spacing w:after="120"/>
        <w:jc w:val="both"/>
        <w:rPr>
          <w:rFonts w:ascii="Arial" w:hAnsi="Arial" w:cs="Arial"/>
          <w:i/>
          <w:sz w:val="20"/>
          <w:szCs w:val="20"/>
        </w:rPr>
      </w:pPr>
      <w:r>
        <w:rPr>
          <w:rFonts w:ascii="Arial" w:hAnsi="Arial" w:cs="Arial"/>
          <w:i/>
          <w:sz w:val="20"/>
          <w:szCs w:val="20"/>
        </w:rPr>
        <w:t>* Vyplní účastník zadávacího řízení</w:t>
      </w:r>
    </w:p>
    <w:p w14:paraId="3E7C6628" w14:textId="77777777" w:rsidR="003C2878" w:rsidRDefault="00E660AF">
      <w:pPr>
        <w:pStyle w:val="Bezmezer"/>
        <w:keepNext/>
        <w:jc w:val="both"/>
        <w:rPr>
          <w:rFonts w:ascii="Arial" w:hAnsi="Arial" w:cs="Arial"/>
          <w:sz w:val="24"/>
          <w:szCs w:val="20"/>
        </w:rPr>
      </w:pPr>
      <w:r>
        <w:rPr>
          <w:rFonts w:ascii="Arial" w:hAnsi="Arial" w:cs="Arial"/>
          <w:b/>
          <w:sz w:val="24"/>
          <w:szCs w:val="20"/>
        </w:rPr>
        <w:t>Ostatní podmínky:</w:t>
      </w:r>
    </w:p>
    <w:p w14:paraId="4567D2E4" w14:textId="77777777" w:rsidR="003C2878" w:rsidRDefault="00E660AF">
      <w:pPr>
        <w:pStyle w:val="Odstavecseseznamem"/>
        <w:numPr>
          <w:ilvl w:val="0"/>
          <w:numId w:val="7"/>
        </w:numPr>
        <w:suppressAutoHyphens/>
        <w:spacing w:after="0" w:line="240" w:lineRule="auto"/>
        <w:jc w:val="both"/>
        <w:rPr>
          <w:rFonts w:ascii="Arial" w:hAnsi="Arial" w:cs="Arial"/>
          <w:sz w:val="24"/>
          <w:szCs w:val="20"/>
        </w:rPr>
      </w:pPr>
      <w:r>
        <w:rPr>
          <w:rFonts w:ascii="Arial" w:hAnsi="Arial" w:cs="Arial"/>
          <w:sz w:val="24"/>
          <w:szCs w:val="20"/>
        </w:rPr>
        <w:t>Hardware musí být dodán zcela nový, plně funkční a kompletní (včetně příslušenství).</w:t>
      </w:r>
    </w:p>
    <w:p w14:paraId="3B123DCF" w14:textId="77777777" w:rsidR="003C2878" w:rsidRDefault="00E660AF">
      <w:pPr>
        <w:pStyle w:val="Odstavecseseznamem"/>
        <w:numPr>
          <w:ilvl w:val="0"/>
          <w:numId w:val="7"/>
        </w:numPr>
        <w:suppressAutoHyphens/>
        <w:spacing w:after="0" w:line="240" w:lineRule="auto"/>
        <w:jc w:val="both"/>
        <w:rPr>
          <w:rFonts w:ascii="Arial" w:hAnsi="Arial" w:cs="Arial"/>
          <w:sz w:val="24"/>
          <w:szCs w:val="20"/>
        </w:rPr>
      </w:pPr>
      <w:r>
        <w:rPr>
          <w:rFonts w:ascii="Arial" w:hAnsi="Arial" w:cs="Arial"/>
          <w:sz w:val="24"/>
          <w:szCs w:val="20"/>
        </w:rPr>
        <w:t>Dodávka musí obsahovat veškeré potřebné licence pro splnění požadovaných vlastností a parametrů.</w:t>
      </w:r>
    </w:p>
    <w:p w14:paraId="45DA04E4" w14:textId="77777777" w:rsidR="003C2878" w:rsidRPr="00B03F58" w:rsidRDefault="00E660AF">
      <w:pPr>
        <w:pStyle w:val="Odstavecseseznamem"/>
        <w:numPr>
          <w:ilvl w:val="0"/>
          <w:numId w:val="7"/>
        </w:numPr>
        <w:suppressAutoHyphens/>
        <w:spacing w:line="240" w:lineRule="auto"/>
        <w:jc w:val="both"/>
        <w:rPr>
          <w:rFonts w:ascii="Arial" w:hAnsi="Arial" w:cs="Arial"/>
          <w:sz w:val="24"/>
          <w:szCs w:val="20"/>
        </w:rPr>
      </w:pPr>
      <w:r>
        <w:rPr>
          <w:rFonts w:ascii="Arial" w:hAnsi="Arial" w:cs="Arial"/>
          <w:sz w:val="24"/>
          <w:szCs w:val="20"/>
        </w:rPr>
        <w:t xml:space="preserve">Je požadována </w:t>
      </w:r>
      <w:r w:rsidRPr="00B03F58">
        <w:rPr>
          <w:rFonts w:ascii="Arial" w:hAnsi="Arial" w:cs="Arial"/>
          <w:sz w:val="24"/>
          <w:szCs w:val="20"/>
        </w:rPr>
        <w:t>záruka na hardware s výměnou obvykle do 10 dnů v minimální délce 60 měsíců. Tato záruka musí být garantovaná výrobcem zařízení.</w:t>
      </w:r>
    </w:p>
    <w:p w14:paraId="57FA7EBC" w14:textId="77777777" w:rsidR="003C2878" w:rsidRPr="00B03F58" w:rsidRDefault="00E660AF">
      <w:pPr>
        <w:pStyle w:val="Odstavecseseznamem"/>
        <w:numPr>
          <w:ilvl w:val="0"/>
          <w:numId w:val="7"/>
        </w:numPr>
        <w:suppressAutoHyphens/>
        <w:spacing w:line="240" w:lineRule="auto"/>
        <w:jc w:val="both"/>
        <w:rPr>
          <w:rFonts w:ascii="Arial" w:hAnsi="Arial" w:cs="Arial"/>
          <w:sz w:val="24"/>
          <w:szCs w:val="20"/>
        </w:rPr>
      </w:pPr>
      <w:r w:rsidRPr="00B03F58">
        <w:rPr>
          <w:rFonts w:ascii="Arial" w:hAnsi="Arial" w:cs="Arial"/>
          <w:sz w:val="24"/>
          <w:szCs w:val="20"/>
        </w:rPr>
        <w:t>Jsou požadovány software aktualizace (nové verze programového vybavení) v minimální délce 60 měsíců.</w:t>
      </w:r>
    </w:p>
    <w:p w14:paraId="3FDCDF51" w14:textId="491266D8" w:rsidR="003C2878" w:rsidRPr="00B03F58" w:rsidRDefault="00E660AF">
      <w:pPr>
        <w:pStyle w:val="Odstavecseseznamem"/>
        <w:numPr>
          <w:ilvl w:val="0"/>
          <w:numId w:val="7"/>
        </w:numPr>
        <w:suppressAutoHyphens/>
        <w:spacing w:line="240" w:lineRule="auto"/>
        <w:jc w:val="both"/>
        <w:rPr>
          <w:rFonts w:ascii="Arial" w:hAnsi="Arial" w:cs="Arial"/>
          <w:sz w:val="24"/>
          <w:szCs w:val="20"/>
        </w:rPr>
      </w:pPr>
      <w:r w:rsidRPr="00B03F58">
        <w:rPr>
          <w:rFonts w:ascii="Arial" w:hAnsi="Arial" w:cs="Arial"/>
          <w:sz w:val="24"/>
          <w:szCs w:val="20"/>
        </w:rPr>
        <w:t xml:space="preserve">Je požadována on-line technická podpora výrobce </w:t>
      </w:r>
      <w:bookmarkStart w:id="41" w:name="_Hlk97894048"/>
      <w:r w:rsidR="00A44501" w:rsidRPr="00B03F58">
        <w:rPr>
          <w:rFonts w:ascii="Arial" w:hAnsi="Arial" w:cs="Arial"/>
          <w:sz w:val="24"/>
          <w:szCs w:val="20"/>
        </w:rPr>
        <w:t xml:space="preserve">prostřednictvím dodavatele </w:t>
      </w:r>
      <w:bookmarkEnd w:id="41"/>
      <w:r w:rsidRPr="00B03F58">
        <w:rPr>
          <w:rFonts w:ascii="Arial" w:hAnsi="Arial" w:cs="Arial"/>
          <w:sz w:val="24"/>
          <w:szCs w:val="20"/>
        </w:rPr>
        <w:t>minimálně 90 dnů.</w:t>
      </w:r>
    </w:p>
    <w:p w14:paraId="17700B48" w14:textId="77777777" w:rsidR="003C2878" w:rsidRDefault="00E660AF">
      <w:pPr>
        <w:pStyle w:val="Odstavecseseznamem"/>
        <w:numPr>
          <w:ilvl w:val="0"/>
          <w:numId w:val="7"/>
        </w:numPr>
        <w:suppressAutoHyphens/>
        <w:spacing w:after="0" w:line="240" w:lineRule="auto"/>
        <w:jc w:val="both"/>
        <w:rPr>
          <w:rFonts w:ascii="Arial" w:hAnsi="Arial" w:cs="Arial"/>
          <w:sz w:val="24"/>
          <w:szCs w:val="20"/>
        </w:rPr>
      </w:pPr>
      <w:r>
        <w:rPr>
          <w:rFonts w:ascii="Arial" w:hAnsi="Arial" w:cs="Arial"/>
          <w:sz w:val="24"/>
          <w:szCs w:val="20"/>
        </w:rPr>
        <w:t>Uchazeč je povinen s dodávkou doložit oficiální potvrzení lokálního zastoupení výrobce o všech dodávaných zařízeních (seznam sériových čísel dodávaných zařízení) pro český trh.</w:t>
      </w:r>
    </w:p>
    <w:p w14:paraId="406D8F5D" w14:textId="77777777" w:rsidR="003C2878" w:rsidRDefault="003C2878">
      <w:pPr>
        <w:pStyle w:val="Bezmezer2"/>
        <w:spacing w:after="120"/>
        <w:jc w:val="both"/>
        <w:rPr>
          <w:rFonts w:ascii="Arial" w:hAnsi="Arial" w:cs="Arial"/>
          <w:i/>
          <w:sz w:val="20"/>
          <w:szCs w:val="20"/>
        </w:rPr>
      </w:pPr>
    </w:p>
    <w:p w14:paraId="4621C431" w14:textId="77777777" w:rsidR="003C2878" w:rsidRDefault="00E660AF">
      <w:pPr>
        <w:pStyle w:val="Bezmezer"/>
        <w:keepNext/>
        <w:jc w:val="both"/>
        <w:rPr>
          <w:rFonts w:ascii="Arial" w:eastAsia="Times New Roman" w:hAnsi="Arial" w:cs="Arial"/>
          <w:b/>
          <w:color w:val="000000"/>
          <w:sz w:val="24"/>
          <w:szCs w:val="24"/>
          <w:u w:val="single"/>
          <w:lang w:eastAsia="cs-CZ"/>
        </w:rPr>
      </w:pPr>
      <w:r>
        <w:rPr>
          <w:rFonts w:ascii="Arial" w:hAnsi="Arial" w:cs="Arial"/>
          <w:b/>
          <w:sz w:val="24"/>
          <w:szCs w:val="24"/>
          <w:u w:val="single"/>
        </w:rPr>
        <w:t xml:space="preserve">Položka č. 16: </w:t>
      </w:r>
      <w:bookmarkStart w:id="42" w:name="_Hlk95723493"/>
      <w:r>
        <w:rPr>
          <w:rFonts w:ascii="Arial" w:hAnsi="Arial" w:cs="Arial"/>
          <w:b/>
          <w:sz w:val="24"/>
          <w:szCs w:val="24"/>
          <w:u w:val="single"/>
        </w:rPr>
        <w:t xml:space="preserve">High Density Access </w:t>
      </w:r>
      <w:proofErr w:type="gramStart"/>
      <w:r>
        <w:rPr>
          <w:rFonts w:ascii="Arial" w:hAnsi="Arial" w:cs="Arial"/>
          <w:b/>
          <w:sz w:val="24"/>
          <w:szCs w:val="24"/>
          <w:u w:val="single"/>
        </w:rPr>
        <w:t>Point - bezdrátový</w:t>
      </w:r>
      <w:proofErr w:type="gramEnd"/>
      <w:r>
        <w:rPr>
          <w:rFonts w:ascii="Arial" w:hAnsi="Arial" w:cs="Arial"/>
          <w:b/>
          <w:sz w:val="24"/>
          <w:szCs w:val="24"/>
          <w:u w:val="single"/>
        </w:rPr>
        <w:t xml:space="preserve"> přístupový bod duální, </w:t>
      </w:r>
      <w:bookmarkEnd w:id="42"/>
      <w:r>
        <w:rPr>
          <w:rFonts w:ascii="Arial" w:eastAsia="Times New Roman" w:hAnsi="Arial" w:cs="Arial"/>
          <w:b/>
          <w:color w:val="000000"/>
          <w:sz w:val="24"/>
          <w:szCs w:val="24"/>
          <w:u w:val="single"/>
          <w:lang w:eastAsia="cs-CZ"/>
        </w:rPr>
        <w:t>4x4:4/5GHz, 4x4:4/2,4GHz, 802.11ax, vnitřní instalace</w:t>
      </w:r>
    </w:p>
    <w:p w14:paraId="18706ABD" w14:textId="77777777" w:rsidR="003C2878" w:rsidRDefault="00E660AF">
      <w:pPr>
        <w:pStyle w:val="Bezmezer2"/>
        <w:rPr>
          <w:rFonts w:ascii="Arial" w:hAnsi="Arial" w:cs="Arial"/>
        </w:rPr>
      </w:pPr>
      <w:r>
        <w:rPr>
          <w:rFonts w:ascii="Arial" w:hAnsi="Arial" w:cs="Arial"/>
        </w:rPr>
        <w:t>Počet ks pro budovu PdF: 6</w:t>
      </w:r>
    </w:p>
    <w:p w14:paraId="2BBB8D75" w14:textId="77777777" w:rsidR="003C2878" w:rsidRDefault="00E660AF">
      <w:pPr>
        <w:pStyle w:val="Bezmezer2"/>
        <w:rPr>
          <w:rFonts w:ascii="Arial" w:hAnsi="Arial" w:cs="Arial"/>
        </w:rPr>
      </w:pPr>
      <w:r>
        <w:rPr>
          <w:rFonts w:ascii="Arial" w:hAnsi="Arial" w:cs="Arial"/>
        </w:rPr>
        <w:t>Počet ks pro budovu FU: 8</w:t>
      </w:r>
    </w:p>
    <w:p w14:paraId="552E8F34" w14:textId="77777777" w:rsidR="003C2878" w:rsidRDefault="00E660AF">
      <w:pPr>
        <w:pStyle w:val="Bezmezer2"/>
        <w:keepNext/>
        <w:jc w:val="both"/>
        <w:rPr>
          <w:rFonts w:ascii="Arial" w:hAnsi="Arial" w:cs="Arial"/>
        </w:rPr>
      </w:pPr>
      <w:r>
        <w:rPr>
          <w:rFonts w:ascii="Arial" w:hAnsi="Arial" w:cs="Arial"/>
        </w:rPr>
        <w:t>Počet ks pro budovu CIT: 0</w:t>
      </w:r>
    </w:p>
    <w:p w14:paraId="7638A597" w14:textId="77777777" w:rsidR="003C2878" w:rsidRDefault="00E660AF">
      <w:pPr>
        <w:pStyle w:val="Bezmezer2"/>
        <w:rPr>
          <w:rFonts w:ascii="Arial" w:hAnsi="Arial" w:cs="Arial"/>
          <w:b/>
        </w:rPr>
      </w:pPr>
      <w:r>
        <w:rPr>
          <w:rFonts w:ascii="Arial" w:hAnsi="Arial" w:cs="Arial"/>
          <w:b/>
        </w:rPr>
        <w:t>Počet ks celkem: 14</w:t>
      </w:r>
    </w:p>
    <w:p w14:paraId="76357AAD" w14:textId="77777777" w:rsidR="003C2878" w:rsidRDefault="003C2878">
      <w:pPr>
        <w:pStyle w:val="Bezmezer2"/>
        <w:rPr>
          <w:rFonts w:ascii="Arial" w:hAnsi="Arial" w:cs="Arial"/>
          <w:b/>
        </w:rPr>
      </w:pP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0" w:type="dxa"/>
          <w:right w:w="70" w:type="dxa"/>
        </w:tblCellMar>
        <w:tblLook w:val="0000" w:firstRow="0" w:lastRow="0" w:firstColumn="0" w:lastColumn="0" w:noHBand="0" w:noVBand="0"/>
      </w:tblPr>
      <w:tblGrid>
        <w:gridCol w:w="4675"/>
        <w:gridCol w:w="4385"/>
      </w:tblGrid>
      <w:tr w:rsidR="003C2878" w14:paraId="111C1FB7" w14:textId="77777777">
        <w:trPr>
          <w:cantSplit/>
          <w:trHeight w:val="20"/>
          <w:jc w:val="center"/>
        </w:trPr>
        <w:tc>
          <w:tcPr>
            <w:tcW w:w="9069" w:type="dxa"/>
            <w:gridSpan w:val="2"/>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7CB0438B" w14:textId="77777777" w:rsidR="003C2878" w:rsidRDefault="00E660AF">
            <w:pPr>
              <w:rPr>
                <w:rFonts w:ascii="Arial" w:hAnsi="Arial" w:cs="Arial"/>
                <w:color w:val="000000"/>
                <w:sz w:val="22"/>
                <w:szCs w:val="20"/>
              </w:rPr>
            </w:pPr>
            <w:r>
              <w:rPr>
                <w:rFonts w:ascii="Arial" w:hAnsi="Arial" w:cs="Arial"/>
                <w:b/>
                <w:color w:val="000000"/>
                <w:sz w:val="22"/>
                <w:szCs w:val="20"/>
                <w:lang w:eastAsia="en-GB"/>
              </w:rPr>
              <w:t>Konkrétní specifikace nabízeného zboží*</w:t>
            </w:r>
          </w:p>
        </w:tc>
      </w:tr>
      <w:tr w:rsidR="003C2878" w14:paraId="74FB37B1" w14:textId="77777777">
        <w:trPr>
          <w:cantSplit/>
          <w:trHeight w:val="20"/>
          <w:jc w:val="center"/>
        </w:trPr>
        <w:tc>
          <w:tcPr>
            <w:tcW w:w="467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7EF95876" w14:textId="77777777" w:rsidR="003C2878" w:rsidRDefault="00E660AF">
            <w:pPr>
              <w:pStyle w:val="Odstavecseseznamem"/>
              <w:numPr>
                <w:ilvl w:val="0"/>
                <w:numId w:val="13"/>
              </w:numPr>
              <w:spacing w:after="0" w:line="240" w:lineRule="auto"/>
              <w:ind w:left="714" w:hanging="357"/>
              <w:rPr>
                <w:rFonts w:ascii="Arial" w:hAnsi="Arial" w:cs="Arial"/>
                <w:color w:val="000000"/>
                <w:szCs w:val="20"/>
                <w:lang w:eastAsia="en-GB"/>
              </w:rPr>
            </w:pPr>
            <w:proofErr w:type="gramStart"/>
            <w:r>
              <w:rPr>
                <w:rFonts w:ascii="Arial" w:hAnsi="Arial" w:cs="Arial"/>
                <w:b/>
              </w:rPr>
              <w:t>Model - typové</w:t>
            </w:r>
            <w:proofErr w:type="gramEnd"/>
            <w:r>
              <w:rPr>
                <w:rFonts w:ascii="Arial" w:hAnsi="Arial" w:cs="Arial"/>
                <w:b/>
              </w:rPr>
              <w:t>/výrobní označení:</w:t>
            </w:r>
          </w:p>
        </w:tc>
        <w:tc>
          <w:tcPr>
            <w:tcW w:w="439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EC3B4C8" w14:textId="77777777" w:rsidR="003C2878" w:rsidRDefault="003C2878">
            <w:pPr>
              <w:rPr>
                <w:rFonts w:ascii="Arial" w:hAnsi="Arial" w:cs="Arial"/>
                <w:color w:val="000000"/>
                <w:sz w:val="22"/>
                <w:szCs w:val="20"/>
              </w:rPr>
            </w:pPr>
          </w:p>
        </w:tc>
      </w:tr>
      <w:tr w:rsidR="003C2878" w14:paraId="75204710" w14:textId="77777777">
        <w:trPr>
          <w:cantSplit/>
          <w:trHeight w:val="20"/>
          <w:jc w:val="center"/>
        </w:trPr>
        <w:tc>
          <w:tcPr>
            <w:tcW w:w="467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649475BD" w14:textId="77777777" w:rsidR="003C2878" w:rsidRDefault="00E660AF">
            <w:pPr>
              <w:pStyle w:val="Odstavecseseznamem"/>
              <w:numPr>
                <w:ilvl w:val="0"/>
                <w:numId w:val="13"/>
              </w:numPr>
              <w:spacing w:after="0" w:line="240" w:lineRule="auto"/>
              <w:ind w:left="714" w:hanging="357"/>
              <w:rPr>
                <w:rFonts w:ascii="Arial" w:hAnsi="Arial" w:cs="Arial"/>
                <w:color w:val="000000"/>
                <w:szCs w:val="20"/>
                <w:lang w:eastAsia="en-GB"/>
              </w:rPr>
            </w:pPr>
            <w:r>
              <w:rPr>
                <w:rFonts w:ascii="Arial" w:hAnsi="Arial" w:cs="Arial"/>
                <w:b/>
                <w:color w:val="000000"/>
                <w:szCs w:val="20"/>
                <w:lang w:eastAsia="en-GB"/>
              </w:rPr>
              <w:t>Výrobce:</w:t>
            </w:r>
          </w:p>
        </w:tc>
        <w:tc>
          <w:tcPr>
            <w:tcW w:w="439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E75B7FE" w14:textId="77777777" w:rsidR="003C2878" w:rsidRDefault="003C2878">
            <w:pPr>
              <w:rPr>
                <w:rFonts w:ascii="Arial" w:hAnsi="Arial" w:cs="Arial"/>
                <w:color w:val="000000"/>
                <w:sz w:val="22"/>
                <w:szCs w:val="20"/>
              </w:rPr>
            </w:pPr>
          </w:p>
        </w:tc>
      </w:tr>
    </w:tbl>
    <w:p w14:paraId="72532F10" w14:textId="77777777" w:rsidR="003C2878" w:rsidRDefault="00E660AF">
      <w:pPr>
        <w:pStyle w:val="Bezmezer2"/>
        <w:spacing w:after="120"/>
        <w:jc w:val="both"/>
        <w:rPr>
          <w:rFonts w:ascii="Arial" w:hAnsi="Arial" w:cs="Arial"/>
          <w:i/>
          <w:sz w:val="20"/>
          <w:szCs w:val="20"/>
        </w:rPr>
      </w:pPr>
      <w:r>
        <w:rPr>
          <w:rFonts w:ascii="Arial" w:hAnsi="Arial" w:cs="Arial"/>
          <w:i/>
          <w:sz w:val="20"/>
          <w:szCs w:val="20"/>
        </w:rPr>
        <w:t>* Vyplní účastník zadávacího řízení</w:t>
      </w:r>
    </w:p>
    <w:p w14:paraId="7C417B8F" w14:textId="77777777" w:rsidR="003C2878" w:rsidRDefault="003C2878">
      <w:pPr>
        <w:pStyle w:val="Bezmezer2"/>
        <w:rPr>
          <w:rFonts w:ascii="Arial" w:hAnsi="Arial" w:cs="Arial"/>
          <w:b/>
        </w:rPr>
      </w:pPr>
    </w:p>
    <w:tbl>
      <w:tblPr>
        <w:tblW w:w="495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4A0" w:firstRow="1" w:lastRow="0" w:firstColumn="1" w:lastColumn="0" w:noHBand="0" w:noVBand="1"/>
      </w:tblPr>
      <w:tblGrid>
        <w:gridCol w:w="6655"/>
        <w:gridCol w:w="1277"/>
        <w:gridCol w:w="1037"/>
      </w:tblGrid>
      <w:tr w:rsidR="003C2878" w14:paraId="3EEAEB79" w14:textId="77777777">
        <w:trPr>
          <w:cantSplit/>
          <w:trHeight w:val="288"/>
          <w:tblHeader/>
          <w:jc w:val="center"/>
        </w:trPr>
        <w:tc>
          <w:tcPr>
            <w:tcW w:w="6665" w:type="dxa"/>
            <w:tcBorders>
              <w:top w:val="single" w:sz="4" w:space="0" w:color="000001"/>
              <w:left w:val="single" w:sz="4" w:space="0" w:color="000001"/>
              <w:bottom w:val="single" w:sz="4" w:space="0" w:color="000001"/>
              <w:right w:val="single" w:sz="4" w:space="0" w:color="000001"/>
            </w:tcBorders>
            <w:shd w:val="clear" w:color="000000" w:fill="C0C0C0"/>
            <w:tcMar>
              <w:left w:w="65" w:type="dxa"/>
            </w:tcMar>
            <w:vAlign w:val="center"/>
          </w:tcPr>
          <w:p w14:paraId="772E1BCD" w14:textId="77777777" w:rsidR="003C2878" w:rsidRDefault="00E660AF">
            <w:pPr>
              <w:widowControl w:val="0"/>
              <w:jc w:val="center"/>
              <w:rPr>
                <w:rFonts w:ascii="Arial" w:hAnsi="Arial" w:cs="Arial"/>
                <w:b/>
                <w:bCs/>
                <w:color w:val="000000"/>
                <w:sz w:val="20"/>
                <w:szCs w:val="20"/>
              </w:rPr>
            </w:pPr>
            <w:r>
              <w:rPr>
                <w:rFonts w:ascii="Arial" w:hAnsi="Arial" w:cs="Arial"/>
                <w:b/>
                <w:bCs/>
                <w:color w:val="000000"/>
                <w:sz w:val="20"/>
                <w:szCs w:val="20"/>
              </w:rPr>
              <w:t>Požadavek na funkcionalitu</w:t>
            </w:r>
          </w:p>
        </w:tc>
        <w:tc>
          <w:tcPr>
            <w:tcW w:w="1277" w:type="dxa"/>
            <w:tcBorders>
              <w:top w:val="single" w:sz="4" w:space="0" w:color="000001"/>
              <w:left w:val="single" w:sz="4" w:space="0" w:color="000001"/>
              <w:bottom w:val="single" w:sz="4" w:space="0" w:color="000001"/>
              <w:right w:val="single" w:sz="4" w:space="0" w:color="000001"/>
            </w:tcBorders>
            <w:shd w:val="clear" w:color="000000" w:fill="C0C0C0"/>
            <w:tcMar>
              <w:left w:w="65" w:type="dxa"/>
            </w:tcMar>
            <w:vAlign w:val="center"/>
          </w:tcPr>
          <w:p w14:paraId="3EED753E" w14:textId="77777777" w:rsidR="003C2878" w:rsidRDefault="00E660AF">
            <w:pPr>
              <w:widowControl w:val="0"/>
              <w:jc w:val="center"/>
              <w:rPr>
                <w:rFonts w:ascii="Arial" w:hAnsi="Arial" w:cs="Arial"/>
                <w:b/>
                <w:bCs/>
                <w:color w:val="000000"/>
                <w:sz w:val="20"/>
                <w:szCs w:val="20"/>
              </w:rPr>
            </w:pPr>
            <w:r>
              <w:rPr>
                <w:rFonts w:ascii="Arial" w:hAnsi="Arial" w:cs="Arial"/>
                <w:b/>
                <w:bCs/>
                <w:color w:val="000000"/>
                <w:sz w:val="20"/>
                <w:szCs w:val="20"/>
              </w:rPr>
              <w:t>Minimální požadavky</w:t>
            </w:r>
          </w:p>
        </w:tc>
        <w:tc>
          <w:tcPr>
            <w:tcW w:w="1037" w:type="dxa"/>
            <w:tcBorders>
              <w:top w:val="single" w:sz="4" w:space="0" w:color="000001"/>
              <w:left w:val="single" w:sz="4" w:space="0" w:color="000001"/>
              <w:bottom w:val="single" w:sz="4" w:space="0" w:color="000001"/>
              <w:right w:val="single" w:sz="4" w:space="0" w:color="000001"/>
            </w:tcBorders>
            <w:shd w:val="clear" w:color="000000" w:fill="C0C0C0"/>
            <w:tcMar>
              <w:left w:w="65" w:type="dxa"/>
            </w:tcMar>
            <w:vAlign w:val="center"/>
          </w:tcPr>
          <w:p w14:paraId="36B7A969" w14:textId="77777777" w:rsidR="003C2878" w:rsidRDefault="00E660AF">
            <w:pPr>
              <w:widowControl w:val="0"/>
              <w:jc w:val="center"/>
              <w:rPr>
                <w:rFonts w:ascii="Arial" w:hAnsi="Arial" w:cs="Arial"/>
                <w:b/>
                <w:bCs/>
                <w:color w:val="000000"/>
                <w:sz w:val="20"/>
                <w:szCs w:val="20"/>
              </w:rPr>
            </w:pPr>
            <w:r>
              <w:rPr>
                <w:rFonts w:ascii="Arial" w:hAnsi="Arial" w:cs="Arial"/>
                <w:b/>
                <w:bCs/>
                <w:color w:val="000000"/>
                <w:sz w:val="20"/>
                <w:szCs w:val="20"/>
              </w:rPr>
              <w:t>Splňuje ANO/NE*</w:t>
            </w:r>
          </w:p>
        </w:tc>
      </w:tr>
      <w:tr w:rsidR="003C2878" w14:paraId="2A98750D"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55861FD" w14:textId="77777777" w:rsidR="003C2878" w:rsidRDefault="00E660AF">
            <w:pPr>
              <w:widowControl w:val="0"/>
              <w:rPr>
                <w:rFonts w:ascii="Arial" w:hAnsi="Arial" w:cs="Arial"/>
                <w:b/>
                <w:bCs/>
                <w:color w:val="000000"/>
                <w:sz w:val="20"/>
                <w:szCs w:val="20"/>
              </w:rPr>
            </w:pPr>
            <w:r>
              <w:rPr>
                <w:rFonts w:ascii="Arial" w:hAnsi="Arial" w:cs="Arial"/>
                <w:b/>
                <w:bCs/>
                <w:color w:val="000000"/>
                <w:sz w:val="20"/>
                <w:szCs w:val="20"/>
              </w:rPr>
              <w:t>Základní vlastnosti</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AB4095E" w14:textId="77777777" w:rsidR="003C2878" w:rsidRDefault="003C2878">
            <w:pPr>
              <w:widowControl w:val="0"/>
              <w:jc w:val="center"/>
              <w:rPr>
                <w:rFonts w:ascii="Arial" w:hAnsi="Arial" w:cs="Arial"/>
                <w:sz w:val="20"/>
                <w:szCs w:val="20"/>
              </w:rPr>
            </w:pP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7D8288D" w14:textId="77777777" w:rsidR="003C2878" w:rsidRDefault="003C2878">
            <w:pPr>
              <w:widowControl w:val="0"/>
              <w:jc w:val="center"/>
              <w:rPr>
                <w:rFonts w:ascii="Arial" w:hAnsi="Arial" w:cs="Arial"/>
                <w:sz w:val="20"/>
                <w:szCs w:val="20"/>
              </w:rPr>
            </w:pPr>
          </w:p>
        </w:tc>
      </w:tr>
      <w:tr w:rsidR="003C2878" w14:paraId="56156CD5"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5CF46AB" w14:textId="77777777" w:rsidR="003C2878" w:rsidRDefault="00E660AF">
            <w:pPr>
              <w:widowControl w:val="0"/>
              <w:rPr>
                <w:rFonts w:ascii="Arial" w:hAnsi="Arial" w:cs="Arial"/>
                <w:color w:val="000000"/>
                <w:sz w:val="20"/>
                <w:szCs w:val="20"/>
              </w:rPr>
            </w:pPr>
            <w:r>
              <w:rPr>
                <w:rFonts w:ascii="Arial" w:hAnsi="Arial" w:cs="Arial"/>
                <w:color w:val="000000"/>
                <w:sz w:val="20"/>
                <w:szCs w:val="20"/>
              </w:rPr>
              <w:t>Indoor přístupový bod</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BD6EAE1"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EFDB4FF" w14:textId="77777777" w:rsidR="003C2878" w:rsidRDefault="003C2878">
            <w:pPr>
              <w:widowControl w:val="0"/>
              <w:jc w:val="center"/>
              <w:rPr>
                <w:rFonts w:ascii="Arial" w:hAnsi="Arial" w:cs="Arial"/>
                <w:sz w:val="20"/>
                <w:szCs w:val="20"/>
              </w:rPr>
            </w:pPr>
          </w:p>
        </w:tc>
      </w:tr>
      <w:tr w:rsidR="003C2878" w14:paraId="21DFACAA"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EFD0B30" w14:textId="77777777" w:rsidR="003C2878" w:rsidRDefault="00E660AF">
            <w:pPr>
              <w:widowControl w:val="0"/>
              <w:rPr>
                <w:rFonts w:ascii="Arial" w:hAnsi="Arial" w:cs="Arial"/>
                <w:sz w:val="20"/>
                <w:szCs w:val="20"/>
              </w:rPr>
            </w:pPr>
            <w:r>
              <w:rPr>
                <w:rFonts w:ascii="Arial" w:hAnsi="Arial" w:cs="Arial"/>
                <w:sz w:val="20"/>
                <w:szCs w:val="20"/>
              </w:rPr>
              <w:t>Podpora bezdrátových standardů: 802.</w:t>
            </w:r>
            <w:proofErr w:type="gramStart"/>
            <w:r>
              <w:rPr>
                <w:rFonts w:ascii="Arial" w:hAnsi="Arial" w:cs="Arial"/>
                <w:sz w:val="20"/>
                <w:szCs w:val="20"/>
              </w:rPr>
              <w:t>11a</w:t>
            </w:r>
            <w:proofErr w:type="gramEnd"/>
            <w:r>
              <w:rPr>
                <w:rFonts w:ascii="Arial" w:hAnsi="Arial" w:cs="Arial"/>
                <w:sz w:val="20"/>
                <w:szCs w:val="20"/>
              </w:rPr>
              <w:t>/b/g/n, 802.11ac wave2, 802.11ax</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CA2E1D1" w14:textId="77777777" w:rsidR="003C2878" w:rsidRDefault="00E660AF">
            <w:pPr>
              <w:widowControl w:val="0"/>
              <w:jc w:val="center"/>
              <w:rPr>
                <w:rFonts w:ascii="Arial" w:hAnsi="Arial" w:cs="Arial"/>
                <w:sz w:val="20"/>
                <w:szCs w:val="20"/>
              </w:rPr>
            </w:pPr>
            <w:r>
              <w:rPr>
                <w:rFonts w:ascii="Arial" w:hAnsi="Arial" w:cs="Arial"/>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FBDDD4D" w14:textId="77777777" w:rsidR="003C2878" w:rsidRDefault="003C2878">
            <w:pPr>
              <w:widowControl w:val="0"/>
              <w:jc w:val="center"/>
              <w:rPr>
                <w:rFonts w:ascii="Arial" w:hAnsi="Arial" w:cs="Arial"/>
                <w:sz w:val="20"/>
                <w:szCs w:val="20"/>
              </w:rPr>
            </w:pPr>
          </w:p>
        </w:tc>
      </w:tr>
      <w:tr w:rsidR="003C2878" w14:paraId="3B3665C6"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CEFB97F" w14:textId="77777777" w:rsidR="003C2878" w:rsidRDefault="00E660AF">
            <w:pPr>
              <w:widowControl w:val="0"/>
              <w:rPr>
                <w:rFonts w:ascii="Arial" w:hAnsi="Arial" w:cs="Arial"/>
                <w:sz w:val="20"/>
                <w:szCs w:val="20"/>
              </w:rPr>
            </w:pPr>
            <w:r>
              <w:rPr>
                <w:rFonts w:ascii="Arial" w:hAnsi="Arial" w:cs="Arial"/>
                <w:sz w:val="20"/>
                <w:szCs w:val="20"/>
              </w:rPr>
              <w:t>Certifikace Wi-Fi Aliance: Wi-Fi CERTIFIED 6™ a Wi-Fi CERTIFIED WPA3™</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3ABF868" w14:textId="77777777" w:rsidR="003C2878" w:rsidRDefault="00E660AF">
            <w:pPr>
              <w:widowControl w:val="0"/>
              <w:jc w:val="center"/>
              <w:rPr>
                <w:rFonts w:ascii="Arial" w:hAnsi="Arial" w:cs="Arial"/>
                <w:sz w:val="20"/>
                <w:szCs w:val="20"/>
              </w:rPr>
            </w:pPr>
            <w:r>
              <w:rPr>
                <w:rFonts w:ascii="Arial" w:hAnsi="Arial" w:cs="Arial"/>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7657B41" w14:textId="77777777" w:rsidR="003C2878" w:rsidRDefault="003C2878">
            <w:pPr>
              <w:widowControl w:val="0"/>
              <w:jc w:val="center"/>
              <w:rPr>
                <w:rFonts w:ascii="Arial" w:hAnsi="Arial" w:cs="Arial"/>
                <w:color w:val="000000"/>
                <w:sz w:val="20"/>
                <w:szCs w:val="20"/>
              </w:rPr>
            </w:pPr>
          </w:p>
        </w:tc>
      </w:tr>
      <w:tr w:rsidR="003C2878" w14:paraId="091C27A5"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0EB2BC1" w14:textId="77777777" w:rsidR="003C2878" w:rsidRDefault="00E660AF">
            <w:pPr>
              <w:widowControl w:val="0"/>
              <w:rPr>
                <w:rFonts w:ascii="Arial" w:hAnsi="Arial" w:cs="Arial"/>
                <w:color w:val="000000"/>
                <w:sz w:val="20"/>
                <w:szCs w:val="20"/>
              </w:rPr>
            </w:pPr>
            <w:r>
              <w:rPr>
                <w:rFonts w:ascii="Arial" w:hAnsi="Arial" w:cs="Arial"/>
                <w:color w:val="000000"/>
                <w:sz w:val="20"/>
                <w:szCs w:val="20"/>
              </w:rPr>
              <w:t>Pracovní režim AP bez kontroléru (autonomní)</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8FA6840"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97E309F" w14:textId="77777777" w:rsidR="003C2878" w:rsidRDefault="003C2878">
            <w:pPr>
              <w:widowControl w:val="0"/>
              <w:jc w:val="center"/>
              <w:rPr>
                <w:rFonts w:ascii="Arial" w:hAnsi="Arial" w:cs="Arial"/>
                <w:color w:val="000000"/>
                <w:sz w:val="20"/>
                <w:szCs w:val="20"/>
              </w:rPr>
            </w:pPr>
          </w:p>
        </w:tc>
      </w:tr>
      <w:tr w:rsidR="003C2878" w14:paraId="48A22ADF"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8299D4A" w14:textId="77777777" w:rsidR="003C2878" w:rsidRDefault="00E660AF">
            <w:pPr>
              <w:widowControl w:val="0"/>
              <w:rPr>
                <w:rFonts w:ascii="Arial" w:hAnsi="Arial" w:cs="Arial"/>
                <w:color w:val="000000"/>
                <w:sz w:val="20"/>
                <w:szCs w:val="20"/>
              </w:rPr>
            </w:pPr>
            <w:r>
              <w:rPr>
                <w:rFonts w:ascii="Arial" w:hAnsi="Arial" w:cs="Arial"/>
                <w:color w:val="000000"/>
                <w:sz w:val="20"/>
                <w:szCs w:val="20"/>
              </w:rPr>
              <w:lastRenderedPageBreak/>
              <w:t>Pracovní režim AP řízené kontrolérem (lightweight)</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F83EA24"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2BA1AC7" w14:textId="77777777" w:rsidR="003C2878" w:rsidRDefault="003C2878">
            <w:pPr>
              <w:widowControl w:val="0"/>
              <w:jc w:val="center"/>
              <w:rPr>
                <w:rFonts w:ascii="Arial" w:hAnsi="Arial" w:cs="Arial"/>
                <w:color w:val="000000"/>
                <w:sz w:val="20"/>
                <w:szCs w:val="20"/>
              </w:rPr>
            </w:pPr>
          </w:p>
        </w:tc>
      </w:tr>
      <w:tr w:rsidR="003C2878" w14:paraId="12DD9B56"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0537A0B" w14:textId="77777777" w:rsidR="003C2878" w:rsidRDefault="00E660AF">
            <w:pPr>
              <w:widowControl w:val="0"/>
              <w:rPr>
                <w:rFonts w:ascii="Arial" w:hAnsi="Arial" w:cs="Arial"/>
                <w:color w:val="000000"/>
                <w:sz w:val="20"/>
                <w:szCs w:val="20"/>
              </w:rPr>
            </w:pPr>
            <w:r>
              <w:rPr>
                <w:rFonts w:ascii="Arial" w:hAnsi="Arial" w:cs="Arial"/>
                <w:color w:val="000000"/>
                <w:sz w:val="20"/>
                <w:szCs w:val="20"/>
              </w:rPr>
              <w:t>Pracovní režim AP v roli kontroléru s možností správy až 120 AP</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D7DA0FB"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795A4BD" w14:textId="77777777" w:rsidR="003C2878" w:rsidRDefault="003C2878">
            <w:pPr>
              <w:widowControl w:val="0"/>
              <w:jc w:val="center"/>
              <w:rPr>
                <w:rFonts w:ascii="Arial" w:hAnsi="Arial" w:cs="Arial"/>
                <w:color w:val="000000"/>
                <w:sz w:val="20"/>
                <w:szCs w:val="20"/>
              </w:rPr>
            </w:pPr>
          </w:p>
        </w:tc>
      </w:tr>
      <w:tr w:rsidR="003C2878" w14:paraId="3830B02D"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A9D0051" w14:textId="77777777" w:rsidR="003C2878" w:rsidRDefault="00E660AF">
            <w:pPr>
              <w:widowControl w:val="0"/>
              <w:rPr>
                <w:rFonts w:ascii="Arial" w:hAnsi="Arial" w:cs="Arial"/>
                <w:color w:val="000000"/>
                <w:sz w:val="20"/>
                <w:szCs w:val="20"/>
              </w:rPr>
            </w:pPr>
            <w:r>
              <w:rPr>
                <w:rFonts w:ascii="Arial" w:hAnsi="Arial" w:cs="Arial"/>
                <w:color w:val="000000"/>
                <w:sz w:val="20"/>
                <w:szCs w:val="20"/>
              </w:rPr>
              <w:t>Minimální počet portů ethernet LAN: 2x 100/1000 Mbit/s RJ45</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422079B"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88A9987" w14:textId="77777777" w:rsidR="003C2878" w:rsidRDefault="003C2878">
            <w:pPr>
              <w:widowControl w:val="0"/>
              <w:jc w:val="center"/>
              <w:rPr>
                <w:rFonts w:ascii="Arial" w:hAnsi="Arial" w:cs="Arial"/>
                <w:color w:val="000000"/>
                <w:sz w:val="20"/>
                <w:szCs w:val="20"/>
              </w:rPr>
            </w:pPr>
          </w:p>
        </w:tc>
      </w:tr>
      <w:tr w:rsidR="003C2878" w14:paraId="1E6F9934"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EE389E9" w14:textId="77777777" w:rsidR="003C2878" w:rsidRDefault="00E660AF">
            <w:pPr>
              <w:widowControl w:val="0"/>
              <w:rPr>
                <w:rFonts w:ascii="Arial" w:hAnsi="Arial" w:cs="Arial"/>
                <w:sz w:val="20"/>
                <w:szCs w:val="20"/>
              </w:rPr>
            </w:pPr>
            <w:r>
              <w:rPr>
                <w:rFonts w:ascii="Arial" w:hAnsi="Arial" w:cs="Arial"/>
                <w:sz w:val="20"/>
                <w:szCs w:val="20"/>
              </w:rPr>
              <w:t>Podpora muligigabit Ethernet (IEEE 802.3bz) 2.5Gbps a 5 Gbps na všech portech</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A2E8823" w14:textId="77777777" w:rsidR="003C2878" w:rsidRDefault="00E660AF">
            <w:pPr>
              <w:widowControl w:val="0"/>
              <w:jc w:val="center"/>
              <w:rPr>
                <w:rFonts w:ascii="Arial" w:hAnsi="Arial" w:cs="Arial"/>
                <w:sz w:val="20"/>
                <w:szCs w:val="20"/>
              </w:rPr>
            </w:pPr>
            <w:r>
              <w:rPr>
                <w:rFonts w:ascii="Arial" w:hAnsi="Arial" w:cs="Arial"/>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6296E0C" w14:textId="77777777" w:rsidR="003C2878" w:rsidRDefault="003C2878">
            <w:pPr>
              <w:widowControl w:val="0"/>
              <w:jc w:val="center"/>
              <w:rPr>
                <w:rFonts w:ascii="Arial" w:hAnsi="Arial" w:cs="Arial"/>
                <w:color w:val="000000"/>
                <w:sz w:val="20"/>
                <w:szCs w:val="20"/>
              </w:rPr>
            </w:pPr>
          </w:p>
        </w:tc>
      </w:tr>
      <w:tr w:rsidR="003C2878" w14:paraId="4009B293"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A55275F" w14:textId="77777777" w:rsidR="003C2878" w:rsidRDefault="00E660AF">
            <w:pPr>
              <w:widowControl w:val="0"/>
              <w:rPr>
                <w:rFonts w:ascii="Arial" w:hAnsi="Arial" w:cs="Arial"/>
                <w:sz w:val="20"/>
                <w:szCs w:val="20"/>
              </w:rPr>
            </w:pPr>
            <w:r>
              <w:rPr>
                <w:rFonts w:ascii="Arial" w:hAnsi="Arial" w:cs="Arial"/>
                <w:sz w:val="20"/>
                <w:szCs w:val="20"/>
              </w:rPr>
              <w:t>Podpora standardů IEEE 802.3at (PoE+) a IEEE 802.3bt</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FD44C4A"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E7F987C" w14:textId="77777777" w:rsidR="003C2878" w:rsidRDefault="003C2878">
            <w:pPr>
              <w:widowControl w:val="0"/>
              <w:jc w:val="center"/>
              <w:rPr>
                <w:rFonts w:ascii="Arial" w:hAnsi="Arial" w:cs="Arial"/>
                <w:color w:val="000000"/>
                <w:sz w:val="20"/>
                <w:szCs w:val="20"/>
              </w:rPr>
            </w:pPr>
          </w:p>
        </w:tc>
      </w:tr>
      <w:tr w:rsidR="003C2878" w14:paraId="6A3E2095"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F148FF6" w14:textId="77777777" w:rsidR="003C2878" w:rsidRDefault="00E660AF">
            <w:pPr>
              <w:widowControl w:val="0"/>
              <w:rPr>
                <w:rFonts w:ascii="Arial" w:hAnsi="Arial" w:cs="Arial"/>
                <w:sz w:val="20"/>
                <w:szCs w:val="20"/>
              </w:rPr>
            </w:pPr>
            <w:r>
              <w:rPr>
                <w:rFonts w:ascii="Arial" w:hAnsi="Arial" w:cs="Arial"/>
                <w:sz w:val="20"/>
                <w:szCs w:val="20"/>
              </w:rPr>
              <w:t>Podpora linkové agregace LACP</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2E3B30C" w14:textId="77777777" w:rsidR="003C2878" w:rsidRDefault="00E660AF">
            <w:pPr>
              <w:widowControl w:val="0"/>
              <w:jc w:val="center"/>
              <w:rPr>
                <w:rFonts w:ascii="Arial" w:hAnsi="Arial" w:cs="Arial"/>
                <w:sz w:val="20"/>
                <w:szCs w:val="20"/>
              </w:rPr>
            </w:pPr>
            <w:r>
              <w:rPr>
                <w:rFonts w:ascii="Arial" w:hAnsi="Arial" w:cs="Arial"/>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458B5AA" w14:textId="77777777" w:rsidR="003C2878" w:rsidRDefault="003C2878">
            <w:pPr>
              <w:widowControl w:val="0"/>
              <w:jc w:val="center"/>
              <w:rPr>
                <w:rFonts w:ascii="Arial" w:hAnsi="Arial" w:cs="Arial"/>
                <w:color w:val="000000"/>
                <w:sz w:val="20"/>
                <w:szCs w:val="20"/>
              </w:rPr>
            </w:pPr>
          </w:p>
        </w:tc>
      </w:tr>
      <w:tr w:rsidR="003C2878" w14:paraId="33762985"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C74EE8F" w14:textId="77777777" w:rsidR="003C2878" w:rsidRDefault="00E660AF">
            <w:pPr>
              <w:widowControl w:val="0"/>
              <w:rPr>
                <w:rFonts w:ascii="Arial" w:hAnsi="Arial" w:cs="Arial"/>
                <w:sz w:val="20"/>
                <w:szCs w:val="20"/>
              </w:rPr>
            </w:pPr>
            <w:r>
              <w:rPr>
                <w:rFonts w:ascii="Arial" w:hAnsi="Arial" w:cs="Arial"/>
                <w:sz w:val="20"/>
                <w:szCs w:val="20"/>
              </w:rPr>
              <w:t xml:space="preserve">Podpora standardního PoE+ IEEE 802.3at </w:t>
            </w:r>
            <w:proofErr w:type="gramStart"/>
            <w:r>
              <w:rPr>
                <w:rFonts w:ascii="Arial" w:hAnsi="Arial" w:cs="Arial"/>
                <w:sz w:val="20"/>
                <w:szCs w:val="20"/>
              </w:rPr>
              <w:t>30W</w:t>
            </w:r>
            <w:proofErr w:type="gramEnd"/>
            <w:r>
              <w:rPr>
                <w:rFonts w:ascii="Arial" w:hAnsi="Arial" w:cs="Arial"/>
                <w:sz w:val="20"/>
                <w:szCs w:val="20"/>
              </w:rPr>
              <w:t xml:space="preserve"> bez nutnosti redukce výkonu libovolného rádia</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CF0DC82" w14:textId="77777777" w:rsidR="003C2878" w:rsidRDefault="00E660AF">
            <w:pPr>
              <w:widowControl w:val="0"/>
              <w:jc w:val="center"/>
              <w:rPr>
                <w:rFonts w:ascii="Arial" w:hAnsi="Arial" w:cs="Arial"/>
                <w:sz w:val="20"/>
                <w:szCs w:val="20"/>
              </w:rPr>
            </w:pPr>
            <w:r>
              <w:rPr>
                <w:rFonts w:ascii="Arial" w:hAnsi="Arial" w:cs="Arial"/>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F484B1C" w14:textId="77777777" w:rsidR="003C2878" w:rsidRDefault="003C2878">
            <w:pPr>
              <w:widowControl w:val="0"/>
              <w:jc w:val="center"/>
              <w:rPr>
                <w:rFonts w:ascii="Arial" w:hAnsi="Arial" w:cs="Arial"/>
                <w:color w:val="000000"/>
                <w:sz w:val="20"/>
                <w:szCs w:val="20"/>
              </w:rPr>
            </w:pPr>
          </w:p>
        </w:tc>
      </w:tr>
      <w:tr w:rsidR="003C2878" w14:paraId="531DB335"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7239D92" w14:textId="77777777" w:rsidR="003C2878" w:rsidRDefault="00E660AF">
            <w:pPr>
              <w:widowControl w:val="0"/>
              <w:rPr>
                <w:rFonts w:ascii="Arial" w:hAnsi="Arial" w:cs="Arial"/>
                <w:sz w:val="20"/>
                <w:szCs w:val="20"/>
              </w:rPr>
            </w:pPr>
            <w:r>
              <w:rPr>
                <w:rFonts w:ascii="Arial" w:hAnsi="Arial" w:cs="Arial"/>
                <w:sz w:val="20"/>
                <w:szCs w:val="20"/>
              </w:rPr>
              <w:t>Napájecí režim: agregované PoE současné z obou ethernet portů</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C60C41B" w14:textId="77777777" w:rsidR="003C2878" w:rsidRDefault="00E660AF">
            <w:pPr>
              <w:widowControl w:val="0"/>
              <w:jc w:val="center"/>
              <w:rPr>
                <w:rFonts w:ascii="Arial" w:hAnsi="Arial" w:cs="Arial"/>
                <w:sz w:val="20"/>
                <w:szCs w:val="20"/>
              </w:rPr>
            </w:pPr>
            <w:r>
              <w:rPr>
                <w:rFonts w:ascii="Arial" w:hAnsi="Arial" w:cs="Arial"/>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7500005" w14:textId="77777777" w:rsidR="003C2878" w:rsidRDefault="003C2878">
            <w:pPr>
              <w:widowControl w:val="0"/>
              <w:jc w:val="center"/>
              <w:rPr>
                <w:rFonts w:ascii="Arial" w:hAnsi="Arial" w:cs="Arial"/>
                <w:color w:val="000000"/>
                <w:sz w:val="20"/>
                <w:szCs w:val="20"/>
              </w:rPr>
            </w:pPr>
          </w:p>
        </w:tc>
      </w:tr>
      <w:tr w:rsidR="003C2878" w14:paraId="019039B0"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570C79B" w14:textId="77777777" w:rsidR="003C2878" w:rsidRDefault="00E660AF">
            <w:pPr>
              <w:widowControl w:val="0"/>
              <w:rPr>
                <w:rFonts w:ascii="Arial" w:hAnsi="Arial" w:cs="Arial"/>
                <w:sz w:val="20"/>
                <w:szCs w:val="20"/>
              </w:rPr>
            </w:pPr>
            <w:r>
              <w:rPr>
                <w:rFonts w:ascii="Arial" w:hAnsi="Arial" w:cs="Arial"/>
                <w:sz w:val="20"/>
                <w:szCs w:val="20"/>
              </w:rPr>
              <w:t>Podpora napájení z AC napájecího zdroje</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2A6467F"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FEB5105" w14:textId="77777777" w:rsidR="003C2878" w:rsidRDefault="003C2878">
            <w:pPr>
              <w:widowControl w:val="0"/>
              <w:jc w:val="center"/>
              <w:rPr>
                <w:rFonts w:ascii="Arial" w:hAnsi="Arial" w:cs="Arial"/>
                <w:color w:val="000000"/>
                <w:sz w:val="20"/>
                <w:szCs w:val="20"/>
              </w:rPr>
            </w:pPr>
          </w:p>
        </w:tc>
      </w:tr>
      <w:tr w:rsidR="003C2878" w14:paraId="662D7C66"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501B4A3" w14:textId="77777777" w:rsidR="003C2878" w:rsidRDefault="00E660AF">
            <w:pPr>
              <w:widowControl w:val="0"/>
              <w:rPr>
                <w:rFonts w:ascii="Arial" w:hAnsi="Arial" w:cs="Arial"/>
                <w:sz w:val="20"/>
                <w:szCs w:val="20"/>
              </w:rPr>
            </w:pPr>
            <w:r>
              <w:rPr>
                <w:rFonts w:ascii="Arial" w:hAnsi="Arial" w:cs="Arial"/>
                <w:color w:val="000000"/>
                <w:sz w:val="20"/>
                <w:szCs w:val="20"/>
              </w:rPr>
              <w:t>Rozsah provozních teplot 0° až +</w:t>
            </w:r>
            <w:proofErr w:type="gramStart"/>
            <w:r>
              <w:rPr>
                <w:rFonts w:ascii="Arial" w:hAnsi="Arial" w:cs="Arial"/>
                <w:color w:val="000000"/>
                <w:sz w:val="20"/>
                <w:szCs w:val="20"/>
              </w:rPr>
              <w:t>50°C</w:t>
            </w:r>
            <w:proofErr w:type="gramEnd"/>
            <w:r>
              <w:rPr>
                <w:rFonts w:ascii="Arial" w:hAnsi="Arial" w:cs="Arial"/>
                <w:color w:val="000000"/>
                <w:sz w:val="20"/>
                <w:szCs w:val="20"/>
              </w:rPr>
              <w:t xml:space="preserve"> bez nutnosti redukce výkonu nebo omezení funkcí</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D7B7E52"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5AA0279" w14:textId="77777777" w:rsidR="003C2878" w:rsidRDefault="003C2878">
            <w:pPr>
              <w:widowControl w:val="0"/>
              <w:jc w:val="center"/>
              <w:rPr>
                <w:rFonts w:ascii="Arial" w:hAnsi="Arial" w:cs="Arial"/>
                <w:color w:val="000000"/>
                <w:sz w:val="20"/>
                <w:szCs w:val="20"/>
              </w:rPr>
            </w:pPr>
          </w:p>
        </w:tc>
      </w:tr>
      <w:tr w:rsidR="003C2878" w14:paraId="5A09418A"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A0A47D7" w14:textId="77777777" w:rsidR="003C2878" w:rsidRDefault="00E660AF">
            <w:pPr>
              <w:widowControl w:val="0"/>
              <w:rPr>
                <w:rFonts w:ascii="Arial" w:hAnsi="Arial" w:cs="Arial"/>
                <w:color w:val="000000"/>
                <w:sz w:val="20"/>
                <w:szCs w:val="20"/>
              </w:rPr>
            </w:pPr>
            <w:r>
              <w:rPr>
                <w:rFonts w:ascii="Arial" w:hAnsi="Arial" w:cs="Arial"/>
                <w:color w:val="000000"/>
                <w:sz w:val="20"/>
                <w:szCs w:val="20"/>
              </w:rPr>
              <w:t xml:space="preserve">Ochrana proti </w:t>
            </w:r>
            <w:proofErr w:type="gramStart"/>
            <w:r>
              <w:rPr>
                <w:rFonts w:ascii="Arial" w:hAnsi="Arial" w:cs="Arial"/>
                <w:color w:val="000000"/>
                <w:sz w:val="20"/>
                <w:szCs w:val="20"/>
              </w:rPr>
              <w:t>přehřátí - vestavěný</w:t>
            </w:r>
            <w:proofErr w:type="gramEnd"/>
            <w:r>
              <w:rPr>
                <w:rFonts w:ascii="Arial" w:hAnsi="Arial" w:cs="Arial"/>
                <w:color w:val="000000"/>
                <w:sz w:val="20"/>
                <w:szCs w:val="20"/>
              </w:rPr>
              <w:t xml:space="preserve"> teplotní senzor, který automaticky krátkodobě vypne AP</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7730DCB"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3E52D58" w14:textId="77777777" w:rsidR="003C2878" w:rsidRDefault="003C2878">
            <w:pPr>
              <w:widowControl w:val="0"/>
              <w:jc w:val="center"/>
              <w:rPr>
                <w:rFonts w:ascii="Arial" w:hAnsi="Arial" w:cs="Arial"/>
                <w:color w:val="000000"/>
                <w:sz w:val="20"/>
                <w:szCs w:val="20"/>
              </w:rPr>
            </w:pPr>
          </w:p>
        </w:tc>
      </w:tr>
      <w:tr w:rsidR="003C2878" w14:paraId="1329BADD"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0242A4B" w14:textId="77777777" w:rsidR="003C2878" w:rsidRDefault="00E660AF">
            <w:pPr>
              <w:widowControl w:val="0"/>
              <w:rPr>
                <w:rFonts w:ascii="Arial" w:hAnsi="Arial" w:cs="Arial"/>
                <w:color w:val="000000"/>
                <w:sz w:val="20"/>
                <w:szCs w:val="20"/>
              </w:rPr>
            </w:pPr>
            <w:r>
              <w:rPr>
                <w:rFonts w:ascii="Arial" w:hAnsi="Arial" w:cs="Arial"/>
                <w:color w:val="000000"/>
                <w:sz w:val="20"/>
                <w:szCs w:val="20"/>
              </w:rPr>
              <w:t>Vestavěná interní anténa MIMO, omni down-tilt</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6774CF2"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9CFC79D" w14:textId="77777777" w:rsidR="003C2878" w:rsidRDefault="003C2878">
            <w:pPr>
              <w:widowControl w:val="0"/>
              <w:jc w:val="center"/>
              <w:rPr>
                <w:rFonts w:ascii="Arial" w:hAnsi="Arial" w:cs="Arial"/>
                <w:color w:val="000000"/>
                <w:sz w:val="20"/>
                <w:szCs w:val="20"/>
              </w:rPr>
            </w:pPr>
          </w:p>
        </w:tc>
      </w:tr>
      <w:tr w:rsidR="003C2878" w14:paraId="23290260"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2F2682F" w14:textId="77777777" w:rsidR="003C2878" w:rsidRDefault="00E660AF">
            <w:pPr>
              <w:widowControl w:val="0"/>
              <w:rPr>
                <w:rFonts w:ascii="Arial" w:hAnsi="Arial" w:cs="Arial"/>
                <w:color w:val="000000"/>
                <w:sz w:val="20"/>
                <w:szCs w:val="20"/>
              </w:rPr>
            </w:pPr>
            <w:r>
              <w:rPr>
                <w:rFonts w:ascii="Arial" w:hAnsi="Arial" w:cs="Arial"/>
                <w:color w:val="000000"/>
                <w:sz w:val="20"/>
                <w:szCs w:val="20"/>
              </w:rPr>
              <w:t>Radiová část: dual band, současná podpora pásem 2,4GHz a 5GHz</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89399E1"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1833F88" w14:textId="77777777" w:rsidR="003C2878" w:rsidRDefault="003C2878">
            <w:pPr>
              <w:widowControl w:val="0"/>
              <w:jc w:val="center"/>
              <w:rPr>
                <w:rFonts w:ascii="Arial" w:hAnsi="Arial" w:cs="Arial"/>
                <w:color w:val="000000"/>
                <w:sz w:val="20"/>
                <w:szCs w:val="20"/>
              </w:rPr>
            </w:pPr>
          </w:p>
        </w:tc>
      </w:tr>
      <w:tr w:rsidR="003C2878" w14:paraId="2CF531E4"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74CD8AA" w14:textId="77777777" w:rsidR="003C2878" w:rsidRDefault="00E660AF">
            <w:pPr>
              <w:widowControl w:val="0"/>
              <w:rPr>
                <w:rFonts w:ascii="Arial" w:hAnsi="Arial" w:cs="Arial"/>
                <w:color w:val="000000"/>
                <w:sz w:val="20"/>
                <w:szCs w:val="20"/>
              </w:rPr>
            </w:pPr>
            <w:r>
              <w:rPr>
                <w:rFonts w:ascii="Arial" w:hAnsi="Arial" w:cs="Arial"/>
                <w:color w:val="000000"/>
                <w:sz w:val="20"/>
                <w:szCs w:val="20"/>
              </w:rPr>
              <w:t>Minimální MIMO a počet spatial stream: 4x4:4 pro 5GHz a 4x4:4 pro 2,4GHz</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A20FB83"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E5DBBAA" w14:textId="77777777" w:rsidR="003C2878" w:rsidRDefault="003C2878">
            <w:pPr>
              <w:widowControl w:val="0"/>
              <w:jc w:val="center"/>
              <w:rPr>
                <w:rFonts w:ascii="Arial" w:hAnsi="Arial" w:cs="Arial"/>
                <w:color w:val="000000"/>
                <w:sz w:val="20"/>
                <w:szCs w:val="20"/>
              </w:rPr>
            </w:pPr>
          </w:p>
        </w:tc>
      </w:tr>
      <w:tr w:rsidR="003C2878" w14:paraId="33DFA153"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587B618" w14:textId="77777777" w:rsidR="003C2878" w:rsidRDefault="00E660AF">
            <w:pPr>
              <w:widowControl w:val="0"/>
              <w:rPr>
                <w:rFonts w:ascii="Arial" w:hAnsi="Arial" w:cs="Arial"/>
                <w:color w:val="000000"/>
                <w:sz w:val="20"/>
                <w:szCs w:val="20"/>
              </w:rPr>
            </w:pPr>
            <w:r>
              <w:rPr>
                <w:rFonts w:ascii="Arial" w:hAnsi="Arial" w:cs="Arial"/>
                <w:color w:val="000000"/>
                <w:sz w:val="20"/>
                <w:szCs w:val="20"/>
              </w:rPr>
              <w:t>Podpora TWT, BSS Coloring a až 160 MHz kanál pro 802.11ax</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2618E62"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3A03360" w14:textId="77777777" w:rsidR="003C2878" w:rsidRDefault="003C2878">
            <w:pPr>
              <w:widowControl w:val="0"/>
              <w:jc w:val="center"/>
              <w:rPr>
                <w:rFonts w:ascii="Arial" w:hAnsi="Arial" w:cs="Arial"/>
                <w:color w:val="000000"/>
                <w:sz w:val="20"/>
                <w:szCs w:val="20"/>
              </w:rPr>
            </w:pPr>
          </w:p>
        </w:tc>
      </w:tr>
      <w:tr w:rsidR="003C2878" w14:paraId="19BF91BC"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53CB084" w14:textId="77777777" w:rsidR="003C2878" w:rsidRDefault="00E660AF">
            <w:pPr>
              <w:widowControl w:val="0"/>
              <w:rPr>
                <w:rFonts w:ascii="Arial" w:hAnsi="Arial" w:cs="Arial"/>
                <w:color w:val="000000"/>
                <w:sz w:val="20"/>
                <w:szCs w:val="20"/>
              </w:rPr>
            </w:pPr>
            <w:r>
              <w:rPr>
                <w:rFonts w:ascii="Arial" w:hAnsi="Arial" w:cs="Arial"/>
                <w:color w:val="000000"/>
                <w:sz w:val="20"/>
                <w:szCs w:val="20"/>
              </w:rPr>
              <w:t>HW podpora DL-OFDMA, UL-OFDMA a DL-MU-MIMO</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44C76BF"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474391B" w14:textId="77777777" w:rsidR="003C2878" w:rsidRDefault="003C2878">
            <w:pPr>
              <w:widowControl w:val="0"/>
              <w:jc w:val="center"/>
              <w:rPr>
                <w:rFonts w:ascii="Arial" w:hAnsi="Arial" w:cs="Arial"/>
                <w:color w:val="000000"/>
                <w:sz w:val="20"/>
                <w:szCs w:val="20"/>
              </w:rPr>
            </w:pPr>
          </w:p>
        </w:tc>
      </w:tr>
      <w:tr w:rsidR="003C2878" w14:paraId="5FF63D4F"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546935D" w14:textId="77777777" w:rsidR="003C2878" w:rsidRDefault="00E660AF">
            <w:pPr>
              <w:widowControl w:val="0"/>
              <w:rPr>
                <w:rFonts w:ascii="Arial" w:hAnsi="Arial" w:cs="Arial"/>
                <w:color w:val="000000"/>
                <w:sz w:val="20"/>
                <w:szCs w:val="20"/>
              </w:rPr>
            </w:pPr>
            <w:r>
              <w:rPr>
                <w:rFonts w:ascii="Arial" w:hAnsi="Arial" w:cs="Arial"/>
                <w:color w:val="000000"/>
                <w:sz w:val="20"/>
                <w:szCs w:val="20"/>
              </w:rPr>
              <w:t>Možnost nastavení vysílacího výkonu s krokem 0.5 dBm</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F904E38"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E15A8B7" w14:textId="77777777" w:rsidR="003C2878" w:rsidRDefault="003C2878">
            <w:pPr>
              <w:widowControl w:val="0"/>
              <w:jc w:val="center"/>
              <w:rPr>
                <w:rFonts w:ascii="Arial" w:hAnsi="Arial" w:cs="Arial"/>
                <w:color w:val="000000"/>
                <w:sz w:val="20"/>
                <w:szCs w:val="20"/>
              </w:rPr>
            </w:pPr>
          </w:p>
        </w:tc>
      </w:tr>
      <w:tr w:rsidR="003C2878" w14:paraId="548E44E1"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49AEED2" w14:textId="77777777" w:rsidR="003C2878" w:rsidRDefault="00E660AF">
            <w:pPr>
              <w:widowControl w:val="0"/>
              <w:rPr>
                <w:rFonts w:ascii="Arial" w:hAnsi="Arial" w:cs="Arial"/>
                <w:color w:val="000000"/>
                <w:sz w:val="20"/>
                <w:szCs w:val="20"/>
              </w:rPr>
            </w:pPr>
            <w:r>
              <w:rPr>
                <w:rFonts w:ascii="Arial" w:hAnsi="Arial" w:cs="Arial"/>
                <w:color w:val="000000"/>
                <w:sz w:val="20"/>
                <w:szCs w:val="20"/>
              </w:rPr>
              <w:t>Max data rate: 2400 Mbit/s pro 5GHz a 1147 Mbit/s pro 2,4GHz</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6C8B013"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C17B52D" w14:textId="77777777" w:rsidR="003C2878" w:rsidRDefault="003C2878">
            <w:pPr>
              <w:widowControl w:val="0"/>
              <w:jc w:val="center"/>
              <w:rPr>
                <w:rFonts w:ascii="Arial" w:hAnsi="Arial" w:cs="Arial"/>
                <w:color w:val="000000"/>
                <w:sz w:val="20"/>
                <w:szCs w:val="20"/>
              </w:rPr>
            </w:pPr>
          </w:p>
        </w:tc>
      </w:tr>
      <w:tr w:rsidR="003C2878" w14:paraId="282F31A1"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0F55B27" w14:textId="77777777" w:rsidR="003C2878" w:rsidRDefault="00E660AF">
            <w:pPr>
              <w:widowControl w:val="0"/>
              <w:rPr>
                <w:rFonts w:ascii="Arial" w:hAnsi="Arial" w:cs="Arial"/>
                <w:color w:val="000000"/>
                <w:sz w:val="20"/>
                <w:szCs w:val="20"/>
              </w:rPr>
            </w:pPr>
            <w:r>
              <w:rPr>
                <w:rFonts w:ascii="Arial" w:hAnsi="Arial" w:cs="Arial"/>
                <w:color w:val="000000"/>
                <w:sz w:val="20"/>
                <w:szCs w:val="20"/>
              </w:rPr>
              <w:t>Minimálně 16 inzerovaných BSSID na rádio</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FB6EB32"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76992BC" w14:textId="77777777" w:rsidR="003C2878" w:rsidRDefault="003C2878">
            <w:pPr>
              <w:widowControl w:val="0"/>
              <w:jc w:val="center"/>
              <w:rPr>
                <w:rFonts w:ascii="Arial" w:hAnsi="Arial" w:cs="Arial"/>
                <w:color w:val="000000"/>
                <w:sz w:val="20"/>
                <w:szCs w:val="20"/>
              </w:rPr>
            </w:pPr>
          </w:p>
        </w:tc>
      </w:tr>
      <w:tr w:rsidR="003C2878" w14:paraId="558F3E9E"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58FC6BB" w14:textId="77777777" w:rsidR="003C2878" w:rsidRDefault="00E660AF">
            <w:pPr>
              <w:widowControl w:val="0"/>
              <w:rPr>
                <w:rFonts w:ascii="Arial" w:hAnsi="Arial" w:cs="Arial"/>
                <w:color w:val="000000"/>
                <w:sz w:val="20"/>
                <w:szCs w:val="20"/>
              </w:rPr>
            </w:pPr>
            <w:r>
              <w:rPr>
                <w:rFonts w:ascii="Arial" w:hAnsi="Arial" w:cs="Arial"/>
                <w:color w:val="000000"/>
                <w:sz w:val="20"/>
                <w:szCs w:val="20"/>
              </w:rPr>
              <w:t>Nastavitelný DTIM interval pro jednotlivé SSID</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7C7B438"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359C2B3" w14:textId="77777777" w:rsidR="003C2878" w:rsidRDefault="003C2878">
            <w:pPr>
              <w:widowControl w:val="0"/>
              <w:jc w:val="center"/>
              <w:rPr>
                <w:rFonts w:ascii="Arial" w:hAnsi="Arial" w:cs="Arial"/>
                <w:color w:val="000000"/>
                <w:sz w:val="20"/>
                <w:szCs w:val="20"/>
              </w:rPr>
            </w:pPr>
          </w:p>
        </w:tc>
      </w:tr>
      <w:tr w:rsidR="003C2878" w14:paraId="62C6CBA7"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3621B52" w14:textId="77777777" w:rsidR="003C2878" w:rsidRDefault="00E660AF">
            <w:pPr>
              <w:widowControl w:val="0"/>
              <w:rPr>
                <w:rFonts w:ascii="Arial" w:hAnsi="Arial" w:cs="Arial"/>
                <w:color w:val="000000"/>
                <w:sz w:val="20"/>
                <w:szCs w:val="20"/>
              </w:rPr>
            </w:pPr>
            <w:r>
              <w:rPr>
                <w:rFonts w:ascii="Arial" w:hAnsi="Arial" w:cs="Arial"/>
                <w:color w:val="000000"/>
                <w:sz w:val="20"/>
                <w:szCs w:val="20"/>
              </w:rPr>
              <w:t>Automatické ladění kanálu a síly signálu v koordinaci s ostatními AP</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5BF1686"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ECFBE5D" w14:textId="77777777" w:rsidR="003C2878" w:rsidRDefault="003C2878">
            <w:pPr>
              <w:widowControl w:val="0"/>
              <w:jc w:val="center"/>
              <w:rPr>
                <w:rFonts w:ascii="Arial" w:hAnsi="Arial" w:cs="Arial"/>
                <w:color w:val="000000"/>
                <w:sz w:val="20"/>
                <w:szCs w:val="20"/>
              </w:rPr>
            </w:pPr>
          </w:p>
        </w:tc>
      </w:tr>
      <w:tr w:rsidR="003C2878" w14:paraId="26E099C5"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F7FA5A6" w14:textId="77777777" w:rsidR="003C2878" w:rsidRDefault="00E660AF">
            <w:pPr>
              <w:widowControl w:val="0"/>
              <w:rPr>
                <w:rFonts w:ascii="Arial" w:hAnsi="Arial" w:cs="Arial"/>
                <w:color w:val="000000"/>
                <w:sz w:val="20"/>
                <w:szCs w:val="20"/>
              </w:rPr>
            </w:pPr>
            <w:r>
              <w:rPr>
                <w:rFonts w:ascii="Arial" w:hAnsi="Arial" w:cs="Arial"/>
                <w:color w:val="000000"/>
                <w:sz w:val="20"/>
                <w:szCs w:val="20"/>
              </w:rPr>
              <w:t>Integrovaný TPM pro bezpečné uložení certifikátů</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F02C54B"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857AEFB" w14:textId="77777777" w:rsidR="003C2878" w:rsidRDefault="003C2878">
            <w:pPr>
              <w:widowControl w:val="0"/>
              <w:jc w:val="center"/>
              <w:rPr>
                <w:rFonts w:ascii="Arial" w:hAnsi="Arial" w:cs="Arial"/>
                <w:color w:val="000000"/>
                <w:sz w:val="20"/>
                <w:szCs w:val="20"/>
              </w:rPr>
            </w:pPr>
          </w:p>
        </w:tc>
      </w:tr>
      <w:tr w:rsidR="003C2878" w14:paraId="4FA6C4C4"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177D217" w14:textId="77777777" w:rsidR="003C2878" w:rsidRDefault="00E660AF">
            <w:pPr>
              <w:widowControl w:val="0"/>
              <w:rPr>
                <w:rFonts w:ascii="Arial" w:hAnsi="Arial" w:cs="Arial"/>
                <w:sz w:val="20"/>
                <w:szCs w:val="20"/>
              </w:rPr>
            </w:pPr>
            <w:r>
              <w:rPr>
                <w:rFonts w:ascii="Arial" w:hAnsi="Arial" w:cs="Arial"/>
                <w:sz w:val="20"/>
                <w:szCs w:val="20"/>
              </w:rPr>
              <w:t>Podpora WPA3-CNSA, WPA3-SAE, OWE</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CC386AF"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412C89B" w14:textId="77777777" w:rsidR="003C2878" w:rsidRDefault="003C2878">
            <w:pPr>
              <w:widowControl w:val="0"/>
              <w:jc w:val="center"/>
              <w:rPr>
                <w:rFonts w:ascii="Arial" w:hAnsi="Arial" w:cs="Arial"/>
                <w:color w:val="000000"/>
                <w:sz w:val="20"/>
                <w:szCs w:val="20"/>
              </w:rPr>
            </w:pPr>
          </w:p>
        </w:tc>
      </w:tr>
      <w:tr w:rsidR="003C2878" w14:paraId="5F27F327" w14:textId="77777777">
        <w:trPr>
          <w:cantSplit/>
          <w:trHeight w:val="332"/>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BD7609B"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Podpora 802.11ac explicitního beamformingu</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0A1E623"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E069FA8" w14:textId="77777777" w:rsidR="003C2878" w:rsidRDefault="003C2878">
            <w:pPr>
              <w:widowControl w:val="0"/>
              <w:jc w:val="center"/>
              <w:rPr>
                <w:rFonts w:ascii="Arial" w:hAnsi="Arial" w:cs="Arial"/>
                <w:color w:val="000000"/>
                <w:sz w:val="20"/>
                <w:szCs w:val="20"/>
              </w:rPr>
            </w:pPr>
          </w:p>
        </w:tc>
      </w:tr>
      <w:tr w:rsidR="003C2878" w14:paraId="3031037B" w14:textId="77777777">
        <w:trPr>
          <w:cantSplit/>
          <w:trHeight w:val="332"/>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AA81A94"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Podpora airtime fairness</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E105976"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444D877" w14:textId="77777777" w:rsidR="003C2878" w:rsidRDefault="003C2878">
            <w:pPr>
              <w:widowControl w:val="0"/>
              <w:jc w:val="center"/>
              <w:rPr>
                <w:rFonts w:ascii="Arial" w:hAnsi="Arial" w:cs="Arial"/>
                <w:color w:val="000000"/>
                <w:sz w:val="20"/>
                <w:szCs w:val="20"/>
              </w:rPr>
            </w:pPr>
          </w:p>
        </w:tc>
      </w:tr>
      <w:tr w:rsidR="003C2878" w14:paraId="0DFDD620" w14:textId="77777777">
        <w:trPr>
          <w:cantSplit/>
          <w:trHeight w:val="332"/>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35F4CA4"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Prioritizace jednotlivých SSID na základě vysílacího času</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A0C09F1"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AE63EA4" w14:textId="77777777" w:rsidR="003C2878" w:rsidRDefault="003C2878">
            <w:pPr>
              <w:widowControl w:val="0"/>
              <w:jc w:val="center"/>
              <w:rPr>
                <w:rFonts w:ascii="Arial" w:hAnsi="Arial" w:cs="Arial"/>
                <w:color w:val="000000"/>
                <w:sz w:val="20"/>
                <w:szCs w:val="20"/>
              </w:rPr>
            </w:pPr>
          </w:p>
        </w:tc>
      </w:tr>
      <w:tr w:rsidR="003C2878" w14:paraId="44CF24C7" w14:textId="77777777">
        <w:trPr>
          <w:cantSplit/>
          <w:trHeight w:val="332"/>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E0C341C"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USB port s podporou 3G/4G USB modemu jako WAN uplink</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537EFA4"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DF11569" w14:textId="77777777" w:rsidR="003C2878" w:rsidRDefault="003C2878">
            <w:pPr>
              <w:widowControl w:val="0"/>
              <w:jc w:val="center"/>
              <w:rPr>
                <w:rFonts w:ascii="Arial" w:hAnsi="Arial" w:cs="Arial"/>
                <w:color w:val="000000"/>
                <w:sz w:val="20"/>
                <w:szCs w:val="20"/>
              </w:rPr>
            </w:pPr>
          </w:p>
        </w:tc>
      </w:tr>
      <w:tr w:rsidR="003C2878" w14:paraId="5F7327C4" w14:textId="77777777">
        <w:trPr>
          <w:cantSplit/>
          <w:trHeight w:val="332"/>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9C2B2A5"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Vypínatelné indikační LED diody informující o stavu zařízení</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D4C414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1720D41" w14:textId="77777777" w:rsidR="003C2878" w:rsidRDefault="003C2878">
            <w:pPr>
              <w:widowControl w:val="0"/>
              <w:jc w:val="center"/>
              <w:rPr>
                <w:rFonts w:ascii="Arial" w:hAnsi="Arial" w:cs="Arial"/>
                <w:color w:val="000000"/>
                <w:sz w:val="20"/>
                <w:szCs w:val="20"/>
              </w:rPr>
            </w:pPr>
          </w:p>
        </w:tc>
      </w:tr>
      <w:tr w:rsidR="003C2878" w14:paraId="0C2ED80A"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FC96A09" w14:textId="77777777" w:rsidR="003C2878" w:rsidRDefault="00E660AF">
            <w:pPr>
              <w:widowControl w:val="0"/>
              <w:rPr>
                <w:rFonts w:ascii="Arial" w:hAnsi="Arial" w:cs="Arial"/>
                <w:color w:val="000000"/>
                <w:sz w:val="20"/>
                <w:szCs w:val="20"/>
              </w:rPr>
            </w:pPr>
            <w:r>
              <w:rPr>
                <w:rFonts w:ascii="Arial" w:hAnsi="Arial" w:cs="Arial"/>
                <w:color w:val="000000"/>
                <w:sz w:val="20"/>
                <w:szCs w:val="20"/>
              </w:rPr>
              <w:t>Prioritizace 5GHz pásma – Band Steering či obdobné</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CF5C152"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B064FC4" w14:textId="77777777" w:rsidR="003C2878" w:rsidRDefault="003C2878">
            <w:pPr>
              <w:widowControl w:val="0"/>
              <w:jc w:val="center"/>
              <w:rPr>
                <w:rFonts w:ascii="Arial" w:hAnsi="Arial" w:cs="Arial"/>
                <w:color w:val="000000"/>
                <w:sz w:val="20"/>
                <w:szCs w:val="20"/>
              </w:rPr>
            </w:pPr>
          </w:p>
        </w:tc>
      </w:tr>
      <w:tr w:rsidR="003C2878" w14:paraId="18C090E7"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C22B632" w14:textId="77777777" w:rsidR="003C2878" w:rsidRDefault="00E660AF">
            <w:pPr>
              <w:widowControl w:val="0"/>
              <w:rPr>
                <w:rFonts w:ascii="Arial" w:hAnsi="Arial" w:cs="Arial"/>
                <w:color w:val="000000"/>
                <w:sz w:val="20"/>
                <w:szCs w:val="20"/>
              </w:rPr>
            </w:pPr>
            <w:r>
              <w:rPr>
                <w:rFonts w:ascii="Arial" w:hAnsi="Arial" w:cs="Arial"/>
                <w:color w:val="000000"/>
                <w:sz w:val="20"/>
                <w:szCs w:val="20"/>
              </w:rPr>
              <w:t>Automatická detekce Rogue AP</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AB48FB4"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BF9C9D3" w14:textId="77777777" w:rsidR="003C2878" w:rsidRDefault="003C2878">
            <w:pPr>
              <w:widowControl w:val="0"/>
              <w:jc w:val="center"/>
              <w:rPr>
                <w:rFonts w:ascii="Arial" w:hAnsi="Arial" w:cs="Arial"/>
                <w:color w:val="000000"/>
                <w:sz w:val="20"/>
                <w:szCs w:val="20"/>
              </w:rPr>
            </w:pPr>
          </w:p>
        </w:tc>
      </w:tr>
      <w:tr w:rsidR="003C2878" w14:paraId="3B725923"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E839AF4" w14:textId="77777777" w:rsidR="003C2878" w:rsidRDefault="00E660AF">
            <w:pPr>
              <w:widowControl w:val="0"/>
              <w:rPr>
                <w:rFonts w:ascii="Arial" w:hAnsi="Arial" w:cs="Arial"/>
                <w:color w:val="000000"/>
                <w:sz w:val="20"/>
                <w:szCs w:val="20"/>
              </w:rPr>
            </w:pPr>
            <w:r>
              <w:rPr>
                <w:rFonts w:ascii="Arial" w:hAnsi="Arial" w:cs="Arial"/>
                <w:color w:val="000000"/>
                <w:sz w:val="20"/>
                <w:szCs w:val="20"/>
              </w:rPr>
              <w:t>Mapování SSID do různých VLAN podle IEEE 802.1Q</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9DC3C7D"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1094393" w14:textId="77777777" w:rsidR="003C2878" w:rsidRDefault="003C2878">
            <w:pPr>
              <w:widowControl w:val="0"/>
              <w:jc w:val="center"/>
              <w:rPr>
                <w:rFonts w:ascii="Arial" w:hAnsi="Arial" w:cs="Arial"/>
                <w:color w:val="000000"/>
                <w:sz w:val="20"/>
                <w:szCs w:val="20"/>
              </w:rPr>
            </w:pPr>
          </w:p>
        </w:tc>
      </w:tr>
      <w:tr w:rsidR="003C2878" w14:paraId="71C67E4D"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CD25B6C" w14:textId="77777777" w:rsidR="003C2878" w:rsidRDefault="00E660AF">
            <w:pPr>
              <w:widowControl w:val="0"/>
              <w:rPr>
                <w:rFonts w:ascii="Arial" w:hAnsi="Arial" w:cs="Arial"/>
                <w:color w:val="000000"/>
                <w:sz w:val="20"/>
                <w:szCs w:val="20"/>
              </w:rPr>
            </w:pPr>
            <w:r>
              <w:rPr>
                <w:rFonts w:ascii="Arial" w:hAnsi="Arial" w:cs="Arial"/>
                <w:color w:val="000000"/>
                <w:sz w:val="20"/>
                <w:szCs w:val="20"/>
              </w:rPr>
              <w:t>VLAN Pooling</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D0A118F"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6504DD4" w14:textId="77777777" w:rsidR="003C2878" w:rsidRDefault="003C2878">
            <w:pPr>
              <w:widowControl w:val="0"/>
              <w:jc w:val="center"/>
              <w:rPr>
                <w:rFonts w:ascii="Arial" w:hAnsi="Arial" w:cs="Arial"/>
                <w:color w:val="000000"/>
                <w:sz w:val="20"/>
                <w:szCs w:val="20"/>
              </w:rPr>
            </w:pPr>
          </w:p>
        </w:tc>
      </w:tr>
      <w:tr w:rsidR="003C2878" w14:paraId="7576EE8D"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6E84A54" w14:textId="77777777" w:rsidR="003C2878" w:rsidRDefault="00E660AF">
            <w:pPr>
              <w:widowControl w:val="0"/>
              <w:rPr>
                <w:rFonts w:ascii="Arial" w:hAnsi="Arial" w:cs="Arial"/>
                <w:color w:val="000000"/>
                <w:sz w:val="20"/>
                <w:szCs w:val="20"/>
              </w:rPr>
            </w:pPr>
            <w:r>
              <w:rPr>
                <w:rFonts w:ascii="Arial" w:hAnsi="Arial" w:cs="Arial"/>
                <w:color w:val="000000"/>
                <w:sz w:val="20"/>
                <w:szCs w:val="20"/>
              </w:rPr>
              <w:t>Podpora WiFi MESH s protokolem pro optimální výběr cesty v rámci MESH stromu</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8786A2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E8E559B" w14:textId="77777777" w:rsidR="003C2878" w:rsidRDefault="003C2878">
            <w:pPr>
              <w:widowControl w:val="0"/>
              <w:jc w:val="center"/>
              <w:rPr>
                <w:rFonts w:ascii="Arial" w:hAnsi="Arial" w:cs="Arial"/>
                <w:color w:val="000000"/>
                <w:sz w:val="20"/>
                <w:szCs w:val="20"/>
              </w:rPr>
            </w:pPr>
          </w:p>
        </w:tc>
      </w:tr>
      <w:tr w:rsidR="003C2878" w14:paraId="401A67E7"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EAA8FDB" w14:textId="77777777" w:rsidR="003C2878" w:rsidRDefault="00E660AF">
            <w:pPr>
              <w:widowControl w:val="0"/>
              <w:rPr>
                <w:rFonts w:ascii="Arial" w:hAnsi="Arial" w:cs="Arial"/>
                <w:color w:val="000000"/>
                <w:sz w:val="20"/>
                <w:szCs w:val="20"/>
              </w:rPr>
            </w:pPr>
            <w:r>
              <w:rPr>
                <w:rFonts w:ascii="Arial" w:hAnsi="Arial" w:cs="Arial"/>
                <w:color w:val="000000"/>
                <w:sz w:val="20"/>
                <w:szCs w:val="20"/>
              </w:rPr>
              <w:t>Podpora Layer-2 izolace bezdrátových klientů</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05DAF7C"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521E351" w14:textId="77777777" w:rsidR="003C2878" w:rsidRDefault="003C2878">
            <w:pPr>
              <w:widowControl w:val="0"/>
              <w:jc w:val="center"/>
              <w:rPr>
                <w:rFonts w:ascii="Arial" w:hAnsi="Arial" w:cs="Arial"/>
                <w:color w:val="000000"/>
                <w:sz w:val="20"/>
                <w:szCs w:val="20"/>
              </w:rPr>
            </w:pPr>
          </w:p>
        </w:tc>
      </w:tr>
      <w:tr w:rsidR="003C2878" w14:paraId="5F89C654"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010DBB7" w14:textId="77777777" w:rsidR="003C2878" w:rsidRDefault="00E660AF">
            <w:pPr>
              <w:widowControl w:val="0"/>
              <w:rPr>
                <w:rFonts w:ascii="Arial" w:hAnsi="Arial" w:cs="Arial"/>
                <w:color w:val="000000"/>
                <w:sz w:val="20"/>
                <w:szCs w:val="20"/>
              </w:rPr>
            </w:pPr>
            <w:r>
              <w:rPr>
                <w:rFonts w:ascii="Arial" w:hAnsi="Arial" w:cs="Arial"/>
                <w:color w:val="000000"/>
                <w:sz w:val="20"/>
                <w:szCs w:val="20"/>
              </w:rPr>
              <w:t>Spektrální analýza v pásmech 2,4GHz a 5GHz (detekce zdroje rušivého signálu)</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1C9CA4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562EF79" w14:textId="77777777" w:rsidR="003C2878" w:rsidRDefault="003C2878">
            <w:pPr>
              <w:widowControl w:val="0"/>
              <w:jc w:val="center"/>
              <w:rPr>
                <w:rFonts w:ascii="Arial" w:hAnsi="Arial" w:cs="Arial"/>
                <w:color w:val="000000"/>
                <w:sz w:val="20"/>
                <w:szCs w:val="20"/>
                <w:highlight w:val="red"/>
              </w:rPr>
            </w:pPr>
          </w:p>
        </w:tc>
      </w:tr>
      <w:tr w:rsidR="003C2878" w14:paraId="048B268D"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38A6865" w14:textId="77777777" w:rsidR="003C2878" w:rsidRDefault="00E660AF">
            <w:pPr>
              <w:widowControl w:val="0"/>
              <w:rPr>
                <w:rFonts w:ascii="Arial" w:hAnsi="Arial" w:cs="Arial"/>
                <w:color w:val="000000"/>
                <w:sz w:val="20"/>
                <w:szCs w:val="20"/>
              </w:rPr>
            </w:pPr>
            <w:r>
              <w:rPr>
                <w:rFonts w:ascii="Arial" w:hAnsi="Arial" w:cs="Arial"/>
                <w:color w:val="000000"/>
                <w:sz w:val="20"/>
                <w:szCs w:val="20"/>
              </w:rPr>
              <w:t>HW filtry pro filtraci intermodulačního rušení pocházejícím z mobilních sítí (Advanced Cellular Coexistence nebo obdobné)</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FD3C967"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AE23EAB" w14:textId="77777777" w:rsidR="003C2878" w:rsidRDefault="003C2878">
            <w:pPr>
              <w:widowControl w:val="0"/>
              <w:jc w:val="center"/>
              <w:rPr>
                <w:rFonts w:ascii="Arial" w:hAnsi="Arial" w:cs="Arial"/>
                <w:color w:val="000000"/>
                <w:sz w:val="20"/>
                <w:szCs w:val="20"/>
              </w:rPr>
            </w:pPr>
          </w:p>
        </w:tc>
      </w:tr>
      <w:tr w:rsidR="003C2878" w14:paraId="28B523F9"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952AF95" w14:textId="77777777" w:rsidR="003C2878" w:rsidRDefault="00E660AF">
            <w:pPr>
              <w:widowControl w:val="0"/>
              <w:rPr>
                <w:rFonts w:ascii="Arial" w:hAnsi="Arial" w:cs="Arial"/>
                <w:color w:val="000000"/>
                <w:sz w:val="20"/>
                <w:szCs w:val="20"/>
              </w:rPr>
            </w:pPr>
            <w:r>
              <w:rPr>
                <w:rFonts w:ascii="Arial" w:hAnsi="Arial" w:cs="Arial"/>
                <w:color w:val="000000"/>
                <w:sz w:val="20"/>
                <w:szCs w:val="20"/>
              </w:rPr>
              <w:t>Detekce a monitorování problémů WLAN odchytáváním provozu na AP ve formátu PCAP a jeho zasíláním do Ethernetového analyzátoru, schopnost zachytávat rámce včetně 802.11 hlaviček</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426E875"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3B0979D" w14:textId="77777777" w:rsidR="003C2878" w:rsidRDefault="003C2878">
            <w:pPr>
              <w:widowControl w:val="0"/>
              <w:jc w:val="center"/>
              <w:rPr>
                <w:rFonts w:ascii="Arial" w:hAnsi="Arial" w:cs="Arial"/>
                <w:color w:val="000000"/>
                <w:sz w:val="20"/>
                <w:szCs w:val="20"/>
              </w:rPr>
            </w:pPr>
          </w:p>
        </w:tc>
      </w:tr>
      <w:tr w:rsidR="003C2878" w14:paraId="70F4F1DC"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831DB4D" w14:textId="77777777" w:rsidR="003C2878" w:rsidRDefault="00E660AF">
            <w:pPr>
              <w:widowControl w:val="0"/>
              <w:rPr>
                <w:rFonts w:ascii="Arial" w:hAnsi="Arial" w:cs="Arial"/>
                <w:color w:val="000000"/>
                <w:sz w:val="20"/>
                <w:szCs w:val="20"/>
              </w:rPr>
            </w:pPr>
            <w:r>
              <w:rPr>
                <w:rFonts w:ascii="Arial" w:hAnsi="Arial" w:cs="Arial"/>
                <w:color w:val="000000"/>
                <w:sz w:val="20"/>
                <w:szCs w:val="20"/>
              </w:rPr>
              <w:t>DHCP server, směrování a NAT pro bezdrátové klienty</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BB6FCA1"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606764A" w14:textId="77777777" w:rsidR="003C2878" w:rsidRDefault="003C2878">
            <w:pPr>
              <w:widowControl w:val="0"/>
              <w:jc w:val="center"/>
              <w:rPr>
                <w:rFonts w:ascii="Arial" w:hAnsi="Arial" w:cs="Arial"/>
                <w:color w:val="000000"/>
                <w:sz w:val="20"/>
                <w:szCs w:val="20"/>
              </w:rPr>
            </w:pPr>
          </w:p>
        </w:tc>
      </w:tr>
      <w:tr w:rsidR="003C2878" w14:paraId="75F15C8D"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FEF8439" w14:textId="77777777" w:rsidR="003C2878" w:rsidRDefault="00E660AF">
            <w:pPr>
              <w:widowControl w:val="0"/>
              <w:rPr>
                <w:rFonts w:ascii="Arial" w:hAnsi="Arial" w:cs="Arial"/>
                <w:color w:val="000000"/>
                <w:sz w:val="20"/>
                <w:szCs w:val="20"/>
              </w:rPr>
            </w:pPr>
            <w:r>
              <w:rPr>
                <w:rFonts w:ascii="Arial" w:hAnsi="Arial" w:cs="Arial"/>
                <w:color w:val="000000"/>
                <w:sz w:val="20"/>
                <w:szCs w:val="20"/>
              </w:rPr>
              <w:t>AP v režimu IPSec VPN klient s možností tvorby L2 či L3 VPN</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2B06FED"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5C29C41" w14:textId="77777777" w:rsidR="003C2878" w:rsidRDefault="003C2878">
            <w:pPr>
              <w:widowControl w:val="0"/>
              <w:jc w:val="center"/>
              <w:rPr>
                <w:rFonts w:ascii="Arial" w:hAnsi="Arial" w:cs="Arial"/>
                <w:color w:val="000000"/>
                <w:sz w:val="20"/>
                <w:szCs w:val="20"/>
              </w:rPr>
            </w:pPr>
          </w:p>
        </w:tc>
      </w:tr>
      <w:tr w:rsidR="003C2878" w14:paraId="1FB04AE8"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7787F7D" w14:textId="77777777" w:rsidR="003C2878" w:rsidRDefault="00E660AF">
            <w:pPr>
              <w:widowControl w:val="0"/>
              <w:rPr>
                <w:rFonts w:ascii="Arial" w:hAnsi="Arial" w:cs="Arial"/>
                <w:color w:val="000000"/>
                <w:sz w:val="20"/>
                <w:szCs w:val="20"/>
              </w:rPr>
            </w:pPr>
            <w:r>
              <w:rPr>
                <w:rFonts w:ascii="Arial" w:hAnsi="Arial" w:cs="Arial"/>
                <w:color w:val="000000"/>
                <w:sz w:val="20"/>
                <w:szCs w:val="20"/>
              </w:rPr>
              <w:lastRenderedPageBreak/>
              <w:t>Automatická identifikace připojeného zařízení a jeho operačního systému</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4BFB865"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A1200A9" w14:textId="77777777" w:rsidR="003C2878" w:rsidRDefault="003C2878">
            <w:pPr>
              <w:widowControl w:val="0"/>
              <w:jc w:val="center"/>
              <w:rPr>
                <w:rFonts w:ascii="Arial" w:hAnsi="Arial" w:cs="Arial"/>
                <w:color w:val="000000"/>
                <w:sz w:val="20"/>
                <w:szCs w:val="20"/>
              </w:rPr>
            </w:pPr>
          </w:p>
        </w:tc>
      </w:tr>
      <w:tr w:rsidR="003C2878" w14:paraId="0AF5D703"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9367555" w14:textId="77777777" w:rsidR="003C2878" w:rsidRDefault="00E660AF">
            <w:pPr>
              <w:widowControl w:val="0"/>
              <w:rPr>
                <w:rFonts w:ascii="Arial" w:hAnsi="Arial" w:cs="Arial"/>
                <w:color w:val="000000"/>
                <w:sz w:val="20"/>
                <w:szCs w:val="20"/>
              </w:rPr>
            </w:pPr>
            <w:r>
              <w:rPr>
                <w:rFonts w:ascii="Arial" w:hAnsi="Arial" w:cs="Arial"/>
                <w:color w:val="000000"/>
                <w:sz w:val="20"/>
                <w:szCs w:val="20"/>
              </w:rPr>
              <w:t>Předávání konektivity mezi AP při pohybu bez výpadku spojení – roaming</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940098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8BB77F5" w14:textId="77777777" w:rsidR="003C2878" w:rsidRDefault="003C2878">
            <w:pPr>
              <w:widowControl w:val="0"/>
              <w:jc w:val="center"/>
              <w:rPr>
                <w:rFonts w:ascii="Arial" w:hAnsi="Arial" w:cs="Arial"/>
                <w:color w:val="000000"/>
                <w:sz w:val="20"/>
                <w:szCs w:val="20"/>
              </w:rPr>
            </w:pPr>
          </w:p>
        </w:tc>
      </w:tr>
      <w:tr w:rsidR="003C2878" w14:paraId="7AA0FC05"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4463BE0" w14:textId="77777777" w:rsidR="003C2878" w:rsidRDefault="00E660AF">
            <w:pPr>
              <w:widowControl w:val="0"/>
              <w:rPr>
                <w:rFonts w:ascii="Arial" w:hAnsi="Arial" w:cs="Arial"/>
                <w:color w:val="000000"/>
                <w:sz w:val="20"/>
                <w:szCs w:val="20"/>
              </w:rPr>
            </w:pPr>
            <w:r>
              <w:rPr>
                <w:rFonts w:ascii="Arial" w:hAnsi="Arial" w:cs="Arial"/>
                <w:color w:val="000000"/>
                <w:sz w:val="20"/>
                <w:szCs w:val="20"/>
              </w:rPr>
              <w:t>Dynamické vyvažování zátěže klientů mezi AP se zohledněním zátěže, počtu klientů, síly signálu v koordinaci s ostatními AP</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573B32D"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2ADA508" w14:textId="77777777" w:rsidR="003C2878" w:rsidRDefault="003C2878">
            <w:pPr>
              <w:widowControl w:val="0"/>
              <w:jc w:val="center"/>
              <w:rPr>
                <w:rFonts w:ascii="Arial" w:hAnsi="Arial" w:cs="Arial"/>
                <w:color w:val="000000"/>
                <w:sz w:val="20"/>
                <w:szCs w:val="20"/>
              </w:rPr>
            </w:pPr>
          </w:p>
        </w:tc>
      </w:tr>
      <w:tr w:rsidR="003C2878" w14:paraId="590E6109"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CF13D09" w14:textId="77777777" w:rsidR="003C2878" w:rsidRDefault="00E660AF">
            <w:pPr>
              <w:widowControl w:val="0"/>
              <w:rPr>
                <w:rFonts w:ascii="Arial" w:hAnsi="Arial" w:cs="Arial"/>
                <w:color w:val="000000"/>
                <w:sz w:val="20"/>
                <w:szCs w:val="20"/>
              </w:rPr>
            </w:pPr>
            <w:r>
              <w:rPr>
                <w:rFonts w:ascii="Arial" w:hAnsi="Arial" w:cs="Arial"/>
                <w:color w:val="000000"/>
                <w:sz w:val="20"/>
                <w:szCs w:val="20"/>
              </w:rPr>
              <w:t>Optimalizace provozu: multicast-to-unicast konverze</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DBF476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E24138A" w14:textId="77777777" w:rsidR="003C2878" w:rsidRDefault="003C2878">
            <w:pPr>
              <w:widowControl w:val="0"/>
              <w:jc w:val="center"/>
              <w:rPr>
                <w:rFonts w:ascii="Arial" w:hAnsi="Arial" w:cs="Arial"/>
                <w:color w:val="000000"/>
                <w:sz w:val="20"/>
                <w:szCs w:val="20"/>
              </w:rPr>
            </w:pPr>
          </w:p>
        </w:tc>
      </w:tr>
      <w:tr w:rsidR="003C2878" w14:paraId="06869C81"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7AD7030" w14:textId="77777777" w:rsidR="003C2878" w:rsidRDefault="00E660AF">
            <w:pPr>
              <w:widowControl w:val="0"/>
              <w:rPr>
                <w:rFonts w:ascii="Arial" w:hAnsi="Arial" w:cs="Arial"/>
                <w:color w:val="000000"/>
                <w:sz w:val="20"/>
                <w:szCs w:val="20"/>
              </w:rPr>
            </w:pPr>
            <w:r>
              <w:rPr>
                <w:rFonts w:ascii="Arial" w:hAnsi="Arial" w:cs="Arial"/>
                <w:color w:val="000000"/>
                <w:sz w:val="20"/>
                <w:szCs w:val="20"/>
              </w:rPr>
              <w:t>Možnost řízení QoS (šířky pásma) na základě aplikací (Office 365, Dropbox, Facebook, P2P sdílení, VoIP, video aplikace)</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3B593B6"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7F0A8C0" w14:textId="77777777" w:rsidR="003C2878" w:rsidRDefault="003C2878">
            <w:pPr>
              <w:widowControl w:val="0"/>
              <w:jc w:val="center"/>
              <w:rPr>
                <w:rFonts w:ascii="Arial" w:hAnsi="Arial" w:cs="Arial"/>
                <w:color w:val="000000"/>
                <w:sz w:val="20"/>
                <w:szCs w:val="20"/>
              </w:rPr>
            </w:pPr>
          </w:p>
        </w:tc>
      </w:tr>
      <w:tr w:rsidR="003C2878" w14:paraId="33173F3C"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52EB0AA"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Podpora filtrování přístupu na web</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B3C659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7131B9D" w14:textId="77777777" w:rsidR="003C2878" w:rsidRDefault="003C2878">
            <w:pPr>
              <w:widowControl w:val="0"/>
              <w:jc w:val="center"/>
              <w:rPr>
                <w:rFonts w:ascii="Arial" w:hAnsi="Arial" w:cs="Arial"/>
                <w:color w:val="000000"/>
                <w:sz w:val="20"/>
                <w:szCs w:val="20"/>
              </w:rPr>
            </w:pPr>
          </w:p>
        </w:tc>
      </w:tr>
      <w:tr w:rsidR="003C2878" w14:paraId="6551FB4A"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DE1BB8A"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Podpora RadSec (RADIUS over TLS)</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7E44F55"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CC4648C" w14:textId="77777777" w:rsidR="003C2878" w:rsidRDefault="003C2878">
            <w:pPr>
              <w:widowControl w:val="0"/>
              <w:jc w:val="center"/>
              <w:rPr>
                <w:rFonts w:ascii="Arial" w:hAnsi="Arial" w:cs="Arial"/>
                <w:color w:val="000000"/>
                <w:sz w:val="20"/>
                <w:szCs w:val="20"/>
              </w:rPr>
            </w:pPr>
          </w:p>
        </w:tc>
      </w:tr>
      <w:tr w:rsidR="003C2878" w14:paraId="6DE9BC38"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5223B13" w14:textId="77777777" w:rsidR="003C2878" w:rsidRDefault="00E660AF">
            <w:pPr>
              <w:widowControl w:val="0"/>
              <w:rPr>
                <w:rFonts w:ascii="Arial" w:hAnsi="Arial" w:cs="Arial"/>
                <w:color w:val="000000"/>
                <w:sz w:val="20"/>
                <w:szCs w:val="20"/>
              </w:rPr>
            </w:pPr>
            <w:r>
              <w:rPr>
                <w:rFonts w:ascii="Arial" w:hAnsi="Arial" w:cs="Arial"/>
                <w:color w:val="000000"/>
                <w:sz w:val="20"/>
                <w:szCs w:val="20"/>
              </w:rPr>
              <w:t>802.11w ochrana management rámců</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D40FEAC"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1770439" w14:textId="77777777" w:rsidR="003C2878" w:rsidRDefault="003C2878">
            <w:pPr>
              <w:widowControl w:val="0"/>
              <w:jc w:val="center"/>
              <w:rPr>
                <w:rFonts w:ascii="Arial" w:hAnsi="Arial" w:cs="Arial"/>
                <w:color w:val="000000"/>
                <w:sz w:val="20"/>
                <w:szCs w:val="20"/>
              </w:rPr>
            </w:pPr>
          </w:p>
        </w:tc>
      </w:tr>
      <w:tr w:rsidR="003C2878" w14:paraId="20606B84"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AE6B56B" w14:textId="77777777" w:rsidR="003C2878" w:rsidRDefault="00E660AF">
            <w:pPr>
              <w:widowControl w:val="0"/>
              <w:rPr>
                <w:rFonts w:ascii="Arial" w:hAnsi="Arial" w:cs="Arial"/>
                <w:color w:val="000000"/>
                <w:sz w:val="20"/>
                <w:szCs w:val="20"/>
              </w:rPr>
            </w:pPr>
            <w:r>
              <w:rPr>
                <w:rFonts w:ascii="Arial" w:hAnsi="Arial" w:cs="Arial"/>
                <w:color w:val="000000"/>
                <w:sz w:val="20"/>
                <w:szCs w:val="20"/>
              </w:rPr>
              <w:t>Podpora Kensington lock</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FCA9420"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9A169B0" w14:textId="77777777" w:rsidR="003C2878" w:rsidRDefault="003C2878">
            <w:pPr>
              <w:widowControl w:val="0"/>
              <w:jc w:val="center"/>
              <w:rPr>
                <w:rFonts w:ascii="Arial" w:hAnsi="Arial" w:cs="Arial"/>
                <w:color w:val="000000"/>
                <w:sz w:val="20"/>
                <w:szCs w:val="20"/>
              </w:rPr>
            </w:pPr>
          </w:p>
        </w:tc>
      </w:tr>
      <w:tr w:rsidR="003C2878" w14:paraId="2052C4E5"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E0973FB" w14:textId="77777777" w:rsidR="003C2878" w:rsidRDefault="00E660AF">
            <w:pPr>
              <w:widowControl w:val="0"/>
              <w:rPr>
                <w:rFonts w:ascii="Arial" w:hAnsi="Arial" w:cs="Arial"/>
                <w:color w:val="000000"/>
                <w:sz w:val="20"/>
                <w:szCs w:val="20"/>
              </w:rPr>
            </w:pPr>
            <w:r>
              <w:rPr>
                <w:rFonts w:ascii="Arial" w:hAnsi="Arial" w:cs="Arial"/>
                <w:color w:val="000000"/>
                <w:sz w:val="20"/>
                <w:szCs w:val="20"/>
              </w:rPr>
              <w:t>Podpora MAC a 802.1X autentizace Wi-Fi klientů s využitím lokální databáze v AP</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BB33389"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4CCCFF5" w14:textId="77777777" w:rsidR="003C2878" w:rsidRDefault="003C2878">
            <w:pPr>
              <w:widowControl w:val="0"/>
              <w:jc w:val="center"/>
              <w:rPr>
                <w:rFonts w:ascii="Arial" w:hAnsi="Arial" w:cs="Arial"/>
                <w:color w:val="000000"/>
                <w:sz w:val="20"/>
                <w:szCs w:val="20"/>
              </w:rPr>
            </w:pPr>
          </w:p>
        </w:tc>
      </w:tr>
      <w:tr w:rsidR="003C2878" w14:paraId="547DE135"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2584555" w14:textId="77777777" w:rsidR="003C2878" w:rsidRDefault="00E660AF">
            <w:pPr>
              <w:widowControl w:val="0"/>
              <w:rPr>
                <w:rFonts w:ascii="Arial" w:hAnsi="Arial" w:cs="Arial"/>
                <w:color w:val="000000"/>
                <w:sz w:val="20"/>
                <w:szCs w:val="20"/>
              </w:rPr>
            </w:pPr>
            <w:r>
              <w:rPr>
                <w:rFonts w:ascii="Arial" w:hAnsi="Arial" w:cs="Arial"/>
                <w:color w:val="000000"/>
                <w:sz w:val="20"/>
                <w:szCs w:val="20"/>
              </w:rPr>
              <w:t>AP se ověřuje před připojením do LAN pomocí 802.</w:t>
            </w:r>
            <w:proofErr w:type="gramStart"/>
            <w:r>
              <w:rPr>
                <w:rFonts w:ascii="Arial" w:hAnsi="Arial" w:cs="Arial"/>
                <w:color w:val="000000"/>
                <w:sz w:val="20"/>
                <w:szCs w:val="20"/>
              </w:rPr>
              <w:t>1X - podpora</w:t>
            </w:r>
            <w:proofErr w:type="gramEnd"/>
            <w:r>
              <w:rPr>
                <w:rFonts w:ascii="Arial" w:hAnsi="Arial" w:cs="Arial"/>
                <w:color w:val="000000"/>
                <w:sz w:val="20"/>
                <w:szCs w:val="20"/>
              </w:rPr>
              <w:t xml:space="preserve"> PEAP a EAP-TLS suplicant</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F6893F0"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A0031A8" w14:textId="77777777" w:rsidR="003C2878" w:rsidRDefault="003C2878">
            <w:pPr>
              <w:widowControl w:val="0"/>
              <w:jc w:val="center"/>
              <w:rPr>
                <w:rFonts w:ascii="Arial" w:hAnsi="Arial" w:cs="Arial"/>
                <w:color w:val="000000"/>
                <w:sz w:val="20"/>
                <w:szCs w:val="20"/>
              </w:rPr>
            </w:pPr>
          </w:p>
        </w:tc>
      </w:tr>
      <w:tr w:rsidR="003C2878" w14:paraId="2A85A04F"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C358CA9" w14:textId="77777777" w:rsidR="003C2878" w:rsidRDefault="00E660AF">
            <w:pPr>
              <w:widowControl w:val="0"/>
              <w:rPr>
                <w:rFonts w:ascii="Arial" w:hAnsi="Arial" w:cs="Arial"/>
                <w:color w:val="000000"/>
                <w:sz w:val="20"/>
                <w:szCs w:val="20"/>
              </w:rPr>
            </w:pPr>
            <w:r>
              <w:rPr>
                <w:rFonts w:ascii="Arial" w:hAnsi="Arial" w:cs="Arial"/>
                <w:color w:val="000000"/>
                <w:sz w:val="20"/>
                <w:szCs w:val="20"/>
              </w:rPr>
              <w:t>Volitelně možnost spravovat AP cloud management nástrojem</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D622A81"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A055B20" w14:textId="77777777" w:rsidR="003C2878" w:rsidRDefault="003C2878">
            <w:pPr>
              <w:widowControl w:val="0"/>
              <w:jc w:val="center"/>
              <w:rPr>
                <w:rFonts w:ascii="Arial" w:hAnsi="Arial" w:cs="Arial"/>
                <w:color w:val="000000"/>
                <w:sz w:val="20"/>
                <w:szCs w:val="20"/>
              </w:rPr>
            </w:pPr>
          </w:p>
        </w:tc>
      </w:tr>
      <w:tr w:rsidR="003C2878" w14:paraId="1E763698"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363CDB0" w14:textId="77777777" w:rsidR="003C2878" w:rsidRDefault="00E660AF">
            <w:pPr>
              <w:widowControl w:val="0"/>
              <w:rPr>
                <w:rFonts w:ascii="Arial" w:hAnsi="Arial" w:cs="Arial"/>
                <w:color w:val="000000"/>
                <w:sz w:val="20"/>
                <w:szCs w:val="20"/>
              </w:rPr>
            </w:pPr>
            <w:r>
              <w:rPr>
                <w:rFonts w:ascii="Arial" w:hAnsi="Arial" w:cs="Arial"/>
                <w:color w:val="000000"/>
                <w:sz w:val="20"/>
                <w:szCs w:val="20"/>
              </w:rPr>
              <w:t>CLI formou serial konsole port a serial over bluetooth</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6D6D4B9"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AAB7360" w14:textId="77777777" w:rsidR="003C2878" w:rsidRDefault="003C2878">
            <w:pPr>
              <w:widowControl w:val="0"/>
              <w:jc w:val="center"/>
              <w:rPr>
                <w:rFonts w:ascii="Arial" w:hAnsi="Arial" w:cs="Arial"/>
                <w:color w:val="000000"/>
                <w:sz w:val="20"/>
                <w:szCs w:val="20"/>
              </w:rPr>
            </w:pPr>
          </w:p>
        </w:tc>
      </w:tr>
      <w:tr w:rsidR="003C2878" w14:paraId="0FBFD40F"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8191D7E" w14:textId="77777777" w:rsidR="003C2878" w:rsidRDefault="00E660AF">
            <w:pPr>
              <w:widowControl w:val="0"/>
              <w:rPr>
                <w:rFonts w:ascii="Arial" w:hAnsi="Arial" w:cs="Arial"/>
                <w:color w:val="000000"/>
                <w:sz w:val="20"/>
                <w:szCs w:val="20"/>
              </w:rPr>
            </w:pPr>
            <w:r>
              <w:rPr>
                <w:rFonts w:ascii="Arial" w:hAnsi="Arial" w:cs="Arial"/>
                <w:color w:val="000000"/>
                <w:sz w:val="20"/>
                <w:szCs w:val="20"/>
              </w:rPr>
              <w:t>SSHv2, SNMPv2c a SNMPv3</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68D2E0F"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12CD3A2" w14:textId="77777777" w:rsidR="003C2878" w:rsidRDefault="003C2878">
            <w:pPr>
              <w:widowControl w:val="0"/>
              <w:jc w:val="center"/>
              <w:rPr>
                <w:rFonts w:ascii="Arial" w:hAnsi="Arial" w:cs="Arial"/>
                <w:color w:val="000000"/>
                <w:sz w:val="20"/>
                <w:szCs w:val="20"/>
              </w:rPr>
            </w:pPr>
          </w:p>
        </w:tc>
      </w:tr>
      <w:tr w:rsidR="003C2878" w14:paraId="51895D16"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D36EDA2" w14:textId="77777777" w:rsidR="003C2878" w:rsidRDefault="00E660AF">
            <w:pPr>
              <w:widowControl w:val="0"/>
              <w:rPr>
                <w:rFonts w:ascii="Arial" w:hAnsi="Arial" w:cs="Arial"/>
                <w:color w:val="000000"/>
                <w:sz w:val="20"/>
                <w:szCs w:val="20"/>
              </w:rPr>
            </w:pPr>
            <w:r>
              <w:rPr>
                <w:rFonts w:ascii="Arial" w:hAnsi="Arial" w:cs="Arial"/>
                <w:color w:val="000000"/>
                <w:sz w:val="20"/>
                <w:szCs w:val="20"/>
              </w:rPr>
              <w:t>ZTP pomocí externího management SW jehož IP adresu získá z cloud aktivační služby poskytované výrobcem</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F4743C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C011B83" w14:textId="77777777" w:rsidR="003C2878" w:rsidRDefault="003C2878">
            <w:pPr>
              <w:widowControl w:val="0"/>
              <w:jc w:val="center"/>
              <w:rPr>
                <w:rFonts w:ascii="Arial" w:hAnsi="Arial" w:cs="Arial"/>
                <w:color w:val="000000"/>
                <w:sz w:val="20"/>
                <w:szCs w:val="20"/>
              </w:rPr>
            </w:pPr>
          </w:p>
        </w:tc>
      </w:tr>
      <w:tr w:rsidR="003C2878" w14:paraId="358DCF62"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DC4EF6F" w14:textId="77777777" w:rsidR="003C2878" w:rsidRDefault="00E660AF">
            <w:pPr>
              <w:widowControl w:val="0"/>
              <w:rPr>
                <w:rFonts w:ascii="Arial" w:hAnsi="Arial" w:cs="Arial"/>
                <w:color w:val="000000"/>
                <w:sz w:val="20"/>
                <w:szCs w:val="20"/>
              </w:rPr>
            </w:pPr>
            <w:r>
              <w:rPr>
                <w:rFonts w:ascii="Arial" w:hAnsi="Arial" w:cs="Arial"/>
                <w:color w:val="000000"/>
                <w:sz w:val="20"/>
                <w:szCs w:val="20"/>
              </w:rPr>
              <w:t>Integrované Bluetooth 5.0 Low Energy (BLE) rádio</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7223205"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5E5A23C" w14:textId="77777777" w:rsidR="003C2878" w:rsidRDefault="003C2878">
            <w:pPr>
              <w:widowControl w:val="0"/>
              <w:jc w:val="center"/>
              <w:rPr>
                <w:rFonts w:ascii="Arial" w:hAnsi="Arial" w:cs="Arial"/>
                <w:color w:val="000000"/>
                <w:sz w:val="20"/>
                <w:szCs w:val="20"/>
              </w:rPr>
            </w:pPr>
          </w:p>
        </w:tc>
      </w:tr>
      <w:tr w:rsidR="003C2878" w14:paraId="70C8E743"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C59B88C" w14:textId="77777777" w:rsidR="003C2878" w:rsidRDefault="00E660AF">
            <w:pPr>
              <w:widowControl w:val="0"/>
              <w:rPr>
                <w:rFonts w:ascii="Arial" w:hAnsi="Arial" w:cs="Arial"/>
                <w:sz w:val="20"/>
                <w:szCs w:val="20"/>
              </w:rPr>
            </w:pPr>
            <w:r>
              <w:rPr>
                <w:rFonts w:ascii="Arial" w:hAnsi="Arial" w:cs="Arial"/>
                <w:sz w:val="20"/>
                <w:szCs w:val="20"/>
              </w:rPr>
              <w:t>Integrované Zigbee 802.15.4 rádio</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9099373"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F6A6C48" w14:textId="77777777" w:rsidR="003C2878" w:rsidRDefault="003C2878">
            <w:pPr>
              <w:widowControl w:val="0"/>
              <w:jc w:val="center"/>
              <w:rPr>
                <w:rFonts w:ascii="Arial" w:hAnsi="Arial" w:cs="Arial"/>
                <w:color w:val="000000"/>
                <w:sz w:val="20"/>
                <w:szCs w:val="20"/>
              </w:rPr>
            </w:pPr>
          </w:p>
        </w:tc>
      </w:tr>
      <w:tr w:rsidR="003C2878" w14:paraId="5F0ACB90"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65CDEC3" w14:textId="77777777" w:rsidR="003C2878" w:rsidRDefault="00E660AF">
            <w:pPr>
              <w:widowControl w:val="0"/>
              <w:rPr>
                <w:rFonts w:ascii="Arial" w:hAnsi="Arial" w:cs="Arial"/>
                <w:sz w:val="20"/>
                <w:szCs w:val="20"/>
              </w:rPr>
            </w:pPr>
            <w:r>
              <w:rPr>
                <w:rFonts w:ascii="Arial" w:hAnsi="Arial" w:cs="Arial"/>
                <w:sz w:val="20"/>
                <w:szCs w:val="20"/>
              </w:rPr>
              <w:t xml:space="preserve">Podpora režimu SLEEP s max. spotřebou energie do </w:t>
            </w:r>
            <w:proofErr w:type="gramStart"/>
            <w:r>
              <w:rPr>
                <w:rFonts w:ascii="Arial" w:hAnsi="Arial" w:cs="Arial"/>
                <w:sz w:val="20"/>
                <w:szCs w:val="20"/>
              </w:rPr>
              <w:t>4W</w:t>
            </w:r>
            <w:proofErr w:type="gramEnd"/>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3DACE90"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C33171F" w14:textId="77777777" w:rsidR="003C2878" w:rsidRDefault="003C2878">
            <w:pPr>
              <w:widowControl w:val="0"/>
              <w:jc w:val="center"/>
              <w:rPr>
                <w:rFonts w:ascii="Arial" w:hAnsi="Arial" w:cs="Arial"/>
                <w:color w:val="000000"/>
                <w:sz w:val="20"/>
                <w:szCs w:val="20"/>
              </w:rPr>
            </w:pPr>
          </w:p>
        </w:tc>
      </w:tr>
      <w:tr w:rsidR="003C2878" w14:paraId="504D9E57"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C304235" w14:textId="77777777" w:rsidR="003C2878" w:rsidRDefault="00E660AF">
            <w:pPr>
              <w:widowControl w:val="0"/>
              <w:rPr>
                <w:rFonts w:ascii="Arial" w:hAnsi="Arial" w:cs="Arial"/>
                <w:color w:val="000000"/>
                <w:sz w:val="20"/>
                <w:szCs w:val="20"/>
              </w:rPr>
            </w:pPr>
            <w:r>
              <w:rPr>
                <w:rFonts w:ascii="Arial" w:hAnsi="Arial" w:cs="Arial"/>
                <w:color w:val="000000"/>
                <w:sz w:val="20"/>
                <w:szCs w:val="20"/>
              </w:rPr>
              <w:t>Součástí AP je příslušenství pro montáž na zeď nebo strop</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268BE80"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76106C6" w14:textId="77777777" w:rsidR="003C2878" w:rsidRDefault="003C2878">
            <w:pPr>
              <w:widowControl w:val="0"/>
              <w:jc w:val="center"/>
              <w:rPr>
                <w:rFonts w:ascii="Arial" w:hAnsi="Arial" w:cs="Arial"/>
                <w:color w:val="000000"/>
                <w:sz w:val="20"/>
                <w:szCs w:val="20"/>
              </w:rPr>
            </w:pPr>
          </w:p>
        </w:tc>
      </w:tr>
      <w:tr w:rsidR="003C2878" w14:paraId="5E87B9FF" w14:textId="77777777">
        <w:trPr>
          <w:cantSplit/>
          <w:trHeight w:val="288"/>
          <w:jc w:val="center"/>
        </w:trPr>
        <w:tc>
          <w:tcPr>
            <w:tcW w:w="666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CC0433A" w14:textId="77777777" w:rsidR="003C2878" w:rsidRDefault="00E660AF">
            <w:pPr>
              <w:widowControl w:val="0"/>
              <w:rPr>
                <w:rFonts w:ascii="Arial" w:hAnsi="Arial" w:cs="Arial"/>
                <w:color w:val="000000"/>
                <w:sz w:val="20"/>
                <w:szCs w:val="20"/>
              </w:rPr>
            </w:pPr>
            <w:r>
              <w:rPr>
                <w:rFonts w:ascii="Arial" w:hAnsi="Arial" w:cs="Arial"/>
                <w:color w:val="000000"/>
                <w:sz w:val="20"/>
                <w:szCs w:val="20"/>
              </w:rPr>
              <w:t>Kompatibilní s kontrolérem s operačním systémem ArubaOS verze minimálně 8.6.0.0</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6DFD6D3"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4410C75" w14:textId="77777777" w:rsidR="003C2878" w:rsidRDefault="003C2878">
            <w:pPr>
              <w:widowControl w:val="0"/>
              <w:jc w:val="center"/>
              <w:rPr>
                <w:rFonts w:ascii="Arial" w:hAnsi="Arial" w:cs="Arial"/>
                <w:color w:val="000000"/>
                <w:sz w:val="20"/>
                <w:szCs w:val="20"/>
              </w:rPr>
            </w:pPr>
          </w:p>
        </w:tc>
      </w:tr>
      <w:tr w:rsidR="003C2878" w14:paraId="6174A3F9" w14:textId="77777777">
        <w:trPr>
          <w:cantSplit/>
          <w:trHeight w:val="288"/>
          <w:jc w:val="center"/>
        </w:trPr>
        <w:tc>
          <w:tcPr>
            <w:tcW w:w="6665" w:type="dxa"/>
            <w:tcBorders>
              <w:left w:val="single" w:sz="4" w:space="0" w:color="000001"/>
              <w:bottom w:val="single" w:sz="4" w:space="0" w:color="000001"/>
              <w:right w:val="single" w:sz="4" w:space="0" w:color="000001"/>
            </w:tcBorders>
            <w:shd w:val="clear" w:color="auto" w:fill="auto"/>
            <w:tcMar>
              <w:left w:w="65" w:type="dxa"/>
            </w:tcMar>
            <w:vAlign w:val="center"/>
          </w:tcPr>
          <w:p w14:paraId="17F74F25" w14:textId="77777777" w:rsidR="003C2878" w:rsidRDefault="00E660AF">
            <w:pPr>
              <w:widowControl w:val="0"/>
              <w:rPr>
                <w:rFonts w:ascii="Arial" w:hAnsi="Arial" w:cs="Arial"/>
                <w:color w:val="000000"/>
                <w:sz w:val="20"/>
                <w:szCs w:val="20"/>
              </w:rPr>
            </w:pPr>
            <w:r>
              <w:rPr>
                <w:rFonts w:ascii="Arial" w:hAnsi="Arial" w:cs="Arial"/>
                <w:color w:val="000000"/>
                <w:sz w:val="20"/>
                <w:szCs w:val="20"/>
              </w:rPr>
              <w:t>Nedílnou součástí AP jsou SW licence potřebné pro provoz v režimu pod kontrolérem (kapacitní</w:t>
            </w:r>
          </w:p>
          <w:p w14:paraId="05A3FA50" w14:textId="77777777" w:rsidR="003C2878" w:rsidRDefault="00E660AF">
            <w:pPr>
              <w:widowControl w:val="0"/>
              <w:rPr>
                <w:rFonts w:ascii="Arial" w:hAnsi="Arial" w:cs="Arial"/>
                <w:color w:val="000000"/>
                <w:sz w:val="20"/>
                <w:szCs w:val="20"/>
              </w:rPr>
            </w:pPr>
            <w:r>
              <w:rPr>
                <w:rFonts w:ascii="Arial" w:hAnsi="Arial" w:cs="Arial"/>
                <w:color w:val="000000"/>
                <w:sz w:val="20"/>
                <w:szCs w:val="20"/>
              </w:rPr>
              <w:t>a firewallové)</w:t>
            </w:r>
          </w:p>
        </w:tc>
        <w:tc>
          <w:tcPr>
            <w:tcW w:w="1277" w:type="dxa"/>
            <w:tcBorders>
              <w:left w:val="single" w:sz="4" w:space="0" w:color="000001"/>
              <w:bottom w:val="single" w:sz="4" w:space="0" w:color="000001"/>
              <w:right w:val="single" w:sz="4" w:space="0" w:color="000001"/>
            </w:tcBorders>
            <w:shd w:val="clear" w:color="auto" w:fill="auto"/>
            <w:tcMar>
              <w:left w:w="65" w:type="dxa"/>
            </w:tcMar>
            <w:vAlign w:val="center"/>
          </w:tcPr>
          <w:p w14:paraId="7EC6878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37" w:type="dxa"/>
            <w:tcBorders>
              <w:left w:val="single" w:sz="4" w:space="0" w:color="000001"/>
              <w:bottom w:val="single" w:sz="4" w:space="0" w:color="000001"/>
              <w:right w:val="single" w:sz="4" w:space="0" w:color="000001"/>
            </w:tcBorders>
            <w:shd w:val="clear" w:color="auto" w:fill="auto"/>
            <w:tcMar>
              <w:left w:w="65" w:type="dxa"/>
            </w:tcMar>
            <w:vAlign w:val="center"/>
          </w:tcPr>
          <w:p w14:paraId="214B5124" w14:textId="77777777" w:rsidR="003C2878" w:rsidRDefault="003C2878">
            <w:pPr>
              <w:widowControl w:val="0"/>
              <w:jc w:val="center"/>
              <w:rPr>
                <w:rFonts w:ascii="Arial" w:hAnsi="Arial" w:cs="Arial"/>
                <w:color w:val="000000"/>
                <w:sz w:val="20"/>
                <w:szCs w:val="20"/>
              </w:rPr>
            </w:pPr>
          </w:p>
        </w:tc>
      </w:tr>
    </w:tbl>
    <w:p w14:paraId="52C375C0" w14:textId="77777777" w:rsidR="003C2878" w:rsidRDefault="00E660AF">
      <w:pPr>
        <w:pStyle w:val="Bezmezer2"/>
        <w:spacing w:after="120"/>
        <w:jc w:val="both"/>
        <w:rPr>
          <w:rFonts w:ascii="Arial" w:hAnsi="Arial" w:cs="Arial"/>
          <w:i/>
          <w:sz w:val="20"/>
          <w:szCs w:val="20"/>
        </w:rPr>
      </w:pPr>
      <w:r>
        <w:rPr>
          <w:rFonts w:ascii="Arial" w:hAnsi="Arial" w:cs="Arial"/>
          <w:i/>
          <w:sz w:val="20"/>
          <w:szCs w:val="20"/>
        </w:rPr>
        <w:t>* Vyplní účastník zadávacího řízení</w:t>
      </w:r>
    </w:p>
    <w:p w14:paraId="2F892EFA" w14:textId="77777777" w:rsidR="003C2878" w:rsidRDefault="00E660AF">
      <w:pPr>
        <w:pStyle w:val="Bezmezer"/>
        <w:keepNext/>
        <w:jc w:val="both"/>
        <w:rPr>
          <w:rFonts w:ascii="Arial" w:hAnsi="Arial" w:cs="Arial"/>
          <w:sz w:val="24"/>
          <w:szCs w:val="20"/>
        </w:rPr>
      </w:pPr>
      <w:r>
        <w:rPr>
          <w:rFonts w:ascii="Arial" w:hAnsi="Arial" w:cs="Arial"/>
          <w:b/>
          <w:sz w:val="24"/>
          <w:szCs w:val="20"/>
        </w:rPr>
        <w:t>Ostatní podmínky:</w:t>
      </w:r>
    </w:p>
    <w:p w14:paraId="3CDBF9B2" w14:textId="77777777" w:rsidR="003C2878" w:rsidRDefault="00E660AF">
      <w:pPr>
        <w:pStyle w:val="Odstavecseseznamem"/>
        <w:numPr>
          <w:ilvl w:val="0"/>
          <w:numId w:val="7"/>
        </w:numPr>
        <w:suppressAutoHyphens/>
        <w:spacing w:after="0" w:line="240" w:lineRule="auto"/>
        <w:jc w:val="both"/>
        <w:rPr>
          <w:rFonts w:ascii="Arial" w:hAnsi="Arial" w:cs="Arial"/>
          <w:sz w:val="24"/>
          <w:szCs w:val="20"/>
        </w:rPr>
      </w:pPr>
      <w:r>
        <w:rPr>
          <w:rFonts w:ascii="Arial" w:hAnsi="Arial" w:cs="Arial"/>
          <w:sz w:val="24"/>
          <w:szCs w:val="20"/>
        </w:rPr>
        <w:t>Hardware musí být dodán zcela nový, plně funkční a kompletní (včetně příslušenství).</w:t>
      </w:r>
    </w:p>
    <w:p w14:paraId="5E070970" w14:textId="77777777" w:rsidR="003C2878" w:rsidRDefault="00E660AF">
      <w:pPr>
        <w:pStyle w:val="Odstavecseseznamem"/>
        <w:numPr>
          <w:ilvl w:val="0"/>
          <w:numId w:val="7"/>
        </w:numPr>
        <w:suppressAutoHyphens/>
        <w:spacing w:after="0" w:line="240" w:lineRule="auto"/>
        <w:jc w:val="both"/>
        <w:rPr>
          <w:rFonts w:ascii="Arial" w:hAnsi="Arial" w:cs="Arial"/>
          <w:sz w:val="24"/>
          <w:szCs w:val="20"/>
        </w:rPr>
      </w:pPr>
      <w:r>
        <w:rPr>
          <w:rFonts w:ascii="Arial" w:hAnsi="Arial" w:cs="Arial"/>
          <w:sz w:val="24"/>
          <w:szCs w:val="20"/>
        </w:rPr>
        <w:t>Dodávka musí obsahovat veškeré potřebné licence pro splnění požadovaných vlastností a parametrů.</w:t>
      </w:r>
    </w:p>
    <w:p w14:paraId="4F01FD7B" w14:textId="77777777" w:rsidR="003C2878" w:rsidRPr="00B03F58" w:rsidRDefault="00E660AF">
      <w:pPr>
        <w:pStyle w:val="Odstavecseseznamem"/>
        <w:numPr>
          <w:ilvl w:val="0"/>
          <w:numId w:val="7"/>
        </w:numPr>
        <w:suppressAutoHyphens/>
        <w:spacing w:line="240" w:lineRule="auto"/>
        <w:jc w:val="both"/>
        <w:rPr>
          <w:rFonts w:ascii="Arial" w:hAnsi="Arial" w:cs="Arial"/>
          <w:sz w:val="24"/>
          <w:szCs w:val="20"/>
        </w:rPr>
      </w:pPr>
      <w:r>
        <w:rPr>
          <w:rFonts w:ascii="Arial" w:hAnsi="Arial" w:cs="Arial"/>
          <w:sz w:val="24"/>
          <w:szCs w:val="20"/>
        </w:rPr>
        <w:t xml:space="preserve">Je požadována záruka na hardware s výměnou obvykle do 10 dnů v minimální délce 60 měsíců. Tato záruka musí být </w:t>
      </w:r>
      <w:r w:rsidRPr="00B03F58">
        <w:rPr>
          <w:rFonts w:ascii="Arial" w:hAnsi="Arial" w:cs="Arial"/>
          <w:sz w:val="24"/>
          <w:szCs w:val="20"/>
        </w:rPr>
        <w:t>garantovaná výrobcem zařízení.</w:t>
      </w:r>
    </w:p>
    <w:p w14:paraId="1A6631D3" w14:textId="77777777" w:rsidR="003C2878" w:rsidRPr="00B03F58" w:rsidRDefault="00E660AF">
      <w:pPr>
        <w:pStyle w:val="Odstavecseseznamem"/>
        <w:numPr>
          <w:ilvl w:val="0"/>
          <w:numId w:val="7"/>
        </w:numPr>
        <w:suppressAutoHyphens/>
        <w:spacing w:line="240" w:lineRule="auto"/>
        <w:jc w:val="both"/>
        <w:rPr>
          <w:rFonts w:ascii="Arial" w:hAnsi="Arial" w:cs="Arial"/>
          <w:sz w:val="24"/>
          <w:szCs w:val="20"/>
        </w:rPr>
      </w:pPr>
      <w:r w:rsidRPr="00B03F58">
        <w:rPr>
          <w:rFonts w:ascii="Arial" w:hAnsi="Arial" w:cs="Arial"/>
          <w:sz w:val="24"/>
          <w:szCs w:val="20"/>
        </w:rPr>
        <w:t>Jsou požadovány software aktualizace (nové verze programového vybavení) v minimální délce 60 měsíců.</w:t>
      </w:r>
    </w:p>
    <w:p w14:paraId="5D9232D5" w14:textId="737A20DC" w:rsidR="003C2878" w:rsidRPr="00B03F58" w:rsidRDefault="00E660AF">
      <w:pPr>
        <w:pStyle w:val="Odstavecseseznamem"/>
        <w:numPr>
          <w:ilvl w:val="0"/>
          <w:numId w:val="7"/>
        </w:numPr>
        <w:suppressAutoHyphens/>
        <w:spacing w:line="240" w:lineRule="auto"/>
        <w:jc w:val="both"/>
        <w:rPr>
          <w:rFonts w:ascii="Arial" w:hAnsi="Arial" w:cs="Arial"/>
          <w:sz w:val="24"/>
          <w:szCs w:val="20"/>
        </w:rPr>
      </w:pPr>
      <w:r w:rsidRPr="00B03F58">
        <w:rPr>
          <w:rFonts w:ascii="Arial" w:hAnsi="Arial" w:cs="Arial"/>
          <w:sz w:val="24"/>
          <w:szCs w:val="20"/>
        </w:rPr>
        <w:t xml:space="preserve">Je požadována on-line technická podpora výrobce </w:t>
      </w:r>
      <w:r w:rsidR="00A44501" w:rsidRPr="00B03F58">
        <w:rPr>
          <w:rFonts w:ascii="Arial" w:hAnsi="Arial" w:cs="Arial"/>
          <w:sz w:val="24"/>
          <w:szCs w:val="20"/>
        </w:rPr>
        <w:t xml:space="preserve">prostřednictvím dodavatele </w:t>
      </w:r>
      <w:r w:rsidRPr="00B03F58">
        <w:rPr>
          <w:rFonts w:ascii="Arial" w:hAnsi="Arial" w:cs="Arial"/>
          <w:sz w:val="24"/>
          <w:szCs w:val="20"/>
        </w:rPr>
        <w:t>minimálně 90 dnů.</w:t>
      </w:r>
    </w:p>
    <w:p w14:paraId="4CB504A6" w14:textId="77777777" w:rsidR="003C2878" w:rsidRDefault="00E660AF">
      <w:pPr>
        <w:pStyle w:val="Odstavecseseznamem"/>
        <w:numPr>
          <w:ilvl w:val="0"/>
          <w:numId w:val="7"/>
        </w:numPr>
        <w:suppressAutoHyphens/>
        <w:spacing w:after="0" w:line="240" w:lineRule="auto"/>
        <w:jc w:val="both"/>
        <w:rPr>
          <w:rFonts w:ascii="Arial" w:hAnsi="Arial" w:cs="Arial"/>
          <w:sz w:val="24"/>
          <w:szCs w:val="20"/>
        </w:rPr>
      </w:pPr>
      <w:r>
        <w:rPr>
          <w:rFonts w:ascii="Arial" w:hAnsi="Arial" w:cs="Arial"/>
          <w:sz w:val="24"/>
          <w:szCs w:val="20"/>
        </w:rPr>
        <w:t>Uchazeč je povinen s dodávkou doložit oficiální potvrzení lokálního zastoupení výrobce o všech dodávaných zařízeních (seznam sériových čísel dodávaných zařízení) pro český trh.</w:t>
      </w:r>
    </w:p>
    <w:p w14:paraId="57802407" w14:textId="77777777" w:rsidR="003C2878" w:rsidRDefault="003C2878">
      <w:pPr>
        <w:pStyle w:val="Bezmezer2"/>
        <w:spacing w:after="120"/>
        <w:jc w:val="both"/>
        <w:rPr>
          <w:rFonts w:ascii="Arial" w:hAnsi="Arial" w:cs="Arial"/>
          <w:i/>
          <w:sz w:val="20"/>
          <w:szCs w:val="20"/>
        </w:rPr>
      </w:pPr>
    </w:p>
    <w:p w14:paraId="69F30492" w14:textId="77777777" w:rsidR="003C2878" w:rsidRDefault="00E660AF">
      <w:pPr>
        <w:pStyle w:val="Bezmezer"/>
        <w:keepNext/>
        <w:jc w:val="both"/>
        <w:rPr>
          <w:rFonts w:ascii="Arial" w:eastAsia="Times New Roman" w:hAnsi="Arial" w:cs="Arial"/>
          <w:b/>
          <w:color w:val="000000"/>
          <w:sz w:val="24"/>
          <w:szCs w:val="24"/>
          <w:u w:val="single"/>
          <w:lang w:eastAsia="cs-CZ"/>
        </w:rPr>
      </w:pPr>
      <w:r>
        <w:rPr>
          <w:rFonts w:ascii="Arial" w:hAnsi="Arial" w:cs="Arial"/>
          <w:b/>
          <w:sz w:val="24"/>
          <w:szCs w:val="24"/>
          <w:u w:val="single"/>
        </w:rPr>
        <w:t xml:space="preserve">Položka č. 17: </w:t>
      </w:r>
      <w:bookmarkStart w:id="43" w:name="_Hlk95723524"/>
      <w:r>
        <w:rPr>
          <w:rFonts w:ascii="Arial" w:hAnsi="Arial" w:cs="Arial"/>
          <w:b/>
          <w:sz w:val="24"/>
          <w:szCs w:val="24"/>
          <w:u w:val="single"/>
        </w:rPr>
        <w:t xml:space="preserve">Outdoor Standard Density Access </w:t>
      </w:r>
      <w:proofErr w:type="gramStart"/>
      <w:r>
        <w:rPr>
          <w:rFonts w:ascii="Arial" w:hAnsi="Arial" w:cs="Arial"/>
          <w:b/>
          <w:sz w:val="24"/>
          <w:szCs w:val="24"/>
          <w:u w:val="single"/>
        </w:rPr>
        <w:t>Point - bezdrátový</w:t>
      </w:r>
      <w:proofErr w:type="gramEnd"/>
      <w:r>
        <w:rPr>
          <w:rFonts w:ascii="Arial" w:hAnsi="Arial" w:cs="Arial"/>
          <w:b/>
          <w:sz w:val="24"/>
          <w:szCs w:val="24"/>
          <w:u w:val="single"/>
        </w:rPr>
        <w:t xml:space="preserve"> přístupový bod duální, </w:t>
      </w:r>
      <w:bookmarkEnd w:id="43"/>
      <w:r>
        <w:rPr>
          <w:rFonts w:ascii="Arial" w:eastAsia="Times New Roman" w:hAnsi="Arial" w:cs="Arial"/>
          <w:b/>
          <w:color w:val="000000"/>
          <w:sz w:val="24"/>
          <w:szCs w:val="24"/>
          <w:u w:val="single"/>
          <w:lang w:eastAsia="cs-CZ"/>
        </w:rPr>
        <w:t>2,4GHz/2x2:2 a 5GHz/4x4:4, 802.11ax, venkovní instalace, všesměrová anténa</w:t>
      </w:r>
    </w:p>
    <w:p w14:paraId="2B0341B0" w14:textId="77777777" w:rsidR="003C2878" w:rsidRDefault="00E660AF">
      <w:pPr>
        <w:pStyle w:val="Bezmezer2"/>
        <w:rPr>
          <w:rFonts w:ascii="Arial" w:hAnsi="Arial" w:cs="Arial"/>
        </w:rPr>
      </w:pPr>
      <w:r>
        <w:rPr>
          <w:rFonts w:ascii="Arial" w:hAnsi="Arial" w:cs="Arial"/>
        </w:rPr>
        <w:t>Počet ks pro budovu PdF: 10</w:t>
      </w:r>
    </w:p>
    <w:p w14:paraId="36FBBEF3" w14:textId="77777777" w:rsidR="003C2878" w:rsidRDefault="00E660AF">
      <w:pPr>
        <w:pStyle w:val="Bezmezer2"/>
        <w:rPr>
          <w:rFonts w:ascii="Arial" w:hAnsi="Arial" w:cs="Arial"/>
        </w:rPr>
      </w:pPr>
      <w:r>
        <w:rPr>
          <w:rFonts w:ascii="Arial" w:hAnsi="Arial" w:cs="Arial"/>
        </w:rPr>
        <w:t>Počet ks pro budovu FU: 0</w:t>
      </w:r>
    </w:p>
    <w:p w14:paraId="72D94B16" w14:textId="77777777" w:rsidR="003C2878" w:rsidRDefault="00E660AF">
      <w:pPr>
        <w:pStyle w:val="Bezmezer2"/>
        <w:keepNext/>
        <w:jc w:val="both"/>
        <w:rPr>
          <w:rFonts w:ascii="Arial" w:hAnsi="Arial" w:cs="Arial"/>
        </w:rPr>
      </w:pPr>
      <w:r>
        <w:rPr>
          <w:rFonts w:ascii="Arial" w:hAnsi="Arial" w:cs="Arial"/>
        </w:rPr>
        <w:lastRenderedPageBreak/>
        <w:t>Počet ks pro budovu CIT: 0</w:t>
      </w:r>
    </w:p>
    <w:p w14:paraId="152290E4" w14:textId="77777777" w:rsidR="003C2878" w:rsidRDefault="00E660AF">
      <w:pPr>
        <w:pStyle w:val="Bezmezer2"/>
        <w:rPr>
          <w:rFonts w:ascii="Arial" w:hAnsi="Arial" w:cs="Arial"/>
          <w:b/>
        </w:rPr>
      </w:pPr>
      <w:r>
        <w:rPr>
          <w:rFonts w:ascii="Arial" w:hAnsi="Arial" w:cs="Arial"/>
          <w:b/>
        </w:rPr>
        <w:t>Počet ks celkem: 10</w:t>
      </w:r>
    </w:p>
    <w:p w14:paraId="6A1D4514" w14:textId="77777777" w:rsidR="003C2878" w:rsidRDefault="003C2878">
      <w:pPr>
        <w:pStyle w:val="Bezmezer2"/>
        <w:rPr>
          <w:rFonts w:ascii="Arial" w:hAnsi="Arial" w:cs="Arial"/>
          <w:b/>
        </w:rPr>
      </w:pP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0" w:type="dxa"/>
          <w:right w:w="70" w:type="dxa"/>
        </w:tblCellMar>
        <w:tblLook w:val="0000" w:firstRow="0" w:lastRow="0" w:firstColumn="0" w:lastColumn="0" w:noHBand="0" w:noVBand="0"/>
      </w:tblPr>
      <w:tblGrid>
        <w:gridCol w:w="4675"/>
        <w:gridCol w:w="4385"/>
      </w:tblGrid>
      <w:tr w:rsidR="003C2878" w14:paraId="37BD3CE1" w14:textId="77777777">
        <w:trPr>
          <w:cantSplit/>
          <w:trHeight w:val="20"/>
          <w:jc w:val="center"/>
        </w:trPr>
        <w:tc>
          <w:tcPr>
            <w:tcW w:w="9069" w:type="dxa"/>
            <w:gridSpan w:val="2"/>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7FF010B0" w14:textId="77777777" w:rsidR="003C2878" w:rsidRDefault="00E660AF">
            <w:pPr>
              <w:rPr>
                <w:rFonts w:ascii="Arial" w:hAnsi="Arial" w:cs="Arial"/>
                <w:color w:val="000000"/>
                <w:sz w:val="22"/>
                <w:szCs w:val="20"/>
              </w:rPr>
            </w:pPr>
            <w:r>
              <w:rPr>
                <w:rFonts w:ascii="Arial" w:hAnsi="Arial" w:cs="Arial"/>
                <w:b/>
                <w:color w:val="000000"/>
                <w:sz w:val="22"/>
                <w:szCs w:val="20"/>
                <w:lang w:eastAsia="en-GB"/>
              </w:rPr>
              <w:t>Konkrétní specifikace nabízeného zboží*</w:t>
            </w:r>
          </w:p>
        </w:tc>
      </w:tr>
      <w:tr w:rsidR="003C2878" w14:paraId="371AF8AA" w14:textId="77777777">
        <w:trPr>
          <w:cantSplit/>
          <w:trHeight w:val="20"/>
          <w:jc w:val="center"/>
        </w:trPr>
        <w:tc>
          <w:tcPr>
            <w:tcW w:w="467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71D550D6" w14:textId="77777777" w:rsidR="003C2878" w:rsidRDefault="00E660AF">
            <w:pPr>
              <w:pStyle w:val="Odstavecseseznamem"/>
              <w:numPr>
                <w:ilvl w:val="0"/>
                <w:numId w:val="13"/>
              </w:numPr>
              <w:spacing w:after="0" w:line="240" w:lineRule="auto"/>
              <w:ind w:left="714" w:hanging="357"/>
              <w:rPr>
                <w:rFonts w:ascii="Arial" w:hAnsi="Arial" w:cs="Arial"/>
                <w:color w:val="000000"/>
                <w:szCs w:val="20"/>
                <w:lang w:eastAsia="en-GB"/>
              </w:rPr>
            </w:pPr>
            <w:proofErr w:type="gramStart"/>
            <w:r>
              <w:rPr>
                <w:rFonts w:ascii="Arial" w:hAnsi="Arial" w:cs="Arial"/>
                <w:b/>
              </w:rPr>
              <w:t>Model - typové</w:t>
            </w:r>
            <w:proofErr w:type="gramEnd"/>
            <w:r>
              <w:rPr>
                <w:rFonts w:ascii="Arial" w:hAnsi="Arial" w:cs="Arial"/>
                <w:b/>
              </w:rPr>
              <w:t>/výrobní označení:</w:t>
            </w:r>
          </w:p>
        </w:tc>
        <w:tc>
          <w:tcPr>
            <w:tcW w:w="439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F8B1E6D" w14:textId="77777777" w:rsidR="003C2878" w:rsidRDefault="003C2878">
            <w:pPr>
              <w:rPr>
                <w:rFonts w:ascii="Arial" w:hAnsi="Arial" w:cs="Arial"/>
                <w:color w:val="000000"/>
                <w:sz w:val="22"/>
                <w:szCs w:val="20"/>
              </w:rPr>
            </w:pPr>
          </w:p>
        </w:tc>
      </w:tr>
      <w:tr w:rsidR="003C2878" w14:paraId="0B4BD8EE" w14:textId="77777777">
        <w:trPr>
          <w:cantSplit/>
          <w:trHeight w:val="20"/>
          <w:jc w:val="center"/>
        </w:trPr>
        <w:tc>
          <w:tcPr>
            <w:tcW w:w="467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20C26D06" w14:textId="77777777" w:rsidR="003C2878" w:rsidRDefault="00E660AF">
            <w:pPr>
              <w:pStyle w:val="Odstavecseseznamem"/>
              <w:numPr>
                <w:ilvl w:val="0"/>
                <w:numId w:val="13"/>
              </w:numPr>
              <w:spacing w:after="0" w:line="240" w:lineRule="auto"/>
              <w:ind w:left="714" w:hanging="357"/>
              <w:rPr>
                <w:rFonts w:ascii="Arial" w:hAnsi="Arial" w:cs="Arial"/>
                <w:color w:val="000000"/>
                <w:szCs w:val="20"/>
                <w:lang w:eastAsia="en-GB"/>
              </w:rPr>
            </w:pPr>
            <w:r>
              <w:rPr>
                <w:rFonts w:ascii="Arial" w:hAnsi="Arial" w:cs="Arial"/>
                <w:b/>
                <w:color w:val="000000"/>
                <w:szCs w:val="20"/>
                <w:lang w:eastAsia="en-GB"/>
              </w:rPr>
              <w:t>Výrobce:</w:t>
            </w:r>
          </w:p>
        </w:tc>
        <w:tc>
          <w:tcPr>
            <w:tcW w:w="439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DDD3BCC" w14:textId="77777777" w:rsidR="003C2878" w:rsidRDefault="003C2878">
            <w:pPr>
              <w:rPr>
                <w:rFonts w:ascii="Arial" w:hAnsi="Arial" w:cs="Arial"/>
                <w:color w:val="000000"/>
                <w:sz w:val="22"/>
                <w:szCs w:val="20"/>
              </w:rPr>
            </w:pPr>
          </w:p>
        </w:tc>
      </w:tr>
    </w:tbl>
    <w:p w14:paraId="77CDD170" w14:textId="77777777" w:rsidR="003C2878" w:rsidRDefault="00E660AF">
      <w:pPr>
        <w:pStyle w:val="Bezmezer2"/>
        <w:spacing w:after="120"/>
        <w:jc w:val="both"/>
        <w:rPr>
          <w:rFonts w:ascii="Arial" w:hAnsi="Arial" w:cs="Arial"/>
          <w:i/>
          <w:sz w:val="20"/>
          <w:szCs w:val="20"/>
        </w:rPr>
      </w:pPr>
      <w:r>
        <w:rPr>
          <w:rFonts w:ascii="Arial" w:hAnsi="Arial" w:cs="Arial"/>
          <w:i/>
          <w:sz w:val="20"/>
          <w:szCs w:val="20"/>
        </w:rPr>
        <w:t>* Vyplní účastník zadávacího řízení</w:t>
      </w:r>
    </w:p>
    <w:p w14:paraId="2DE8B19F" w14:textId="77777777" w:rsidR="003C2878" w:rsidRDefault="003C2878">
      <w:pPr>
        <w:pStyle w:val="Bezmezer2"/>
        <w:rPr>
          <w:rFonts w:ascii="Arial" w:hAnsi="Arial" w:cs="Arial"/>
          <w:b/>
        </w:rPr>
      </w:pP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4A0" w:firstRow="1" w:lastRow="0" w:firstColumn="1" w:lastColumn="0" w:noHBand="0" w:noVBand="1"/>
      </w:tblPr>
      <w:tblGrid>
        <w:gridCol w:w="6819"/>
        <w:gridCol w:w="1164"/>
        <w:gridCol w:w="1077"/>
      </w:tblGrid>
      <w:tr w:rsidR="003C2878" w14:paraId="57C83636" w14:textId="77777777">
        <w:trPr>
          <w:cantSplit/>
          <w:trHeight w:val="20"/>
          <w:tblHeader/>
          <w:jc w:val="center"/>
        </w:trPr>
        <w:tc>
          <w:tcPr>
            <w:tcW w:w="6829" w:type="dxa"/>
            <w:tcBorders>
              <w:top w:val="single" w:sz="4" w:space="0" w:color="000001"/>
              <w:left w:val="single" w:sz="4" w:space="0" w:color="000001"/>
              <w:bottom w:val="single" w:sz="4" w:space="0" w:color="000001"/>
              <w:right w:val="single" w:sz="4" w:space="0" w:color="000001"/>
            </w:tcBorders>
            <w:shd w:val="clear" w:color="000000" w:fill="C0C0C0"/>
            <w:tcMar>
              <w:left w:w="65" w:type="dxa"/>
            </w:tcMar>
            <w:vAlign w:val="center"/>
          </w:tcPr>
          <w:p w14:paraId="52F2E505" w14:textId="77777777" w:rsidR="003C2878" w:rsidRDefault="00E660AF">
            <w:pPr>
              <w:widowControl w:val="0"/>
              <w:jc w:val="center"/>
              <w:rPr>
                <w:rFonts w:ascii="Arial" w:hAnsi="Arial" w:cs="Arial"/>
                <w:b/>
                <w:bCs/>
                <w:color w:val="000000"/>
                <w:sz w:val="20"/>
                <w:szCs w:val="20"/>
              </w:rPr>
            </w:pPr>
            <w:r>
              <w:rPr>
                <w:rFonts w:ascii="Arial" w:hAnsi="Arial" w:cs="Arial"/>
                <w:b/>
                <w:bCs/>
                <w:color w:val="000000"/>
                <w:sz w:val="20"/>
                <w:szCs w:val="20"/>
              </w:rPr>
              <w:t>Požadavek na funkcionalitu</w:t>
            </w:r>
          </w:p>
        </w:tc>
        <w:tc>
          <w:tcPr>
            <w:tcW w:w="1164" w:type="dxa"/>
            <w:tcBorders>
              <w:top w:val="single" w:sz="4" w:space="0" w:color="000001"/>
              <w:left w:val="single" w:sz="4" w:space="0" w:color="000001"/>
              <w:bottom w:val="single" w:sz="4" w:space="0" w:color="000001"/>
              <w:right w:val="single" w:sz="4" w:space="0" w:color="000001"/>
            </w:tcBorders>
            <w:shd w:val="clear" w:color="000000" w:fill="C0C0C0"/>
            <w:tcMar>
              <w:left w:w="65" w:type="dxa"/>
            </w:tcMar>
            <w:vAlign w:val="center"/>
          </w:tcPr>
          <w:p w14:paraId="4B48DCDD" w14:textId="77777777" w:rsidR="003C2878" w:rsidRDefault="00E660AF">
            <w:pPr>
              <w:widowControl w:val="0"/>
              <w:jc w:val="center"/>
              <w:rPr>
                <w:rFonts w:ascii="Arial" w:hAnsi="Arial" w:cs="Arial"/>
                <w:b/>
                <w:bCs/>
                <w:color w:val="000000"/>
                <w:sz w:val="20"/>
                <w:szCs w:val="20"/>
              </w:rPr>
            </w:pPr>
            <w:r>
              <w:rPr>
                <w:rFonts w:ascii="Arial" w:hAnsi="Arial" w:cs="Arial"/>
                <w:b/>
                <w:bCs/>
                <w:color w:val="000000"/>
                <w:sz w:val="20"/>
                <w:szCs w:val="20"/>
              </w:rPr>
              <w:t>Minimální požadavek</w:t>
            </w:r>
          </w:p>
        </w:tc>
        <w:tc>
          <w:tcPr>
            <w:tcW w:w="1077" w:type="dxa"/>
            <w:tcBorders>
              <w:top w:val="single" w:sz="4" w:space="0" w:color="000001"/>
              <w:left w:val="single" w:sz="4" w:space="0" w:color="000001"/>
              <w:bottom w:val="single" w:sz="4" w:space="0" w:color="000001"/>
              <w:right w:val="single" w:sz="4" w:space="0" w:color="000001"/>
            </w:tcBorders>
            <w:shd w:val="clear" w:color="000000" w:fill="C0C0C0"/>
            <w:tcMar>
              <w:left w:w="65" w:type="dxa"/>
            </w:tcMar>
            <w:vAlign w:val="center"/>
          </w:tcPr>
          <w:p w14:paraId="454DE147" w14:textId="77777777" w:rsidR="003C2878" w:rsidRDefault="00E660AF">
            <w:pPr>
              <w:widowControl w:val="0"/>
              <w:jc w:val="center"/>
              <w:rPr>
                <w:rFonts w:ascii="Arial" w:hAnsi="Arial" w:cs="Arial"/>
                <w:b/>
                <w:bCs/>
                <w:color w:val="000000"/>
                <w:sz w:val="20"/>
                <w:szCs w:val="20"/>
              </w:rPr>
            </w:pPr>
            <w:r>
              <w:rPr>
                <w:rFonts w:ascii="Arial" w:hAnsi="Arial" w:cs="Arial"/>
                <w:b/>
                <w:bCs/>
                <w:color w:val="000000"/>
                <w:sz w:val="20"/>
                <w:szCs w:val="20"/>
              </w:rPr>
              <w:t>Splňuje ANO/NE*</w:t>
            </w:r>
          </w:p>
        </w:tc>
      </w:tr>
      <w:tr w:rsidR="003C2878" w14:paraId="2891B830"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6D49228" w14:textId="77777777" w:rsidR="003C2878" w:rsidRDefault="00E660AF">
            <w:pPr>
              <w:widowControl w:val="0"/>
              <w:rPr>
                <w:rFonts w:ascii="Arial" w:hAnsi="Arial" w:cs="Arial"/>
                <w:b/>
                <w:bCs/>
                <w:color w:val="000000"/>
                <w:sz w:val="20"/>
                <w:szCs w:val="20"/>
              </w:rPr>
            </w:pPr>
            <w:r>
              <w:rPr>
                <w:rFonts w:ascii="Arial" w:hAnsi="Arial" w:cs="Arial"/>
                <w:b/>
                <w:bCs/>
                <w:color w:val="000000"/>
                <w:sz w:val="20"/>
                <w:szCs w:val="20"/>
              </w:rPr>
              <w:t>Základní vlastnosti</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3F7C886" w14:textId="77777777" w:rsidR="003C2878" w:rsidRDefault="003C2878">
            <w:pPr>
              <w:widowControl w:val="0"/>
              <w:jc w:val="center"/>
              <w:rPr>
                <w:rFonts w:ascii="Arial" w:hAnsi="Arial" w:cs="Arial"/>
                <w:color w:val="000000"/>
                <w:sz w:val="20"/>
                <w:szCs w:val="20"/>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3D474CE" w14:textId="77777777" w:rsidR="003C2878" w:rsidRDefault="003C2878">
            <w:pPr>
              <w:widowControl w:val="0"/>
              <w:jc w:val="center"/>
              <w:rPr>
                <w:rFonts w:ascii="Arial" w:hAnsi="Arial" w:cs="Arial"/>
                <w:color w:val="000000"/>
                <w:sz w:val="20"/>
                <w:szCs w:val="20"/>
              </w:rPr>
            </w:pPr>
          </w:p>
        </w:tc>
      </w:tr>
      <w:tr w:rsidR="003C2878" w14:paraId="775F1DF9"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953C97F" w14:textId="77777777" w:rsidR="003C2878" w:rsidRDefault="00E660AF">
            <w:pPr>
              <w:widowControl w:val="0"/>
              <w:rPr>
                <w:rFonts w:ascii="Arial" w:hAnsi="Arial" w:cs="Arial"/>
                <w:color w:val="000000"/>
                <w:sz w:val="20"/>
                <w:szCs w:val="20"/>
              </w:rPr>
            </w:pPr>
            <w:r>
              <w:rPr>
                <w:rFonts w:ascii="Arial" w:hAnsi="Arial" w:cs="Arial"/>
                <w:color w:val="000000"/>
                <w:sz w:val="20"/>
                <w:szCs w:val="20"/>
              </w:rPr>
              <w:t>Outdoor přístupový bod</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E6618F5"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DD82062" w14:textId="77777777" w:rsidR="003C2878" w:rsidRDefault="003C2878">
            <w:pPr>
              <w:widowControl w:val="0"/>
              <w:jc w:val="center"/>
              <w:rPr>
                <w:rFonts w:ascii="Arial" w:hAnsi="Arial" w:cs="Arial"/>
                <w:color w:val="000000"/>
                <w:sz w:val="20"/>
                <w:szCs w:val="20"/>
              </w:rPr>
            </w:pPr>
          </w:p>
        </w:tc>
      </w:tr>
      <w:tr w:rsidR="003C2878" w14:paraId="55774D63"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70DD983" w14:textId="77777777" w:rsidR="003C2878" w:rsidRDefault="00E660AF">
            <w:pPr>
              <w:widowControl w:val="0"/>
              <w:rPr>
                <w:rFonts w:ascii="Arial" w:hAnsi="Arial" w:cs="Arial"/>
                <w:color w:val="000000"/>
                <w:sz w:val="20"/>
                <w:szCs w:val="20"/>
              </w:rPr>
            </w:pPr>
            <w:r>
              <w:rPr>
                <w:rFonts w:ascii="Arial" w:hAnsi="Arial" w:cs="Arial"/>
                <w:color w:val="000000"/>
                <w:sz w:val="20"/>
                <w:szCs w:val="20"/>
              </w:rPr>
              <w:t>Stupeň krytí IP67, rozsah provozních teplot -40° až +</w:t>
            </w:r>
            <w:proofErr w:type="gramStart"/>
            <w:r>
              <w:rPr>
                <w:rFonts w:ascii="Arial" w:hAnsi="Arial" w:cs="Arial"/>
                <w:color w:val="000000"/>
                <w:sz w:val="20"/>
                <w:szCs w:val="20"/>
              </w:rPr>
              <w:t>65°C</w:t>
            </w:r>
            <w:proofErr w:type="gramEnd"/>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95E3A67"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EF343A7" w14:textId="77777777" w:rsidR="003C2878" w:rsidRDefault="003C2878">
            <w:pPr>
              <w:widowControl w:val="0"/>
              <w:jc w:val="center"/>
              <w:rPr>
                <w:rFonts w:ascii="Arial" w:hAnsi="Arial" w:cs="Arial"/>
                <w:color w:val="000000"/>
                <w:sz w:val="20"/>
                <w:szCs w:val="20"/>
              </w:rPr>
            </w:pPr>
          </w:p>
        </w:tc>
      </w:tr>
      <w:tr w:rsidR="003C2878" w14:paraId="51FFE5C8"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CE0A235" w14:textId="77777777" w:rsidR="003C2878" w:rsidRDefault="00E660AF">
            <w:pPr>
              <w:widowControl w:val="0"/>
              <w:rPr>
                <w:rFonts w:ascii="Arial" w:hAnsi="Arial" w:cs="Arial"/>
                <w:sz w:val="20"/>
                <w:szCs w:val="20"/>
              </w:rPr>
            </w:pPr>
            <w:r>
              <w:rPr>
                <w:rFonts w:ascii="Arial" w:hAnsi="Arial" w:cs="Arial"/>
                <w:sz w:val="20"/>
                <w:szCs w:val="20"/>
              </w:rPr>
              <w:t>Podpora bezdrátových standardů: 802.</w:t>
            </w:r>
            <w:proofErr w:type="gramStart"/>
            <w:r>
              <w:rPr>
                <w:rFonts w:ascii="Arial" w:hAnsi="Arial" w:cs="Arial"/>
                <w:sz w:val="20"/>
                <w:szCs w:val="20"/>
              </w:rPr>
              <w:t>11a</w:t>
            </w:r>
            <w:proofErr w:type="gramEnd"/>
            <w:r>
              <w:rPr>
                <w:rFonts w:ascii="Arial" w:hAnsi="Arial" w:cs="Arial"/>
                <w:sz w:val="20"/>
                <w:szCs w:val="20"/>
              </w:rPr>
              <w:t>/b/g/n, 802.11ac wave2, 802.11ax</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0BBC3E4"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E56C63D" w14:textId="77777777" w:rsidR="003C2878" w:rsidRDefault="003C2878">
            <w:pPr>
              <w:widowControl w:val="0"/>
              <w:jc w:val="center"/>
              <w:rPr>
                <w:rFonts w:ascii="Arial" w:hAnsi="Arial" w:cs="Arial"/>
                <w:color w:val="000000"/>
                <w:sz w:val="20"/>
                <w:szCs w:val="20"/>
              </w:rPr>
            </w:pPr>
          </w:p>
        </w:tc>
      </w:tr>
      <w:tr w:rsidR="003C2878" w14:paraId="64122725"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11EF867" w14:textId="77777777" w:rsidR="003C2878" w:rsidRDefault="00E660AF">
            <w:pPr>
              <w:widowControl w:val="0"/>
              <w:rPr>
                <w:rFonts w:ascii="Arial" w:hAnsi="Arial" w:cs="Arial"/>
                <w:sz w:val="20"/>
                <w:szCs w:val="20"/>
              </w:rPr>
            </w:pPr>
            <w:r>
              <w:rPr>
                <w:rFonts w:ascii="Arial" w:hAnsi="Arial" w:cs="Arial"/>
                <w:sz w:val="20"/>
                <w:szCs w:val="20"/>
              </w:rPr>
              <w:t>Certifikace Wi-Fi Aliance: Wi-Fi CERTIFIED 6™ a WPA3™-Enterprise</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C2C83F2"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2CED6C5" w14:textId="77777777" w:rsidR="003C2878" w:rsidRDefault="003C2878">
            <w:pPr>
              <w:widowControl w:val="0"/>
              <w:jc w:val="center"/>
              <w:rPr>
                <w:rFonts w:ascii="Arial" w:hAnsi="Arial" w:cs="Arial"/>
                <w:color w:val="000000"/>
                <w:sz w:val="20"/>
                <w:szCs w:val="20"/>
              </w:rPr>
            </w:pPr>
          </w:p>
        </w:tc>
      </w:tr>
      <w:tr w:rsidR="003C2878" w14:paraId="1BA08693"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7749FA4" w14:textId="77777777" w:rsidR="003C2878" w:rsidRDefault="00E660AF">
            <w:pPr>
              <w:widowControl w:val="0"/>
              <w:rPr>
                <w:rFonts w:ascii="Arial" w:hAnsi="Arial" w:cs="Arial"/>
                <w:sz w:val="20"/>
                <w:szCs w:val="20"/>
              </w:rPr>
            </w:pPr>
            <w:r>
              <w:rPr>
                <w:rFonts w:ascii="Arial" w:hAnsi="Arial" w:cs="Arial"/>
                <w:color w:val="000000"/>
                <w:sz w:val="20"/>
                <w:szCs w:val="20"/>
              </w:rPr>
              <w:t>Pracovní režim AP bez kontroléru (autonomní)</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01D3151"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AF9C8FE" w14:textId="77777777" w:rsidR="003C2878" w:rsidRDefault="003C2878">
            <w:pPr>
              <w:widowControl w:val="0"/>
              <w:jc w:val="center"/>
              <w:rPr>
                <w:rFonts w:ascii="Arial" w:hAnsi="Arial" w:cs="Arial"/>
                <w:color w:val="000000"/>
                <w:sz w:val="20"/>
                <w:szCs w:val="20"/>
              </w:rPr>
            </w:pPr>
          </w:p>
        </w:tc>
      </w:tr>
      <w:tr w:rsidR="003C2878" w14:paraId="5696946B"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857881F" w14:textId="77777777" w:rsidR="003C2878" w:rsidRDefault="00E660AF">
            <w:pPr>
              <w:widowControl w:val="0"/>
              <w:rPr>
                <w:rFonts w:ascii="Arial" w:hAnsi="Arial" w:cs="Arial"/>
                <w:color w:val="000000"/>
                <w:sz w:val="20"/>
                <w:szCs w:val="20"/>
              </w:rPr>
            </w:pPr>
            <w:r>
              <w:rPr>
                <w:rFonts w:ascii="Arial" w:hAnsi="Arial" w:cs="Arial"/>
                <w:color w:val="000000"/>
                <w:sz w:val="20"/>
                <w:szCs w:val="20"/>
              </w:rPr>
              <w:t>Pracovní režim AP řízené kontrolérem (lightweight)</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10DFB7B"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0757F05" w14:textId="77777777" w:rsidR="003C2878" w:rsidRDefault="003C2878">
            <w:pPr>
              <w:widowControl w:val="0"/>
              <w:jc w:val="center"/>
              <w:rPr>
                <w:rFonts w:ascii="Arial" w:hAnsi="Arial" w:cs="Arial"/>
                <w:color w:val="000000"/>
                <w:sz w:val="20"/>
                <w:szCs w:val="20"/>
              </w:rPr>
            </w:pPr>
          </w:p>
        </w:tc>
      </w:tr>
      <w:tr w:rsidR="003C2878" w14:paraId="38E826B4"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9C8B026" w14:textId="77777777" w:rsidR="003C2878" w:rsidRDefault="00E660AF">
            <w:pPr>
              <w:widowControl w:val="0"/>
              <w:rPr>
                <w:rFonts w:ascii="Arial" w:hAnsi="Arial" w:cs="Arial"/>
                <w:color w:val="000000"/>
                <w:sz w:val="20"/>
                <w:szCs w:val="20"/>
              </w:rPr>
            </w:pPr>
            <w:r>
              <w:rPr>
                <w:rFonts w:ascii="Arial" w:hAnsi="Arial" w:cs="Arial"/>
                <w:color w:val="000000"/>
                <w:sz w:val="20"/>
                <w:szCs w:val="20"/>
              </w:rPr>
              <w:t>Pracovní režim AP v roli kontroléru s možností správy až 120 AP</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31A957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DE5EDFF" w14:textId="77777777" w:rsidR="003C2878" w:rsidRDefault="003C2878">
            <w:pPr>
              <w:widowControl w:val="0"/>
              <w:jc w:val="center"/>
              <w:rPr>
                <w:rFonts w:ascii="Arial" w:hAnsi="Arial" w:cs="Arial"/>
                <w:color w:val="000000"/>
                <w:sz w:val="20"/>
                <w:szCs w:val="20"/>
              </w:rPr>
            </w:pPr>
          </w:p>
        </w:tc>
      </w:tr>
      <w:tr w:rsidR="003C2878" w14:paraId="658F20A5"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D21A3C7" w14:textId="77777777" w:rsidR="003C2878" w:rsidRDefault="00E660AF">
            <w:pPr>
              <w:widowControl w:val="0"/>
              <w:rPr>
                <w:rFonts w:ascii="Arial" w:hAnsi="Arial" w:cs="Arial"/>
                <w:color w:val="000000"/>
                <w:sz w:val="20"/>
                <w:szCs w:val="20"/>
              </w:rPr>
            </w:pPr>
            <w:r>
              <w:rPr>
                <w:rFonts w:ascii="Arial" w:hAnsi="Arial" w:cs="Arial"/>
                <w:color w:val="000000"/>
                <w:sz w:val="20"/>
                <w:szCs w:val="20"/>
              </w:rPr>
              <w:t>Minimální počet portů ethernet LAN: 2x 100/1000 Mbit/s RJ45</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E94E1B5"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0A3C37B" w14:textId="77777777" w:rsidR="003C2878" w:rsidRDefault="003C2878">
            <w:pPr>
              <w:widowControl w:val="0"/>
              <w:jc w:val="center"/>
              <w:rPr>
                <w:rFonts w:ascii="Arial" w:hAnsi="Arial" w:cs="Arial"/>
                <w:color w:val="000000"/>
                <w:sz w:val="20"/>
                <w:szCs w:val="20"/>
              </w:rPr>
            </w:pPr>
          </w:p>
        </w:tc>
      </w:tr>
      <w:tr w:rsidR="003C2878" w14:paraId="470893A2"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EE44769" w14:textId="77777777" w:rsidR="003C2878" w:rsidRDefault="00E660AF">
            <w:pPr>
              <w:widowControl w:val="0"/>
              <w:rPr>
                <w:rFonts w:ascii="Arial" w:hAnsi="Arial" w:cs="Arial"/>
                <w:sz w:val="20"/>
                <w:szCs w:val="20"/>
              </w:rPr>
            </w:pPr>
            <w:r>
              <w:rPr>
                <w:rFonts w:ascii="Arial" w:hAnsi="Arial" w:cs="Arial"/>
                <w:sz w:val="20"/>
                <w:szCs w:val="20"/>
              </w:rPr>
              <w:t>Podpora muligigabit ethernet 2.5 Gbps IEEE 802.3bz</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6946F72"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7843C43" w14:textId="77777777" w:rsidR="003C2878" w:rsidRDefault="003C2878">
            <w:pPr>
              <w:widowControl w:val="0"/>
              <w:jc w:val="center"/>
              <w:rPr>
                <w:rFonts w:ascii="Arial" w:hAnsi="Arial" w:cs="Arial"/>
                <w:color w:val="000000"/>
                <w:sz w:val="20"/>
                <w:szCs w:val="20"/>
              </w:rPr>
            </w:pPr>
          </w:p>
        </w:tc>
      </w:tr>
      <w:tr w:rsidR="003C2878" w14:paraId="2CAE1EAB"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F1477A8" w14:textId="77777777" w:rsidR="003C2878" w:rsidRDefault="00E660AF">
            <w:pPr>
              <w:widowControl w:val="0"/>
              <w:rPr>
                <w:rFonts w:ascii="Arial" w:hAnsi="Arial" w:cs="Arial"/>
                <w:sz w:val="20"/>
                <w:szCs w:val="20"/>
              </w:rPr>
            </w:pPr>
            <w:r>
              <w:rPr>
                <w:rFonts w:ascii="Arial" w:hAnsi="Arial" w:cs="Arial"/>
                <w:sz w:val="20"/>
                <w:szCs w:val="20"/>
              </w:rPr>
              <w:t>Podpora standardů IEEE 802.3at (PoE+) a IEEE 802.3bt</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F3F3EA6"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8533F3E" w14:textId="77777777" w:rsidR="003C2878" w:rsidRDefault="003C2878">
            <w:pPr>
              <w:widowControl w:val="0"/>
              <w:jc w:val="center"/>
              <w:rPr>
                <w:rFonts w:ascii="Arial" w:hAnsi="Arial" w:cs="Arial"/>
                <w:color w:val="000000"/>
                <w:sz w:val="20"/>
                <w:szCs w:val="20"/>
              </w:rPr>
            </w:pPr>
          </w:p>
        </w:tc>
      </w:tr>
      <w:tr w:rsidR="003C2878" w14:paraId="057D00CA"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EDB4463" w14:textId="77777777" w:rsidR="003C2878" w:rsidRDefault="00E660AF">
            <w:pPr>
              <w:widowControl w:val="0"/>
              <w:rPr>
                <w:rFonts w:ascii="Arial" w:hAnsi="Arial" w:cs="Arial"/>
                <w:sz w:val="20"/>
                <w:szCs w:val="20"/>
              </w:rPr>
            </w:pPr>
            <w:r>
              <w:rPr>
                <w:rFonts w:ascii="Arial" w:hAnsi="Arial" w:cs="Arial"/>
                <w:sz w:val="20"/>
                <w:szCs w:val="20"/>
              </w:rPr>
              <w:t xml:space="preserve">Podpora standardního PoE IEEE 802.3at </w:t>
            </w:r>
            <w:proofErr w:type="gramStart"/>
            <w:r>
              <w:rPr>
                <w:rFonts w:ascii="Arial" w:hAnsi="Arial" w:cs="Arial"/>
                <w:sz w:val="20"/>
                <w:szCs w:val="20"/>
              </w:rPr>
              <w:t>30W</w:t>
            </w:r>
            <w:proofErr w:type="gramEnd"/>
            <w:r>
              <w:rPr>
                <w:rFonts w:ascii="Arial" w:hAnsi="Arial" w:cs="Arial"/>
                <w:sz w:val="20"/>
                <w:szCs w:val="20"/>
              </w:rPr>
              <w:t xml:space="preserve"> bez nutnosti redukce výkonu libovolného rádia</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CDB61A2"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73D4B41" w14:textId="77777777" w:rsidR="003C2878" w:rsidRDefault="003C2878">
            <w:pPr>
              <w:widowControl w:val="0"/>
              <w:jc w:val="center"/>
              <w:rPr>
                <w:rFonts w:ascii="Arial" w:hAnsi="Arial" w:cs="Arial"/>
                <w:color w:val="000000"/>
                <w:sz w:val="20"/>
                <w:szCs w:val="20"/>
              </w:rPr>
            </w:pPr>
          </w:p>
        </w:tc>
      </w:tr>
      <w:tr w:rsidR="003C2878" w14:paraId="5F0362F5"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79408BF" w14:textId="77777777" w:rsidR="003C2878" w:rsidRDefault="00E660AF">
            <w:pPr>
              <w:widowControl w:val="0"/>
              <w:rPr>
                <w:rFonts w:ascii="Arial" w:hAnsi="Arial" w:cs="Arial"/>
                <w:sz w:val="20"/>
                <w:szCs w:val="20"/>
              </w:rPr>
            </w:pPr>
            <w:r>
              <w:rPr>
                <w:rFonts w:ascii="Arial" w:hAnsi="Arial" w:cs="Arial"/>
                <w:sz w:val="20"/>
                <w:szCs w:val="20"/>
              </w:rPr>
              <w:t>Podpora linkové agregace LACP</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520462C"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2310E6D" w14:textId="77777777" w:rsidR="003C2878" w:rsidRDefault="003C2878">
            <w:pPr>
              <w:widowControl w:val="0"/>
              <w:jc w:val="center"/>
              <w:rPr>
                <w:rFonts w:ascii="Arial" w:hAnsi="Arial" w:cs="Arial"/>
                <w:color w:val="000000"/>
                <w:sz w:val="20"/>
                <w:szCs w:val="20"/>
              </w:rPr>
            </w:pPr>
          </w:p>
        </w:tc>
      </w:tr>
      <w:tr w:rsidR="003C2878" w14:paraId="1FC7D6BA"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FF8387B" w14:textId="77777777" w:rsidR="003C2878" w:rsidRDefault="00E660AF">
            <w:pPr>
              <w:widowControl w:val="0"/>
              <w:rPr>
                <w:rFonts w:ascii="Arial" w:hAnsi="Arial" w:cs="Arial"/>
                <w:sz w:val="20"/>
                <w:szCs w:val="20"/>
              </w:rPr>
            </w:pPr>
            <w:r>
              <w:rPr>
                <w:rFonts w:ascii="Arial" w:hAnsi="Arial" w:cs="Arial"/>
                <w:sz w:val="20"/>
                <w:szCs w:val="20"/>
              </w:rPr>
              <w:t>Podpora PoE na obou ethernet portech</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09B9A9B" w14:textId="77777777" w:rsidR="003C2878" w:rsidRDefault="00E660AF">
            <w:pPr>
              <w:widowControl w:val="0"/>
              <w:jc w:val="center"/>
              <w:rPr>
                <w:rFonts w:ascii="Arial" w:hAnsi="Arial" w:cs="Arial"/>
                <w:sz w:val="20"/>
                <w:szCs w:val="20"/>
              </w:rPr>
            </w:pPr>
            <w:r>
              <w:rPr>
                <w:rFonts w:ascii="Arial" w:hAnsi="Arial" w:cs="Arial"/>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C86F092" w14:textId="77777777" w:rsidR="003C2878" w:rsidRDefault="003C2878">
            <w:pPr>
              <w:widowControl w:val="0"/>
              <w:jc w:val="center"/>
              <w:rPr>
                <w:rFonts w:ascii="Arial" w:hAnsi="Arial" w:cs="Arial"/>
                <w:color w:val="000000"/>
                <w:sz w:val="20"/>
                <w:szCs w:val="20"/>
              </w:rPr>
            </w:pPr>
          </w:p>
        </w:tc>
      </w:tr>
      <w:tr w:rsidR="003C2878" w14:paraId="6FA94920"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0854E33" w14:textId="77777777" w:rsidR="003C2878" w:rsidRDefault="00E660AF">
            <w:pPr>
              <w:widowControl w:val="0"/>
              <w:rPr>
                <w:rFonts w:ascii="Arial" w:hAnsi="Arial" w:cs="Arial"/>
                <w:color w:val="000000"/>
                <w:sz w:val="20"/>
                <w:szCs w:val="20"/>
              </w:rPr>
            </w:pPr>
            <w:r>
              <w:rPr>
                <w:rFonts w:ascii="Arial" w:hAnsi="Arial" w:cs="Arial"/>
                <w:color w:val="000000"/>
                <w:sz w:val="20"/>
                <w:szCs w:val="20"/>
              </w:rPr>
              <w:t>Vestavěná anténa, MIMO, všesměrová</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515CFF3"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0D75373" w14:textId="77777777" w:rsidR="003C2878" w:rsidRDefault="003C2878">
            <w:pPr>
              <w:widowControl w:val="0"/>
              <w:jc w:val="center"/>
              <w:rPr>
                <w:rFonts w:ascii="Arial" w:hAnsi="Arial" w:cs="Arial"/>
                <w:color w:val="000000"/>
                <w:sz w:val="20"/>
                <w:szCs w:val="20"/>
              </w:rPr>
            </w:pPr>
          </w:p>
        </w:tc>
      </w:tr>
      <w:tr w:rsidR="003C2878" w14:paraId="54D54634"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C675579" w14:textId="77777777" w:rsidR="003C2878" w:rsidRDefault="00E660AF">
            <w:pPr>
              <w:widowControl w:val="0"/>
              <w:rPr>
                <w:rFonts w:ascii="Arial" w:hAnsi="Arial" w:cs="Arial"/>
                <w:color w:val="000000"/>
                <w:sz w:val="20"/>
                <w:szCs w:val="20"/>
              </w:rPr>
            </w:pPr>
            <w:r>
              <w:rPr>
                <w:rFonts w:ascii="Arial" w:hAnsi="Arial" w:cs="Arial"/>
                <w:color w:val="000000"/>
                <w:sz w:val="20"/>
                <w:szCs w:val="20"/>
              </w:rPr>
              <w:t>Radiová část: dual band, současná podpora pásem 2,4GHz a 5GHz</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346DEBF"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0DC0C6B" w14:textId="77777777" w:rsidR="003C2878" w:rsidRDefault="003C2878">
            <w:pPr>
              <w:widowControl w:val="0"/>
              <w:jc w:val="center"/>
              <w:rPr>
                <w:rFonts w:ascii="Arial" w:hAnsi="Arial" w:cs="Arial"/>
                <w:color w:val="000000"/>
                <w:sz w:val="20"/>
                <w:szCs w:val="20"/>
              </w:rPr>
            </w:pPr>
          </w:p>
        </w:tc>
      </w:tr>
      <w:tr w:rsidR="003C2878" w14:paraId="073BDC30"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4F310DC" w14:textId="77777777" w:rsidR="003C2878" w:rsidRDefault="00E660AF">
            <w:pPr>
              <w:widowControl w:val="0"/>
              <w:rPr>
                <w:rFonts w:ascii="Arial" w:hAnsi="Arial" w:cs="Arial"/>
                <w:color w:val="000000"/>
                <w:sz w:val="20"/>
                <w:szCs w:val="20"/>
              </w:rPr>
            </w:pPr>
            <w:r>
              <w:rPr>
                <w:rFonts w:ascii="Arial" w:hAnsi="Arial" w:cs="Arial"/>
                <w:color w:val="000000"/>
                <w:sz w:val="20"/>
                <w:szCs w:val="20"/>
              </w:rPr>
              <w:t>MIMO a počet spatial stream: 2x2:2 pro 2,4GHz</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BDA84D7"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926F96F" w14:textId="77777777" w:rsidR="003C2878" w:rsidRDefault="003C2878">
            <w:pPr>
              <w:widowControl w:val="0"/>
              <w:jc w:val="center"/>
              <w:rPr>
                <w:rFonts w:ascii="Arial" w:hAnsi="Arial" w:cs="Arial"/>
                <w:color w:val="000000"/>
                <w:sz w:val="20"/>
                <w:szCs w:val="20"/>
              </w:rPr>
            </w:pPr>
          </w:p>
        </w:tc>
      </w:tr>
      <w:tr w:rsidR="003C2878" w14:paraId="10A088AC" w14:textId="77777777">
        <w:trPr>
          <w:cantSplit/>
          <w:trHeight w:val="20"/>
          <w:jc w:val="center"/>
        </w:trPr>
        <w:tc>
          <w:tcPr>
            <w:tcW w:w="6829" w:type="dxa"/>
            <w:tcBorders>
              <w:left w:val="single" w:sz="4" w:space="0" w:color="000001"/>
              <w:bottom w:val="single" w:sz="4" w:space="0" w:color="000001"/>
              <w:right w:val="single" w:sz="4" w:space="0" w:color="000001"/>
            </w:tcBorders>
            <w:shd w:val="clear" w:color="auto" w:fill="auto"/>
            <w:tcMar>
              <w:left w:w="65" w:type="dxa"/>
            </w:tcMar>
            <w:vAlign w:val="center"/>
          </w:tcPr>
          <w:p w14:paraId="1E7ACE25" w14:textId="77777777" w:rsidR="003C2878" w:rsidRDefault="00E660AF">
            <w:pPr>
              <w:widowControl w:val="0"/>
              <w:rPr>
                <w:rFonts w:ascii="Arial" w:hAnsi="Arial" w:cs="Arial"/>
                <w:color w:val="000000"/>
                <w:sz w:val="20"/>
                <w:szCs w:val="20"/>
              </w:rPr>
            </w:pPr>
            <w:r>
              <w:rPr>
                <w:rFonts w:ascii="Arial" w:hAnsi="Arial" w:cs="Arial"/>
                <w:color w:val="000000"/>
                <w:sz w:val="20"/>
                <w:szCs w:val="20"/>
              </w:rPr>
              <w:t>MIMO a počet spatial stream: 4x4:4 pro 5GHz</w:t>
            </w:r>
          </w:p>
        </w:tc>
        <w:tc>
          <w:tcPr>
            <w:tcW w:w="1164" w:type="dxa"/>
            <w:tcBorders>
              <w:left w:val="single" w:sz="4" w:space="0" w:color="000001"/>
              <w:bottom w:val="single" w:sz="4" w:space="0" w:color="000001"/>
              <w:right w:val="single" w:sz="4" w:space="0" w:color="000001"/>
            </w:tcBorders>
            <w:shd w:val="clear" w:color="auto" w:fill="auto"/>
            <w:tcMar>
              <w:left w:w="65" w:type="dxa"/>
            </w:tcMar>
            <w:vAlign w:val="center"/>
          </w:tcPr>
          <w:p w14:paraId="68431776"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left w:val="single" w:sz="4" w:space="0" w:color="000001"/>
              <w:bottom w:val="single" w:sz="4" w:space="0" w:color="000001"/>
              <w:right w:val="single" w:sz="4" w:space="0" w:color="000001"/>
            </w:tcBorders>
            <w:shd w:val="clear" w:color="auto" w:fill="auto"/>
            <w:tcMar>
              <w:left w:w="65" w:type="dxa"/>
            </w:tcMar>
            <w:vAlign w:val="center"/>
          </w:tcPr>
          <w:p w14:paraId="70E808A5" w14:textId="77777777" w:rsidR="003C2878" w:rsidRDefault="003C2878">
            <w:pPr>
              <w:widowControl w:val="0"/>
              <w:jc w:val="center"/>
              <w:rPr>
                <w:rFonts w:ascii="Arial" w:hAnsi="Arial" w:cs="Arial"/>
                <w:color w:val="000000"/>
                <w:sz w:val="20"/>
                <w:szCs w:val="20"/>
              </w:rPr>
            </w:pPr>
          </w:p>
        </w:tc>
      </w:tr>
      <w:tr w:rsidR="003C2878" w14:paraId="59899864"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9A7E328" w14:textId="77777777" w:rsidR="003C2878" w:rsidRDefault="00E660AF">
            <w:pPr>
              <w:widowControl w:val="0"/>
              <w:rPr>
                <w:rFonts w:ascii="Arial" w:hAnsi="Arial" w:cs="Arial"/>
                <w:color w:val="000000"/>
                <w:sz w:val="20"/>
                <w:szCs w:val="20"/>
              </w:rPr>
            </w:pPr>
            <w:r>
              <w:rPr>
                <w:rFonts w:ascii="Arial" w:hAnsi="Arial" w:cs="Arial"/>
                <w:color w:val="000000"/>
                <w:sz w:val="20"/>
                <w:szCs w:val="20"/>
              </w:rPr>
              <w:t>Podpora TWT, BSS Coloring a až 160 MHz kanál pro 802.11ax</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8C269F8"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568336D" w14:textId="77777777" w:rsidR="003C2878" w:rsidRDefault="003C2878">
            <w:pPr>
              <w:widowControl w:val="0"/>
              <w:jc w:val="center"/>
              <w:rPr>
                <w:rFonts w:ascii="Arial" w:hAnsi="Arial" w:cs="Arial"/>
                <w:color w:val="000000"/>
                <w:sz w:val="20"/>
                <w:szCs w:val="20"/>
              </w:rPr>
            </w:pPr>
          </w:p>
        </w:tc>
      </w:tr>
      <w:tr w:rsidR="003C2878" w14:paraId="4637F52B"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EA80C39" w14:textId="77777777" w:rsidR="003C2878" w:rsidRDefault="00E660AF">
            <w:pPr>
              <w:widowControl w:val="0"/>
              <w:rPr>
                <w:rFonts w:ascii="Arial" w:hAnsi="Arial" w:cs="Arial"/>
                <w:color w:val="000000"/>
                <w:sz w:val="20"/>
                <w:szCs w:val="20"/>
              </w:rPr>
            </w:pPr>
            <w:r>
              <w:rPr>
                <w:rFonts w:ascii="Arial" w:hAnsi="Arial" w:cs="Arial"/>
                <w:color w:val="000000"/>
                <w:sz w:val="20"/>
                <w:szCs w:val="20"/>
              </w:rPr>
              <w:t>HW podpora DL-OFDMA, UL-OFDMA a DL-MU-MIMO</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FE99CA7"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02BAA7B" w14:textId="77777777" w:rsidR="003C2878" w:rsidRDefault="003C2878">
            <w:pPr>
              <w:widowControl w:val="0"/>
              <w:jc w:val="center"/>
              <w:rPr>
                <w:rFonts w:ascii="Arial" w:hAnsi="Arial" w:cs="Arial"/>
                <w:color w:val="000000"/>
                <w:sz w:val="20"/>
                <w:szCs w:val="20"/>
              </w:rPr>
            </w:pPr>
          </w:p>
        </w:tc>
      </w:tr>
      <w:tr w:rsidR="003C2878" w14:paraId="43010BEF"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BC54D35" w14:textId="77777777" w:rsidR="003C2878" w:rsidRDefault="00E660AF">
            <w:pPr>
              <w:widowControl w:val="0"/>
              <w:rPr>
                <w:rFonts w:ascii="Arial" w:hAnsi="Arial" w:cs="Arial"/>
                <w:color w:val="000000"/>
                <w:sz w:val="20"/>
                <w:szCs w:val="20"/>
              </w:rPr>
            </w:pPr>
            <w:r>
              <w:rPr>
                <w:rFonts w:ascii="Arial" w:hAnsi="Arial" w:cs="Arial"/>
                <w:color w:val="000000"/>
                <w:sz w:val="20"/>
                <w:szCs w:val="20"/>
              </w:rPr>
              <w:t>Automatické ladění kanálu a síly signálu v koordinaci s ostatními AP</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B2FDB40"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5FAD66E" w14:textId="77777777" w:rsidR="003C2878" w:rsidRDefault="003C2878">
            <w:pPr>
              <w:widowControl w:val="0"/>
              <w:jc w:val="center"/>
              <w:rPr>
                <w:rFonts w:ascii="Arial" w:hAnsi="Arial" w:cs="Arial"/>
                <w:color w:val="000000"/>
                <w:sz w:val="20"/>
                <w:szCs w:val="20"/>
              </w:rPr>
            </w:pPr>
          </w:p>
        </w:tc>
      </w:tr>
      <w:tr w:rsidR="003C2878" w14:paraId="23549E52"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A339EBA" w14:textId="77777777" w:rsidR="003C2878" w:rsidRDefault="00E660AF">
            <w:pPr>
              <w:widowControl w:val="0"/>
              <w:rPr>
                <w:rFonts w:ascii="Arial" w:hAnsi="Arial" w:cs="Arial"/>
                <w:color w:val="000000"/>
                <w:sz w:val="20"/>
                <w:szCs w:val="20"/>
              </w:rPr>
            </w:pPr>
            <w:r>
              <w:rPr>
                <w:rFonts w:ascii="Arial" w:hAnsi="Arial" w:cs="Arial"/>
                <w:color w:val="000000"/>
                <w:sz w:val="20"/>
                <w:szCs w:val="20"/>
              </w:rPr>
              <w:t>Možnost nastavení vysílacího výkonu s krokem 0.5 dBm</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95D0350"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054E151" w14:textId="77777777" w:rsidR="003C2878" w:rsidRDefault="003C2878">
            <w:pPr>
              <w:widowControl w:val="0"/>
              <w:jc w:val="center"/>
              <w:rPr>
                <w:rFonts w:ascii="Arial" w:hAnsi="Arial" w:cs="Arial"/>
                <w:color w:val="000000"/>
                <w:sz w:val="20"/>
                <w:szCs w:val="20"/>
              </w:rPr>
            </w:pPr>
          </w:p>
        </w:tc>
      </w:tr>
      <w:tr w:rsidR="003C2878" w14:paraId="3197FDF7"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04A649E" w14:textId="77777777" w:rsidR="003C2878" w:rsidRDefault="00E660AF">
            <w:pPr>
              <w:widowControl w:val="0"/>
              <w:rPr>
                <w:rFonts w:ascii="Arial" w:hAnsi="Arial" w:cs="Arial"/>
                <w:sz w:val="20"/>
                <w:szCs w:val="20"/>
              </w:rPr>
            </w:pPr>
            <w:r>
              <w:rPr>
                <w:rFonts w:ascii="Arial" w:hAnsi="Arial" w:cs="Arial"/>
                <w:color w:val="000000"/>
                <w:sz w:val="20"/>
                <w:szCs w:val="20"/>
              </w:rPr>
              <w:t>Max data rate: 4800 Mbit/s pro 5GHz a 574 Mbit/s pro 2,4GHz</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102B70C" w14:textId="77777777" w:rsidR="003C2878" w:rsidRDefault="00E660AF">
            <w:pPr>
              <w:widowControl w:val="0"/>
              <w:jc w:val="center"/>
              <w:rPr>
                <w:rFonts w:ascii="Arial" w:hAnsi="Arial" w:cs="Arial"/>
                <w:sz w:val="20"/>
                <w:szCs w:val="20"/>
              </w:rPr>
            </w:pPr>
            <w:r>
              <w:rPr>
                <w:rFonts w:ascii="Arial" w:hAnsi="Arial" w:cs="Arial"/>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035234D" w14:textId="77777777" w:rsidR="003C2878" w:rsidRDefault="003C2878">
            <w:pPr>
              <w:widowControl w:val="0"/>
              <w:jc w:val="center"/>
              <w:rPr>
                <w:rFonts w:ascii="Arial" w:hAnsi="Arial" w:cs="Arial"/>
                <w:color w:val="000000"/>
                <w:sz w:val="20"/>
                <w:szCs w:val="20"/>
              </w:rPr>
            </w:pPr>
          </w:p>
        </w:tc>
      </w:tr>
      <w:tr w:rsidR="003C2878" w14:paraId="1A67FD73"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EF6C107" w14:textId="77777777" w:rsidR="003C2878" w:rsidRDefault="00E660AF">
            <w:pPr>
              <w:widowControl w:val="0"/>
              <w:rPr>
                <w:rFonts w:ascii="Arial" w:hAnsi="Arial" w:cs="Arial"/>
                <w:color w:val="000000"/>
                <w:sz w:val="20"/>
                <w:szCs w:val="20"/>
              </w:rPr>
            </w:pPr>
            <w:r>
              <w:rPr>
                <w:rFonts w:ascii="Arial" w:hAnsi="Arial" w:cs="Arial"/>
                <w:color w:val="000000"/>
                <w:sz w:val="20"/>
                <w:szCs w:val="20"/>
              </w:rPr>
              <w:t>Minimálně 16 inzerovaných BSSID na rádio</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B57EA48" w14:textId="77777777" w:rsidR="003C2878" w:rsidRDefault="00E660AF">
            <w:pPr>
              <w:widowControl w:val="0"/>
              <w:jc w:val="center"/>
              <w:rPr>
                <w:rFonts w:ascii="Arial" w:hAnsi="Arial" w:cs="Arial"/>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6C3A39A" w14:textId="77777777" w:rsidR="003C2878" w:rsidRDefault="003C2878">
            <w:pPr>
              <w:widowControl w:val="0"/>
              <w:jc w:val="center"/>
              <w:rPr>
                <w:rFonts w:ascii="Arial" w:hAnsi="Arial" w:cs="Arial"/>
                <w:color w:val="000000"/>
                <w:sz w:val="20"/>
                <w:szCs w:val="20"/>
              </w:rPr>
            </w:pPr>
          </w:p>
        </w:tc>
      </w:tr>
      <w:tr w:rsidR="003C2878" w14:paraId="53ED8912"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272E897" w14:textId="77777777" w:rsidR="003C2878" w:rsidRDefault="00E660AF">
            <w:pPr>
              <w:widowControl w:val="0"/>
              <w:rPr>
                <w:rFonts w:ascii="Arial" w:hAnsi="Arial" w:cs="Arial"/>
                <w:color w:val="000000"/>
                <w:sz w:val="20"/>
                <w:szCs w:val="20"/>
              </w:rPr>
            </w:pPr>
            <w:r>
              <w:rPr>
                <w:rFonts w:ascii="Arial" w:hAnsi="Arial" w:cs="Arial"/>
                <w:color w:val="000000"/>
                <w:sz w:val="20"/>
                <w:szCs w:val="20"/>
              </w:rPr>
              <w:t>Nastavitelný DTIM interval pro jednotlivé SSID</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D51AB18" w14:textId="77777777" w:rsidR="003C2878" w:rsidRDefault="00E660AF">
            <w:pPr>
              <w:widowControl w:val="0"/>
              <w:jc w:val="center"/>
              <w:rPr>
                <w:rFonts w:ascii="Arial" w:hAnsi="Arial" w:cs="Arial"/>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11D8113" w14:textId="77777777" w:rsidR="003C2878" w:rsidRDefault="003C2878">
            <w:pPr>
              <w:widowControl w:val="0"/>
              <w:jc w:val="center"/>
              <w:rPr>
                <w:rFonts w:ascii="Arial" w:hAnsi="Arial" w:cs="Arial"/>
                <w:color w:val="000000"/>
                <w:sz w:val="20"/>
                <w:szCs w:val="20"/>
              </w:rPr>
            </w:pPr>
          </w:p>
        </w:tc>
      </w:tr>
      <w:tr w:rsidR="003C2878" w14:paraId="12F13AFA"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AB06934" w14:textId="77777777" w:rsidR="003C2878" w:rsidRDefault="00E660AF">
            <w:pPr>
              <w:widowControl w:val="0"/>
              <w:rPr>
                <w:rFonts w:ascii="Arial" w:hAnsi="Arial" w:cs="Arial"/>
                <w:color w:val="000000"/>
                <w:sz w:val="20"/>
                <w:szCs w:val="20"/>
              </w:rPr>
            </w:pPr>
            <w:r>
              <w:rPr>
                <w:rFonts w:ascii="Arial" w:hAnsi="Arial" w:cs="Arial"/>
                <w:color w:val="000000"/>
                <w:sz w:val="20"/>
                <w:szCs w:val="20"/>
              </w:rPr>
              <w:t>Automatické ladění kanálu a síly signálu v koordinaci s ostatními AP</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CC0DEC9"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E2F9844" w14:textId="77777777" w:rsidR="003C2878" w:rsidRDefault="003C2878">
            <w:pPr>
              <w:widowControl w:val="0"/>
              <w:jc w:val="center"/>
              <w:rPr>
                <w:rFonts w:ascii="Arial" w:hAnsi="Arial" w:cs="Arial"/>
                <w:color w:val="000000"/>
                <w:sz w:val="20"/>
                <w:szCs w:val="20"/>
              </w:rPr>
            </w:pPr>
          </w:p>
        </w:tc>
      </w:tr>
      <w:tr w:rsidR="003C2878" w14:paraId="2A7C96E9"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B704D3B" w14:textId="77777777" w:rsidR="003C2878" w:rsidRDefault="00E660AF">
            <w:pPr>
              <w:widowControl w:val="0"/>
              <w:rPr>
                <w:rFonts w:ascii="Arial" w:hAnsi="Arial" w:cs="Arial"/>
                <w:color w:val="000000"/>
                <w:sz w:val="20"/>
                <w:szCs w:val="20"/>
              </w:rPr>
            </w:pPr>
            <w:r>
              <w:rPr>
                <w:rFonts w:ascii="Arial" w:hAnsi="Arial" w:cs="Arial"/>
                <w:color w:val="000000"/>
                <w:sz w:val="20"/>
                <w:szCs w:val="20"/>
              </w:rPr>
              <w:t>Integrovaný TPM pro bezpečné uložení certifikátů</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E4FA40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0557BD6" w14:textId="77777777" w:rsidR="003C2878" w:rsidRDefault="003C2878">
            <w:pPr>
              <w:widowControl w:val="0"/>
              <w:jc w:val="center"/>
              <w:rPr>
                <w:rFonts w:ascii="Arial" w:hAnsi="Arial" w:cs="Arial"/>
                <w:color w:val="000000"/>
                <w:sz w:val="20"/>
                <w:szCs w:val="20"/>
              </w:rPr>
            </w:pPr>
          </w:p>
        </w:tc>
      </w:tr>
      <w:tr w:rsidR="003C2878" w14:paraId="42973C43"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8B63E24" w14:textId="77777777" w:rsidR="003C2878" w:rsidRDefault="00E660AF">
            <w:pPr>
              <w:widowControl w:val="0"/>
              <w:rPr>
                <w:rFonts w:ascii="Arial" w:hAnsi="Arial" w:cs="Arial"/>
                <w:sz w:val="20"/>
                <w:szCs w:val="20"/>
              </w:rPr>
            </w:pPr>
            <w:r>
              <w:rPr>
                <w:rFonts w:ascii="Arial" w:hAnsi="Arial" w:cs="Arial"/>
                <w:sz w:val="20"/>
                <w:szCs w:val="20"/>
              </w:rPr>
              <w:t>Podpora WPA3-CNSA, WPA3-SAE, OWE</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27AA838"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6944E93" w14:textId="77777777" w:rsidR="003C2878" w:rsidRDefault="003C2878">
            <w:pPr>
              <w:widowControl w:val="0"/>
              <w:jc w:val="center"/>
              <w:rPr>
                <w:rFonts w:ascii="Arial" w:hAnsi="Arial" w:cs="Arial"/>
                <w:color w:val="000000"/>
                <w:sz w:val="20"/>
                <w:szCs w:val="20"/>
              </w:rPr>
            </w:pPr>
          </w:p>
        </w:tc>
      </w:tr>
      <w:tr w:rsidR="003C2878" w14:paraId="67DAB809"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EEFAE88"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Podpora 802.11ac explicitního beamformingu</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C07693B"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35CBD66" w14:textId="77777777" w:rsidR="003C2878" w:rsidRDefault="003C2878">
            <w:pPr>
              <w:widowControl w:val="0"/>
              <w:jc w:val="center"/>
              <w:rPr>
                <w:rFonts w:ascii="Arial" w:hAnsi="Arial" w:cs="Arial"/>
                <w:color w:val="000000"/>
                <w:sz w:val="20"/>
                <w:szCs w:val="20"/>
              </w:rPr>
            </w:pPr>
          </w:p>
        </w:tc>
      </w:tr>
      <w:tr w:rsidR="003C2878" w14:paraId="7C9EF6DE"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CD32422"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Podpora airtime fairness</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B1E17A6"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C7E1957" w14:textId="77777777" w:rsidR="003C2878" w:rsidRDefault="003C2878">
            <w:pPr>
              <w:widowControl w:val="0"/>
              <w:jc w:val="center"/>
              <w:rPr>
                <w:rFonts w:ascii="Arial" w:hAnsi="Arial" w:cs="Arial"/>
                <w:color w:val="000000"/>
                <w:sz w:val="20"/>
                <w:szCs w:val="20"/>
              </w:rPr>
            </w:pPr>
          </w:p>
        </w:tc>
      </w:tr>
      <w:tr w:rsidR="003C2878" w14:paraId="2E6AA0C8"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971A1CC"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Prioritizace jednotlivých SSID na základě vysílacího času</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75918C1"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0177183" w14:textId="77777777" w:rsidR="003C2878" w:rsidRDefault="003C2878">
            <w:pPr>
              <w:widowControl w:val="0"/>
              <w:jc w:val="center"/>
              <w:rPr>
                <w:rFonts w:ascii="Arial" w:hAnsi="Arial" w:cs="Arial"/>
                <w:color w:val="000000"/>
                <w:sz w:val="20"/>
                <w:szCs w:val="20"/>
              </w:rPr>
            </w:pPr>
          </w:p>
        </w:tc>
      </w:tr>
      <w:tr w:rsidR="003C2878" w14:paraId="61235D6D"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BA6EB9A"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Vypínatelné indikační LED diody informující o stavu zařízení</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DA94FB4"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363A7A6" w14:textId="77777777" w:rsidR="003C2878" w:rsidRDefault="003C2878">
            <w:pPr>
              <w:widowControl w:val="0"/>
              <w:jc w:val="center"/>
              <w:rPr>
                <w:rFonts w:ascii="Arial" w:hAnsi="Arial" w:cs="Arial"/>
                <w:color w:val="000000"/>
                <w:sz w:val="20"/>
                <w:szCs w:val="20"/>
              </w:rPr>
            </w:pPr>
          </w:p>
        </w:tc>
      </w:tr>
      <w:tr w:rsidR="003C2878" w14:paraId="30551DE6"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4C3FB70" w14:textId="77777777" w:rsidR="003C2878" w:rsidRDefault="00E660AF">
            <w:pPr>
              <w:widowControl w:val="0"/>
              <w:rPr>
                <w:rFonts w:ascii="Arial" w:hAnsi="Arial" w:cs="Arial"/>
                <w:color w:val="000000"/>
                <w:sz w:val="20"/>
                <w:szCs w:val="20"/>
              </w:rPr>
            </w:pPr>
            <w:r>
              <w:rPr>
                <w:rFonts w:ascii="Arial" w:hAnsi="Arial" w:cs="Arial"/>
                <w:color w:val="000000"/>
                <w:sz w:val="20"/>
                <w:szCs w:val="20"/>
              </w:rPr>
              <w:t>Prioritizace 5GHz pásma – Band Steering či obdobné</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D91AD31"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8ADD871" w14:textId="77777777" w:rsidR="003C2878" w:rsidRDefault="003C2878">
            <w:pPr>
              <w:widowControl w:val="0"/>
              <w:jc w:val="center"/>
              <w:rPr>
                <w:rFonts w:ascii="Arial" w:hAnsi="Arial" w:cs="Arial"/>
                <w:color w:val="000000"/>
                <w:sz w:val="20"/>
                <w:szCs w:val="20"/>
              </w:rPr>
            </w:pPr>
          </w:p>
        </w:tc>
      </w:tr>
      <w:tr w:rsidR="003C2878" w14:paraId="3A212398"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C68D8E5" w14:textId="77777777" w:rsidR="003C2878" w:rsidRDefault="00E660AF">
            <w:pPr>
              <w:widowControl w:val="0"/>
              <w:rPr>
                <w:rFonts w:ascii="Arial" w:hAnsi="Arial" w:cs="Arial"/>
                <w:color w:val="000000"/>
                <w:sz w:val="20"/>
                <w:szCs w:val="20"/>
              </w:rPr>
            </w:pPr>
            <w:r>
              <w:rPr>
                <w:rFonts w:ascii="Arial" w:hAnsi="Arial" w:cs="Arial"/>
                <w:color w:val="000000"/>
                <w:sz w:val="20"/>
                <w:szCs w:val="20"/>
              </w:rPr>
              <w:t>Automatická detekce Rogue AP</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D55A8F3"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A3F515D" w14:textId="77777777" w:rsidR="003C2878" w:rsidRDefault="003C2878">
            <w:pPr>
              <w:widowControl w:val="0"/>
              <w:jc w:val="center"/>
              <w:rPr>
                <w:rFonts w:ascii="Arial" w:hAnsi="Arial" w:cs="Arial"/>
                <w:color w:val="000000"/>
                <w:sz w:val="20"/>
                <w:szCs w:val="20"/>
              </w:rPr>
            </w:pPr>
          </w:p>
        </w:tc>
      </w:tr>
      <w:tr w:rsidR="003C2878" w14:paraId="02D697C0"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45F4AA6" w14:textId="77777777" w:rsidR="003C2878" w:rsidRDefault="00E660AF">
            <w:pPr>
              <w:widowControl w:val="0"/>
              <w:rPr>
                <w:rFonts w:ascii="Arial" w:hAnsi="Arial" w:cs="Arial"/>
                <w:color w:val="000000"/>
                <w:sz w:val="20"/>
                <w:szCs w:val="20"/>
              </w:rPr>
            </w:pPr>
            <w:r>
              <w:rPr>
                <w:rFonts w:ascii="Arial" w:hAnsi="Arial" w:cs="Arial"/>
                <w:color w:val="000000"/>
                <w:sz w:val="20"/>
                <w:szCs w:val="20"/>
              </w:rPr>
              <w:t>Mapování SSID do různých VLAN podle IEEE 802.1Q</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6BF8044"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BA8B939" w14:textId="77777777" w:rsidR="003C2878" w:rsidRDefault="003C2878">
            <w:pPr>
              <w:widowControl w:val="0"/>
              <w:jc w:val="center"/>
              <w:rPr>
                <w:rFonts w:ascii="Arial" w:hAnsi="Arial" w:cs="Arial"/>
                <w:color w:val="000000"/>
                <w:sz w:val="20"/>
                <w:szCs w:val="20"/>
              </w:rPr>
            </w:pPr>
          </w:p>
        </w:tc>
      </w:tr>
      <w:tr w:rsidR="003C2878" w14:paraId="452D4583"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D8864A2" w14:textId="77777777" w:rsidR="003C2878" w:rsidRDefault="00E660AF">
            <w:pPr>
              <w:widowControl w:val="0"/>
              <w:rPr>
                <w:rFonts w:ascii="Arial" w:hAnsi="Arial" w:cs="Arial"/>
                <w:color w:val="000000"/>
                <w:sz w:val="20"/>
                <w:szCs w:val="20"/>
              </w:rPr>
            </w:pPr>
            <w:r>
              <w:rPr>
                <w:rFonts w:ascii="Arial" w:hAnsi="Arial" w:cs="Arial"/>
                <w:color w:val="000000"/>
                <w:sz w:val="20"/>
                <w:szCs w:val="20"/>
              </w:rPr>
              <w:t>VLAN Pooling</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4898A6B"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B902D78" w14:textId="77777777" w:rsidR="003C2878" w:rsidRDefault="003C2878">
            <w:pPr>
              <w:widowControl w:val="0"/>
              <w:jc w:val="center"/>
              <w:rPr>
                <w:rFonts w:ascii="Arial" w:hAnsi="Arial" w:cs="Arial"/>
                <w:color w:val="000000"/>
                <w:sz w:val="20"/>
                <w:szCs w:val="20"/>
              </w:rPr>
            </w:pPr>
          </w:p>
        </w:tc>
      </w:tr>
      <w:tr w:rsidR="003C2878" w14:paraId="2ECBDDEB"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4D08229" w14:textId="77777777" w:rsidR="003C2878" w:rsidRDefault="00E660AF">
            <w:pPr>
              <w:widowControl w:val="0"/>
              <w:rPr>
                <w:rFonts w:ascii="Arial" w:hAnsi="Arial" w:cs="Arial"/>
                <w:color w:val="000000"/>
                <w:sz w:val="20"/>
                <w:szCs w:val="20"/>
              </w:rPr>
            </w:pPr>
            <w:r>
              <w:rPr>
                <w:rFonts w:ascii="Arial" w:hAnsi="Arial" w:cs="Arial"/>
                <w:color w:val="000000"/>
                <w:sz w:val="20"/>
                <w:szCs w:val="20"/>
              </w:rPr>
              <w:t>Podpora WiFi MESH s protokolem pro optimální výběr cesty v rámci MESH stromu</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E1E5B59"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DA35A4B" w14:textId="77777777" w:rsidR="003C2878" w:rsidRDefault="003C2878">
            <w:pPr>
              <w:widowControl w:val="0"/>
              <w:jc w:val="center"/>
              <w:rPr>
                <w:rFonts w:ascii="Arial" w:hAnsi="Arial" w:cs="Arial"/>
                <w:color w:val="000000"/>
                <w:sz w:val="20"/>
                <w:szCs w:val="20"/>
              </w:rPr>
            </w:pPr>
          </w:p>
        </w:tc>
      </w:tr>
      <w:tr w:rsidR="003C2878" w14:paraId="46518471"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E0D3EC9" w14:textId="77777777" w:rsidR="003C2878" w:rsidRDefault="00E660AF">
            <w:pPr>
              <w:widowControl w:val="0"/>
              <w:rPr>
                <w:rFonts w:ascii="Arial" w:hAnsi="Arial" w:cs="Arial"/>
                <w:color w:val="000000"/>
                <w:sz w:val="20"/>
                <w:szCs w:val="20"/>
              </w:rPr>
            </w:pPr>
            <w:r>
              <w:rPr>
                <w:rFonts w:ascii="Arial" w:hAnsi="Arial" w:cs="Arial"/>
                <w:color w:val="000000"/>
                <w:sz w:val="20"/>
                <w:szCs w:val="20"/>
              </w:rPr>
              <w:t>Podpora Layer-2 izolace bezdrátových klientů</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D2E8A9F"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D88DB4A" w14:textId="77777777" w:rsidR="003C2878" w:rsidRDefault="003C2878">
            <w:pPr>
              <w:widowControl w:val="0"/>
              <w:jc w:val="center"/>
              <w:rPr>
                <w:rFonts w:ascii="Arial" w:hAnsi="Arial" w:cs="Arial"/>
                <w:color w:val="000000"/>
                <w:sz w:val="20"/>
                <w:szCs w:val="20"/>
              </w:rPr>
            </w:pPr>
          </w:p>
        </w:tc>
      </w:tr>
      <w:tr w:rsidR="003C2878" w14:paraId="207603FB"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052C5BB" w14:textId="77777777" w:rsidR="003C2878" w:rsidRDefault="00E660AF">
            <w:pPr>
              <w:widowControl w:val="0"/>
              <w:rPr>
                <w:rFonts w:ascii="Arial" w:hAnsi="Arial" w:cs="Arial"/>
                <w:color w:val="000000"/>
                <w:sz w:val="20"/>
                <w:szCs w:val="20"/>
              </w:rPr>
            </w:pPr>
            <w:r>
              <w:rPr>
                <w:rFonts w:ascii="Arial" w:hAnsi="Arial" w:cs="Arial"/>
                <w:color w:val="000000"/>
                <w:sz w:val="20"/>
                <w:szCs w:val="20"/>
              </w:rPr>
              <w:t>Spektrální analýza v pásmech 2,4GHz a 5GHz (detekce zdroje rušivého signálu)</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278793D"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2CFFEFD" w14:textId="77777777" w:rsidR="003C2878" w:rsidRDefault="003C2878">
            <w:pPr>
              <w:widowControl w:val="0"/>
              <w:jc w:val="center"/>
              <w:rPr>
                <w:rFonts w:ascii="Arial" w:hAnsi="Arial" w:cs="Arial"/>
                <w:color w:val="000000"/>
                <w:sz w:val="20"/>
                <w:szCs w:val="20"/>
              </w:rPr>
            </w:pPr>
          </w:p>
        </w:tc>
      </w:tr>
      <w:tr w:rsidR="003C2878" w14:paraId="383DBD09"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A838661" w14:textId="77777777" w:rsidR="003C2878" w:rsidRDefault="00E660AF">
            <w:pPr>
              <w:widowControl w:val="0"/>
              <w:rPr>
                <w:rFonts w:ascii="Arial" w:hAnsi="Arial" w:cs="Arial"/>
                <w:color w:val="000000"/>
                <w:sz w:val="20"/>
                <w:szCs w:val="20"/>
              </w:rPr>
            </w:pPr>
            <w:r>
              <w:rPr>
                <w:rFonts w:ascii="Arial" w:hAnsi="Arial" w:cs="Arial"/>
                <w:color w:val="000000"/>
                <w:sz w:val="20"/>
                <w:szCs w:val="20"/>
              </w:rPr>
              <w:t>HW filtry pro filtraci intermodulačního rušení pocházejícím z mobilních sítí (Advanced Cellular Coexistence nebo obdobné)</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2C71B0B"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B654CBD" w14:textId="77777777" w:rsidR="003C2878" w:rsidRDefault="003C2878">
            <w:pPr>
              <w:widowControl w:val="0"/>
              <w:jc w:val="center"/>
              <w:rPr>
                <w:rFonts w:ascii="Arial" w:hAnsi="Arial" w:cs="Arial"/>
                <w:color w:val="000000"/>
                <w:sz w:val="20"/>
                <w:szCs w:val="20"/>
              </w:rPr>
            </w:pPr>
          </w:p>
        </w:tc>
      </w:tr>
      <w:tr w:rsidR="003C2878" w14:paraId="404FC7BE"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389DBF6" w14:textId="77777777" w:rsidR="003C2878" w:rsidRDefault="00E660AF">
            <w:pPr>
              <w:widowControl w:val="0"/>
              <w:rPr>
                <w:rFonts w:ascii="Arial" w:hAnsi="Arial" w:cs="Arial"/>
                <w:color w:val="000000"/>
                <w:sz w:val="20"/>
                <w:szCs w:val="20"/>
              </w:rPr>
            </w:pPr>
            <w:r>
              <w:rPr>
                <w:rFonts w:ascii="Arial" w:hAnsi="Arial" w:cs="Arial"/>
                <w:color w:val="000000"/>
                <w:sz w:val="20"/>
                <w:szCs w:val="20"/>
              </w:rPr>
              <w:t>Detekce a monitorování problémů WLAN odchytáváním provozu na AP ve formátu PCAP a jeho zasíláním do Ethernetového analyzátoru, schopnost zachytávat rámce včetně 802.11 hlaviček</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AC8301A"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CEA3713" w14:textId="77777777" w:rsidR="003C2878" w:rsidRDefault="003C2878">
            <w:pPr>
              <w:widowControl w:val="0"/>
              <w:jc w:val="center"/>
              <w:rPr>
                <w:rFonts w:ascii="Arial" w:hAnsi="Arial" w:cs="Arial"/>
                <w:color w:val="000000"/>
                <w:sz w:val="20"/>
                <w:szCs w:val="20"/>
              </w:rPr>
            </w:pPr>
          </w:p>
        </w:tc>
      </w:tr>
      <w:tr w:rsidR="003C2878" w14:paraId="19A52657"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FAE96F8" w14:textId="77777777" w:rsidR="003C2878" w:rsidRDefault="00E660AF">
            <w:pPr>
              <w:widowControl w:val="0"/>
              <w:rPr>
                <w:rFonts w:ascii="Arial" w:hAnsi="Arial" w:cs="Arial"/>
                <w:color w:val="000000"/>
                <w:sz w:val="20"/>
                <w:szCs w:val="20"/>
              </w:rPr>
            </w:pPr>
            <w:r>
              <w:rPr>
                <w:rFonts w:ascii="Arial" w:hAnsi="Arial" w:cs="Arial"/>
                <w:color w:val="000000"/>
                <w:sz w:val="20"/>
                <w:szCs w:val="20"/>
              </w:rPr>
              <w:lastRenderedPageBreak/>
              <w:t>DHCP server, směrování a NAT pro bezdrátové klienty</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7E284DA"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80F9A74" w14:textId="77777777" w:rsidR="003C2878" w:rsidRDefault="003C2878">
            <w:pPr>
              <w:widowControl w:val="0"/>
              <w:jc w:val="center"/>
              <w:rPr>
                <w:rFonts w:ascii="Arial" w:hAnsi="Arial" w:cs="Arial"/>
                <w:color w:val="000000"/>
                <w:sz w:val="20"/>
                <w:szCs w:val="20"/>
              </w:rPr>
            </w:pPr>
          </w:p>
        </w:tc>
      </w:tr>
      <w:tr w:rsidR="003C2878" w14:paraId="267BE5DA"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FBC950B" w14:textId="77777777" w:rsidR="003C2878" w:rsidRDefault="00E660AF">
            <w:pPr>
              <w:widowControl w:val="0"/>
              <w:rPr>
                <w:rFonts w:ascii="Arial" w:hAnsi="Arial" w:cs="Arial"/>
                <w:color w:val="000000"/>
                <w:sz w:val="20"/>
                <w:szCs w:val="20"/>
              </w:rPr>
            </w:pPr>
            <w:r>
              <w:rPr>
                <w:rFonts w:ascii="Arial" w:hAnsi="Arial" w:cs="Arial"/>
                <w:color w:val="000000"/>
                <w:sz w:val="20"/>
                <w:szCs w:val="20"/>
              </w:rPr>
              <w:t>AP v režimu IPSec VPN klient s možností tvorby L2 či L3 VPN</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0AEC51A"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BCC44E5" w14:textId="77777777" w:rsidR="003C2878" w:rsidRDefault="003C2878">
            <w:pPr>
              <w:widowControl w:val="0"/>
              <w:jc w:val="center"/>
              <w:rPr>
                <w:rFonts w:ascii="Arial" w:hAnsi="Arial" w:cs="Arial"/>
                <w:color w:val="000000"/>
                <w:sz w:val="20"/>
                <w:szCs w:val="20"/>
              </w:rPr>
            </w:pPr>
          </w:p>
        </w:tc>
      </w:tr>
      <w:tr w:rsidR="003C2878" w14:paraId="625E2ACE"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A2D9BCE" w14:textId="77777777" w:rsidR="003C2878" w:rsidRDefault="00E660AF">
            <w:pPr>
              <w:widowControl w:val="0"/>
              <w:rPr>
                <w:rFonts w:ascii="Arial" w:hAnsi="Arial" w:cs="Arial"/>
                <w:color w:val="000000"/>
                <w:sz w:val="20"/>
                <w:szCs w:val="20"/>
              </w:rPr>
            </w:pPr>
            <w:r>
              <w:rPr>
                <w:rFonts w:ascii="Arial" w:hAnsi="Arial" w:cs="Arial"/>
                <w:color w:val="000000"/>
                <w:sz w:val="20"/>
                <w:szCs w:val="20"/>
              </w:rPr>
              <w:t>Automatická identifikace připojeného zařízení a jeho operačního systému</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2BF3635"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C8F5935" w14:textId="77777777" w:rsidR="003C2878" w:rsidRDefault="003C2878">
            <w:pPr>
              <w:widowControl w:val="0"/>
              <w:jc w:val="center"/>
              <w:rPr>
                <w:rFonts w:ascii="Arial" w:hAnsi="Arial" w:cs="Arial"/>
                <w:color w:val="000000"/>
                <w:sz w:val="20"/>
                <w:szCs w:val="20"/>
              </w:rPr>
            </w:pPr>
          </w:p>
        </w:tc>
      </w:tr>
      <w:tr w:rsidR="003C2878" w14:paraId="50EE780F"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19D17E5" w14:textId="77777777" w:rsidR="003C2878" w:rsidRDefault="00E660AF">
            <w:pPr>
              <w:widowControl w:val="0"/>
              <w:rPr>
                <w:rFonts w:ascii="Arial" w:hAnsi="Arial" w:cs="Arial"/>
                <w:color w:val="000000"/>
                <w:sz w:val="20"/>
                <w:szCs w:val="20"/>
              </w:rPr>
            </w:pPr>
            <w:r>
              <w:rPr>
                <w:rFonts w:ascii="Arial" w:hAnsi="Arial" w:cs="Arial"/>
                <w:color w:val="000000"/>
                <w:sz w:val="20"/>
                <w:szCs w:val="20"/>
              </w:rPr>
              <w:t>Předávání konektivity mezi AP při pohybu bez výpadku spojení – roaming</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2AA9E16"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67F6911" w14:textId="77777777" w:rsidR="003C2878" w:rsidRDefault="003C2878">
            <w:pPr>
              <w:widowControl w:val="0"/>
              <w:jc w:val="center"/>
              <w:rPr>
                <w:rFonts w:ascii="Arial" w:hAnsi="Arial" w:cs="Arial"/>
                <w:color w:val="000000"/>
                <w:sz w:val="20"/>
                <w:szCs w:val="20"/>
              </w:rPr>
            </w:pPr>
          </w:p>
        </w:tc>
      </w:tr>
      <w:tr w:rsidR="003C2878" w14:paraId="628D909B"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780AAD8" w14:textId="77777777" w:rsidR="003C2878" w:rsidRDefault="00E660AF">
            <w:pPr>
              <w:widowControl w:val="0"/>
              <w:rPr>
                <w:rFonts w:ascii="Arial" w:hAnsi="Arial" w:cs="Arial"/>
                <w:color w:val="000000"/>
                <w:sz w:val="20"/>
                <w:szCs w:val="20"/>
              </w:rPr>
            </w:pPr>
            <w:r>
              <w:rPr>
                <w:rFonts w:ascii="Arial" w:hAnsi="Arial" w:cs="Arial"/>
                <w:color w:val="000000"/>
                <w:sz w:val="20"/>
                <w:szCs w:val="20"/>
              </w:rPr>
              <w:t>Dynamické vyvažování zátěže klientů mezi AP se zohledněním zátěže, počtu klientů, síly signálu v koordinaci s ostatními AP</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E2700AD"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951CF61" w14:textId="77777777" w:rsidR="003C2878" w:rsidRDefault="003C2878">
            <w:pPr>
              <w:widowControl w:val="0"/>
              <w:jc w:val="center"/>
              <w:rPr>
                <w:rFonts w:ascii="Arial" w:hAnsi="Arial" w:cs="Arial"/>
                <w:color w:val="000000"/>
                <w:sz w:val="20"/>
                <w:szCs w:val="20"/>
              </w:rPr>
            </w:pPr>
          </w:p>
        </w:tc>
      </w:tr>
      <w:tr w:rsidR="003C2878" w14:paraId="55F07717"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BF17860" w14:textId="77777777" w:rsidR="003C2878" w:rsidRDefault="00E660AF">
            <w:pPr>
              <w:widowControl w:val="0"/>
              <w:rPr>
                <w:rFonts w:ascii="Arial" w:hAnsi="Arial" w:cs="Arial"/>
                <w:color w:val="000000"/>
                <w:sz w:val="20"/>
                <w:szCs w:val="20"/>
              </w:rPr>
            </w:pPr>
            <w:r>
              <w:rPr>
                <w:rFonts w:ascii="Arial" w:hAnsi="Arial" w:cs="Arial"/>
                <w:color w:val="000000"/>
                <w:sz w:val="20"/>
                <w:szCs w:val="20"/>
              </w:rPr>
              <w:t>Optimalizace provozu: multicast-to-unicast konverze</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9A3F48F"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1E9EB31" w14:textId="77777777" w:rsidR="003C2878" w:rsidRDefault="003C2878">
            <w:pPr>
              <w:widowControl w:val="0"/>
              <w:jc w:val="center"/>
              <w:rPr>
                <w:rFonts w:ascii="Arial" w:hAnsi="Arial" w:cs="Arial"/>
                <w:color w:val="000000"/>
                <w:sz w:val="20"/>
                <w:szCs w:val="20"/>
              </w:rPr>
            </w:pPr>
          </w:p>
        </w:tc>
      </w:tr>
      <w:tr w:rsidR="003C2878" w14:paraId="062D7FC4"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515815B" w14:textId="77777777" w:rsidR="003C2878" w:rsidRDefault="00E660AF">
            <w:pPr>
              <w:widowControl w:val="0"/>
              <w:rPr>
                <w:rFonts w:ascii="Arial" w:hAnsi="Arial" w:cs="Arial"/>
                <w:color w:val="000000"/>
                <w:sz w:val="20"/>
                <w:szCs w:val="20"/>
              </w:rPr>
            </w:pPr>
            <w:r>
              <w:rPr>
                <w:rFonts w:ascii="Arial" w:hAnsi="Arial" w:cs="Arial"/>
                <w:color w:val="000000"/>
                <w:sz w:val="20"/>
                <w:szCs w:val="20"/>
              </w:rPr>
              <w:t>Možnost řízení QoS (šířky pásma) na základě aplikací (Office 365, Dropbox, Facebook, P2P sdílení, VoIP, video aplikace)</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51024ED"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76559A8" w14:textId="77777777" w:rsidR="003C2878" w:rsidRDefault="003C2878">
            <w:pPr>
              <w:widowControl w:val="0"/>
              <w:jc w:val="center"/>
              <w:rPr>
                <w:rFonts w:ascii="Arial" w:hAnsi="Arial" w:cs="Arial"/>
                <w:color w:val="000000"/>
                <w:sz w:val="20"/>
                <w:szCs w:val="20"/>
              </w:rPr>
            </w:pPr>
          </w:p>
        </w:tc>
      </w:tr>
      <w:tr w:rsidR="003C2878" w14:paraId="2C3EA2EA"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A8B2DE4"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Podpora filtrování přístupu na web</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86C3355"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9FA23DD" w14:textId="77777777" w:rsidR="003C2878" w:rsidRDefault="003C2878">
            <w:pPr>
              <w:widowControl w:val="0"/>
              <w:jc w:val="center"/>
              <w:rPr>
                <w:rFonts w:ascii="Arial" w:hAnsi="Arial" w:cs="Arial"/>
                <w:color w:val="000000"/>
                <w:sz w:val="20"/>
                <w:szCs w:val="20"/>
              </w:rPr>
            </w:pPr>
          </w:p>
        </w:tc>
      </w:tr>
      <w:tr w:rsidR="003C2878" w14:paraId="3393C67E"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9FCA560" w14:textId="77777777" w:rsidR="003C2878" w:rsidRDefault="00E660AF">
            <w:pPr>
              <w:widowControl w:val="0"/>
              <w:rPr>
                <w:rFonts w:ascii="Arial" w:hAnsi="Arial" w:cs="Arial"/>
                <w:sz w:val="20"/>
                <w:szCs w:val="20"/>
              </w:rPr>
            </w:pPr>
            <w:r>
              <w:rPr>
                <w:rFonts w:ascii="Arial" w:hAnsi="Arial" w:cs="Arial"/>
                <w:sz w:val="20"/>
                <w:szCs w:val="20"/>
              </w:rPr>
              <w:t>Podpora RadSec (RADIUS over TLS)</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C6140D2"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A009652" w14:textId="77777777" w:rsidR="003C2878" w:rsidRDefault="003C2878">
            <w:pPr>
              <w:widowControl w:val="0"/>
              <w:jc w:val="center"/>
              <w:rPr>
                <w:rFonts w:ascii="Arial" w:hAnsi="Arial" w:cs="Arial"/>
                <w:color w:val="000000"/>
                <w:sz w:val="20"/>
                <w:szCs w:val="20"/>
              </w:rPr>
            </w:pPr>
          </w:p>
        </w:tc>
      </w:tr>
      <w:tr w:rsidR="003C2878" w14:paraId="7BA0F3AF"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732AF88" w14:textId="77777777" w:rsidR="003C2878" w:rsidRDefault="00E660AF">
            <w:pPr>
              <w:widowControl w:val="0"/>
              <w:rPr>
                <w:rFonts w:ascii="Arial" w:hAnsi="Arial" w:cs="Arial"/>
                <w:color w:val="000000"/>
                <w:sz w:val="20"/>
                <w:szCs w:val="20"/>
              </w:rPr>
            </w:pPr>
            <w:r>
              <w:rPr>
                <w:rFonts w:ascii="Arial" w:hAnsi="Arial" w:cs="Arial"/>
                <w:color w:val="000000"/>
                <w:sz w:val="20"/>
                <w:szCs w:val="20"/>
              </w:rPr>
              <w:t>802.11w ochrana management rámců</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E84D37D"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8B24F81" w14:textId="77777777" w:rsidR="003C2878" w:rsidRDefault="003C2878">
            <w:pPr>
              <w:widowControl w:val="0"/>
              <w:jc w:val="center"/>
              <w:rPr>
                <w:rFonts w:ascii="Arial" w:hAnsi="Arial" w:cs="Arial"/>
                <w:color w:val="000000"/>
                <w:sz w:val="20"/>
                <w:szCs w:val="20"/>
              </w:rPr>
            </w:pPr>
          </w:p>
        </w:tc>
      </w:tr>
      <w:tr w:rsidR="003C2878" w14:paraId="4D52BB24"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8B16906" w14:textId="77777777" w:rsidR="003C2878" w:rsidRDefault="00E660AF">
            <w:pPr>
              <w:widowControl w:val="0"/>
              <w:rPr>
                <w:rFonts w:ascii="Arial" w:hAnsi="Arial" w:cs="Arial"/>
                <w:color w:val="000000"/>
                <w:sz w:val="20"/>
                <w:szCs w:val="20"/>
              </w:rPr>
            </w:pPr>
            <w:r>
              <w:rPr>
                <w:rFonts w:ascii="Arial" w:hAnsi="Arial" w:cs="Arial"/>
                <w:color w:val="000000"/>
                <w:sz w:val="20"/>
                <w:szCs w:val="20"/>
              </w:rPr>
              <w:t>Podpora MAC a 802.1X autentizace Wi-Fi klientů s využitím lokální databáze v AP</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916ED1C"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F933484" w14:textId="77777777" w:rsidR="003C2878" w:rsidRDefault="003C2878">
            <w:pPr>
              <w:widowControl w:val="0"/>
              <w:jc w:val="center"/>
              <w:rPr>
                <w:rFonts w:ascii="Arial" w:hAnsi="Arial" w:cs="Arial"/>
                <w:color w:val="000000"/>
                <w:sz w:val="20"/>
                <w:szCs w:val="20"/>
              </w:rPr>
            </w:pPr>
          </w:p>
        </w:tc>
      </w:tr>
      <w:tr w:rsidR="003C2878" w14:paraId="0E11452D"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9E23269" w14:textId="77777777" w:rsidR="003C2878" w:rsidRDefault="00E660AF">
            <w:pPr>
              <w:widowControl w:val="0"/>
              <w:rPr>
                <w:rFonts w:ascii="Arial" w:hAnsi="Arial" w:cs="Arial"/>
                <w:color w:val="000000"/>
                <w:sz w:val="20"/>
                <w:szCs w:val="20"/>
              </w:rPr>
            </w:pPr>
            <w:r>
              <w:rPr>
                <w:rFonts w:ascii="Arial" w:hAnsi="Arial" w:cs="Arial"/>
                <w:color w:val="000000"/>
                <w:sz w:val="20"/>
                <w:szCs w:val="20"/>
              </w:rPr>
              <w:t>AP se ověřuje před připojením do LAN pomocí 802.</w:t>
            </w:r>
            <w:proofErr w:type="gramStart"/>
            <w:r>
              <w:rPr>
                <w:rFonts w:ascii="Arial" w:hAnsi="Arial" w:cs="Arial"/>
                <w:color w:val="000000"/>
                <w:sz w:val="20"/>
                <w:szCs w:val="20"/>
              </w:rPr>
              <w:t>1X - podpora</w:t>
            </w:r>
            <w:proofErr w:type="gramEnd"/>
            <w:r>
              <w:rPr>
                <w:rFonts w:ascii="Arial" w:hAnsi="Arial" w:cs="Arial"/>
                <w:color w:val="000000"/>
                <w:sz w:val="20"/>
                <w:szCs w:val="20"/>
              </w:rPr>
              <w:t xml:space="preserve"> PEAP a EAP-TLS suplicant</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5B4DA48"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626EAFA" w14:textId="77777777" w:rsidR="003C2878" w:rsidRDefault="003C2878">
            <w:pPr>
              <w:widowControl w:val="0"/>
              <w:jc w:val="center"/>
              <w:rPr>
                <w:rFonts w:ascii="Arial" w:hAnsi="Arial" w:cs="Arial"/>
                <w:color w:val="000000"/>
                <w:sz w:val="20"/>
                <w:szCs w:val="20"/>
              </w:rPr>
            </w:pPr>
          </w:p>
        </w:tc>
      </w:tr>
      <w:tr w:rsidR="003C2878" w14:paraId="6D435B40"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7978658" w14:textId="77777777" w:rsidR="003C2878" w:rsidRDefault="00E660AF">
            <w:pPr>
              <w:widowControl w:val="0"/>
              <w:rPr>
                <w:rFonts w:ascii="Arial" w:hAnsi="Arial" w:cs="Arial"/>
                <w:color w:val="000000"/>
                <w:sz w:val="20"/>
                <w:szCs w:val="20"/>
              </w:rPr>
            </w:pPr>
            <w:r>
              <w:rPr>
                <w:rFonts w:ascii="Arial" w:hAnsi="Arial" w:cs="Arial"/>
                <w:color w:val="000000"/>
                <w:sz w:val="20"/>
                <w:szCs w:val="20"/>
              </w:rPr>
              <w:t>Volitelně možnost spravovat AP cloud management nástrojem</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B09C440"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0BA7C67" w14:textId="77777777" w:rsidR="003C2878" w:rsidRDefault="003C2878">
            <w:pPr>
              <w:widowControl w:val="0"/>
              <w:jc w:val="center"/>
              <w:rPr>
                <w:rFonts w:ascii="Arial" w:hAnsi="Arial" w:cs="Arial"/>
                <w:color w:val="000000"/>
                <w:sz w:val="20"/>
                <w:szCs w:val="20"/>
              </w:rPr>
            </w:pPr>
          </w:p>
        </w:tc>
      </w:tr>
      <w:tr w:rsidR="003C2878" w14:paraId="53AA98E1"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C108C4D" w14:textId="77777777" w:rsidR="003C2878" w:rsidRDefault="00E660AF">
            <w:pPr>
              <w:widowControl w:val="0"/>
              <w:rPr>
                <w:rFonts w:ascii="Arial" w:hAnsi="Arial" w:cs="Arial"/>
                <w:color w:val="000000"/>
                <w:sz w:val="20"/>
                <w:szCs w:val="20"/>
              </w:rPr>
            </w:pPr>
            <w:r>
              <w:rPr>
                <w:rFonts w:ascii="Arial" w:hAnsi="Arial" w:cs="Arial"/>
                <w:color w:val="000000"/>
                <w:sz w:val="20"/>
                <w:szCs w:val="20"/>
              </w:rPr>
              <w:t>CLI formou USB-C serial konsole port</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1E34F19"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85E45D9" w14:textId="77777777" w:rsidR="003C2878" w:rsidRDefault="003C2878">
            <w:pPr>
              <w:widowControl w:val="0"/>
              <w:jc w:val="center"/>
              <w:rPr>
                <w:rFonts w:ascii="Arial" w:hAnsi="Arial" w:cs="Arial"/>
                <w:color w:val="000000"/>
                <w:sz w:val="20"/>
                <w:szCs w:val="20"/>
              </w:rPr>
            </w:pPr>
          </w:p>
        </w:tc>
      </w:tr>
      <w:tr w:rsidR="003C2878" w14:paraId="2DC2B359"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2B7E41A" w14:textId="77777777" w:rsidR="003C2878" w:rsidRDefault="00E660AF">
            <w:pPr>
              <w:widowControl w:val="0"/>
              <w:rPr>
                <w:rFonts w:ascii="Arial" w:hAnsi="Arial" w:cs="Arial"/>
                <w:color w:val="000000"/>
                <w:sz w:val="20"/>
                <w:szCs w:val="20"/>
              </w:rPr>
            </w:pPr>
            <w:r>
              <w:rPr>
                <w:rFonts w:ascii="Arial" w:hAnsi="Arial" w:cs="Arial"/>
                <w:color w:val="000000"/>
                <w:sz w:val="20"/>
                <w:szCs w:val="20"/>
              </w:rPr>
              <w:t>SSHv2, SNMPv2c a SNMPv3</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3B696A7"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EBE835F" w14:textId="77777777" w:rsidR="003C2878" w:rsidRDefault="003C2878">
            <w:pPr>
              <w:widowControl w:val="0"/>
              <w:jc w:val="center"/>
              <w:rPr>
                <w:rFonts w:ascii="Arial" w:hAnsi="Arial" w:cs="Arial"/>
                <w:color w:val="000000"/>
                <w:sz w:val="20"/>
                <w:szCs w:val="20"/>
              </w:rPr>
            </w:pPr>
          </w:p>
        </w:tc>
      </w:tr>
      <w:tr w:rsidR="003C2878" w14:paraId="2A8658B2"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1671D06" w14:textId="77777777" w:rsidR="003C2878" w:rsidRDefault="00E660AF">
            <w:pPr>
              <w:widowControl w:val="0"/>
              <w:rPr>
                <w:rFonts w:ascii="Arial" w:hAnsi="Arial" w:cs="Arial"/>
                <w:color w:val="000000"/>
                <w:sz w:val="20"/>
                <w:szCs w:val="20"/>
              </w:rPr>
            </w:pPr>
            <w:r>
              <w:rPr>
                <w:rFonts w:ascii="Arial" w:hAnsi="Arial" w:cs="Arial"/>
                <w:color w:val="000000"/>
                <w:sz w:val="20"/>
                <w:szCs w:val="20"/>
              </w:rPr>
              <w:t>ZTP pomocí externího management SW jehož IP adresu získá z cloud aktivační služby poskytované výrobcem</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BD131CB"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36FFE94" w14:textId="77777777" w:rsidR="003C2878" w:rsidRDefault="003C2878">
            <w:pPr>
              <w:widowControl w:val="0"/>
              <w:jc w:val="center"/>
              <w:rPr>
                <w:rFonts w:ascii="Arial" w:hAnsi="Arial" w:cs="Arial"/>
                <w:color w:val="000000"/>
                <w:sz w:val="20"/>
                <w:szCs w:val="20"/>
              </w:rPr>
            </w:pPr>
          </w:p>
        </w:tc>
      </w:tr>
      <w:tr w:rsidR="003C2878" w14:paraId="426199CC"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F0571E9" w14:textId="77777777" w:rsidR="003C2878" w:rsidRDefault="00E660AF">
            <w:pPr>
              <w:widowControl w:val="0"/>
              <w:rPr>
                <w:rFonts w:ascii="Arial" w:hAnsi="Arial" w:cs="Arial"/>
                <w:color w:val="000000"/>
                <w:sz w:val="20"/>
                <w:szCs w:val="20"/>
              </w:rPr>
            </w:pPr>
            <w:r>
              <w:rPr>
                <w:rFonts w:ascii="Arial" w:hAnsi="Arial" w:cs="Arial"/>
                <w:color w:val="000000"/>
                <w:sz w:val="20"/>
                <w:szCs w:val="20"/>
              </w:rPr>
              <w:t>Integrované Bluetooth 5.0 Low Energy (BLE) rádio</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EF00244"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8939FAE" w14:textId="77777777" w:rsidR="003C2878" w:rsidRDefault="003C2878">
            <w:pPr>
              <w:widowControl w:val="0"/>
              <w:jc w:val="center"/>
              <w:rPr>
                <w:rFonts w:ascii="Arial" w:hAnsi="Arial" w:cs="Arial"/>
                <w:color w:val="000000"/>
                <w:sz w:val="20"/>
                <w:szCs w:val="20"/>
              </w:rPr>
            </w:pPr>
          </w:p>
        </w:tc>
      </w:tr>
      <w:tr w:rsidR="003C2878" w14:paraId="2F7067B9"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555FACE" w14:textId="77777777" w:rsidR="003C2878" w:rsidRDefault="00E660AF">
            <w:pPr>
              <w:widowControl w:val="0"/>
              <w:rPr>
                <w:rFonts w:ascii="Arial" w:hAnsi="Arial" w:cs="Arial"/>
                <w:sz w:val="20"/>
                <w:szCs w:val="20"/>
              </w:rPr>
            </w:pPr>
            <w:r>
              <w:rPr>
                <w:rFonts w:ascii="Arial" w:hAnsi="Arial" w:cs="Arial"/>
                <w:sz w:val="20"/>
                <w:szCs w:val="20"/>
              </w:rPr>
              <w:t>Integrované Zigbee 802.15.4 rádio</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E83868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6CDC7A2" w14:textId="77777777" w:rsidR="003C2878" w:rsidRDefault="003C2878">
            <w:pPr>
              <w:widowControl w:val="0"/>
              <w:jc w:val="center"/>
              <w:rPr>
                <w:rFonts w:ascii="Arial" w:hAnsi="Arial" w:cs="Arial"/>
                <w:color w:val="000000"/>
                <w:sz w:val="20"/>
                <w:szCs w:val="20"/>
              </w:rPr>
            </w:pPr>
          </w:p>
        </w:tc>
      </w:tr>
      <w:tr w:rsidR="003C2878" w14:paraId="1DC3DAA6"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647DDD5" w14:textId="77777777" w:rsidR="003C2878" w:rsidRDefault="00E660AF">
            <w:pPr>
              <w:widowControl w:val="0"/>
              <w:rPr>
                <w:rFonts w:ascii="Arial" w:hAnsi="Arial" w:cs="Arial"/>
                <w:sz w:val="20"/>
                <w:szCs w:val="20"/>
              </w:rPr>
            </w:pPr>
            <w:r>
              <w:rPr>
                <w:rFonts w:ascii="Arial" w:hAnsi="Arial" w:cs="Arial"/>
                <w:sz w:val="20"/>
                <w:szCs w:val="20"/>
              </w:rPr>
              <w:t xml:space="preserve">Podpora režimu SLEEP s max. spotřebou energie do </w:t>
            </w:r>
            <w:proofErr w:type="gramStart"/>
            <w:r>
              <w:rPr>
                <w:rFonts w:ascii="Arial" w:hAnsi="Arial" w:cs="Arial"/>
                <w:sz w:val="20"/>
                <w:szCs w:val="20"/>
              </w:rPr>
              <w:t>4W</w:t>
            </w:r>
            <w:proofErr w:type="gramEnd"/>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E15DBA5"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798034F" w14:textId="77777777" w:rsidR="003C2878" w:rsidRDefault="003C2878">
            <w:pPr>
              <w:widowControl w:val="0"/>
              <w:jc w:val="center"/>
              <w:rPr>
                <w:rFonts w:ascii="Arial" w:hAnsi="Arial" w:cs="Arial"/>
                <w:color w:val="000000"/>
                <w:sz w:val="20"/>
                <w:szCs w:val="20"/>
              </w:rPr>
            </w:pPr>
          </w:p>
        </w:tc>
      </w:tr>
      <w:tr w:rsidR="003C2878" w14:paraId="7987A399"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DA7C9F9" w14:textId="77777777" w:rsidR="003C2878" w:rsidRDefault="00E660AF">
            <w:pPr>
              <w:widowControl w:val="0"/>
              <w:rPr>
                <w:rFonts w:ascii="Arial" w:hAnsi="Arial" w:cs="Arial"/>
                <w:sz w:val="20"/>
                <w:szCs w:val="20"/>
              </w:rPr>
            </w:pPr>
            <w:r>
              <w:rPr>
                <w:rFonts w:ascii="Arial" w:hAnsi="Arial" w:cs="Arial"/>
                <w:color w:val="000000"/>
                <w:sz w:val="20"/>
                <w:szCs w:val="20"/>
              </w:rPr>
              <w:t xml:space="preserve">Součástí AP je příslušenství pro montáž </w:t>
            </w:r>
            <w:r>
              <w:rPr>
                <w:rFonts w:ascii="Arial" w:hAnsi="Arial" w:cs="Arial"/>
                <w:sz w:val="20"/>
                <w:szCs w:val="20"/>
              </w:rPr>
              <w:t>na sloup (6x) a na stěnu (4x)</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8FC5416"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332A8EE" w14:textId="77777777" w:rsidR="003C2878" w:rsidRDefault="003C2878">
            <w:pPr>
              <w:widowControl w:val="0"/>
              <w:jc w:val="center"/>
              <w:rPr>
                <w:rFonts w:ascii="Arial" w:hAnsi="Arial" w:cs="Arial"/>
                <w:color w:val="000000"/>
                <w:sz w:val="20"/>
                <w:szCs w:val="20"/>
              </w:rPr>
            </w:pPr>
          </w:p>
        </w:tc>
      </w:tr>
      <w:tr w:rsidR="003C2878" w14:paraId="4BD582C4" w14:textId="77777777">
        <w:trPr>
          <w:cantSplit/>
          <w:trHeight w:val="20"/>
          <w:jc w:val="center"/>
        </w:trPr>
        <w:tc>
          <w:tcPr>
            <w:tcW w:w="682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39C2F92" w14:textId="77777777" w:rsidR="003C2878" w:rsidRDefault="00E660AF">
            <w:pPr>
              <w:widowControl w:val="0"/>
              <w:rPr>
                <w:rFonts w:ascii="Arial" w:hAnsi="Arial" w:cs="Arial"/>
                <w:color w:val="000000"/>
                <w:sz w:val="20"/>
                <w:szCs w:val="20"/>
              </w:rPr>
            </w:pPr>
            <w:r>
              <w:rPr>
                <w:rFonts w:ascii="Arial" w:hAnsi="Arial" w:cs="Arial"/>
                <w:color w:val="000000"/>
                <w:sz w:val="20"/>
                <w:szCs w:val="20"/>
              </w:rPr>
              <w:t>Kompatibilní s kontrolérem s operačním systémem ArubaOS verze minimálně 8.7.0.0</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9D9F224"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92B43D1" w14:textId="77777777" w:rsidR="003C2878" w:rsidRDefault="003C2878">
            <w:pPr>
              <w:widowControl w:val="0"/>
              <w:jc w:val="center"/>
              <w:rPr>
                <w:rFonts w:ascii="Arial" w:hAnsi="Arial" w:cs="Arial"/>
                <w:color w:val="000000"/>
                <w:sz w:val="20"/>
                <w:szCs w:val="20"/>
              </w:rPr>
            </w:pPr>
          </w:p>
        </w:tc>
      </w:tr>
      <w:tr w:rsidR="003C2878" w14:paraId="0345F476" w14:textId="77777777">
        <w:trPr>
          <w:cantSplit/>
          <w:trHeight w:val="20"/>
          <w:jc w:val="center"/>
        </w:trPr>
        <w:tc>
          <w:tcPr>
            <w:tcW w:w="6829" w:type="dxa"/>
            <w:tcBorders>
              <w:left w:val="single" w:sz="4" w:space="0" w:color="000001"/>
              <w:bottom w:val="single" w:sz="4" w:space="0" w:color="000001"/>
              <w:right w:val="single" w:sz="4" w:space="0" w:color="000001"/>
            </w:tcBorders>
            <w:shd w:val="clear" w:color="auto" w:fill="auto"/>
            <w:tcMar>
              <w:left w:w="65" w:type="dxa"/>
            </w:tcMar>
            <w:vAlign w:val="center"/>
          </w:tcPr>
          <w:p w14:paraId="59066AE0" w14:textId="77777777" w:rsidR="003C2878" w:rsidRDefault="00E660AF">
            <w:pPr>
              <w:widowControl w:val="0"/>
              <w:rPr>
                <w:rFonts w:ascii="Arial" w:hAnsi="Arial" w:cs="Arial"/>
                <w:color w:val="000000"/>
                <w:sz w:val="20"/>
                <w:szCs w:val="20"/>
              </w:rPr>
            </w:pPr>
            <w:r>
              <w:rPr>
                <w:rFonts w:ascii="Arial" w:hAnsi="Arial" w:cs="Arial"/>
                <w:color w:val="000000"/>
                <w:sz w:val="20"/>
                <w:szCs w:val="20"/>
              </w:rPr>
              <w:t>Nedílnou součástí AP jsou SW licence potřebné pro provoz v režimu pod kontrolérem (kapacitní</w:t>
            </w:r>
          </w:p>
          <w:p w14:paraId="663EECC3" w14:textId="77777777" w:rsidR="003C2878" w:rsidRDefault="00E660AF">
            <w:pPr>
              <w:widowControl w:val="0"/>
              <w:rPr>
                <w:rFonts w:ascii="Arial" w:hAnsi="Arial" w:cs="Arial"/>
                <w:color w:val="000000"/>
                <w:sz w:val="20"/>
                <w:szCs w:val="20"/>
              </w:rPr>
            </w:pPr>
            <w:r>
              <w:rPr>
                <w:rFonts w:ascii="Arial" w:hAnsi="Arial" w:cs="Arial"/>
                <w:color w:val="000000"/>
                <w:sz w:val="20"/>
                <w:szCs w:val="20"/>
              </w:rPr>
              <w:t>a firewallové)</w:t>
            </w:r>
          </w:p>
        </w:tc>
        <w:tc>
          <w:tcPr>
            <w:tcW w:w="1164" w:type="dxa"/>
            <w:tcBorders>
              <w:left w:val="single" w:sz="4" w:space="0" w:color="000001"/>
              <w:bottom w:val="single" w:sz="4" w:space="0" w:color="000001"/>
              <w:right w:val="single" w:sz="4" w:space="0" w:color="000001"/>
            </w:tcBorders>
            <w:shd w:val="clear" w:color="auto" w:fill="auto"/>
            <w:tcMar>
              <w:left w:w="65" w:type="dxa"/>
            </w:tcMar>
            <w:vAlign w:val="center"/>
          </w:tcPr>
          <w:p w14:paraId="170DE96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1077" w:type="dxa"/>
            <w:tcBorders>
              <w:left w:val="single" w:sz="4" w:space="0" w:color="000001"/>
              <w:bottom w:val="single" w:sz="4" w:space="0" w:color="000001"/>
              <w:right w:val="single" w:sz="4" w:space="0" w:color="000001"/>
            </w:tcBorders>
            <w:shd w:val="clear" w:color="auto" w:fill="auto"/>
            <w:tcMar>
              <w:left w:w="65" w:type="dxa"/>
            </w:tcMar>
            <w:vAlign w:val="center"/>
          </w:tcPr>
          <w:p w14:paraId="0BC0ECB8" w14:textId="77777777" w:rsidR="003C2878" w:rsidRDefault="003C2878">
            <w:pPr>
              <w:widowControl w:val="0"/>
              <w:jc w:val="center"/>
              <w:rPr>
                <w:rFonts w:ascii="Arial" w:hAnsi="Arial" w:cs="Arial"/>
                <w:color w:val="000000"/>
                <w:sz w:val="20"/>
                <w:szCs w:val="20"/>
              </w:rPr>
            </w:pPr>
          </w:p>
        </w:tc>
      </w:tr>
    </w:tbl>
    <w:p w14:paraId="2DC00D63" w14:textId="77777777" w:rsidR="003C2878" w:rsidRDefault="00E660AF">
      <w:pPr>
        <w:pStyle w:val="Bezmezer2"/>
        <w:spacing w:after="120"/>
        <w:jc w:val="both"/>
        <w:rPr>
          <w:rFonts w:ascii="Arial" w:hAnsi="Arial" w:cs="Arial"/>
          <w:i/>
          <w:sz w:val="20"/>
          <w:szCs w:val="20"/>
        </w:rPr>
      </w:pPr>
      <w:r>
        <w:rPr>
          <w:rFonts w:ascii="Arial" w:hAnsi="Arial" w:cs="Arial"/>
          <w:i/>
          <w:sz w:val="20"/>
          <w:szCs w:val="20"/>
        </w:rPr>
        <w:t>* Vyplní účastník zadávacího řízení</w:t>
      </w:r>
    </w:p>
    <w:p w14:paraId="3BCE637D" w14:textId="77777777" w:rsidR="003C2878" w:rsidRDefault="00E660AF">
      <w:pPr>
        <w:pStyle w:val="Bezmezer"/>
        <w:keepNext/>
        <w:jc w:val="both"/>
        <w:rPr>
          <w:rFonts w:ascii="Arial" w:hAnsi="Arial" w:cs="Arial"/>
          <w:sz w:val="24"/>
          <w:szCs w:val="20"/>
        </w:rPr>
      </w:pPr>
      <w:r>
        <w:rPr>
          <w:rFonts w:ascii="Arial" w:hAnsi="Arial" w:cs="Arial"/>
          <w:b/>
          <w:sz w:val="24"/>
          <w:szCs w:val="20"/>
        </w:rPr>
        <w:t>Ostatní podmínky:</w:t>
      </w:r>
    </w:p>
    <w:p w14:paraId="77CB78B1" w14:textId="77777777" w:rsidR="003C2878" w:rsidRDefault="00E660AF">
      <w:pPr>
        <w:pStyle w:val="Odstavecseseznamem"/>
        <w:numPr>
          <w:ilvl w:val="0"/>
          <w:numId w:val="7"/>
        </w:numPr>
        <w:suppressAutoHyphens/>
        <w:spacing w:after="0" w:line="240" w:lineRule="auto"/>
        <w:jc w:val="both"/>
        <w:rPr>
          <w:rFonts w:ascii="Arial" w:hAnsi="Arial" w:cs="Arial"/>
          <w:sz w:val="24"/>
          <w:szCs w:val="20"/>
        </w:rPr>
      </w:pPr>
      <w:r>
        <w:rPr>
          <w:rFonts w:ascii="Arial" w:hAnsi="Arial" w:cs="Arial"/>
          <w:sz w:val="24"/>
          <w:szCs w:val="20"/>
        </w:rPr>
        <w:t>Hardware musí být dodán zcela nový, plně funkční a kompletní (včetně příslušenství).</w:t>
      </w:r>
    </w:p>
    <w:p w14:paraId="53E206AD" w14:textId="77777777" w:rsidR="003C2878" w:rsidRDefault="00E660AF">
      <w:pPr>
        <w:pStyle w:val="Odstavecseseznamem"/>
        <w:numPr>
          <w:ilvl w:val="0"/>
          <w:numId w:val="7"/>
        </w:numPr>
        <w:suppressAutoHyphens/>
        <w:spacing w:after="0" w:line="240" w:lineRule="auto"/>
        <w:jc w:val="both"/>
        <w:rPr>
          <w:rFonts w:ascii="Arial" w:hAnsi="Arial" w:cs="Arial"/>
          <w:sz w:val="24"/>
          <w:szCs w:val="20"/>
        </w:rPr>
      </w:pPr>
      <w:r>
        <w:rPr>
          <w:rFonts w:ascii="Arial" w:hAnsi="Arial" w:cs="Arial"/>
          <w:sz w:val="24"/>
          <w:szCs w:val="20"/>
        </w:rPr>
        <w:t>Dodávka musí obsahovat veškeré potřebné licence pro splnění požadovaných vlastností a parametrů.</w:t>
      </w:r>
    </w:p>
    <w:p w14:paraId="2126F5BD" w14:textId="77777777" w:rsidR="003C2878" w:rsidRPr="00B03F58" w:rsidRDefault="00E660AF">
      <w:pPr>
        <w:pStyle w:val="Odstavecseseznamem"/>
        <w:numPr>
          <w:ilvl w:val="0"/>
          <w:numId w:val="7"/>
        </w:numPr>
        <w:suppressAutoHyphens/>
        <w:spacing w:line="240" w:lineRule="auto"/>
        <w:jc w:val="both"/>
        <w:rPr>
          <w:rFonts w:ascii="Arial" w:hAnsi="Arial" w:cs="Arial"/>
          <w:sz w:val="24"/>
          <w:szCs w:val="20"/>
        </w:rPr>
      </w:pPr>
      <w:r>
        <w:rPr>
          <w:rFonts w:ascii="Arial" w:hAnsi="Arial" w:cs="Arial"/>
          <w:sz w:val="24"/>
          <w:szCs w:val="20"/>
        </w:rPr>
        <w:t xml:space="preserve">Je požadována záruka na hardware s výměnou obvykle do 10 dnů v minimální délce 60 měsíců. Tato </w:t>
      </w:r>
      <w:r w:rsidRPr="00B03F58">
        <w:rPr>
          <w:rFonts w:ascii="Arial" w:hAnsi="Arial" w:cs="Arial"/>
          <w:sz w:val="24"/>
          <w:szCs w:val="20"/>
        </w:rPr>
        <w:t>záruka musí být garantovaná výrobcem zařízení.</w:t>
      </w:r>
    </w:p>
    <w:p w14:paraId="6EAE13CC" w14:textId="77777777" w:rsidR="003C2878" w:rsidRPr="00B03F58" w:rsidRDefault="00E660AF">
      <w:pPr>
        <w:pStyle w:val="Odstavecseseznamem"/>
        <w:numPr>
          <w:ilvl w:val="0"/>
          <w:numId w:val="7"/>
        </w:numPr>
        <w:suppressAutoHyphens/>
        <w:spacing w:line="240" w:lineRule="auto"/>
        <w:jc w:val="both"/>
        <w:rPr>
          <w:rFonts w:ascii="Arial" w:hAnsi="Arial" w:cs="Arial"/>
          <w:sz w:val="24"/>
          <w:szCs w:val="20"/>
        </w:rPr>
      </w:pPr>
      <w:r w:rsidRPr="00B03F58">
        <w:rPr>
          <w:rFonts w:ascii="Arial" w:hAnsi="Arial" w:cs="Arial"/>
          <w:sz w:val="24"/>
          <w:szCs w:val="20"/>
        </w:rPr>
        <w:t>Jsou požadovány software aktualizace (nové verze programového vybavení) v minimální délce 60 měsíců.</w:t>
      </w:r>
    </w:p>
    <w:p w14:paraId="273A6588" w14:textId="259CA2FB" w:rsidR="003C2878" w:rsidRPr="00B03F58" w:rsidRDefault="00E660AF">
      <w:pPr>
        <w:pStyle w:val="Odstavecseseznamem"/>
        <w:numPr>
          <w:ilvl w:val="0"/>
          <w:numId w:val="7"/>
        </w:numPr>
        <w:suppressAutoHyphens/>
        <w:spacing w:line="240" w:lineRule="auto"/>
        <w:jc w:val="both"/>
        <w:rPr>
          <w:rFonts w:ascii="Arial" w:hAnsi="Arial" w:cs="Arial"/>
          <w:sz w:val="24"/>
          <w:szCs w:val="20"/>
        </w:rPr>
      </w:pPr>
      <w:r w:rsidRPr="00B03F58">
        <w:rPr>
          <w:rFonts w:ascii="Arial" w:hAnsi="Arial" w:cs="Arial"/>
          <w:sz w:val="24"/>
          <w:szCs w:val="20"/>
        </w:rPr>
        <w:t xml:space="preserve">Je požadována on-line technická podpora výrobce </w:t>
      </w:r>
      <w:r w:rsidR="00A44501" w:rsidRPr="00B03F58">
        <w:rPr>
          <w:rFonts w:ascii="Arial" w:hAnsi="Arial" w:cs="Arial"/>
          <w:sz w:val="24"/>
          <w:szCs w:val="20"/>
        </w:rPr>
        <w:t xml:space="preserve">prostřednictvím dodavatele </w:t>
      </w:r>
      <w:r w:rsidRPr="00B03F58">
        <w:rPr>
          <w:rFonts w:ascii="Arial" w:hAnsi="Arial" w:cs="Arial"/>
          <w:sz w:val="24"/>
          <w:szCs w:val="20"/>
        </w:rPr>
        <w:t>minimálně 90 dnů.</w:t>
      </w:r>
    </w:p>
    <w:p w14:paraId="0655E5F5" w14:textId="77777777" w:rsidR="003C2878" w:rsidRDefault="00E660AF">
      <w:pPr>
        <w:pStyle w:val="Odstavecseseznamem"/>
        <w:numPr>
          <w:ilvl w:val="0"/>
          <w:numId w:val="7"/>
        </w:numPr>
        <w:suppressAutoHyphens/>
        <w:spacing w:after="0" w:line="240" w:lineRule="auto"/>
        <w:jc w:val="both"/>
        <w:rPr>
          <w:rFonts w:ascii="Arial" w:hAnsi="Arial" w:cs="Arial"/>
          <w:sz w:val="24"/>
          <w:szCs w:val="20"/>
        </w:rPr>
      </w:pPr>
      <w:r w:rsidRPr="00B03F58">
        <w:rPr>
          <w:rFonts w:ascii="Arial" w:hAnsi="Arial" w:cs="Arial"/>
          <w:sz w:val="24"/>
          <w:szCs w:val="20"/>
        </w:rPr>
        <w:t>Uchazeč je povinen s dodávkou doložit</w:t>
      </w:r>
      <w:r>
        <w:rPr>
          <w:rFonts w:ascii="Arial" w:hAnsi="Arial" w:cs="Arial"/>
          <w:sz w:val="24"/>
          <w:szCs w:val="20"/>
        </w:rPr>
        <w:t xml:space="preserve"> oficiální potvrzení lokálního zastoupení výrobce o všech dodávaných zařízeních (seznam sériových čísel dodávaných zařízení) pro český trh.</w:t>
      </w:r>
    </w:p>
    <w:p w14:paraId="2863896C" w14:textId="77777777" w:rsidR="003C2878" w:rsidRDefault="003C2878">
      <w:pPr>
        <w:pStyle w:val="Bezmezer2"/>
        <w:spacing w:after="120"/>
        <w:jc w:val="both"/>
        <w:rPr>
          <w:rFonts w:ascii="Arial" w:hAnsi="Arial" w:cs="Arial"/>
          <w:i/>
          <w:sz w:val="20"/>
          <w:szCs w:val="20"/>
        </w:rPr>
      </w:pPr>
    </w:p>
    <w:p w14:paraId="0D9BCE87" w14:textId="77777777" w:rsidR="003C2878" w:rsidRDefault="00E660AF">
      <w:pPr>
        <w:pStyle w:val="Bezmezer"/>
        <w:keepNext/>
        <w:rPr>
          <w:rFonts w:ascii="Arial" w:hAnsi="Arial" w:cs="Arial"/>
          <w:b/>
          <w:sz w:val="24"/>
          <w:szCs w:val="24"/>
        </w:rPr>
      </w:pPr>
      <w:r>
        <w:rPr>
          <w:rFonts w:ascii="Arial" w:hAnsi="Arial" w:cs="Arial"/>
          <w:b/>
          <w:sz w:val="24"/>
          <w:szCs w:val="24"/>
        </w:rPr>
        <w:lastRenderedPageBreak/>
        <w:t xml:space="preserve">Položka č. 18: </w:t>
      </w:r>
      <w:bookmarkStart w:id="44" w:name="_Hlk95723554"/>
      <w:r>
        <w:rPr>
          <w:rFonts w:ascii="Arial" w:hAnsi="Arial" w:cs="Arial"/>
          <w:b/>
          <w:sz w:val="24"/>
          <w:szCs w:val="24"/>
        </w:rPr>
        <w:t xml:space="preserve">Outdoor Low Density Access </w:t>
      </w:r>
      <w:proofErr w:type="gramStart"/>
      <w:r>
        <w:rPr>
          <w:rFonts w:ascii="Arial" w:hAnsi="Arial" w:cs="Arial"/>
          <w:b/>
          <w:sz w:val="24"/>
          <w:szCs w:val="24"/>
        </w:rPr>
        <w:t>Point - bezdrátový</w:t>
      </w:r>
      <w:proofErr w:type="gramEnd"/>
      <w:r>
        <w:rPr>
          <w:rFonts w:ascii="Arial" w:hAnsi="Arial" w:cs="Arial"/>
          <w:b/>
          <w:sz w:val="24"/>
          <w:szCs w:val="24"/>
        </w:rPr>
        <w:t xml:space="preserve"> přístupový bod duální, </w:t>
      </w:r>
      <w:r>
        <w:rPr>
          <w:rFonts w:ascii="Arial" w:eastAsia="Times New Roman" w:hAnsi="Arial" w:cs="Arial"/>
          <w:b/>
          <w:color w:val="000000"/>
          <w:sz w:val="24"/>
          <w:szCs w:val="24"/>
          <w:lang w:eastAsia="cs-CZ"/>
        </w:rPr>
        <w:t xml:space="preserve">2,4GHz a 5GHz, </w:t>
      </w:r>
      <w:bookmarkEnd w:id="44"/>
      <w:r>
        <w:rPr>
          <w:rFonts w:ascii="Arial" w:hAnsi="Arial" w:cs="Arial"/>
          <w:b/>
          <w:sz w:val="24"/>
          <w:szCs w:val="24"/>
        </w:rPr>
        <w:t>2x2:2, 802.11ax, venkovní instalace, všesměrová anténa</w:t>
      </w:r>
    </w:p>
    <w:p w14:paraId="2D4EBFCD" w14:textId="77777777" w:rsidR="003C2878" w:rsidRDefault="00E660AF">
      <w:pPr>
        <w:pStyle w:val="Bezmezer2"/>
        <w:keepNext/>
        <w:rPr>
          <w:rFonts w:ascii="Arial" w:hAnsi="Arial" w:cs="Arial"/>
        </w:rPr>
      </w:pPr>
      <w:r>
        <w:rPr>
          <w:rFonts w:ascii="Arial" w:hAnsi="Arial" w:cs="Arial"/>
        </w:rPr>
        <w:t>Počet ks pro budovu PdF: 4</w:t>
      </w:r>
    </w:p>
    <w:p w14:paraId="4120DC23" w14:textId="77777777" w:rsidR="003C2878" w:rsidRDefault="00E660AF">
      <w:pPr>
        <w:pStyle w:val="Bezmezer2"/>
        <w:keepNext/>
        <w:rPr>
          <w:rFonts w:ascii="Arial" w:hAnsi="Arial" w:cs="Arial"/>
        </w:rPr>
      </w:pPr>
      <w:r>
        <w:rPr>
          <w:rFonts w:ascii="Arial" w:hAnsi="Arial" w:cs="Arial"/>
        </w:rPr>
        <w:t>Počet ks pro budovu FU: 0</w:t>
      </w:r>
    </w:p>
    <w:p w14:paraId="24A9FB31" w14:textId="77777777" w:rsidR="003C2878" w:rsidRDefault="00E660AF">
      <w:pPr>
        <w:pStyle w:val="Bezmezer2"/>
        <w:keepNext/>
        <w:jc w:val="both"/>
        <w:rPr>
          <w:rFonts w:ascii="Arial" w:hAnsi="Arial" w:cs="Arial"/>
        </w:rPr>
      </w:pPr>
      <w:r>
        <w:rPr>
          <w:rFonts w:ascii="Arial" w:hAnsi="Arial" w:cs="Arial"/>
        </w:rPr>
        <w:t>Počet ks pro budovu CIT: 0</w:t>
      </w:r>
    </w:p>
    <w:p w14:paraId="28163D6D" w14:textId="77777777" w:rsidR="003C2878" w:rsidRDefault="00E660AF">
      <w:pPr>
        <w:pStyle w:val="Bezmezer2"/>
        <w:keepNext/>
        <w:rPr>
          <w:rFonts w:ascii="Arial" w:hAnsi="Arial" w:cs="Arial"/>
          <w:b/>
        </w:rPr>
      </w:pPr>
      <w:r>
        <w:rPr>
          <w:rFonts w:ascii="Arial" w:hAnsi="Arial" w:cs="Arial"/>
          <w:b/>
        </w:rPr>
        <w:t>Počet ks celkem: 4</w:t>
      </w:r>
    </w:p>
    <w:p w14:paraId="783F4208" w14:textId="77777777" w:rsidR="003C2878" w:rsidRDefault="003C2878">
      <w:pPr>
        <w:pStyle w:val="Bezmezer2"/>
        <w:keepNext/>
        <w:rPr>
          <w:rFonts w:ascii="Arial" w:hAnsi="Arial" w:cs="Arial"/>
          <w:b/>
        </w:rPr>
      </w:pP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0" w:type="dxa"/>
          <w:right w:w="70" w:type="dxa"/>
        </w:tblCellMar>
        <w:tblLook w:val="0000" w:firstRow="0" w:lastRow="0" w:firstColumn="0" w:lastColumn="0" w:noHBand="0" w:noVBand="0"/>
      </w:tblPr>
      <w:tblGrid>
        <w:gridCol w:w="4675"/>
        <w:gridCol w:w="4385"/>
      </w:tblGrid>
      <w:tr w:rsidR="003C2878" w14:paraId="632DFF93" w14:textId="77777777">
        <w:trPr>
          <w:cantSplit/>
          <w:trHeight w:val="20"/>
          <w:jc w:val="center"/>
        </w:trPr>
        <w:tc>
          <w:tcPr>
            <w:tcW w:w="9069" w:type="dxa"/>
            <w:gridSpan w:val="2"/>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2DD51907" w14:textId="77777777" w:rsidR="003C2878" w:rsidRDefault="00E660AF">
            <w:pPr>
              <w:rPr>
                <w:rFonts w:ascii="Arial" w:hAnsi="Arial" w:cs="Arial"/>
                <w:color w:val="000000"/>
                <w:sz w:val="22"/>
                <w:szCs w:val="20"/>
              </w:rPr>
            </w:pPr>
            <w:r>
              <w:rPr>
                <w:rFonts w:ascii="Arial" w:hAnsi="Arial" w:cs="Arial"/>
                <w:b/>
                <w:color w:val="000000"/>
                <w:sz w:val="22"/>
                <w:szCs w:val="20"/>
                <w:lang w:eastAsia="en-GB"/>
              </w:rPr>
              <w:t>Konkrétní specifikace nabízeného zboží*</w:t>
            </w:r>
          </w:p>
        </w:tc>
      </w:tr>
      <w:tr w:rsidR="003C2878" w14:paraId="34EF3FF2" w14:textId="77777777">
        <w:trPr>
          <w:cantSplit/>
          <w:trHeight w:val="20"/>
          <w:jc w:val="center"/>
        </w:trPr>
        <w:tc>
          <w:tcPr>
            <w:tcW w:w="467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76B2A907" w14:textId="77777777" w:rsidR="003C2878" w:rsidRDefault="00E660AF">
            <w:pPr>
              <w:pStyle w:val="Odstavecseseznamem"/>
              <w:numPr>
                <w:ilvl w:val="0"/>
                <w:numId w:val="13"/>
              </w:numPr>
              <w:spacing w:after="0" w:line="240" w:lineRule="auto"/>
              <w:ind w:left="714" w:hanging="357"/>
              <w:rPr>
                <w:rFonts w:ascii="Arial" w:hAnsi="Arial" w:cs="Arial"/>
                <w:color w:val="000000"/>
                <w:szCs w:val="20"/>
                <w:lang w:eastAsia="en-GB"/>
              </w:rPr>
            </w:pPr>
            <w:proofErr w:type="gramStart"/>
            <w:r>
              <w:rPr>
                <w:rFonts w:ascii="Arial" w:hAnsi="Arial" w:cs="Arial"/>
                <w:b/>
              </w:rPr>
              <w:t>Model - typové</w:t>
            </w:r>
            <w:proofErr w:type="gramEnd"/>
            <w:r>
              <w:rPr>
                <w:rFonts w:ascii="Arial" w:hAnsi="Arial" w:cs="Arial"/>
                <w:b/>
              </w:rPr>
              <w:t>/výrobní označení:</w:t>
            </w:r>
          </w:p>
        </w:tc>
        <w:tc>
          <w:tcPr>
            <w:tcW w:w="439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F0B70B2" w14:textId="77777777" w:rsidR="003C2878" w:rsidRDefault="003C2878">
            <w:pPr>
              <w:rPr>
                <w:rFonts w:ascii="Arial" w:hAnsi="Arial" w:cs="Arial"/>
                <w:color w:val="000000"/>
                <w:sz w:val="22"/>
                <w:szCs w:val="20"/>
              </w:rPr>
            </w:pPr>
          </w:p>
        </w:tc>
      </w:tr>
      <w:tr w:rsidR="003C2878" w14:paraId="59508DAB" w14:textId="77777777">
        <w:trPr>
          <w:cantSplit/>
          <w:trHeight w:val="20"/>
          <w:jc w:val="center"/>
        </w:trPr>
        <w:tc>
          <w:tcPr>
            <w:tcW w:w="467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5974F43D" w14:textId="77777777" w:rsidR="003C2878" w:rsidRDefault="00E660AF">
            <w:pPr>
              <w:pStyle w:val="Odstavecseseznamem"/>
              <w:numPr>
                <w:ilvl w:val="0"/>
                <w:numId w:val="13"/>
              </w:numPr>
              <w:spacing w:after="0" w:line="240" w:lineRule="auto"/>
              <w:ind w:left="714" w:hanging="357"/>
              <w:rPr>
                <w:rFonts w:ascii="Arial" w:hAnsi="Arial" w:cs="Arial"/>
                <w:color w:val="000000"/>
                <w:szCs w:val="20"/>
                <w:lang w:eastAsia="en-GB"/>
              </w:rPr>
            </w:pPr>
            <w:r>
              <w:rPr>
                <w:rFonts w:ascii="Arial" w:hAnsi="Arial" w:cs="Arial"/>
                <w:b/>
                <w:color w:val="000000"/>
                <w:szCs w:val="20"/>
                <w:lang w:eastAsia="en-GB"/>
              </w:rPr>
              <w:t>Výrobce:</w:t>
            </w:r>
          </w:p>
        </w:tc>
        <w:tc>
          <w:tcPr>
            <w:tcW w:w="439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6CAB361" w14:textId="77777777" w:rsidR="003C2878" w:rsidRDefault="003C2878">
            <w:pPr>
              <w:rPr>
                <w:rFonts w:ascii="Arial" w:hAnsi="Arial" w:cs="Arial"/>
                <w:color w:val="000000"/>
                <w:sz w:val="22"/>
                <w:szCs w:val="20"/>
              </w:rPr>
            </w:pPr>
          </w:p>
        </w:tc>
      </w:tr>
    </w:tbl>
    <w:p w14:paraId="0257B5A9" w14:textId="77777777" w:rsidR="003C2878" w:rsidRDefault="00E660AF">
      <w:pPr>
        <w:pStyle w:val="Bezmezer2"/>
        <w:spacing w:after="120"/>
        <w:jc w:val="both"/>
        <w:rPr>
          <w:rFonts w:ascii="Arial" w:hAnsi="Arial" w:cs="Arial"/>
          <w:i/>
          <w:sz w:val="20"/>
          <w:szCs w:val="20"/>
        </w:rPr>
      </w:pPr>
      <w:r>
        <w:rPr>
          <w:rFonts w:ascii="Arial" w:hAnsi="Arial" w:cs="Arial"/>
          <w:i/>
          <w:sz w:val="20"/>
          <w:szCs w:val="20"/>
        </w:rPr>
        <w:t>* Vyplní účastník zadávacího řízení</w:t>
      </w:r>
    </w:p>
    <w:p w14:paraId="79E0D461" w14:textId="77777777" w:rsidR="003C2878" w:rsidRDefault="003C2878">
      <w:pPr>
        <w:pStyle w:val="Bezmezer2"/>
        <w:keepNext/>
        <w:rPr>
          <w:rFonts w:ascii="Arial" w:hAnsi="Arial" w:cs="Arial"/>
          <w:b/>
        </w:rPr>
      </w:pP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4A0" w:firstRow="1" w:lastRow="0" w:firstColumn="1" w:lastColumn="0" w:noHBand="0" w:noVBand="1"/>
      </w:tblPr>
      <w:tblGrid>
        <w:gridCol w:w="6898"/>
        <w:gridCol w:w="1164"/>
        <w:gridCol w:w="998"/>
      </w:tblGrid>
      <w:tr w:rsidR="003C2878" w14:paraId="75FFAFCF" w14:textId="77777777">
        <w:trPr>
          <w:trHeight w:val="20"/>
          <w:tblHeader/>
          <w:jc w:val="center"/>
        </w:trPr>
        <w:tc>
          <w:tcPr>
            <w:tcW w:w="6908" w:type="dxa"/>
            <w:tcBorders>
              <w:top w:val="single" w:sz="4" w:space="0" w:color="000001"/>
              <w:left w:val="single" w:sz="4" w:space="0" w:color="000001"/>
              <w:bottom w:val="single" w:sz="4" w:space="0" w:color="000001"/>
              <w:right w:val="single" w:sz="4" w:space="0" w:color="000001"/>
            </w:tcBorders>
            <w:shd w:val="clear" w:color="000000" w:fill="C0C0C0"/>
            <w:tcMar>
              <w:left w:w="65" w:type="dxa"/>
            </w:tcMar>
            <w:vAlign w:val="center"/>
          </w:tcPr>
          <w:p w14:paraId="41409217" w14:textId="77777777" w:rsidR="003C2878" w:rsidRDefault="00E660AF">
            <w:pPr>
              <w:keepNext/>
              <w:widowControl w:val="0"/>
              <w:jc w:val="center"/>
              <w:rPr>
                <w:rFonts w:ascii="Arial" w:hAnsi="Arial" w:cs="Arial"/>
                <w:b/>
                <w:bCs/>
                <w:color w:val="000000"/>
                <w:sz w:val="20"/>
                <w:szCs w:val="20"/>
              </w:rPr>
            </w:pPr>
            <w:r>
              <w:rPr>
                <w:rFonts w:ascii="Arial" w:hAnsi="Arial" w:cs="Arial"/>
                <w:b/>
                <w:bCs/>
                <w:color w:val="000000"/>
                <w:sz w:val="20"/>
                <w:szCs w:val="20"/>
              </w:rPr>
              <w:t>Požadavek na funkcionalitu</w:t>
            </w:r>
          </w:p>
        </w:tc>
        <w:tc>
          <w:tcPr>
            <w:tcW w:w="1164" w:type="dxa"/>
            <w:tcBorders>
              <w:top w:val="single" w:sz="4" w:space="0" w:color="000001"/>
              <w:left w:val="single" w:sz="4" w:space="0" w:color="000001"/>
              <w:bottom w:val="single" w:sz="4" w:space="0" w:color="000001"/>
              <w:right w:val="single" w:sz="4" w:space="0" w:color="000001"/>
            </w:tcBorders>
            <w:shd w:val="clear" w:color="000000" w:fill="C0C0C0"/>
            <w:tcMar>
              <w:left w:w="65" w:type="dxa"/>
            </w:tcMar>
            <w:vAlign w:val="center"/>
          </w:tcPr>
          <w:p w14:paraId="653148B5" w14:textId="77777777" w:rsidR="003C2878" w:rsidRDefault="00E660AF">
            <w:pPr>
              <w:keepNext/>
              <w:widowControl w:val="0"/>
              <w:jc w:val="center"/>
              <w:rPr>
                <w:rFonts w:ascii="Arial" w:hAnsi="Arial" w:cs="Arial"/>
                <w:b/>
                <w:bCs/>
                <w:color w:val="000000"/>
                <w:sz w:val="20"/>
                <w:szCs w:val="20"/>
              </w:rPr>
            </w:pPr>
            <w:r>
              <w:rPr>
                <w:rFonts w:ascii="Arial" w:hAnsi="Arial" w:cs="Arial"/>
                <w:b/>
                <w:bCs/>
                <w:color w:val="000000"/>
                <w:sz w:val="20"/>
                <w:szCs w:val="20"/>
              </w:rPr>
              <w:t>Minimální požadavek</w:t>
            </w:r>
          </w:p>
        </w:tc>
        <w:tc>
          <w:tcPr>
            <w:tcW w:w="998" w:type="dxa"/>
            <w:tcBorders>
              <w:top w:val="single" w:sz="4" w:space="0" w:color="000001"/>
              <w:left w:val="single" w:sz="4" w:space="0" w:color="000001"/>
              <w:bottom w:val="single" w:sz="4" w:space="0" w:color="000001"/>
              <w:right w:val="single" w:sz="4" w:space="0" w:color="000001"/>
            </w:tcBorders>
            <w:shd w:val="clear" w:color="000000" w:fill="C0C0C0"/>
            <w:tcMar>
              <w:left w:w="65" w:type="dxa"/>
            </w:tcMar>
            <w:vAlign w:val="center"/>
          </w:tcPr>
          <w:p w14:paraId="2EBF251E" w14:textId="77777777" w:rsidR="003C2878" w:rsidRDefault="00E660AF">
            <w:pPr>
              <w:keepNext/>
              <w:widowControl w:val="0"/>
              <w:jc w:val="center"/>
              <w:rPr>
                <w:rFonts w:ascii="Arial" w:hAnsi="Arial" w:cs="Arial"/>
                <w:b/>
                <w:bCs/>
                <w:color w:val="000000"/>
                <w:sz w:val="20"/>
                <w:szCs w:val="20"/>
              </w:rPr>
            </w:pPr>
            <w:r>
              <w:rPr>
                <w:rFonts w:ascii="Arial" w:hAnsi="Arial" w:cs="Arial"/>
                <w:b/>
                <w:bCs/>
                <w:color w:val="000000"/>
                <w:sz w:val="20"/>
                <w:szCs w:val="20"/>
              </w:rPr>
              <w:t>Splňuje ANO/NE*</w:t>
            </w:r>
          </w:p>
        </w:tc>
      </w:tr>
      <w:tr w:rsidR="003C2878" w14:paraId="3912D746"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D089614" w14:textId="77777777" w:rsidR="003C2878" w:rsidRDefault="00E660AF">
            <w:pPr>
              <w:keepNext/>
              <w:widowControl w:val="0"/>
              <w:rPr>
                <w:rFonts w:ascii="Arial" w:hAnsi="Arial" w:cs="Arial"/>
                <w:b/>
                <w:bCs/>
                <w:color w:val="000000"/>
                <w:sz w:val="20"/>
                <w:szCs w:val="20"/>
              </w:rPr>
            </w:pPr>
            <w:r>
              <w:rPr>
                <w:rFonts w:ascii="Arial" w:hAnsi="Arial" w:cs="Arial"/>
                <w:b/>
                <w:bCs/>
                <w:color w:val="000000"/>
                <w:sz w:val="20"/>
                <w:szCs w:val="20"/>
              </w:rPr>
              <w:t>Základní vlastnosti</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D725D18" w14:textId="77777777" w:rsidR="003C2878" w:rsidRDefault="003C2878">
            <w:pPr>
              <w:keepNext/>
              <w:widowControl w:val="0"/>
              <w:jc w:val="center"/>
              <w:rPr>
                <w:rFonts w:ascii="Arial" w:hAnsi="Arial" w:cs="Arial"/>
                <w:color w:val="000000"/>
                <w:sz w:val="20"/>
                <w:szCs w:val="20"/>
              </w:rPr>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76A6E36" w14:textId="77777777" w:rsidR="003C2878" w:rsidRDefault="003C2878">
            <w:pPr>
              <w:keepNext/>
              <w:widowControl w:val="0"/>
              <w:jc w:val="center"/>
              <w:rPr>
                <w:rFonts w:ascii="Arial" w:hAnsi="Arial" w:cs="Arial"/>
                <w:color w:val="000000"/>
                <w:sz w:val="20"/>
                <w:szCs w:val="20"/>
              </w:rPr>
            </w:pPr>
          </w:p>
        </w:tc>
      </w:tr>
      <w:tr w:rsidR="003C2878" w14:paraId="5D4DA083"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2D9611D" w14:textId="77777777" w:rsidR="003C2878" w:rsidRDefault="00E660AF">
            <w:pPr>
              <w:widowControl w:val="0"/>
              <w:rPr>
                <w:rFonts w:ascii="Arial" w:hAnsi="Arial" w:cs="Arial"/>
                <w:color w:val="000000"/>
                <w:sz w:val="20"/>
                <w:szCs w:val="20"/>
              </w:rPr>
            </w:pPr>
            <w:r>
              <w:rPr>
                <w:rFonts w:ascii="Arial" w:hAnsi="Arial" w:cs="Arial"/>
                <w:color w:val="000000"/>
                <w:sz w:val="20"/>
                <w:szCs w:val="20"/>
              </w:rPr>
              <w:t>Outdoor přístupový bod</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86F505C"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16A7D17" w14:textId="77777777" w:rsidR="003C2878" w:rsidRDefault="003C2878">
            <w:pPr>
              <w:widowControl w:val="0"/>
              <w:jc w:val="center"/>
              <w:rPr>
                <w:rFonts w:ascii="Arial" w:hAnsi="Arial" w:cs="Arial"/>
                <w:color w:val="000000"/>
                <w:sz w:val="20"/>
                <w:szCs w:val="20"/>
              </w:rPr>
            </w:pPr>
          </w:p>
        </w:tc>
      </w:tr>
      <w:tr w:rsidR="003C2878" w14:paraId="5A8428AD"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613B489" w14:textId="77777777" w:rsidR="003C2878" w:rsidRDefault="00E660AF">
            <w:pPr>
              <w:widowControl w:val="0"/>
              <w:rPr>
                <w:rFonts w:ascii="Arial" w:hAnsi="Arial" w:cs="Arial"/>
                <w:color w:val="000000"/>
                <w:sz w:val="20"/>
                <w:szCs w:val="20"/>
              </w:rPr>
            </w:pPr>
            <w:r>
              <w:rPr>
                <w:rFonts w:ascii="Arial" w:hAnsi="Arial" w:cs="Arial"/>
                <w:color w:val="000000"/>
                <w:sz w:val="20"/>
                <w:szCs w:val="20"/>
              </w:rPr>
              <w:t>Stupeň krytí IP67, rozsah provozních teplot -40° až +</w:t>
            </w:r>
            <w:proofErr w:type="gramStart"/>
            <w:r>
              <w:rPr>
                <w:rFonts w:ascii="Arial" w:hAnsi="Arial" w:cs="Arial"/>
                <w:color w:val="000000"/>
                <w:sz w:val="20"/>
                <w:szCs w:val="20"/>
              </w:rPr>
              <w:t>55°C</w:t>
            </w:r>
            <w:proofErr w:type="gramEnd"/>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D01914F"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0305D9E" w14:textId="77777777" w:rsidR="003C2878" w:rsidRDefault="003C2878">
            <w:pPr>
              <w:widowControl w:val="0"/>
              <w:jc w:val="center"/>
              <w:rPr>
                <w:rFonts w:ascii="Arial" w:hAnsi="Arial" w:cs="Arial"/>
                <w:color w:val="000000"/>
                <w:sz w:val="20"/>
                <w:szCs w:val="20"/>
              </w:rPr>
            </w:pPr>
          </w:p>
        </w:tc>
      </w:tr>
      <w:tr w:rsidR="003C2878" w14:paraId="29D593AE"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B194A1F" w14:textId="77777777" w:rsidR="003C2878" w:rsidRDefault="00E660AF">
            <w:pPr>
              <w:widowControl w:val="0"/>
              <w:rPr>
                <w:rFonts w:ascii="Arial" w:hAnsi="Arial" w:cs="Arial"/>
                <w:sz w:val="20"/>
                <w:szCs w:val="20"/>
              </w:rPr>
            </w:pPr>
            <w:r>
              <w:rPr>
                <w:rFonts w:ascii="Arial" w:hAnsi="Arial" w:cs="Arial"/>
                <w:sz w:val="20"/>
                <w:szCs w:val="20"/>
              </w:rPr>
              <w:t>Podpora bezdrátových standardů: 802.</w:t>
            </w:r>
            <w:proofErr w:type="gramStart"/>
            <w:r>
              <w:rPr>
                <w:rFonts w:ascii="Arial" w:hAnsi="Arial" w:cs="Arial"/>
                <w:sz w:val="20"/>
                <w:szCs w:val="20"/>
              </w:rPr>
              <w:t>11a</w:t>
            </w:r>
            <w:proofErr w:type="gramEnd"/>
            <w:r>
              <w:rPr>
                <w:rFonts w:ascii="Arial" w:hAnsi="Arial" w:cs="Arial"/>
                <w:sz w:val="20"/>
                <w:szCs w:val="20"/>
              </w:rPr>
              <w:t>/b/g/n, 802.11ac wave2, 802.11ax</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43D3DE3"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C7BF0E7" w14:textId="77777777" w:rsidR="003C2878" w:rsidRDefault="003C2878">
            <w:pPr>
              <w:widowControl w:val="0"/>
              <w:jc w:val="center"/>
              <w:rPr>
                <w:rFonts w:ascii="Arial" w:hAnsi="Arial" w:cs="Arial"/>
                <w:color w:val="000000"/>
                <w:sz w:val="20"/>
                <w:szCs w:val="20"/>
              </w:rPr>
            </w:pPr>
          </w:p>
        </w:tc>
      </w:tr>
      <w:tr w:rsidR="003C2878" w14:paraId="571FE6BA"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18F31D0" w14:textId="77777777" w:rsidR="003C2878" w:rsidRDefault="00E660AF">
            <w:pPr>
              <w:widowControl w:val="0"/>
              <w:rPr>
                <w:rFonts w:ascii="Arial" w:hAnsi="Arial" w:cs="Arial"/>
                <w:sz w:val="20"/>
                <w:szCs w:val="20"/>
              </w:rPr>
            </w:pPr>
            <w:r>
              <w:rPr>
                <w:rFonts w:ascii="Arial" w:hAnsi="Arial" w:cs="Arial"/>
                <w:color w:val="000000"/>
                <w:sz w:val="20"/>
                <w:szCs w:val="20"/>
              </w:rPr>
              <w:t>Pracovní režim AP bez kontroléru (autonomní)</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D76A37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B6B1C0C" w14:textId="77777777" w:rsidR="003C2878" w:rsidRDefault="003C2878">
            <w:pPr>
              <w:widowControl w:val="0"/>
              <w:jc w:val="center"/>
              <w:rPr>
                <w:rFonts w:ascii="Arial" w:hAnsi="Arial" w:cs="Arial"/>
                <w:color w:val="000000"/>
                <w:sz w:val="20"/>
                <w:szCs w:val="20"/>
              </w:rPr>
            </w:pPr>
          </w:p>
        </w:tc>
      </w:tr>
      <w:tr w:rsidR="003C2878" w14:paraId="523442A4"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DE35CD6" w14:textId="77777777" w:rsidR="003C2878" w:rsidRDefault="00E660AF">
            <w:pPr>
              <w:widowControl w:val="0"/>
              <w:rPr>
                <w:rFonts w:ascii="Arial" w:hAnsi="Arial" w:cs="Arial"/>
                <w:color w:val="000000"/>
                <w:sz w:val="20"/>
                <w:szCs w:val="20"/>
              </w:rPr>
            </w:pPr>
            <w:r>
              <w:rPr>
                <w:rFonts w:ascii="Arial" w:hAnsi="Arial" w:cs="Arial"/>
                <w:color w:val="000000"/>
                <w:sz w:val="20"/>
                <w:szCs w:val="20"/>
              </w:rPr>
              <w:t>Pracovní režim AP řízené kontrolérem (lightweight)</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66D73D5"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001700D" w14:textId="77777777" w:rsidR="003C2878" w:rsidRDefault="003C2878">
            <w:pPr>
              <w:widowControl w:val="0"/>
              <w:jc w:val="center"/>
              <w:rPr>
                <w:rFonts w:ascii="Arial" w:hAnsi="Arial" w:cs="Arial"/>
                <w:color w:val="000000"/>
                <w:sz w:val="20"/>
                <w:szCs w:val="20"/>
              </w:rPr>
            </w:pPr>
          </w:p>
        </w:tc>
      </w:tr>
      <w:tr w:rsidR="003C2878" w14:paraId="628425CC"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9ED75F5" w14:textId="77777777" w:rsidR="003C2878" w:rsidRDefault="00E660AF">
            <w:pPr>
              <w:widowControl w:val="0"/>
              <w:rPr>
                <w:rFonts w:ascii="Arial" w:hAnsi="Arial" w:cs="Arial"/>
                <w:color w:val="000000"/>
                <w:sz w:val="20"/>
                <w:szCs w:val="20"/>
              </w:rPr>
            </w:pPr>
            <w:r>
              <w:rPr>
                <w:rFonts w:ascii="Arial" w:hAnsi="Arial" w:cs="Arial"/>
                <w:color w:val="000000"/>
                <w:sz w:val="20"/>
                <w:szCs w:val="20"/>
              </w:rPr>
              <w:t>Pracovní režim AP v roli kontroléru s možností správy až 120 AP</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5D2FA50"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9D9C5BF" w14:textId="77777777" w:rsidR="003C2878" w:rsidRDefault="003C2878">
            <w:pPr>
              <w:widowControl w:val="0"/>
              <w:jc w:val="center"/>
              <w:rPr>
                <w:rFonts w:ascii="Arial" w:hAnsi="Arial" w:cs="Arial"/>
                <w:color w:val="000000"/>
                <w:sz w:val="20"/>
                <w:szCs w:val="20"/>
              </w:rPr>
            </w:pPr>
          </w:p>
        </w:tc>
      </w:tr>
      <w:tr w:rsidR="003C2878" w14:paraId="09B3ACEC"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2AAF528" w14:textId="77777777" w:rsidR="003C2878" w:rsidRDefault="00E660AF">
            <w:pPr>
              <w:widowControl w:val="0"/>
              <w:rPr>
                <w:rFonts w:ascii="Arial" w:hAnsi="Arial" w:cs="Arial"/>
                <w:color w:val="000000"/>
                <w:sz w:val="20"/>
                <w:szCs w:val="20"/>
              </w:rPr>
            </w:pPr>
            <w:r>
              <w:rPr>
                <w:rFonts w:ascii="Arial" w:hAnsi="Arial" w:cs="Arial"/>
                <w:color w:val="000000"/>
                <w:sz w:val="20"/>
                <w:szCs w:val="20"/>
              </w:rPr>
              <w:t>Minimální počet portů ethernet LAN: 1x 100/1000 Mbit/s RJ45</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38B9E2D"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E40095A" w14:textId="77777777" w:rsidR="003C2878" w:rsidRDefault="003C2878">
            <w:pPr>
              <w:widowControl w:val="0"/>
              <w:jc w:val="center"/>
              <w:rPr>
                <w:rFonts w:ascii="Arial" w:hAnsi="Arial" w:cs="Arial"/>
                <w:color w:val="000000"/>
                <w:sz w:val="20"/>
                <w:szCs w:val="20"/>
              </w:rPr>
            </w:pPr>
          </w:p>
        </w:tc>
      </w:tr>
      <w:tr w:rsidR="003C2878" w14:paraId="5EED9627"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CFD8A70" w14:textId="77777777" w:rsidR="003C2878" w:rsidRDefault="00E660AF">
            <w:pPr>
              <w:widowControl w:val="0"/>
              <w:rPr>
                <w:rFonts w:ascii="Arial" w:hAnsi="Arial" w:cs="Arial"/>
                <w:sz w:val="20"/>
                <w:szCs w:val="20"/>
              </w:rPr>
            </w:pPr>
            <w:r>
              <w:rPr>
                <w:rFonts w:ascii="Arial" w:hAnsi="Arial" w:cs="Arial"/>
                <w:sz w:val="20"/>
                <w:szCs w:val="20"/>
              </w:rPr>
              <w:t>Podpora standardů IEEE 802.3at (PoE+) a IEEE 802.3bt</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5B4C713"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345FC51" w14:textId="77777777" w:rsidR="003C2878" w:rsidRDefault="003C2878">
            <w:pPr>
              <w:widowControl w:val="0"/>
              <w:jc w:val="center"/>
              <w:rPr>
                <w:rFonts w:ascii="Arial" w:hAnsi="Arial" w:cs="Arial"/>
                <w:color w:val="000000"/>
                <w:sz w:val="20"/>
                <w:szCs w:val="20"/>
              </w:rPr>
            </w:pPr>
          </w:p>
        </w:tc>
      </w:tr>
      <w:tr w:rsidR="003C2878" w14:paraId="5458BEE2"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BA63134" w14:textId="77777777" w:rsidR="003C2878" w:rsidRDefault="00E660AF">
            <w:pPr>
              <w:widowControl w:val="0"/>
              <w:rPr>
                <w:rFonts w:ascii="Arial" w:hAnsi="Arial" w:cs="Arial"/>
                <w:sz w:val="20"/>
                <w:szCs w:val="20"/>
              </w:rPr>
            </w:pPr>
            <w:r>
              <w:rPr>
                <w:rFonts w:ascii="Arial" w:hAnsi="Arial" w:cs="Arial"/>
                <w:sz w:val="20"/>
                <w:szCs w:val="20"/>
              </w:rPr>
              <w:t xml:space="preserve">Podpora standardního PoE IEEE 802.3at </w:t>
            </w:r>
            <w:proofErr w:type="gramStart"/>
            <w:r>
              <w:rPr>
                <w:rFonts w:ascii="Arial" w:hAnsi="Arial" w:cs="Arial"/>
                <w:sz w:val="20"/>
                <w:szCs w:val="20"/>
              </w:rPr>
              <w:t>30W</w:t>
            </w:r>
            <w:proofErr w:type="gramEnd"/>
            <w:r>
              <w:rPr>
                <w:rFonts w:ascii="Arial" w:hAnsi="Arial" w:cs="Arial"/>
                <w:sz w:val="20"/>
                <w:szCs w:val="20"/>
              </w:rPr>
              <w:t xml:space="preserve"> bez nutnosti redukce výkonu libovolného rádia</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1BA8C55"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CA656B2" w14:textId="77777777" w:rsidR="003C2878" w:rsidRDefault="003C2878">
            <w:pPr>
              <w:widowControl w:val="0"/>
              <w:jc w:val="center"/>
              <w:rPr>
                <w:rFonts w:ascii="Arial" w:hAnsi="Arial" w:cs="Arial"/>
                <w:color w:val="000000"/>
                <w:sz w:val="20"/>
                <w:szCs w:val="20"/>
              </w:rPr>
            </w:pPr>
          </w:p>
        </w:tc>
      </w:tr>
      <w:tr w:rsidR="003C2878" w14:paraId="2B634A28"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B9FC43B" w14:textId="77777777" w:rsidR="003C2878" w:rsidRDefault="00E660AF">
            <w:pPr>
              <w:widowControl w:val="0"/>
              <w:rPr>
                <w:rFonts w:ascii="Arial" w:hAnsi="Arial" w:cs="Arial"/>
                <w:color w:val="000000"/>
                <w:sz w:val="20"/>
                <w:szCs w:val="20"/>
              </w:rPr>
            </w:pPr>
            <w:r>
              <w:rPr>
                <w:rFonts w:ascii="Arial" w:hAnsi="Arial" w:cs="Arial"/>
                <w:color w:val="000000"/>
                <w:sz w:val="20"/>
                <w:szCs w:val="20"/>
              </w:rPr>
              <w:t>Vestavěná anténa, MIMO, všesměrová</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B380D5B"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0655B0F" w14:textId="77777777" w:rsidR="003C2878" w:rsidRDefault="003C2878">
            <w:pPr>
              <w:widowControl w:val="0"/>
              <w:jc w:val="center"/>
              <w:rPr>
                <w:rFonts w:ascii="Arial" w:hAnsi="Arial" w:cs="Arial"/>
                <w:color w:val="000000"/>
                <w:sz w:val="20"/>
                <w:szCs w:val="20"/>
              </w:rPr>
            </w:pPr>
          </w:p>
        </w:tc>
      </w:tr>
      <w:tr w:rsidR="003C2878" w14:paraId="43BA3BE6"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B20B61A" w14:textId="77777777" w:rsidR="003C2878" w:rsidRDefault="00E660AF">
            <w:pPr>
              <w:widowControl w:val="0"/>
              <w:rPr>
                <w:rFonts w:ascii="Arial" w:hAnsi="Arial" w:cs="Arial"/>
                <w:color w:val="000000"/>
                <w:sz w:val="20"/>
                <w:szCs w:val="20"/>
              </w:rPr>
            </w:pPr>
            <w:r>
              <w:rPr>
                <w:rFonts w:ascii="Arial" w:hAnsi="Arial" w:cs="Arial"/>
                <w:color w:val="000000"/>
                <w:sz w:val="20"/>
                <w:szCs w:val="20"/>
              </w:rPr>
              <w:t>Radiová část: dual band, současná podpora pásem 2,4GHz a 5GHz</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0F6C78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65270B3" w14:textId="77777777" w:rsidR="003C2878" w:rsidRDefault="003C2878">
            <w:pPr>
              <w:widowControl w:val="0"/>
              <w:jc w:val="center"/>
              <w:rPr>
                <w:rFonts w:ascii="Arial" w:hAnsi="Arial" w:cs="Arial"/>
                <w:color w:val="000000"/>
                <w:sz w:val="20"/>
                <w:szCs w:val="20"/>
              </w:rPr>
            </w:pPr>
          </w:p>
        </w:tc>
      </w:tr>
      <w:tr w:rsidR="003C2878" w14:paraId="5D254795"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A98BB39" w14:textId="77777777" w:rsidR="003C2878" w:rsidRDefault="00E660AF">
            <w:pPr>
              <w:widowControl w:val="0"/>
              <w:rPr>
                <w:rFonts w:ascii="Arial" w:hAnsi="Arial" w:cs="Arial"/>
                <w:color w:val="000000"/>
                <w:sz w:val="20"/>
                <w:szCs w:val="20"/>
              </w:rPr>
            </w:pPr>
            <w:r>
              <w:rPr>
                <w:rFonts w:ascii="Arial" w:hAnsi="Arial" w:cs="Arial"/>
                <w:color w:val="000000"/>
                <w:sz w:val="20"/>
                <w:szCs w:val="20"/>
              </w:rPr>
              <w:t>Minimální MIMO a počet spatial stream: 2x2:2</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0535D4A"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92EA2B9" w14:textId="77777777" w:rsidR="003C2878" w:rsidRDefault="003C2878">
            <w:pPr>
              <w:widowControl w:val="0"/>
              <w:jc w:val="center"/>
              <w:rPr>
                <w:rFonts w:ascii="Arial" w:hAnsi="Arial" w:cs="Arial"/>
                <w:color w:val="000000"/>
                <w:sz w:val="20"/>
                <w:szCs w:val="20"/>
              </w:rPr>
            </w:pPr>
          </w:p>
        </w:tc>
      </w:tr>
      <w:tr w:rsidR="003C2878" w14:paraId="102064DF"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A37F7B1" w14:textId="77777777" w:rsidR="003C2878" w:rsidRDefault="00E660AF">
            <w:pPr>
              <w:widowControl w:val="0"/>
              <w:rPr>
                <w:rFonts w:ascii="Arial" w:hAnsi="Arial" w:cs="Arial"/>
                <w:color w:val="000000"/>
                <w:sz w:val="20"/>
                <w:szCs w:val="20"/>
              </w:rPr>
            </w:pPr>
            <w:r>
              <w:rPr>
                <w:rFonts w:ascii="Arial" w:hAnsi="Arial" w:cs="Arial"/>
                <w:color w:val="000000"/>
                <w:sz w:val="20"/>
                <w:szCs w:val="20"/>
              </w:rPr>
              <w:t>Podpora TWT, BSS Coloring a až 80 MHz kanál pro 802.11ax</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02635F7"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4F11786" w14:textId="77777777" w:rsidR="003C2878" w:rsidRDefault="003C2878">
            <w:pPr>
              <w:widowControl w:val="0"/>
              <w:jc w:val="center"/>
              <w:rPr>
                <w:rFonts w:ascii="Arial" w:hAnsi="Arial" w:cs="Arial"/>
                <w:color w:val="000000"/>
                <w:sz w:val="20"/>
                <w:szCs w:val="20"/>
              </w:rPr>
            </w:pPr>
          </w:p>
        </w:tc>
      </w:tr>
      <w:tr w:rsidR="003C2878" w14:paraId="26B7E8F8"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5CA75C9" w14:textId="77777777" w:rsidR="003C2878" w:rsidRDefault="00E660AF">
            <w:pPr>
              <w:widowControl w:val="0"/>
              <w:rPr>
                <w:rFonts w:ascii="Arial" w:hAnsi="Arial" w:cs="Arial"/>
                <w:color w:val="000000"/>
                <w:sz w:val="20"/>
                <w:szCs w:val="20"/>
              </w:rPr>
            </w:pPr>
            <w:r>
              <w:rPr>
                <w:rFonts w:ascii="Arial" w:hAnsi="Arial" w:cs="Arial"/>
                <w:color w:val="000000"/>
                <w:sz w:val="20"/>
                <w:szCs w:val="20"/>
              </w:rPr>
              <w:t>HW podpora DL-OFDMA, UL-OFDMA a DL-MU-MIMO</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3157165"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8ABED35" w14:textId="77777777" w:rsidR="003C2878" w:rsidRDefault="003C2878">
            <w:pPr>
              <w:widowControl w:val="0"/>
              <w:jc w:val="center"/>
              <w:rPr>
                <w:rFonts w:ascii="Arial" w:hAnsi="Arial" w:cs="Arial"/>
                <w:color w:val="000000"/>
                <w:sz w:val="20"/>
                <w:szCs w:val="20"/>
              </w:rPr>
            </w:pPr>
          </w:p>
        </w:tc>
      </w:tr>
      <w:tr w:rsidR="003C2878" w14:paraId="2B98EB66"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8712CFC" w14:textId="77777777" w:rsidR="003C2878" w:rsidRDefault="00E660AF">
            <w:pPr>
              <w:widowControl w:val="0"/>
              <w:rPr>
                <w:rFonts w:ascii="Arial" w:hAnsi="Arial" w:cs="Arial"/>
                <w:color w:val="000000"/>
                <w:sz w:val="20"/>
                <w:szCs w:val="20"/>
              </w:rPr>
            </w:pPr>
            <w:r>
              <w:rPr>
                <w:rFonts w:ascii="Arial" w:hAnsi="Arial" w:cs="Arial"/>
                <w:color w:val="000000"/>
                <w:sz w:val="20"/>
                <w:szCs w:val="20"/>
              </w:rPr>
              <w:t>Automatické ladění kanálu a síly signálu v koordinaci s ostatními AP</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8D7B6E9"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690C9C1" w14:textId="77777777" w:rsidR="003C2878" w:rsidRDefault="003C2878">
            <w:pPr>
              <w:widowControl w:val="0"/>
              <w:jc w:val="center"/>
              <w:rPr>
                <w:rFonts w:ascii="Arial" w:hAnsi="Arial" w:cs="Arial"/>
                <w:color w:val="000000"/>
                <w:sz w:val="20"/>
                <w:szCs w:val="20"/>
              </w:rPr>
            </w:pPr>
          </w:p>
        </w:tc>
      </w:tr>
      <w:tr w:rsidR="003C2878" w14:paraId="204672AE"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48B6C51" w14:textId="77777777" w:rsidR="003C2878" w:rsidRDefault="00E660AF">
            <w:pPr>
              <w:widowControl w:val="0"/>
              <w:rPr>
                <w:rFonts w:ascii="Arial" w:hAnsi="Arial" w:cs="Arial"/>
                <w:color w:val="000000"/>
                <w:sz w:val="20"/>
                <w:szCs w:val="20"/>
              </w:rPr>
            </w:pPr>
            <w:r>
              <w:rPr>
                <w:rFonts w:ascii="Arial" w:hAnsi="Arial" w:cs="Arial"/>
                <w:color w:val="000000"/>
                <w:sz w:val="20"/>
                <w:szCs w:val="20"/>
              </w:rPr>
              <w:t>Možnost nastavení vysílacího výkonu s krokem 0.5 dBm</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3C7251D"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9E77A2A" w14:textId="77777777" w:rsidR="003C2878" w:rsidRDefault="003C2878">
            <w:pPr>
              <w:widowControl w:val="0"/>
              <w:jc w:val="center"/>
              <w:rPr>
                <w:rFonts w:ascii="Arial" w:hAnsi="Arial" w:cs="Arial"/>
                <w:color w:val="000000"/>
                <w:sz w:val="20"/>
                <w:szCs w:val="20"/>
              </w:rPr>
            </w:pPr>
          </w:p>
        </w:tc>
      </w:tr>
      <w:tr w:rsidR="003C2878" w14:paraId="1454F657"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9AA3362" w14:textId="77777777" w:rsidR="003C2878" w:rsidRDefault="00E660AF">
            <w:pPr>
              <w:widowControl w:val="0"/>
              <w:rPr>
                <w:rFonts w:ascii="Arial" w:hAnsi="Arial" w:cs="Arial"/>
                <w:sz w:val="20"/>
                <w:szCs w:val="20"/>
              </w:rPr>
            </w:pPr>
            <w:r>
              <w:rPr>
                <w:rFonts w:ascii="Arial" w:hAnsi="Arial" w:cs="Arial"/>
                <w:color w:val="000000"/>
                <w:sz w:val="20"/>
                <w:szCs w:val="20"/>
              </w:rPr>
              <w:t>Max data rate: 1200 Mbit/s pro 5GHz a 574 Mbit/s pro 2,4GHz</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1821CF5" w14:textId="77777777" w:rsidR="003C2878" w:rsidRDefault="00E660AF">
            <w:pPr>
              <w:widowControl w:val="0"/>
              <w:jc w:val="center"/>
              <w:rPr>
                <w:rFonts w:ascii="Arial" w:hAnsi="Arial" w:cs="Arial"/>
                <w:sz w:val="20"/>
                <w:szCs w:val="20"/>
              </w:rPr>
            </w:pPr>
            <w:r>
              <w:rPr>
                <w:rFonts w:ascii="Arial" w:hAnsi="Arial" w:cs="Arial"/>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79D9B21" w14:textId="77777777" w:rsidR="003C2878" w:rsidRDefault="003C2878">
            <w:pPr>
              <w:widowControl w:val="0"/>
              <w:jc w:val="center"/>
              <w:rPr>
                <w:rFonts w:ascii="Arial" w:hAnsi="Arial" w:cs="Arial"/>
                <w:color w:val="000000"/>
                <w:sz w:val="20"/>
                <w:szCs w:val="20"/>
              </w:rPr>
            </w:pPr>
          </w:p>
        </w:tc>
      </w:tr>
      <w:tr w:rsidR="003C2878" w14:paraId="0020CD15"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A7B27AC" w14:textId="77777777" w:rsidR="003C2878" w:rsidRDefault="00E660AF">
            <w:pPr>
              <w:widowControl w:val="0"/>
              <w:rPr>
                <w:rFonts w:ascii="Arial" w:hAnsi="Arial" w:cs="Arial"/>
                <w:color w:val="000000"/>
                <w:sz w:val="20"/>
                <w:szCs w:val="20"/>
              </w:rPr>
            </w:pPr>
            <w:r>
              <w:rPr>
                <w:rFonts w:ascii="Arial" w:hAnsi="Arial" w:cs="Arial"/>
                <w:color w:val="000000"/>
                <w:sz w:val="20"/>
                <w:szCs w:val="20"/>
              </w:rPr>
              <w:t>Minimálně 16 inzerovaných BSSID na rádio</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1ADB094" w14:textId="77777777" w:rsidR="003C2878" w:rsidRDefault="00E660AF">
            <w:pPr>
              <w:widowControl w:val="0"/>
              <w:jc w:val="center"/>
              <w:rPr>
                <w:rFonts w:ascii="Arial" w:hAnsi="Arial" w:cs="Arial"/>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F5BCEFD" w14:textId="77777777" w:rsidR="003C2878" w:rsidRDefault="003C2878">
            <w:pPr>
              <w:widowControl w:val="0"/>
              <w:jc w:val="center"/>
              <w:rPr>
                <w:rFonts w:ascii="Arial" w:hAnsi="Arial" w:cs="Arial"/>
                <w:color w:val="000000"/>
                <w:sz w:val="20"/>
                <w:szCs w:val="20"/>
              </w:rPr>
            </w:pPr>
          </w:p>
        </w:tc>
      </w:tr>
      <w:tr w:rsidR="003C2878" w14:paraId="272637DA"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5684AEA" w14:textId="77777777" w:rsidR="003C2878" w:rsidRDefault="00E660AF">
            <w:pPr>
              <w:widowControl w:val="0"/>
              <w:rPr>
                <w:rFonts w:ascii="Arial" w:hAnsi="Arial" w:cs="Arial"/>
                <w:color w:val="000000"/>
                <w:sz w:val="20"/>
                <w:szCs w:val="20"/>
              </w:rPr>
            </w:pPr>
            <w:r>
              <w:rPr>
                <w:rFonts w:ascii="Arial" w:hAnsi="Arial" w:cs="Arial"/>
                <w:color w:val="000000"/>
                <w:sz w:val="20"/>
                <w:szCs w:val="20"/>
              </w:rPr>
              <w:t>Nastavitelný DTIM interval pro jednotlivé SSID</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D0EB3E7" w14:textId="77777777" w:rsidR="003C2878" w:rsidRDefault="00E660AF">
            <w:pPr>
              <w:widowControl w:val="0"/>
              <w:jc w:val="center"/>
              <w:rPr>
                <w:rFonts w:ascii="Arial" w:hAnsi="Arial" w:cs="Arial"/>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8184BF2" w14:textId="77777777" w:rsidR="003C2878" w:rsidRDefault="003C2878">
            <w:pPr>
              <w:widowControl w:val="0"/>
              <w:jc w:val="center"/>
              <w:rPr>
                <w:rFonts w:ascii="Arial" w:hAnsi="Arial" w:cs="Arial"/>
                <w:color w:val="000000"/>
                <w:sz w:val="20"/>
                <w:szCs w:val="20"/>
              </w:rPr>
            </w:pPr>
          </w:p>
        </w:tc>
      </w:tr>
      <w:tr w:rsidR="003C2878" w14:paraId="56296862"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039797B" w14:textId="77777777" w:rsidR="003C2878" w:rsidRDefault="00E660AF">
            <w:pPr>
              <w:widowControl w:val="0"/>
              <w:rPr>
                <w:rFonts w:ascii="Arial" w:hAnsi="Arial" w:cs="Arial"/>
                <w:color w:val="000000"/>
                <w:sz w:val="20"/>
                <w:szCs w:val="20"/>
              </w:rPr>
            </w:pPr>
            <w:r>
              <w:rPr>
                <w:rFonts w:ascii="Arial" w:hAnsi="Arial" w:cs="Arial"/>
                <w:color w:val="000000"/>
                <w:sz w:val="20"/>
                <w:szCs w:val="20"/>
              </w:rPr>
              <w:t>Automatické ladění kanálu a síly signálu v koordinaci s ostatními AP</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7F62642"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9268781" w14:textId="77777777" w:rsidR="003C2878" w:rsidRDefault="003C2878">
            <w:pPr>
              <w:widowControl w:val="0"/>
              <w:jc w:val="center"/>
              <w:rPr>
                <w:rFonts w:ascii="Arial" w:hAnsi="Arial" w:cs="Arial"/>
                <w:color w:val="000000"/>
                <w:sz w:val="20"/>
                <w:szCs w:val="20"/>
              </w:rPr>
            </w:pPr>
          </w:p>
        </w:tc>
      </w:tr>
      <w:tr w:rsidR="003C2878" w14:paraId="26B895F1"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D964FA5" w14:textId="77777777" w:rsidR="003C2878" w:rsidRDefault="00E660AF">
            <w:pPr>
              <w:widowControl w:val="0"/>
              <w:rPr>
                <w:rFonts w:ascii="Arial" w:hAnsi="Arial" w:cs="Arial"/>
                <w:color w:val="000000"/>
                <w:sz w:val="20"/>
                <w:szCs w:val="20"/>
              </w:rPr>
            </w:pPr>
            <w:r>
              <w:rPr>
                <w:rFonts w:ascii="Arial" w:hAnsi="Arial" w:cs="Arial"/>
                <w:color w:val="000000"/>
                <w:sz w:val="20"/>
                <w:szCs w:val="20"/>
              </w:rPr>
              <w:t>Integrovaný TPM pro bezpečné uložení certifikátů</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A7A30D3"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CAFFE39" w14:textId="77777777" w:rsidR="003C2878" w:rsidRDefault="003C2878">
            <w:pPr>
              <w:widowControl w:val="0"/>
              <w:jc w:val="center"/>
              <w:rPr>
                <w:rFonts w:ascii="Arial" w:hAnsi="Arial" w:cs="Arial"/>
                <w:color w:val="000000"/>
                <w:sz w:val="20"/>
                <w:szCs w:val="20"/>
              </w:rPr>
            </w:pPr>
          </w:p>
        </w:tc>
      </w:tr>
      <w:tr w:rsidR="003C2878" w14:paraId="226E8486"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25D1219" w14:textId="77777777" w:rsidR="003C2878" w:rsidRDefault="00E660AF">
            <w:pPr>
              <w:widowControl w:val="0"/>
              <w:rPr>
                <w:rFonts w:ascii="Arial" w:hAnsi="Arial" w:cs="Arial"/>
                <w:sz w:val="20"/>
                <w:szCs w:val="20"/>
              </w:rPr>
            </w:pPr>
            <w:r>
              <w:rPr>
                <w:rFonts w:ascii="Arial" w:hAnsi="Arial" w:cs="Arial"/>
                <w:sz w:val="20"/>
                <w:szCs w:val="20"/>
              </w:rPr>
              <w:t>Podpora WPA3-CNSA, WPA3-SAE, OWE</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78C10D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36FC892" w14:textId="77777777" w:rsidR="003C2878" w:rsidRDefault="003C2878">
            <w:pPr>
              <w:widowControl w:val="0"/>
              <w:jc w:val="center"/>
              <w:rPr>
                <w:rFonts w:ascii="Arial" w:hAnsi="Arial" w:cs="Arial"/>
                <w:color w:val="000000"/>
                <w:sz w:val="20"/>
                <w:szCs w:val="20"/>
              </w:rPr>
            </w:pPr>
          </w:p>
        </w:tc>
      </w:tr>
      <w:tr w:rsidR="003C2878" w14:paraId="2AF54C25"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4DEC959"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Podpora 802.11ac explicitního beamformingu</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1DF0570"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3E09D0A" w14:textId="77777777" w:rsidR="003C2878" w:rsidRDefault="003C2878">
            <w:pPr>
              <w:widowControl w:val="0"/>
              <w:jc w:val="center"/>
              <w:rPr>
                <w:rFonts w:ascii="Arial" w:hAnsi="Arial" w:cs="Arial"/>
                <w:color w:val="000000"/>
                <w:sz w:val="20"/>
                <w:szCs w:val="20"/>
              </w:rPr>
            </w:pPr>
          </w:p>
        </w:tc>
      </w:tr>
      <w:tr w:rsidR="003C2878" w14:paraId="19ADAE86"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F76F42C"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Podpora airtime fairness</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181EF76"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0CC538A" w14:textId="77777777" w:rsidR="003C2878" w:rsidRDefault="003C2878">
            <w:pPr>
              <w:widowControl w:val="0"/>
              <w:jc w:val="center"/>
              <w:rPr>
                <w:rFonts w:ascii="Arial" w:hAnsi="Arial" w:cs="Arial"/>
                <w:color w:val="000000"/>
                <w:sz w:val="20"/>
                <w:szCs w:val="20"/>
              </w:rPr>
            </w:pPr>
          </w:p>
        </w:tc>
      </w:tr>
      <w:tr w:rsidR="003C2878" w14:paraId="04614AC6"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70D18E8"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Prioritizace jednotlivých SSID na základě vysílacího času</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C81480A"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6B54D3F" w14:textId="77777777" w:rsidR="003C2878" w:rsidRDefault="003C2878">
            <w:pPr>
              <w:widowControl w:val="0"/>
              <w:jc w:val="center"/>
              <w:rPr>
                <w:rFonts w:ascii="Arial" w:hAnsi="Arial" w:cs="Arial"/>
                <w:color w:val="000000"/>
                <w:sz w:val="20"/>
                <w:szCs w:val="20"/>
              </w:rPr>
            </w:pPr>
          </w:p>
        </w:tc>
      </w:tr>
      <w:tr w:rsidR="003C2878" w14:paraId="094B843D"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37E3C16"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Vypínatelné indikační LED diody informující o stavu zařízení</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CD3EDA3"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950514B" w14:textId="77777777" w:rsidR="003C2878" w:rsidRDefault="003C2878">
            <w:pPr>
              <w:widowControl w:val="0"/>
              <w:jc w:val="center"/>
              <w:rPr>
                <w:rFonts w:ascii="Arial" w:hAnsi="Arial" w:cs="Arial"/>
                <w:color w:val="000000"/>
                <w:sz w:val="20"/>
                <w:szCs w:val="20"/>
              </w:rPr>
            </w:pPr>
          </w:p>
        </w:tc>
      </w:tr>
      <w:tr w:rsidR="003C2878" w14:paraId="4421AD66"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11CD168" w14:textId="77777777" w:rsidR="003C2878" w:rsidRDefault="00E660AF">
            <w:pPr>
              <w:widowControl w:val="0"/>
              <w:rPr>
                <w:rFonts w:ascii="Arial" w:hAnsi="Arial" w:cs="Arial"/>
                <w:color w:val="000000"/>
                <w:sz w:val="20"/>
                <w:szCs w:val="20"/>
              </w:rPr>
            </w:pPr>
            <w:r>
              <w:rPr>
                <w:rFonts w:ascii="Arial" w:hAnsi="Arial" w:cs="Arial"/>
                <w:color w:val="000000"/>
                <w:sz w:val="20"/>
                <w:szCs w:val="20"/>
              </w:rPr>
              <w:t>Prioritizace 5GHz pásma – Band Steering či obdobné</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99A53E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092A06F" w14:textId="77777777" w:rsidR="003C2878" w:rsidRDefault="003C2878">
            <w:pPr>
              <w:widowControl w:val="0"/>
              <w:jc w:val="center"/>
              <w:rPr>
                <w:rFonts w:ascii="Arial" w:hAnsi="Arial" w:cs="Arial"/>
                <w:color w:val="000000"/>
                <w:sz w:val="20"/>
                <w:szCs w:val="20"/>
              </w:rPr>
            </w:pPr>
          </w:p>
        </w:tc>
      </w:tr>
      <w:tr w:rsidR="003C2878" w14:paraId="47A7820F"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B05EB42" w14:textId="77777777" w:rsidR="003C2878" w:rsidRDefault="00E660AF">
            <w:pPr>
              <w:widowControl w:val="0"/>
              <w:rPr>
                <w:rFonts w:ascii="Arial" w:hAnsi="Arial" w:cs="Arial"/>
                <w:color w:val="000000"/>
                <w:sz w:val="20"/>
                <w:szCs w:val="20"/>
              </w:rPr>
            </w:pPr>
            <w:r>
              <w:rPr>
                <w:rFonts w:ascii="Arial" w:hAnsi="Arial" w:cs="Arial"/>
                <w:color w:val="000000"/>
                <w:sz w:val="20"/>
                <w:szCs w:val="20"/>
              </w:rPr>
              <w:t>Automatická detekce Rogue AP</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D1F2E94"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04A90F4" w14:textId="77777777" w:rsidR="003C2878" w:rsidRDefault="003C2878">
            <w:pPr>
              <w:widowControl w:val="0"/>
              <w:jc w:val="center"/>
              <w:rPr>
                <w:rFonts w:ascii="Arial" w:hAnsi="Arial" w:cs="Arial"/>
                <w:color w:val="000000"/>
                <w:sz w:val="20"/>
                <w:szCs w:val="20"/>
              </w:rPr>
            </w:pPr>
          </w:p>
        </w:tc>
      </w:tr>
      <w:tr w:rsidR="003C2878" w14:paraId="66E106A3"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03553BE" w14:textId="77777777" w:rsidR="003C2878" w:rsidRDefault="00E660AF">
            <w:pPr>
              <w:widowControl w:val="0"/>
              <w:rPr>
                <w:rFonts w:ascii="Arial" w:hAnsi="Arial" w:cs="Arial"/>
                <w:color w:val="000000"/>
                <w:sz w:val="20"/>
                <w:szCs w:val="20"/>
              </w:rPr>
            </w:pPr>
            <w:r>
              <w:rPr>
                <w:rFonts w:ascii="Arial" w:hAnsi="Arial" w:cs="Arial"/>
                <w:color w:val="000000"/>
                <w:sz w:val="20"/>
                <w:szCs w:val="20"/>
              </w:rPr>
              <w:t>Mapování SSID do různých VLAN podle IEEE 802.1Q</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8DA5D2B"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C34F67E" w14:textId="77777777" w:rsidR="003C2878" w:rsidRDefault="003C2878">
            <w:pPr>
              <w:widowControl w:val="0"/>
              <w:jc w:val="center"/>
              <w:rPr>
                <w:rFonts w:ascii="Arial" w:hAnsi="Arial" w:cs="Arial"/>
                <w:color w:val="000000"/>
                <w:sz w:val="20"/>
                <w:szCs w:val="20"/>
              </w:rPr>
            </w:pPr>
          </w:p>
        </w:tc>
      </w:tr>
      <w:tr w:rsidR="003C2878" w14:paraId="367CEF26"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1C87675" w14:textId="77777777" w:rsidR="003C2878" w:rsidRDefault="00E660AF">
            <w:pPr>
              <w:widowControl w:val="0"/>
              <w:rPr>
                <w:rFonts w:ascii="Arial" w:hAnsi="Arial" w:cs="Arial"/>
                <w:color w:val="000000"/>
                <w:sz w:val="20"/>
                <w:szCs w:val="20"/>
              </w:rPr>
            </w:pPr>
            <w:r>
              <w:rPr>
                <w:rFonts w:ascii="Arial" w:hAnsi="Arial" w:cs="Arial"/>
                <w:color w:val="000000"/>
                <w:sz w:val="20"/>
                <w:szCs w:val="20"/>
              </w:rPr>
              <w:t>VLAN Pooling</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275515A"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9BEC449" w14:textId="77777777" w:rsidR="003C2878" w:rsidRDefault="003C2878">
            <w:pPr>
              <w:widowControl w:val="0"/>
              <w:jc w:val="center"/>
              <w:rPr>
                <w:rFonts w:ascii="Arial" w:hAnsi="Arial" w:cs="Arial"/>
                <w:color w:val="000000"/>
                <w:sz w:val="20"/>
                <w:szCs w:val="20"/>
              </w:rPr>
            </w:pPr>
          </w:p>
        </w:tc>
      </w:tr>
      <w:tr w:rsidR="003C2878" w14:paraId="3EB1F3A5"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1EF5B58" w14:textId="77777777" w:rsidR="003C2878" w:rsidRDefault="00E660AF">
            <w:pPr>
              <w:widowControl w:val="0"/>
              <w:rPr>
                <w:rFonts w:ascii="Arial" w:hAnsi="Arial" w:cs="Arial"/>
                <w:color w:val="000000"/>
                <w:sz w:val="20"/>
                <w:szCs w:val="20"/>
              </w:rPr>
            </w:pPr>
            <w:r>
              <w:rPr>
                <w:rFonts w:ascii="Arial" w:hAnsi="Arial" w:cs="Arial"/>
                <w:color w:val="000000"/>
                <w:sz w:val="20"/>
                <w:szCs w:val="20"/>
              </w:rPr>
              <w:t>Podpora WiFi MESH s protokolem pro optimální výběr cesty v rámci MESH stromu</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690374F"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5A67A62" w14:textId="77777777" w:rsidR="003C2878" w:rsidRDefault="003C2878">
            <w:pPr>
              <w:widowControl w:val="0"/>
              <w:jc w:val="center"/>
              <w:rPr>
                <w:rFonts w:ascii="Arial" w:hAnsi="Arial" w:cs="Arial"/>
                <w:color w:val="000000"/>
                <w:sz w:val="20"/>
                <w:szCs w:val="20"/>
              </w:rPr>
            </w:pPr>
          </w:p>
        </w:tc>
      </w:tr>
      <w:tr w:rsidR="003C2878" w14:paraId="7A62A936"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BDCC5F3" w14:textId="77777777" w:rsidR="003C2878" w:rsidRDefault="00E660AF">
            <w:pPr>
              <w:widowControl w:val="0"/>
              <w:rPr>
                <w:rFonts w:ascii="Arial" w:hAnsi="Arial" w:cs="Arial"/>
                <w:color w:val="000000"/>
                <w:sz w:val="20"/>
                <w:szCs w:val="20"/>
              </w:rPr>
            </w:pPr>
            <w:r>
              <w:rPr>
                <w:rFonts w:ascii="Arial" w:hAnsi="Arial" w:cs="Arial"/>
                <w:color w:val="000000"/>
                <w:sz w:val="20"/>
                <w:szCs w:val="20"/>
              </w:rPr>
              <w:t>Podpora Layer-2 izolace bezdrátových klientů</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FA2E047"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682FE4D" w14:textId="77777777" w:rsidR="003C2878" w:rsidRDefault="003C2878">
            <w:pPr>
              <w:widowControl w:val="0"/>
              <w:jc w:val="center"/>
              <w:rPr>
                <w:rFonts w:ascii="Arial" w:hAnsi="Arial" w:cs="Arial"/>
                <w:color w:val="000000"/>
                <w:sz w:val="20"/>
                <w:szCs w:val="20"/>
              </w:rPr>
            </w:pPr>
          </w:p>
        </w:tc>
      </w:tr>
      <w:tr w:rsidR="003C2878" w14:paraId="06B9BA58"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6026345" w14:textId="77777777" w:rsidR="003C2878" w:rsidRDefault="00E660AF">
            <w:pPr>
              <w:widowControl w:val="0"/>
              <w:rPr>
                <w:rFonts w:ascii="Arial" w:hAnsi="Arial" w:cs="Arial"/>
                <w:color w:val="000000"/>
                <w:sz w:val="20"/>
                <w:szCs w:val="20"/>
              </w:rPr>
            </w:pPr>
            <w:r>
              <w:rPr>
                <w:rFonts w:ascii="Arial" w:hAnsi="Arial" w:cs="Arial"/>
                <w:color w:val="000000"/>
                <w:sz w:val="20"/>
                <w:szCs w:val="20"/>
              </w:rPr>
              <w:t>HW filtry pro filtraci intermodulačního rušení pocházejícím z mobilních sítí (Advanced Cellular Coexistence nebo obdobné)</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4A72237"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AD84AC8" w14:textId="77777777" w:rsidR="003C2878" w:rsidRDefault="003C2878">
            <w:pPr>
              <w:widowControl w:val="0"/>
              <w:jc w:val="center"/>
              <w:rPr>
                <w:rFonts w:ascii="Arial" w:hAnsi="Arial" w:cs="Arial"/>
                <w:color w:val="000000"/>
                <w:sz w:val="20"/>
                <w:szCs w:val="20"/>
              </w:rPr>
            </w:pPr>
          </w:p>
        </w:tc>
      </w:tr>
      <w:tr w:rsidR="003C2878" w14:paraId="153DB272"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E2E73CC" w14:textId="77777777" w:rsidR="003C2878" w:rsidRDefault="00E660AF">
            <w:pPr>
              <w:widowControl w:val="0"/>
              <w:rPr>
                <w:rFonts w:ascii="Arial" w:hAnsi="Arial" w:cs="Arial"/>
                <w:color w:val="000000"/>
                <w:sz w:val="20"/>
                <w:szCs w:val="20"/>
              </w:rPr>
            </w:pPr>
            <w:r>
              <w:rPr>
                <w:rFonts w:ascii="Arial" w:hAnsi="Arial" w:cs="Arial"/>
                <w:color w:val="000000"/>
                <w:sz w:val="20"/>
                <w:szCs w:val="20"/>
              </w:rPr>
              <w:t>Detekce a monitorování problémů WLAN odchytáváním provozu na AP ve formátu PCAP a jeho zasíláním do Ethernetového analyzátoru, schopnost zachytávat rámce včetně 802.11 hlaviček</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71D2AE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504D3CA" w14:textId="77777777" w:rsidR="003C2878" w:rsidRDefault="003C2878">
            <w:pPr>
              <w:widowControl w:val="0"/>
              <w:jc w:val="center"/>
              <w:rPr>
                <w:rFonts w:ascii="Arial" w:hAnsi="Arial" w:cs="Arial"/>
                <w:color w:val="000000"/>
                <w:sz w:val="20"/>
                <w:szCs w:val="20"/>
              </w:rPr>
            </w:pPr>
          </w:p>
        </w:tc>
      </w:tr>
      <w:tr w:rsidR="003C2878" w14:paraId="3848D8B1"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AF36C85" w14:textId="77777777" w:rsidR="003C2878" w:rsidRDefault="00E660AF">
            <w:pPr>
              <w:widowControl w:val="0"/>
              <w:rPr>
                <w:rFonts w:ascii="Arial" w:hAnsi="Arial" w:cs="Arial"/>
                <w:color w:val="000000"/>
                <w:sz w:val="20"/>
                <w:szCs w:val="20"/>
              </w:rPr>
            </w:pPr>
            <w:r>
              <w:rPr>
                <w:rFonts w:ascii="Arial" w:hAnsi="Arial" w:cs="Arial"/>
                <w:color w:val="000000"/>
                <w:sz w:val="20"/>
                <w:szCs w:val="20"/>
              </w:rPr>
              <w:t>DHCP server, směrování a NAT pro bezdrátové klienty</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797117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986ED42" w14:textId="77777777" w:rsidR="003C2878" w:rsidRDefault="003C2878">
            <w:pPr>
              <w:widowControl w:val="0"/>
              <w:jc w:val="center"/>
              <w:rPr>
                <w:rFonts w:ascii="Arial" w:hAnsi="Arial" w:cs="Arial"/>
                <w:color w:val="000000"/>
                <w:sz w:val="20"/>
                <w:szCs w:val="20"/>
              </w:rPr>
            </w:pPr>
          </w:p>
        </w:tc>
      </w:tr>
      <w:tr w:rsidR="003C2878" w14:paraId="628ECEA0"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DADBE5D" w14:textId="77777777" w:rsidR="003C2878" w:rsidRDefault="00E660AF">
            <w:pPr>
              <w:widowControl w:val="0"/>
              <w:rPr>
                <w:rFonts w:ascii="Arial" w:hAnsi="Arial" w:cs="Arial"/>
                <w:color w:val="000000"/>
                <w:sz w:val="20"/>
                <w:szCs w:val="20"/>
              </w:rPr>
            </w:pPr>
            <w:r>
              <w:rPr>
                <w:rFonts w:ascii="Arial" w:hAnsi="Arial" w:cs="Arial"/>
                <w:color w:val="000000"/>
                <w:sz w:val="20"/>
                <w:szCs w:val="20"/>
              </w:rPr>
              <w:t>AP v režimu IPSec VPN klient s možností tvorby L2 či L3 VPN</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D6CDB3C"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4238AC1" w14:textId="77777777" w:rsidR="003C2878" w:rsidRDefault="003C2878">
            <w:pPr>
              <w:widowControl w:val="0"/>
              <w:jc w:val="center"/>
              <w:rPr>
                <w:rFonts w:ascii="Arial" w:hAnsi="Arial" w:cs="Arial"/>
                <w:color w:val="000000"/>
                <w:sz w:val="20"/>
                <w:szCs w:val="20"/>
              </w:rPr>
            </w:pPr>
          </w:p>
        </w:tc>
      </w:tr>
      <w:tr w:rsidR="003C2878" w14:paraId="2E767E55"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B99B907" w14:textId="77777777" w:rsidR="003C2878" w:rsidRDefault="00E660AF">
            <w:pPr>
              <w:widowControl w:val="0"/>
              <w:rPr>
                <w:rFonts w:ascii="Arial" w:hAnsi="Arial" w:cs="Arial"/>
                <w:color w:val="000000"/>
                <w:sz w:val="20"/>
                <w:szCs w:val="20"/>
              </w:rPr>
            </w:pPr>
            <w:r>
              <w:rPr>
                <w:rFonts w:ascii="Arial" w:hAnsi="Arial" w:cs="Arial"/>
                <w:color w:val="000000"/>
                <w:sz w:val="20"/>
                <w:szCs w:val="20"/>
              </w:rPr>
              <w:lastRenderedPageBreak/>
              <w:t>Automatická identifikace připojeného zařízení a jeho operačního systému</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35C0068"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B887ED5" w14:textId="77777777" w:rsidR="003C2878" w:rsidRDefault="003C2878">
            <w:pPr>
              <w:widowControl w:val="0"/>
              <w:jc w:val="center"/>
              <w:rPr>
                <w:rFonts w:ascii="Arial" w:hAnsi="Arial" w:cs="Arial"/>
                <w:color w:val="000000"/>
                <w:sz w:val="20"/>
                <w:szCs w:val="20"/>
              </w:rPr>
            </w:pPr>
          </w:p>
        </w:tc>
      </w:tr>
      <w:tr w:rsidR="003C2878" w14:paraId="100ECBF4"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2D94B43" w14:textId="77777777" w:rsidR="003C2878" w:rsidRDefault="00E660AF">
            <w:pPr>
              <w:widowControl w:val="0"/>
              <w:rPr>
                <w:rFonts w:ascii="Arial" w:hAnsi="Arial" w:cs="Arial"/>
                <w:color w:val="000000"/>
                <w:sz w:val="20"/>
                <w:szCs w:val="20"/>
              </w:rPr>
            </w:pPr>
            <w:r>
              <w:rPr>
                <w:rFonts w:ascii="Arial" w:hAnsi="Arial" w:cs="Arial"/>
                <w:color w:val="000000"/>
                <w:sz w:val="20"/>
                <w:szCs w:val="20"/>
              </w:rPr>
              <w:t>Předávání konektivity mezi AP při pohybu bez výpadku spojení – roaming</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5290EA6"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323D0D2" w14:textId="77777777" w:rsidR="003C2878" w:rsidRDefault="003C2878">
            <w:pPr>
              <w:widowControl w:val="0"/>
              <w:jc w:val="center"/>
              <w:rPr>
                <w:rFonts w:ascii="Arial" w:hAnsi="Arial" w:cs="Arial"/>
                <w:color w:val="000000"/>
                <w:sz w:val="20"/>
                <w:szCs w:val="20"/>
              </w:rPr>
            </w:pPr>
          </w:p>
        </w:tc>
      </w:tr>
      <w:tr w:rsidR="003C2878" w14:paraId="3A8E29DA"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2B303F2" w14:textId="77777777" w:rsidR="003C2878" w:rsidRDefault="00E660AF">
            <w:pPr>
              <w:widowControl w:val="0"/>
              <w:rPr>
                <w:rFonts w:ascii="Arial" w:hAnsi="Arial" w:cs="Arial"/>
                <w:color w:val="000000"/>
                <w:sz w:val="20"/>
                <w:szCs w:val="20"/>
              </w:rPr>
            </w:pPr>
            <w:r>
              <w:rPr>
                <w:rFonts w:ascii="Arial" w:hAnsi="Arial" w:cs="Arial"/>
                <w:color w:val="000000"/>
                <w:sz w:val="20"/>
                <w:szCs w:val="20"/>
              </w:rPr>
              <w:t>Dynamické vyvažování zátěže klientů mezi AP se zohledněním zátěže, počtu klientů, síly signálu v koordinaci s ostatními AP</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8AB1D27"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78A2A85" w14:textId="77777777" w:rsidR="003C2878" w:rsidRDefault="003C2878">
            <w:pPr>
              <w:widowControl w:val="0"/>
              <w:jc w:val="center"/>
              <w:rPr>
                <w:rFonts w:ascii="Arial" w:hAnsi="Arial" w:cs="Arial"/>
                <w:color w:val="000000"/>
                <w:sz w:val="20"/>
                <w:szCs w:val="20"/>
              </w:rPr>
            </w:pPr>
          </w:p>
        </w:tc>
      </w:tr>
      <w:tr w:rsidR="003C2878" w14:paraId="21248E71"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AE85B7F" w14:textId="77777777" w:rsidR="003C2878" w:rsidRDefault="00E660AF">
            <w:pPr>
              <w:widowControl w:val="0"/>
              <w:rPr>
                <w:rFonts w:ascii="Arial" w:hAnsi="Arial" w:cs="Arial"/>
                <w:color w:val="000000"/>
                <w:sz w:val="20"/>
                <w:szCs w:val="20"/>
              </w:rPr>
            </w:pPr>
            <w:r>
              <w:rPr>
                <w:rFonts w:ascii="Arial" w:hAnsi="Arial" w:cs="Arial"/>
                <w:color w:val="000000"/>
                <w:sz w:val="20"/>
                <w:szCs w:val="20"/>
              </w:rPr>
              <w:t>Optimalizace provozu: multicast-to-unicast konverze</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F0B0608"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4F33427" w14:textId="77777777" w:rsidR="003C2878" w:rsidRDefault="003C2878">
            <w:pPr>
              <w:widowControl w:val="0"/>
              <w:jc w:val="center"/>
              <w:rPr>
                <w:rFonts w:ascii="Arial" w:hAnsi="Arial" w:cs="Arial"/>
                <w:color w:val="000000"/>
                <w:sz w:val="20"/>
                <w:szCs w:val="20"/>
              </w:rPr>
            </w:pPr>
          </w:p>
        </w:tc>
      </w:tr>
      <w:tr w:rsidR="003C2878" w14:paraId="3B589C10"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2794977" w14:textId="77777777" w:rsidR="003C2878" w:rsidRDefault="00E660AF">
            <w:pPr>
              <w:widowControl w:val="0"/>
              <w:rPr>
                <w:rFonts w:ascii="Arial" w:hAnsi="Arial" w:cs="Arial"/>
                <w:color w:val="000000"/>
                <w:sz w:val="20"/>
                <w:szCs w:val="20"/>
              </w:rPr>
            </w:pPr>
            <w:r>
              <w:rPr>
                <w:rFonts w:ascii="Arial" w:hAnsi="Arial" w:cs="Arial"/>
                <w:color w:val="000000"/>
                <w:sz w:val="20"/>
                <w:szCs w:val="20"/>
              </w:rPr>
              <w:t>Možnost řízení QoS (šířky pásma) na základě aplikací (Office 365, Dropbox, Facebook, P2P sdílení, VoIP, video aplikace)</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204077D"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FA01528" w14:textId="77777777" w:rsidR="003C2878" w:rsidRDefault="003C2878">
            <w:pPr>
              <w:widowControl w:val="0"/>
              <w:jc w:val="center"/>
              <w:rPr>
                <w:rFonts w:ascii="Arial" w:hAnsi="Arial" w:cs="Arial"/>
                <w:color w:val="000000"/>
                <w:sz w:val="20"/>
                <w:szCs w:val="20"/>
              </w:rPr>
            </w:pPr>
          </w:p>
        </w:tc>
      </w:tr>
      <w:tr w:rsidR="003C2878" w14:paraId="7342C281"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167E774"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Podpora filtrování přístupu na web</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A273E96"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E98B41E" w14:textId="77777777" w:rsidR="003C2878" w:rsidRDefault="003C2878">
            <w:pPr>
              <w:widowControl w:val="0"/>
              <w:jc w:val="center"/>
              <w:rPr>
                <w:rFonts w:ascii="Arial" w:hAnsi="Arial" w:cs="Arial"/>
                <w:color w:val="000000"/>
                <w:sz w:val="20"/>
                <w:szCs w:val="20"/>
              </w:rPr>
            </w:pPr>
          </w:p>
        </w:tc>
      </w:tr>
      <w:tr w:rsidR="003C2878" w14:paraId="2E87A14E"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32CC65F" w14:textId="77777777" w:rsidR="003C2878" w:rsidRDefault="00E660AF">
            <w:pPr>
              <w:widowControl w:val="0"/>
              <w:rPr>
                <w:rFonts w:ascii="Arial" w:hAnsi="Arial" w:cs="Arial"/>
                <w:sz w:val="20"/>
                <w:szCs w:val="20"/>
              </w:rPr>
            </w:pPr>
            <w:r>
              <w:rPr>
                <w:rFonts w:ascii="Arial" w:hAnsi="Arial" w:cs="Arial"/>
                <w:sz w:val="20"/>
                <w:szCs w:val="20"/>
              </w:rPr>
              <w:t>Podpora RadSec (RADIUS over TLS)</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7C31FED"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3AC92C7" w14:textId="77777777" w:rsidR="003C2878" w:rsidRDefault="003C2878">
            <w:pPr>
              <w:widowControl w:val="0"/>
              <w:jc w:val="center"/>
              <w:rPr>
                <w:rFonts w:ascii="Arial" w:hAnsi="Arial" w:cs="Arial"/>
                <w:color w:val="000000"/>
                <w:sz w:val="20"/>
                <w:szCs w:val="20"/>
              </w:rPr>
            </w:pPr>
          </w:p>
        </w:tc>
      </w:tr>
      <w:tr w:rsidR="003C2878" w14:paraId="09FDCDE1"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443EBFA" w14:textId="77777777" w:rsidR="003C2878" w:rsidRDefault="00E660AF">
            <w:pPr>
              <w:widowControl w:val="0"/>
              <w:rPr>
                <w:rFonts w:ascii="Arial" w:hAnsi="Arial" w:cs="Arial"/>
                <w:color w:val="000000"/>
                <w:sz w:val="20"/>
                <w:szCs w:val="20"/>
              </w:rPr>
            </w:pPr>
            <w:r>
              <w:rPr>
                <w:rFonts w:ascii="Arial" w:hAnsi="Arial" w:cs="Arial"/>
                <w:color w:val="000000"/>
                <w:sz w:val="20"/>
                <w:szCs w:val="20"/>
              </w:rPr>
              <w:t>802.11w ochrana management rámců</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CC0A9F7"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64541E5" w14:textId="77777777" w:rsidR="003C2878" w:rsidRDefault="003C2878">
            <w:pPr>
              <w:widowControl w:val="0"/>
              <w:jc w:val="center"/>
              <w:rPr>
                <w:rFonts w:ascii="Arial" w:hAnsi="Arial" w:cs="Arial"/>
                <w:color w:val="000000"/>
                <w:sz w:val="20"/>
                <w:szCs w:val="20"/>
              </w:rPr>
            </w:pPr>
          </w:p>
        </w:tc>
      </w:tr>
      <w:tr w:rsidR="003C2878" w14:paraId="2E017403"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8CFE27D" w14:textId="77777777" w:rsidR="003C2878" w:rsidRDefault="00E660AF">
            <w:pPr>
              <w:widowControl w:val="0"/>
              <w:rPr>
                <w:rFonts w:ascii="Arial" w:hAnsi="Arial" w:cs="Arial"/>
                <w:color w:val="000000"/>
                <w:sz w:val="20"/>
                <w:szCs w:val="20"/>
              </w:rPr>
            </w:pPr>
            <w:r>
              <w:rPr>
                <w:rFonts w:ascii="Arial" w:hAnsi="Arial" w:cs="Arial"/>
                <w:color w:val="000000"/>
                <w:sz w:val="20"/>
                <w:szCs w:val="20"/>
              </w:rPr>
              <w:t>Podpora MAC a 802.1X autentizace Wi-Fi klientů s využitím lokální databáze v AP</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A30C6A1"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C40D393" w14:textId="77777777" w:rsidR="003C2878" w:rsidRDefault="003C2878">
            <w:pPr>
              <w:widowControl w:val="0"/>
              <w:jc w:val="center"/>
              <w:rPr>
                <w:rFonts w:ascii="Arial" w:hAnsi="Arial" w:cs="Arial"/>
                <w:color w:val="000000"/>
                <w:sz w:val="20"/>
                <w:szCs w:val="20"/>
              </w:rPr>
            </w:pPr>
          </w:p>
        </w:tc>
      </w:tr>
      <w:tr w:rsidR="003C2878" w14:paraId="468255B0"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8CC671E" w14:textId="77777777" w:rsidR="003C2878" w:rsidRDefault="00E660AF">
            <w:pPr>
              <w:widowControl w:val="0"/>
              <w:rPr>
                <w:rFonts w:ascii="Arial" w:hAnsi="Arial" w:cs="Arial"/>
                <w:color w:val="000000"/>
                <w:sz w:val="20"/>
                <w:szCs w:val="20"/>
              </w:rPr>
            </w:pPr>
            <w:r>
              <w:rPr>
                <w:rFonts w:ascii="Arial" w:hAnsi="Arial" w:cs="Arial"/>
                <w:color w:val="000000"/>
                <w:sz w:val="20"/>
                <w:szCs w:val="20"/>
              </w:rPr>
              <w:t>AP se ověřuje před připojením do LAN pomocí 802.</w:t>
            </w:r>
            <w:proofErr w:type="gramStart"/>
            <w:r>
              <w:rPr>
                <w:rFonts w:ascii="Arial" w:hAnsi="Arial" w:cs="Arial"/>
                <w:color w:val="000000"/>
                <w:sz w:val="20"/>
                <w:szCs w:val="20"/>
              </w:rPr>
              <w:t>1X - podpora</w:t>
            </w:r>
            <w:proofErr w:type="gramEnd"/>
            <w:r>
              <w:rPr>
                <w:rFonts w:ascii="Arial" w:hAnsi="Arial" w:cs="Arial"/>
                <w:color w:val="000000"/>
                <w:sz w:val="20"/>
                <w:szCs w:val="20"/>
              </w:rPr>
              <w:t xml:space="preserve"> PEAP a EAP-TLS suplicant</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49C9D14"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742BE11" w14:textId="77777777" w:rsidR="003C2878" w:rsidRDefault="003C2878">
            <w:pPr>
              <w:widowControl w:val="0"/>
              <w:jc w:val="center"/>
              <w:rPr>
                <w:rFonts w:ascii="Arial" w:hAnsi="Arial" w:cs="Arial"/>
                <w:color w:val="000000"/>
                <w:sz w:val="20"/>
                <w:szCs w:val="20"/>
              </w:rPr>
            </w:pPr>
          </w:p>
        </w:tc>
      </w:tr>
      <w:tr w:rsidR="003C2878" w14:paraId="55896600"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11E0DAB" w14:textId="77777777" w:rsidR="003C2878" w:rsidRDefault="00E660AF">
            <w:pPr>
              <w:widowControl w:val="0"/>
              <w:rPr>
                <w:rFonts w:ascii="Arial" w:hAnsi="Arial" w:cs="Arial"/>
                <w:color w:val="000000"/>
                <w:sz w:val="20"/>
                <w:szCs w:val="20"/>
              </w:rPr>
            </w:pPr>
            <w:r>
              <w:rPr>
                <w:rFonts w:ascii="Arial" w:hAnsi="Arial" w:cs="Arial"/>
                <w:color w:val="000000"/>
                <w:sz w:val="20"/>
                <w:szCs w:val="20"/>
              </w:rPr>
              <w:t>Volitelně možnost spravovat AP cloud management nástrojem</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8FF0C99"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B931B40" w14:textId="77777777" w:rsidR="003C2878" w:rsidRDefault="003C2878">
            <w:pPr>
              <w:widowControl w:val="0"/>
              <w:jc w:val="center"/>
              <w:rPr>
                <w:rFonts w:ascii="Arial" w:hAnsi="Arial" w:cs="Arial"/>
                <w:color w:val="000000"/>
                <w:sz w:val="20"/>
                <w:szCs w:val="20"/>
              </w:rPr>
            </w:pPr>
          </w:p>
        </w:tc>
      </w:tr>
      <w:tr w:rsidR="003C2878" w14:paraId="01C0E365"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31B02AB" w14:textId="77777777" w:rsidR="003C2878" w:rsidRDefault="00E660AF">
            <w:pPr>
              <w:widowControl w:val="0"/>
              <w:rPr>
                <w:rFonts w:ascii="Arial" w:hAnsi="Arial" w:cs="Arial"/>
                <w:color w:val="000000"/>
                <w:sz w:val="20"/>
                <w:szCs w:val="20"/>
              </w:rPr>
            </w:pPr>
            <w:r>
              <w:rPr>
                <w:rFonts w:ascii="Arial" w:hAnsi="Arial" w:cs="Arial"/>
                <w:color w:val="000000"/>
                <w:sz w:val="20"/>
                <w:szCs w:val="20"/>
              </w:rPr>
              <w:t>CLI formou USB-C serial konsole port</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E42067B"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5FF648B" w14:textId="77777777" w:rsidR="003C2878" w:rsidRDefault="003C2878">
            <w:pPr>
              <w:widowControl w:val="0"/>
              <w:jc w:val="center"/>
              <w:rPr>
                <w:rFonts w:ascii="Arial" w:hAnsi="Arial" w:cs="Arial"/>
                <w:color w:val="000000"/>
                <w:sz w:val="20"/>
                <w:szCs w:val="20"/>
              </w:rPr>
            </w:pPr>
          </w:p>
        </w:tc>
      </w:tr>
      <w:tr w:rsidR="003C2878" w14:paraId="0E8ED5D0"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FE04453" w14:textId="77777777" w:rsidR="003C2878" w:rsidRDefault="00E660AF">
            <w:pPr>
              <w:widowControl w:val="0"/>
              <w:rPr>
                <w:rFonts w:ascii="Arial" w:hAnsi="Arial" w:cs="Arial"/>
                <w:color w:val="000000"/>
                <w:sz w:val="20"/>
                <w:szCs w:val="20"/>
              </w:rPr>
            </w:pPr>
            <w:r>
              <w:rPr>
                <w:rFonts w:ascii="Arial" w:hAnsi="Arial" w:cs="Arial"/>
                <w:color w:val="000000"/>
                <w:sz w:val="20"/>
                <w:szCs w:val="20"/>
              </w:rPr>
              <w:t>SSHv2, SNMPv2c a SNMPv3</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9AA0B8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B8A2A8A" w14:textId="77777777" w:rsidR="003C2878" w:rsidRDefault="003C2878">
            <w:pPr>
              <w:widowControl w:val="0"/>
              <w:jc w:val="center"/>
              <w:rPr>
                <w:rFonts w:ascii="Arial" w:hAnsi="Arial" w:cs="Arial"/>
                <w:color w:val="000000"/>
                <w:sz w:val="20"/>
                <w:szCs w:val="20"/>
              </w:rPr>
            </w:pPr>
          </w:p>
        </w:tc>
      </w:tr>
      <w:tr w:rsidR="003C2878" w14:paraId="210F4E49"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8AD52B3" w14:textId="77777777" w:rsidR="003C2878" w:rsidRDefault="00E660AF">
            <w:pPr>
              <w:widowControl w:val="0"/>
              <w:rPr>
                <w:rFonts w:ascii="Arial" w:hAnsi="Arial" w:cs="Arial"/>
                <w:color w:val="000000"/>
                <w:sz w:val="20"/>
                <w:szCs w:val="20"/>
              </w:rPr>
            </w:pPr>
            <w:r>
              <w:rPr>
                <w:rFonts w:ascii="Arial" w:hAnsi="Arial" w:cs="Arial"/>
                <w:color w:val="000000"/>
                <w:sz w:val="20"/>
                <w:szCs w:val="20"/>
              </w:rPr>
              <w:t>ZTP pomocí externího management SW jehož IP adresu získá z cloud aktivační služby poskytované výrobcem</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C4A511A"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A163580" w14:textId="77777777" w:rsidR="003C2878" w:rsidRDefault="003C2878">
            <w:pPr>
              <w:widowControl w:val="0"/>
              <w:jc w:val="center"/>
              <w:rPr>
                <w:rFonts w:ascii="Arial" w:hAnsi="Arial" w:cs="Arial"/>
                <w:color w:val="000000"/>
                <w:sz w:val="20"/>
                <w:szCs w:val="20"/>
              </w:rPr>
            </w:pPr>
          </w:p>
        </w:tc>
      </w:tr>
      <w:tr w:rsidR="003C2878" w14:paraId="7828B63A"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33B17BD" w14:textId="77777777" w:rsidR="003C2878" w:rsidRDefault="00E660AF">
            <w:pPr>
              <w:widowControl w:val="0"/>
              <w:rPr>
                <w:rFonts w:ascii="Arial" w:hAnsi="Arial" w:cs="Arial"/>
                <w:color w:val="000000"/>
                <w:sz w:val="20"/>
                <w:szCs w:val="20"/>
              </w:rPr>
            </w:pPr>
            <w:r>
              <w:rPr>
                <w:rFonts w:ascii="Arial" w:hAnsi="Arial" w:cs="Arial"/>
                <w:color w:val="000000"/>
                <w:sz w:val="20"/>
                <w:szCs w:val="20"/>
              </w:rPr>
              <w:t>Integrované Bluetooth 5.0 Low Energy (BLE) rádio</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D0AA9F7"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D274FAE" w14:textId="77777777" w:rsidR="003C2878" w:rsidRDefault="003C2878">
            <w:pPr>
              <w:widowControl w:val="0"/>
              <w:jc w:val="center"/>
              <w:rPr>
                <w:rFonts w:ascii="Arial" w:hAnsi="Arial" w:cs="Arial"/>
                <w:color w:val="000000"/>
                <w:sz w:val="20"/>
                <w:szCs w:val="20"/>
              </w:rPr>
            </w:pPr>
          </w:p>
        </w:tc>
      </w:tr>
      <w:tr w:rsidR="003C2878" w14:paraId="588A0D50"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CE3BE1D" w14:textId="77777777" w:rsidR="003C2878" w:rsidRDefault="00E660AF">
            <w:pPr>
              <w:widowControl w:val="0"/>
              <w:rPr>
                <w:rFonts w:ascii="Arial" w:hAnsi="Arial" w:cs="Arial"/>
                <w:sz w:val="20"/>
                <w:szCs w:val="20"/>
              </w:rPr>
            </w:pPr>
            <w:r>
              <w:rPr>
                <w:rFonts w:ascii="Arial" w:hAnsi="Arial" w:cs="Arial"/>
                <w:sz w:val="20"/>
                <w:szCs w:val="20"/>
              </w:rPr>
              <w:t>Integrované Zigbee 802.15.4 rádio</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8013FD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2FBFF9D" w14:textId="77777777" w:rsidR="003C2878" w:rsidRDefault="003C2878">
            <w:pPr>
              <w:widowControl w:val="0"/>
              <w:jc w:val="center"/>
              <w:rPr>
                <w:rFonts w:ascii="Arial" w:hAnsi="Arial" w:cs="Arial"/>
                <w:color w:val="000000"/>
                <w:sz w:val="20"/>
                <w:szCs w:val="20"/>
              </w:rPr>
            </w:pPr>
          </w:p>
        </w:tc>
      </w:tr>
      <w:tr w:rsidR="003C2878" w14:paraId="1FBA9912"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32DA9C0" w14:textId="77777777" w:rsidR="003C2878" w:rsidRDefault="00E660AF">
            <w:pPr>
              <w:widowControl w:val="0"/>
              <w:rPr>
                <w:rFonts w:ascii="Arial" w:hAnsi="Arial" w:cs="Arial"/>
                <w:sz w:val="20"/>
                <w:szCs w:val="20"/>
              </w:rPr>
            </w:pPr>
            <w:r>
              <w:rPr>
                <w:rFonts w:ascii="Arial" w:hAnsi="Arial" w:cs="Arial"/>
                <w:sz w:val="20"/>
                <w:szCs w:val="20"/>
              </w:rPr>
              <w:t xml:space="preserve">Podpora režimu SLEEP s max. spotřebou energie do </w:t>
            </w:r>
            <w:proofErr w:type="gramStart"/>
            <w:r>
              <w:rPr>
                <w:rFonts w:ascii="Arial" w:hAnsi="Arial" w:cs="Arial"/>
                <w:sz w:val="20"/>
                <w:szCs w:val="20"/>
              </w:rPr>
              <w:t>4W</w:t>
            </w:r>
            <w:proofErr w:type="gramEnd"/>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9D615F9"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515C886" w14:textId="77777777" w:rsidR="003C2878" w:rsidRDefault="003C2878">
            <w:pPr>
              <w:widowControl w:val="0"/>
              <w:jc w:val="center"/>
              <w:rPr>
                <w:rFonts w:ascii="Arial" w:hAnsi="Arial" w:cs="Arial"/>
                <w:color w:val="000000"/>
                <w:sz w:val="20"/>
                <w:szCs w:val="20"/>
              </w:rPr>
            </w:pPr>
          </w:p>
        </w:tc>
      </w:tr>
      <w:tr w:rsidR="003C2878" w14:paraId="06B54ED4"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48EF997" w14:textId="77777777" w:rsidR="003C2878" w:rsidRDefault="00E660AF">
            <w:pPr>
              <w:widowControl w:val="0"/>
              <w:rPr>
                <w:rFonts w:ascii="Arial" w:hAnsi="Arial" w:cs="Arial"/>
                <w:sz w:val="20"/>
                <w:szCs w:val="20"/>
              </w:rPr>
            </w:pPr>
            <w:r>
              <w:rPr>
                <w:rFonts w:ascii="Arial" w:hAnsi="Arial" w:cs="Arial"/>
                <w:color w:val="000000"/>
                <w:sz w:val="20"/>
                <w:szCs w:val="20"/>
              </w:rPr>
              <w:t xml:space="preserve">Součástí AP je příslušenství pro montáž </w:t>
            </w:r>
            <w:r>
              <w:rPr>
                <w:rFonts w:ascii="Arial" w:hAnsi="Arial" w:cs="Arial"/>
                <w:sz w:val="20"/>
                <w:szCs w:val="20"/>
              </w:rPr>
              <w:t>na sloup</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C09FC96"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62BBB17" w14:textId="77777777" w:rsidR="003C2878" w:rsidRDefault="003C2878">
            <w:pPr>
              <w:widowControl w:val="0"/>
              <w:jc w:val="center"/>
              <w:rPr>
                <w:rFonts w:ascii="Arial" w:hAnsi="Arial" w:cs="Arial"/>
                <w:color w:val="000000"/>
                <w:sz w:val="20"/>
                <w:szCs w:val="20"/>
              </w:rPr>
            </w:pPr>
          </w:p>
        </w:tc>
      </w:tr>
      <w:tr w:rsidR="003C2878" w14:paraId="00437B67" w14:textId="77777777">
        <w:trPr>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49DDD06" w14:textId="77777777" w:rsidR="003C2878" w:rsidRDefault="00E660AF">
            <w:pPr>
              <w:widowControl w:val="0"/>
              <w:rPr>
                <w:rFonts w:ascii="Arial" w:hAnsi="Arial" w:cs="Arial"/>
                <w:color w:val="000000"/>
                <w:sz w:val="20"/>
                <w:szCs w:val="20"/>
              </w:rPr>
            </w:pPr>
            <w:r>
              <w:rPr>
                <w:rFonts w:ascii="Arial" w:hAnsi="Arial" w:cs="Arial"/>
                <w:color w:val="000000"/>
                <w:sz w:val="20"/>
                <w:szCs w:val="20"/>
              </w:rPr>
              <w:t>Kompatibilní s kontrolérem s operačním systémem ArubaOS verze minimálně 8.7.1.0</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735305B"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E8CF297" w14:textId="77777777" w:rsidR="003C2878" w:rsidRDefault="003C2878">
            <w:pPr>
              <w:widowControl w:val="0"/>
              <w:jc w:val="center"/>
              <w:rPr>
                <w:rFonts w:ascii="Arial" w:hAnsi="Arial" w:cs="Arial"/>
                <w:color w:val="000000"/>
                <w:sz w:val="20"/>
                <w:szCs w:val="20"/>
              </w:rPr>
            </w:pPr>
          </w:p>
        </w:tc>
      </w:tr>
      <w:tr w:rsidR="003C2878" w14:paraId="2FCC1010" w14:textId="77777777">
        <w:trPr>
          <w:trHeight w:val="20"/>
          <w:jc w:val="center"/>
        </w:trPr>
        <w:tc>
          <w:tcPr>
            <w:tcW w:w="6908" w:type="dxa"/>
            <w:tcBorders>
              <w:left w:val="single" w:sz="4" w:space="0" w:color="000001"/>
              <w:bottom w:val="single" w:sz="4" w:space="0" w:color="000001"/>
              <w:right w:val="single" w:sz="4" w:space="0" w:color="000001"/>
            </w:tcBorders>
            <w:shd w:val="clear" w:color="auto" w:fill="auto"/>
            <w:tcMar>
              <w:left w:w="65" w:type="dxa"/>
            </w:tcMar>
            <w:vAlign w:val="center"/>
          </w:tcPr>
          <w:p w14:paraId="37E1CB4D" w14:textId="77777777" w:rsidR="003C2878" w:rsidRDefault="00E660AF">
            <w:pPr>
              <w:widowControl w:val="0"/>
              <w:rPr>
                <w:rFonts w:ascii="Arial" w:hAnsi="Arial" w:cs="Arial"/>
                <w:color w:val="000000"/>
                <w:sz w:val="20"/>
                <w:szCs w:val="20"/>
              </w:rPr>
            </w:pPr>
            <w:r>
              <w:rPr>
                <w:rFonts w:ascii="Arial" w:hAnsi="Arial" w:cs="Arial"/>
                <w:color w:val="000000"/>
                <w:sz w:val="20"/>
                <w:szCs w:val="20"/>
              </w:rPr>
              <w:t>Nedílnou součástí AP jsou SW licence potřebné pro provoz v režimu pod kontrolérem (kapacitní</w:t>
            </w:r>
          </w:p>
          <w:p w14:paraId="6C411B3E" w14:textId="77777777" w:rsidR="003C2878" w:rsidRDefault="00E660AF">
            <w:pPr>
              <w:widowControl w:val="0"/>
              <w:rPr>
                <w:rFonts w:ascii="Arial" w:hAnsi="Arial" w:cs="Arial"/>
                <w:color w:val="000000"/>
                <w:sz w:val="20"/>
                <w:szCs w:val="20"/>
              </w:rPr>
            </w:pPr>
            <w:r>
              <w:rPr>
                <w:rFonts w:ascii="Arial" w:hAnsi="Arial" w:cs="Arial"/>
                <w:color w:val="000000"/>
                <w:sz w:val="20"/>
                <w:szCs w:val="20"/>
              </w:rPr>
              <w:t>a firewallové)</w:t>
            </w:r>
          </w:p>
        </w:tc>
        <w:tc>
          <w:tcPr>
            <w:tcW w:w="1164" w:type="dxa"/>
            <w:tcBorders>
              <w:left w:val="single" w:sz="4" w:space="0" w:color="000001"/>
              <w:bottom w:val="single" w:sz="4" w:space="0" w:color="000001"/>
              <w:right w:val="single" w:sz="4" w:space="0" w:color="000001"/>
            </w:tcBorders>
            <w:shd w:val="clear" w:color="auto" w:fill="auto"/>
            <w:tcMar>
              <w:left w:w="65" w:type="dxa"/>
            </w:tcMar>
            <w:vAlign w:val="center"/>
          </w:tcPr>
          <w:p w14:paraId="18BF12AF"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left w:val="single" w:sz="4" w:space="0" w:color="000001"/>
              <w:bottom w:val="single" w:sz="4" w:space="0" w:color="000001"/>
              <w:right w:val="single" w:sz="4" w:space="0" w:color="000001"/>
            </w:tcBorders>
            <w:shd w:val="clear" w:color="auto" w:fill="auto"/>
            <w:tcMar>
              <w:left w:w="65" w:type="dxa"/>
            </w:tcMar>
            <w:vAlign w:val="center"/>
          </w:tcPr>
          <w:p w14:paraId="753C9279" w14:textId="77777777" w:rsidR="003C2878" w:rsidRDefault="003C2878">
            <w:pPr>
              <w:widowControl w:val="0"/>
              <w:jc w:val="center"/>
              <w:rPr>
                <w:rFonts w:ascii="Arial" w:hAnsi="Arial" w:cs="Arial"/>
                <w:color w:val="000000"/>
                <w:sz w:val="20"/>
                <w:szCs w:val="20"/>
              </w:rPr>
            </w:pPr>
          </w:p>
        </w:tc>
      </w:tr>
    </w:tbl>
    <w:p w14:paraId="42910310" w14:textId="77777777" w:rsidR="003C2878" w:rsidRDefault="00E660AF">
      <w:pPr>
        <w:pStyle w:val="Bezmezer2"/>
        <w:spacing w:after="120"/>
        <w:jc w:val="both"/>
        <w:rPr>
          <w:rFonts w:ascii="Arial" w:hAnsi="Arial" w:cs="Arial"/>
          <w:i/>
          <w:sz w:val="20"/>
          <w:szCs w:val="20"/>
        </w:rPr>
      </w:pPr>
      <w:r>
        <w:rPr>
          <w:rFonts w:ascii="Arial" w:hAnsi="Arial" w:cs="Arial"/>
          <w:i/>
          <w:sz w:val="20"/>
          <w:szCs w:val="20"/>
        </w:rPr>
        <w:t>* Vyplní účastník zadávacího řízení</w:t>
      </w:r>
    </w:p>
    <w:p w14:paraId="502F6111" w14:textId="77777777" w:rsidR="003C2878" w:rsidRDefault="00E660AF">
      <w:pPr>
        <w:pStyle w:val="Bezmezer"/>
        <w:keepNext/>
        <w:jc w:val="both"/>
        <w:rPr>
          <w:rFonts w:ascii="Arial" w:hAnsi="Arial" w:cs="Arial"/>
          <w:sz w:val="24"/>
          <w:szCs w:val="20"/>
        </w:rPr>
      </w:pPr>
      <w:r>
        <w:rPr>
          <w:rFonts w:ascii="Arial" w:hAnsi="Arial" w:cs="Arial"/>
          <w:b/>
          <w:sz w:val="24"/>
          <w:szCs w:val="20"/>
        </w:rPr>
        <w:t>Ostatní podmínky:</w:t>
      </w:r>
    </w:p>
    <w:p w14:paraId="44ABA45D" w14:textId="77777777" w:rsidR="003C2878" w:rsidRDefault="00E660AF">
      <w:pPr>
        <w:pStyle w:val="Odstavecseseznamem"/>
        <w:numPr>
          <w:ilvl w:val="0"/>
          <w:numId w:val="7"/>
        </w:numPr>
        <w:suppressAutoHyphens/>
        <w:spacing w:after="0" w:line="240" w:lineRule="auto"/>
        <w:jc w:val="both"/>
        <w:rPr>
          <w:rFonts w:ascii="Arial" w:hAnsi="Arial" w:cs="Arial"/>
          <w:sz w:val="24"/>
          <w:szCs w:val="20"/>
        </w:rPr>
      </w:pPr>
      <w:r>
        <w:rPr>
          <w:rFonts w:ascii="Arial" w:hAnsi="Arial" w:cs="Arial"/>
          <w:sz w:val="24"/>
          <w:szCs w:val="20"/>
        </w:rPr>
        <w:t>Hardware musí být dodán zcela nový, plně funkční a kompletní (včetně příslušenství).</w:t>
      </w:r>
    </w:p>
    <w:p w14:paraId="07CD5FCD" w14:textId="77777777" w:rsidR="003C2878" w:rsidRDefault="00E660AF">
      <w:pPr>
        <w:pStyle w:val="Odstavecseseznamem"/>
        <w:numPr>
          <w:ilvl w:val="0"/>
          <w:numId w:val="7"/>
        </w:numPr>
        <w:suppressAutoHyphens/>
        <w:spacing w:after="0" w:line="240" w:lineRule="auto"/>
        <w:jc w:val="both"/>
        <w:rPr>
          <w:rFonts w:ascii="Arial" w:hAnsi="Arial" w:cs="Arial"/>
          <w:sz w:val="24"/>
          <w:szCs w:val="20"/>
        </w:rPr>
      </w:pPr>
      <w:r>
        <w:rPr>
          <w:rFonts w:ascii="Arial" w:hAnsi="Arial" w:cs="Arial"/>
          <w:sz w:val="24"/>
          <w:szCs w:val="20"/>
        </w:rPr>
        <w:t>Dodávka musí obsahovat veškeré potřebné licence pro splnění požadovaných vlastností a parametrů.</w:t>
      </w:r>
    </w:p>
    <w:p w14:paraId="6CE0F10B" w14:textId="77777777" w:rsidR="003C2878" w:rsidRPr="00B03F58" w:rsidRDefault="00E660AF">
      <w:pPr>
        <w:pStyle w:val="Odstavecseseznamem"/>
        <w:numPr>
          <w:ilvl w:val="0"/>
          <w:numId w:val="7"/>
        </w:numPr>
        <w:suppressAutoHyphens/>
        <w:spacing w:line="240" w:lineRule="auto"/>
        <w:jc w:val="both"/>
        <w:rPr>
          <w:rFonts w:ascii="Arial" w:hAnsi="Arial" w:cs="Arial"/>
          <w:sz w:val="24"/>
          <w:szCs w:val="20"/>
        </w:rPr>
      </w:pPr>
      <w:r>
        <w:rPr>
          <w:rFonts w:ascii="Arial" w:hAnsi="Arial" w:cs="Arial"/>
          <w:sz w:val="24"/>
          <w:szCs w:val="20"/>
        </w:rPr>
        <w:t xml:space="preserve">Je požadována záruka na hardware s výměnou obvykle do 10 dnů v minimální délce 60 měsíců. </w:t>
      </w:r>
      <w:r w:rsidRPr="00B03F58">
        <w:rPr>
          <w:rFonts w:ascii="Arial" w:hAnsi="Arial" w:cs="Arial"/>
          <w:sz w:val="24"/>
          <w:szCs w:val="20"/>
        </w:rPr>
        <w:t>Tato záruka musí být garantovaná výrobcem zařízení.</w:t>
      </w:r>
    </w:p>
    <w:p w14:paraId="0C8C2E55" w14:textId="77777777" w:rsidR="003C2878" w:rsidRPr="00B03F58" w:rsidRDefault="00E660AF">
      <w:pPr>
        <w:pStyle w:val="Odstavecseseznamem"/>
        <w:numPr>
          <w:ilvl w:val="0"/>
          <w:numId w:val="7"/>
        </w:numPr>
        <w:suppressAutoHyphens/>
        <w:spacing w:line="240" w:lineRule="auto"/>
        <w:jc w:val="both"/>
        <w:rPr>
          <w:rFonts w:ascii="Arial" w:hAnsi="Arial" w:cs="Arial"/>
          <w:sz w:val="24"/>
          <w:szCs w:val="20"/>
        </w:rPr>
      </w:pPr>
      <w:r w:rsidRPr="00B03F58">
        <w:rPr>
          <w:rFonts w:ascii="Arial" w:hAnsi="Arial" w:cs="Arial"/>
          <w:sz w:val="24"/>
          <w:szCs w:val="20"/>
        </w:rPr>
        <w:t>Jsou požadovány software aktualizace (nové verze programového vybavení) v minimální délce 60 měsíců.</w:t>
      </w:r>
    </w:p>
    <w:p w14:paraId="78DA25C1" w14:textId="308662E8" w:rsidR="003C2878" w:rsidRPr="00B03F58" w:rsidRDefault="00E660AF">
      <w:pPr>
        <w:pStyle w:val="Odstavecseseznamem"/>
        <w:numPr>
          <w:ilvl w:val="0"/>
          <w:numId w:val="7"/>
        </w:numPr>
        <w:suppressAutoHyphens/>
        <w:spacing w:line="240" w:lineRule="auto"/>
        <w:jc w:val="both"/>
        <w:rPr>
          <w:rFonts w:ascii="Arial" w:hAnsi="Arial" w:cs="Arial"/>
          <w:sz w:val="24"/>
          <w:szCs w:val="20"/>
        </w:rPr>
      </w:pPr>
      <w:r w:rsidRPr="00B03F58">
        <w:rPr>
          <w:rFonts w:ascii="Arial" w:hAnsi="Arial" w:cs="Arial"/>
          <w:sz w:val="24"/>
          <w:szCs w:val="20"/>
        </w:rPr>
        <w:t xml:space="preserve">Je požadována on-line technická podpora výrobce </w:t>
      </w:r>
      <w:r w:rsidR="00A44501" w:rsidRPr="00B03F58">
        <w:rPr>
          <w:rFonts w:ascii="Arial" w:hAnsi="Arial" w:cs="Arial"/>
          <w:sz w:val="24"/>
          <w:szCs w:val="20"/>
        </w:rPr>
        <w:t xml:space="preserve">prostřednictvím dodavatele </w:t>
      </w:r>
      <w:r w:rsidRPr="00B03F58">
        <w:rPr>
          <w:rFonts w:ascii="Arial" w:hAnsi="Arial" w:cs="Arial"/>
          <w:sz w:val="24"/>
          <w:szCs w:val="20"/>
        </w:rPr>
        <w:t>minimálně 90 dnů.</w:t>
      </w:r>
    </w:p>
    <w:p w14:paraId="63E743C3" w14:textId="77777777" w:rsidR="003C2878" w:rsidRDefault="00E660AF">
      <w:pPr>
        <w:pStyle w:val="Odstavecseseznamem"/>
        <w:numPr>
          <w:ilvl w:val="0"/>
          <w:numId w:val="7"/>
        </w:numPr>
        <w:suppressAutoHyphens/>
        <w:spacing w:after="0" w:line="240" w:lineRule="auto"/>
        <w:jc w:val="both"/>
        <w:rPr>
          <w:rFonts w:ascii="Arial" w:hAnsi="Arial" w:cs="Arial"/>
          <w:sz w:val="24"/>
          <w:szCs w:val="20"/>
        </w:rPr>
      </w:pPr>
      <w:r w:rsidRPr="00B03F58">
        <w:rPr>
          <w:rFonts w:ascii="Arial" w:hAnsi="Arial" w:cs="Arial"/>
          <w:sz w:val="24"/>
          <w:szCs w:val="20"/>
        </w:rPr>
        <w:t>Uchazeč je povinen s dodávkou</w:t>
      </w:r>
      <w:r>
        <w:rPr>
          <w:rFonts w:ascii="Arial" w:hAnsi="Arial" w:cs="Arial"/>
          <w:sz w:val="24"/>
          <w:szCs w:val="20"/>
        </w:rPr>
        <w:t xml:space="preserve"> doložit oficiální potvrzení lokálního zastoupení výrobce o všech dodávaných zařízeních (seznam sériových čísel dodávaných zařízení) pro český trh.</w:t>
      </w:r>
    </w:p>
    <w:p w14:paraId="3A1F8A59" w14:textId="77777777" w:rsidR="003C2878" w:rsidRDefault="003C2878">
      <w:pPr>
        <w:pStyle w:val="Bezmezer2"/>
        <w:spacing w:after="120"/>
        <w:jc w:val="both"/>
        <w:rPr>
          <w:rFonts w:ascii="Arial" w:hAnsi="Arial" w:cs="Arial"/>
          <w:i/>
          <w:sz w:val="20"/>
          <w:szCs w:val="20"/>
        </w:rPr>
      </w:pPr>
    </w:p>
    <w:p w14:paraId="670B517F" w14:textId="77777777" w:rsidR="003C2878" w:rsidRDefault="00E660AF">
      <w:pPr>
        <w:pStyle w:val="Bezmezer"/>
        <w:jc w:val="both"/>
        <w:rPr>
          <w:rFonts w:ascii="Arial" w:eastAsia="Times New Roman" w:hAnsi="Arial" w:cs="Arial"/>
          <w:b/>
          <w:color w:val="000000"/>
          <w:sz w:val="24"/>
          <w:szCs w:val="24"/>
          <w:lang w:eastAsia="cs-CZ"/>
        </w:rPr>
      </w:pPr>
      <w:r>
        <w:rPr>
          <w:rFonts w:ascii="Arial" w:hAnsi="Arial" w:cs="Arial"/>
          <w:b/>
          <w:sz w:val="24"/>
          <w:szCs w:val="24"/>
          <w:u w:val="single"/>
        </w:rPr>
        <w:t xml:space="preserve">Položka č. 19: </w:t>
      </w:r>
      <w:bookmarkStart w:id="45" w:name="_Hlk95723573"/>
      <w:r>
        <w:rPr>
          <w:rFonts w:ascii="Arial" w:hAnsi="Arial" w:cs="Arial"/>
          <w:b/>
          <w:sz w:val="24"/>
          <w:szCs w:val="24"/>
          <w:u w:val="single"/>
        </w:rPr>
        <w:t xml:space="preserve">Direction Outdoor Standard Density Access </w:t>
      </w:r>
      <w:proofErr w:type="gramStart"/>
      <w:r>
        <w:rPr>
          <w:rFonts w:ascii="Arial" w:hAnsi="Arial" w:cs="Arial"/>
          <w:b/>
          <w:sz w:val="24"/>
          <w:szCs w:val="24"/>
          <w:u w:val="single"/>
        </w:rPr>
        <w:t>Point - bezdrátový</w:t>
      </w:r>
      <w:proofErr w:type="gramEnd"/>
      <w:r>
        <w:rPr>
          <w:rFonts w:ascii="Arial" w:hAnsi="Arial" w:cs="Arial"/>
          <w:b/>
          <w:sz w:val="24"/>
          <w:szCs w:val="24"/>
          <w:u w:val="single"/>
        </w:rPr>
        <w:t xml:space="preserve"> přístupový bod duální, </w:t>
      </w:r>
      <w:bookmarkEnd w:id="45"/>
      <w:r>
        <w:rPr>
          <w:rFonts w:ascii="Arial" w:eastAsia="Times New Roman" w:hAnsi="Arial" w:cs="Arial"/>
          <w:b/>
          <w:color w:val="000000"/>
          <w:sz w:val="24"/>
          <w:szCs w:val="24"/>
          <w:u w:val="single"/>
          <w:lang w:eastAsia="cs-CZ"/>
        </w:rPr>
        <w:t>2,4GHz/2x2:2 a 5GHz/4x4:4, 802.11ax, venkovní instalace, sektorová anténa</w:t>
      </w:r>
    </w:p>
    <w:p w14:paraId="384254D2" w14:textId="77777777" w:rsidR="003C2878" w:rsidRDefault="00E660AF">
      <w:pPr>
        <w:pStyle w:val="Bezmezer2"/>
        <w:rPr>
          <w:rFonts w:ascii="Arial" w:hAnsi="Arial" w:cs="Arial"/>
        </w:rPr>
      </w:pPr>
      <w:r>
        <w:rPr>
          <w:rFonts w:ascii="Arial" w:hAnsi="Arial" w:cs="Arial"/>
        </w:rPr>
        <w:t>Počet ks pro budovu PdF: 1</w:t>
      </w:r>
    </w:p>
    <w:p w14:paraId="63BCD467" w14:textId="77777777" w:rsidR="003C2878" w:rsidRDefault="00E660AF">
      <w:pPr>
        <w:pStyle w:val="Bezmezer2"/>
        <w:rPr>
          <w:rFonts w:ascii="Arial" w:hAnsi="Arial" w:cs="Arial"/>
        </w:rPr>
      </w:pPr>
      <w:r>
        <w:rPr>
          <w:rFonts w:ascii="Arial" w:hAnsi="Arial" w:cs="Arial"/>
        </w:rPr>
        <w:t>Počet ks pro budovu FU: 0</w:t>
      </w:r>
    </w:p>
    <w:p w14:paraId="5E2D64A2" w14:textId="77777777" w:rsidR="003C2878" w:rsidRDefault="00E660AF">
      <w:pPr>
        <w:pStyle w:val="Bezmezer2"/>
        <w:keepNext/>
        <w:jc w:val="both"/>
        <w:rPr>
          <w:rFonts w:ascii="Arial" w:hAnsi="Arial" w:cs="Arial"/>
        </w:rPr>
      </w:pPr>
      <w:r>
        <w:rPr>
          <w:rFonts w:ascii="Arial" w:hAnsi="Arial" w:cs="Arial"/>
        </w:rPr>
        <w:t>Počet ks pro budovu CIT: 0</w:t>
      </w:r>
    </w:p>
    <w:p w14:paraId="0E7A864D" w14:textId="77777777" w:rsidR="003C2878" w:rsidRDefault="00E660AF">
      <w:pPr>
        <w:pStyle w:val="Bezmezer2"/>
        <w:rPr>
          <w:rFonts w:ascii="Arial" w:hAnsi="Arial" w:cs="Arial"/>
          <w:b/>
        </w:rPr>
      </w:pPr>
      <w:r>
        <w:rPr>
          <w:rFonts w:ascii="Arial" w:hAnsi="Arial" w:cs="Arial"/>
          <w:b/>
        </w:rPr>
        <w:t>Počet ks celkem: 1</w:t>
      </w:r>
    </w:p>
    <w:p w14:paraId="0D7EFD96" w14:textId="77777777" w:rsidR="003C2878" w:rsidRDefault="003C2878">
      <w:pPr>
        <w:pStyle w:val="Bezmezer2"/>
        <w:rPr>
          <w:rFonts w:ascii="Arial" w:hAnsi="Arial" w:cs="Arial"/>
          <w:b/>
        </w:rPr>
      </w:pP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0" w:type="dxa"/>
          <w:right w:w="70" w:type="dxa"/>
        </w:tblCellMar>
        <w:tblLook w:val="0000" w:firstRow="0" w:lastRow="0" w:firstColumn="0" w:lastColumn="0" w:noHBand="0" w:noVBand="0"/>
      </w:tblPr>
      <w:tblGrid>
        <w:gridCol w:w="4675"/>
        <w:gridCol w:w="4385"/>
      </w:tblGrid>
      <w:tr w:rsidR="003C2878" w14:paraId="4AAC6AB5" w14:textId="77777777">
        <w:trPr>
          <w:cantSplit/>
          <w:trHeight w:val="20"/>
          <w:jc w:val="center"/>
        </w:trPr>
        <w:tc>
          <w:tcPr>
            <w:tcW w:w="9069" w:type="dxa"/>
            <w:gridSpan w:val="2"/>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5BD30D27" w14:textId="77777777" w:rsidR="003C2878" w:rsidRDefault="00E660AF" w:rsidP="00B03F58">
            <w:pPr>
              <w:keepNext/>
              <w:rPr>
                <w:rFonts w:ascii="Arial" w:hAnsi="Arial" w:cs="Arial"/>
                <w:color w:val="000000"/>
                <w:sz w:val="22"/>
                <w:szCs w:val="20"/>
              </w:rPr>
            </w:pPr>
            <w:r>
              <w:rPr>
                <w:rFonts w:ascii="Arial" w:hAnsi="Arial" w:cs="Arial"/>
                <w:b/>
                <w:color w:val="000000"/>
                <w:sz w:val="22"/>
                <w:szCs w:val="20"/>
                <w:lang w:eastAsia="en-GB"/>
              </w:rPr>
              <w:lastRenderedPageBreak/>
              <w:t>Konkrétní specifikace nabízeného zboží*</w:t>
            </w:r>
          </w:p>
        </w:tc>
      </w:tr>
      <w:tr w:rsidR="003C2878" w14:paraId="3C99A1D4" w14:textId="77777777">
        <w:trPr>
          <w:cantSplit/>
          <w:trHeight w:val="20"/>
          <w:jc w:val="center"/>
        </w:trPr>
        <w:tc>
          <w:tcPr>
            <w:tcW w:w="467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53867DEA" w14:textId="77777777" w:rsidR="003C2878" w:rsidRDefault="00E660AF">
            <w:pPr>
              <w:pStyle w:val="Odstavecseseznamem"/>
              <w:numPr>
                <w:ilvl w:val="0"/>
                <w:numId w:val="13"/>
              </w:numPr>
              <w:spacing w:after="0" w:line="240" w:lineRule="auto"/>
              <w:ind w:left="714" w:hanging="357"/>
              <w:rPr>
                <w:rFonts w:ascii="Arial" w:hAnsi="Arial" w:cs="Arial"/>
                <w:color w:val="000000"/>
                <w:szCs w:val="20"/>
                <w:lang w:eastAsia="en-GB"/>
              </w:rPr>
            </w:pPr>
            <w:proofErr w:type="gramStart"/>
            <w:r>
              <w:rPr>
                <w:rFonts w:ascii="Arial" w:hAnsi="Arial" w:cs="Arial"/>
                <w:b/>
              </w:rPr>
              <w:t>Model - typové</w:t>
            </w:r>
            <w:proofErr w:type="gramEnd"/>
            <w:r>
              <w:rPr>
                <w:rFonts w:ascii="Arial" w:hAnsi="Arial" w:cs="Arial"/>
                <w:b/>
              </w:rPr>
              <w:t>/výrobní označení:</w:t>
            </w:r>
          </w:p>
        </w:tc>
        <w:tc>
          <w:tcPr>
            <w:tcW w:w="439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699963E1" w14:textId="77777777" w:rsidR="003C2878" w:rsidRDefault="003C2878">
            <w:pPr>
              <w:rPr>
                <w:rFonts w:ascii="Arial" w:hAnsi="Arial" w:cs="Arial"/>
                <w:color w:val="000000"/>
                <w:sz w:val="22"/>
                <w:szCs w:val="20"/>
              </w:rPr>
            </w:pPr>
          </w:p>
        </w:tc>
      </w:tr>
      <w:tr w:rsidR="003C2878" w14:paraId="51521AF9" w14:textId="77777777">
        <w:trPr>
          <w:cantSplit/>
          <w:trHeight w:val="20"/>
          <w:jc w:val="center"/>
        </w:trPr>
        <w:tc>
          <w:tcPr>
            <w:tcW w:w="467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70" w:type="dxa"/>
            </w:tcMar>
            <w:vAlign w:val="center"/>
          </w:tcPr>
          <w:p w14:paraId="6CE21BDA" w14:textId="77777777" w:rsidR="003C2878" w:rsidRDefault="00E660AF">
            <w:pPr>
              <w:pStyle w:val="Odstavecseseznamem"/>
              <w:numPr>
                <w:ilvl w:val="0"/>
                <w:numId w:val="13"/>
              </w:numPr>
              <w:spacing w:after="0" w:line="240" w:lineRule="auto"/>
              <w:ind w:left="714" w:hanging="357"/>
              <w:rPr>
                <w:rFonts w:ascii="Arial" w:hAnsi="Arial" w:cs="Arial"/>
                <w:color w:val="000000"/>
                <w:szCs w:val="20"/>
                <w:lang w:eastAsia="en-GB"/>
              </w:rPr>
            </w:pPr>
            <w:r>
              <w:rPr>
                <w:rFonts w:ascii="Arial" w:hAnsi="Arial" w:cs="Arial"/>
                <w:b/>
                <w:color w:val="000000"/>
                <w:szCs w:val="20"/>
                <w:lang w:eastAsia="en-GB"/>
              </w:rPr>
              <w:t>Výrobce:</w:t>
            </w:r>
          </w:p>
        </w:tc>
        <w:tc>
          <w:tcPr>
            <w:tcW w:w="439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3953723B" w14:textId="77777777" w:rsidR="003C2878" w:rsidRDefault="003C2878">
            <w:pPr>
              <w:rPr>
                <w:rFonts w:ascii="Arial" w:hAnsi="Arial" w:cs="Arial"/>
                <w:color w:val="000000"/>
                <w:sz w:val="22"/>
                <w:szCs w:val="20"/>
              </w:rPr>
            </w:pPr>
          </w:p>
        </w:tc>
      </w:tr>
    </w:tbl>
    <w:p w14:paraId="55E19E9E" w14:textId="77777777" w:rsidR="003C2878" w:rsidRDefault="00E660AF">
      <w:pPr>
        <w:pStyle w:val="Bezmezer2"/>
        <w:spacing w:after="120"/>
        <w:jc w:val="both"/>
        <w:rPr>
          <w:rFonts w:ascii="Arial" w:hAnsi="Arial" w:cs="Arial"/>
          <w:i/>
          <w:sz w:val="20"/>
          <w:szCs w:val="20"/>
        </w:rPr>
      </w:pPr>
      <w:r>
        <w:rPr>
          <w:rFonts w:ascii="Arial" w:hAnsi="Arial" w:cs="Arial"/>
          <w:i/>
          <w:sz w:val="20"/>
          <w:szCs w:val="20"/>
        </w:rPr>
        <w:t>* Vyplní účastník zadávacího řízení</w:t>
      </w:r>
    </w:p>
    <w:p w14:paraId="4B8EFD46" w14:textId="77777777" w:rsidR="003C2878" w:rsidRDefault="003C2878">
      <w:pPr>
        <w:pStyle w:val="Bezmezer2"/>
        <w:rPr>
          <w:rFonts w:ascii="Arial" w:hAnsi="Arial" w:cs="Arial"/>
          <w:b/>
        </w:rPr>
      </w:pP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4A0" w:firstRow="1" w:lastRow="0" w:firstColumn="1" w:lastColumn="0" w:noHBand="0" w:noVBand="1"/>
      </w:tblPr>
      <w:tblGrid>
        <w:gridCol w:w="6898"/>
        <w:gridCol w:w="1164"/>
        <w:gridCol w:w="998"/>
      </w:tblGrid>
      <w:tr w:rsidR="003C2878" w14:paraId="5A0B9176" w14:textId="77777777">
        <w:trPr>
          <w:cantSplit/>
          <w:trHeight w:val="20"/>
          <w:tblHeader/>
          <w:jc w:val="center"/>
        </w:trPr>
        <w:tc>
          <w:tcPr>
            <w:tcW w:w="6908" w:type="dxa"/>
            <w:tcBorders>
              <w:top w:val="single" w:sz="4" w:space="0" w:color="000001"/>
              <w:left w:val="single" w:sz="4" w:space="0" w:color="000001"/>
              <w:bottom w:val="single" w:sz="4" w:space="0" w:color="000001"/>
              <w:right w:val="single" w:sz="4" w:space="0" w:color="000001"/>
            </w:tcBorders>
            <w:shd w:val="clear" w:color="000000" w:fill="C0C0C0"/>
            <w:tcMar>
              <w:left w:w="65" w:type="dxa"/>
            </w:tcMar>
            <w:vAlign w:val="center"/>
          </w:tcPr>
          <w:p w14:paraId="47973328" w14:textId="77777777" w:rsidR="003C2878" w:rsidRDefault="00E660AF">
            <w:pPr>
              <w:widowControl w:val="0"/>
              <w:jc w:val="center"/>
              <w:rPr>
                <w:rFonts w:ascii="Arial" w:hAnsi="Arial" w:cs="Arial"/>
                <w:b/>
                <w:bCs/>
                <w:color w:val="000000"/>
                <w:sz w:val="20"/>
                <w:szCs w:val="20"/>
              </w:rPr>
            </w:pPr>
            <w:r>
              <w:rPr>
                <w:rFonts w:ascii="Arial" w:hAnsi="Arial" w:cs="Arial"/>
                <w:b/>
                <w:bCs/>
                <w:color w:val="000000"/>
                <w:sz w:val="20"/>
                <w:szCs w:val="20"/>
              </w:rPr>
              <w:t>Požadavek na funkcionalitu</w:t>
            </w:r>
          </w:p>
        </w:tc>
        <w:tc>
          <w:tcPr>
            <w:tcW w:w="1164" w:type="dxa"/>
            <w:tcBorders>
              <w:top w:val="single" w:sz="4" w:space="0" w:color="000001"/>
              <w:left w:val="single" w:sz="4" w:space="0" w:color="000001"/>
              <w:bottom w:val="single" w:sz="4" w:space="0" w:color="000001"/>
              <w:right w:val="single" w:sz="4" w:space="0" w:color="000001"/>
            </w:tcBorders>
            <w:shd w:val="clear" w:color="000000" w:fill="C0C0C0"/>
            <w:tcMar>
              <w:left w:w="65" w:type="dxa"/>
            </w:tcMar>
            <w:vAlign w:val="center"/>
          </w:tcPr>
          <w:p w14:paraId="0E925F60" w14:textId="77777777" w:rsidR="003C2878" w:rsidRDefault="00E660AF">
            <w:pPr>
              <w:widowControl w:val="0"/>
              <w:jc w:val="center"/>
              <w:rPr>
                <w:rFonts w:ascii="Arial" w:hAnsi="Arial" w:cs="Arial"/>
                <w:b/>
                <w:bCs/>
                <w:color w:val="000000"/>
                <w:sz w:val="20"/>
                <w:szCs w:val="20"/>
              </w:rPr>
            </w:pPr>
            <w:r>
              <w:rPr>
                <w:rFonts w:ascii="Arial" w:hAnsi="Arial" w:cs="Arial"/>
                <w:b/>
                <w:bCs/>
                <w:color w:val="000000"/>
                <w:sz w:val="20"/>
                <w:szCs w:val="20"/>
              </w:rPr>
              <w:t>Minimální požadavek</w:t>
            </w:r>
          </w:p>
        </w:tc>
        <w:tc>
          <w:tcPr>
            <w:tcW w:w="998" w:type="dxa"/>
            <w:tcBorders>
              <w:top w:val="single" w:sz="4" w:space="0" w:color="000001"/>
              <w:left w:val="single" w:sz="4" w:space="0" w:color="000001"/>
              <w:bottom w:val="single" w:sz="4" w:space="0" w:color="000001"/>
              <w:right w:val="single" w:sz="4" w:space="0" w:color="000001"/>
            </w:tcBorders>
            <w:shd w:val="clear" w:color="000000" w:fill="C0C0C0"/>
            <w:tcMar>
              <w:left w:w="65" w:type="dxa"/>
            </w:tcMar>
            <w:vAlign w:val="center"/>
          </w:tcPr>
          <w:p w14:paraId="20619130" w14:textId="77777777" w:rsidR="003C2878" w:rsidRDefault="00E660AF">
            <w:pPr>
              <w:widowControl w:val="0"/>
              <w:jc w:val="center"/>
              <w:rPr>
                <w:rFonts w:ascii="Arial" w:hAnsi="Arial" w:cs="Arial"/>
                <w:b/>
                <w:bCs/>
                <w:color w:val="000000"/>
                <w:sz w:val="20"/>
                <w:szCs w:val="20"/>
              </w:rPr>
            </w:pPr>
            <w:r>
              <w:rPr>
                <w:rFonts w:ascii="Arial" w:hAnsi="Arial" w:cs="Arial"/>
                <w:b/>
                <w:bCs/>
                <w:color w:val="000000"/>
                <w:sz w:val="20"/>
                <w:szCs w:val="20"/>
              </w:rPr>
              <w:t>Splňuje ANO/NE*</w:t>
            </w:r>
          </w:p>
        </w:tc>
      </w:tr>
      <w:tr w:rsidR="003C2878" w14:paraId="45F688AC"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8D85076" w14:textId="77777777" w:rsidR="003C2878" w:rsidRDefault="00E660AF">
            <w:pPr>
              <w:widowControl w:val="0"/>
              <w:rPr>
                <w:rFonts w:ascii="Arial" w:hAnsi="Arial" w:cs="Arial"/>
                <w:b/>
                <w:bCs/>
                <w:color w:val="000000"/>
                <w:sz w:val="20"/>
                <w:szCs w:val="20"/>
              </w:rPr>
            </w:pPr>
            <w:r>
              <w:rPr>
                <w:rFonts w:ascii="Arial" w:hAnsi="Arial" w:cs="Arial"/>
                <w:b/>
                <w:bCs/>
                <w:color w:val="000000"/>
                <w:sz w:val="20"/>
                <w:szCs w:val="20"/>
              </w:rPr>
              <w:t>Základní vlastnosti</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D936441" w14:textId="77777777" w:rsidR="003C2878" w:rsidRDefault="003C2878">
            <w:pPr>
              <w:widowControl w:val="0"/>
              <w:jc w:val="center"/>
              <w:rPr>
                <w:rFonts w:ascii="Arial" w:hAnsi="Arial" w:cs="Arial"/>
                <w:color w:val="000000"/>
                <w:sz w:val="20"/>
                <w:szCs w:val="20"/>
              </w:rPr>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A7A03F4" w14:textId="77777777" w:rsidR="003C2878" w:rsidRDefault="003C2878">
            <w:pPr>
              <w:widowControl w:val="0"/>
              <w:jc w:val="center"/>
              <w:rPr>
                <w:rFonts w:ascii="Arial" w:hAnsi="Arial" w:cs="Arial"/>
                <w:color w:val="000000"/>
                <w:sz w:val="20"/>
                <w:szCs w:val="20"/>
              </w:rPr>
            </w:pPr>
          </w:p>
        </w:tc>
      </w:tr>
      <w:tr w:rsidR="003C2878" w14:paraId="5DDD448A"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DE610F1" w14:textId="77777777" w:rsidR="003C2878" w:rsidRDefault="00E660AF">
            <w:pPr>
              <w:widowControl w:val="0"/>
              <w:rPr>
                <w:rFonts w:ascii="Arial" w:hAnsi="Arial" w:cs="Arial"/>
                <w:color w:val="000000"/>
                <w:sz w:val="20"/>
                <w:szCs w:val="20"/>
              </w:rPr>
            </w:pPr>
            <w:r>
              <w:rPr>
                <w:rFonts w:ascii="Arial" w:hAnsi="Arial" w:cs="Arial"/>
                <w:color w:val="000000"/>
                <w:sz w:val="20"/>
                <w:szCs w:val="20"/>
              </w:rPr>
              <w:t>Outdoor přístupový bod</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E24BAF4"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224EE79" w14:textId="77777777" w:rsidR="003C2878" w:rsidRDefault="003C2878">
            <w:pPr>
              <w:widowControl w:val="0"/>
              <w:jc w:val="center"/>
              <w:rPr>
                <w:rFonts w:ascii="Arial" w:hAnsi="Arial" w:cs="Arial"/>
                <w:color w:val="000000"/>
                <w:sz w:val="20"/>
                <w:szCs w:val="20"/>
              </w:rPr>
            </w:pPr>
          </w:p>
        </w:tc>
      </w:tr>
      <w:tr w:rsidR="003C2878" w14:paraId="355C23CE"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C9B3EE6" w14:textId="77777777" w:rsidR="003C2878" w:rsidRDefault="00E660AF">
            <w:pPr>
              <w:widowControl w:val="0"/>
              <w:rPr>
                <w:rFonts w:ascii="Arial" w:hAnsi="Arial" w:cs="Arial"/>
                <w:color w:val="000000"/>
                <w:sz w:val="20"/>
                <w:szCs w:val="20"/>
              </w:rPr>
            </w:pPr>
            <w:r>
              <w:rPr>
                <w:rFonts w:ascii="Arial" w:hAnsi="Arial" w:cs="Arial"/>
                <w:color w:val="000000"/>
                <w:sz w:val="20"/>
                <w:szCs w:val="20"/>
              </w:rPr>
              <w:t>Stupeň krytí IP67, rozsah provozních teplot -40° až +</w:t>
            </w:r>
            <w:proofErr w:type="gramStart"/>
            <w:r>
              <w:rPr>
                <w:rFonts w:ascii="Arial" w:hAnsi="Arial" w:cs="Arial"/>
                <w:color w:val="000000"/>
                <w:sz w:val="20"/>
                <w:szCs w:val="20"/>
              </w:rPr>
              <w:t>65°C</w:t>
            </w:r>
            <w:proofErr w:type="gramEnd"/>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AC8C317"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2F11269" w14:textId="77777777" w:rsidR="003C2878" w:rsidRDefault="003C2878">
            <w:pPr>
              <w:widowControl w:val="0"/>
              <w:jc w:val="center"/>
              <w:rPr>
                <w:rFonts w:ascii="Arial" w:hAnsi="Arial" w:cs="Arial"/>
                <w:color w:val="000000"/>
                <w:sz w:val="20"/>
                <w:szCs w:val="20"/>
              </w:rPr>
            </w:pPr>
          </w:p>
        </w:tc>
      </w:tr>
      <w:tr w:rsidR="003C2878" w14:paraId="30F3B754"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AD671A0" w14:textId="77777777" w:rsidR="003C2878" w:rsidRDefault="00E660AF">
            <w:pPr>
              <w:widowControl w:val="0"/>
              <w:rPr>
                <w:rFonts w:ascii="Arial" w:hAnsi="Arial" w:cs="Arial"/>
                <w:sz w:val="20"/>
                <w:szCs w:val="20"/>
              </w:rPr>
            </w:pPr>
            <w:r>
              <w:rPr>
                <w:rFonts w:ascii="Arial" w:hAnsi="Arial" w:cs="Arial"/>
                <w:sz w:val="20"/>
                <w:szCs w:val="20"/>
              </w:rPr>
              <w:t>Podpora bezdrátových standardů: 802.</w:t>
            </w:r>
            <w:proofErr w:type="gramStart"/>
            <w:r>
              <w:rPr>
                <w:rFonts w:ascii="Arial" w:hAnsi="Arial" w:cs="Arial"/>
                <w:sz w:val="20"/>
                <w:szCs w:val="20"/>
              </w:rPr>
              <w:t>11a</w:t>
            </w:r>
            <w:proofErr w:type="gramEnd"/>
            <w:r>
              <w:rPr>
                <w:rFonts w:ascii="Arial" w:hAnsi="Arial" w:cs="Arial"/>
                <w:sz w:val="20"/>
                <w:szCs w:val="20"/>
              </w:rPr>
              <w:t>/b/g/n, 802.11ac wave2, 802.11ax</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FD1CE27"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EDEB5DD" w14:textId="77777777" w:rsidR="003C2878" w:rsidRDefault="003C2878">
            <w:pPr>
              <w:widowControl w:val="0"/>
              <w:jc w:val="center"/>
              <w:rPr>
                <w:rFonts w:ascii="Arial" w:hAnsi="Arial" w:cs="Arial"/>
                <w:color w:val="000000"/>
                <w:sz w:val="20"/>
                <w:szCs w:val="20"/>
              </w:rPr>
            </w:pPr>
          </w:p>
        </w:tc>
      </w:tr>
      <w:tr w:rsidR="003C2878" w14:paraId="3BB620F8"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0CCD567" w14:textId="77777777" w:rsidR="003C2878" w:rsidRDefault="00E660AF">
            <w:pPr>
              <w:widowControl w:val="0"/>
              <w:rPr>
                <w:rFonts w:ascii="Arial" w:hAnsi="Arial" w:cs="Arial"/>
                <w:sz w:val="20"/>
                <w:szCs w:val="20"/>
              </w:rPr>
            </w:pPr>
            <w:r>
              <w:rPr>
                <w:rFonts w:ascii="Arial" w:hAnsi="Arial" w:cs="Arial"/>
                <w:sz w:val="20"/>
                <w:szCs w:val="20"/>
              </w:rPr>
              <w:t>Certifikace Wi-Fi Aliance: Wi-Fi CERTIFIED 6™ a WPA3™-Enterprise</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D2399A0"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9C9545B" w14:textId="77777777" w:rsidR="003C2878" w:rsidRDefault="003C2878">
            <w:pPr>
              <w:widowControl w:val="0"/>
              <w:jc w:val="center"/>
              <w:rPr>
                <w:rFonts w:ascii="Arial" w:hAnsi="Arial" w:cs="Arial"/>
                <w:color w:val="000000"/>
                <w:sz w:val="20"/>
                <w:szCs w:val="20"/>
              </w:rPr>
            </w:pPr>
          </w:p>
        </w:tc>
      </w:tr>
      <w:tr w:rsidR="003C2878" w14:paraId="523BF69A"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51B91F3" w14:textId="77777777" w:rsidR="003C2878" w:rsidRDefault="00E660AF">
            <w:pPr>
              <w:widowControl w:val="0"/>
              <w:rPr>
                <w:rFonts w:ascii="Arial" w:hAnsi="Arial" w:cs="Arial"/>
                <w:sz w:val="20"/>
                <w:szCs w:val="20"/>
              </w:rPr>
            </w:pPr>
            <w:r>
              <w:rPr>
                <w:rFonts w:ascii="Arial" w:hAnsi="Arial" w:cs="Arial"/>
                <w:color w:val="000000"/>
                <w:sz w:val="20"/>
                <w:szCs w:val="20"/>
              </w:rPr>
              <w:t>Pracovní režim AP bez kontroléru (autonomní)</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DBAF889"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8DD70C5" w14:textId="77777777" w:rsidR="003C2878" w:rsidRDefault="003C2878">
            <w:pPr>
              <w:widowControl w:val="0"/>
              <w:jc w:val="center"/>
              <w:rPr>
                <w:rFonts w:ascii="Arial" w:hAnsi="Arial" w:cs="Arial"/>
                <w:color w:val="000000"/>
                <w:sz w:val="20"/>
                <w:szCs w:val="20"/>
              </w:rPr>
            </w:pPr>
          </w:p>
        </w:tc>
      </w:tr>
      <w:tr w:rsidR="003C2878" w14:paraId="3C994378"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1706542" w14:textId="77777777" w:rsidR="003C2878" w:rsidRDefault="00E660AF">
            <w:pPr>
              <w:widowControl w:val="0"/>
              <w:rPr>
                <w:rFonts w:ascii="Arial" w:hAnsi="Arial" w:cs="Arial"/>
                <w:color w:val="000000"/>
                <w:sz w:val="20"/>
                <w:szCs w:val="20"/>
              </w:rPr>
            </w:pPr>
            <w:r>
              <w:rPr>
                <w:rFonts w:ascii="Arial" w:hAnsi="Arial" w:cs="Arial"/>
                <w:color w:val="000000"/>
                <w:sz w:val="20"/>
                <w:szCs w:val="20"/>
              </w:rPr>
              <w:t>Pracovní režim AP řízené kontrolérem (lightweight)</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FE983B9"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C6F1584" w14:textId="77777777" w:rsidR="003C2878" w:rsidRDefault="003C2878">
            <w:pPr>
              <w:widowControl w:val="0"/>
              <w:jc w:val="center"/>
              <w:rPr>
                <w:rFonts w:ascii="Arial" w:hAnsi="Arial" w:cs="Arial"/>
                <w:color w:val="000000"/>
                <w:sz w:val="20"/>
                <w:szCs w:val="20"/>
              </w:rPr>
            </w:pPr>
          </w:p>
        </w:tc>
      </w:tr>
      <w:tr w:rsidR="003C2878" w14:paraId="45DB15C0"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EBE1641" w14:textId="77777777" w:rsidR="003C2878" w:rsidRDefault="00E660AF">
            <w:pPr>
              <w:widowControl w:val="0"/>
              <w:rPr>
                <w:rFonts w:ascii="Arial" w:hAnsi="Arial" w:cs="Arial"/>
                <w:color w:val="000000"/>
                <w:sz w:val="20"/>
                <w:szCs w:val="20"/>
              </w:rPr>
            </w:pPr>
            <w:r>
              <w:rPr>
                <w:rFonts w:ascii="Arial" w:hAnsi="Arial" w:cs="Arial"/>
                <w:color w:val="000000"/>
                <w:sz w:val="20"/>
                <w:szCs w:val="20"/>
              </w:rPr>
              <w:t>Pracovní režim AP v roli kontroléru s možností správy až 120 AP</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D689647"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059F363" w14:textId="77777777" w:rsidR="003C2878" w:rsidRDefault="003C2878">
            <w:pPr>
              <w:widowControl w:val="0"/>
              <w:jc w:val="center"/>
              <w:rPr>
                <w:rFonts w:ascii="Arial" w:hAnsi="Arial" w:cs="Arial"/>
                <w:color w:val="000000"/>
                <w:sz w:val="20"/>
                <w:szCs w:val="20"/>
              </w:rPr>
            </w:pPr>
          </w:p>
        </w:tc>
      </w:tr>
      <w:tr w:rsidR="003C2878" w14:paraId="03A02DBE"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0DE391A" w14:textId="77777777" w:rsidR="003C2878" w:rsidRDefault="00E660AF">
            <w:pPr>
              <w:widowControl w:val="0"/>
              <w:rPr>
                <w:rFonts w:ascii="Arial" w:hAnsi="Arial" w:cs="Arial"/>
                <w:color w:val="000000"/>
                <w:sz w:val="20"/>
                <w:szCs w:val="20"/>
              </w:rPr>
            </w:pPr>
            <w:r>
              <w:rPr>
                <w:rFonts w:ascii="Arial" w:hAnsi="Arial" w:cs="Arial"/>
                <w:color w:val="000000"/>
                <w:sz w:val="20"/>
                <w:szCs w:val="20"/>
              </w:rPr>
              <w:t>Minimální počet portů ethernet LAN: 2x 100/1000 Mbit/s RJ45</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8413F75"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A2C615E" w14:textId="77777777" w:rsidR="003C2878" w:rsidRDefault="003C2878">
            <w:pPr>
              <w:widowControl w:val="0"/>
              <w:jc w:val="center"/>
              <w:rPr>
                <w:rFonts w:ascii="Arial" w:hAnsi="Arial" w:cs="Arial"/>
                <w:color w:val="000000"/>
                <w:sz w:val="20"/>
                <w:szCs w:val="20"/>
              </w:rPr>
            </w:pPr>
          </w:p>
        </w:tc>
      </w:tr>
      <w:tr w:rsidR="003C2878" w14:paraId="209B3DF1"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307764A" w14:textId="77777777" w:rsidR="003C2878" w:rsidRDefault="00E660AF">
            <w:pPr>
              <w:widowControl w:val="0"/>
              <w:rPr>
                <w:rFonts w:ascii="Arial" w:hAnsi="Arial" w:cs="Arial"/>
                <w:sz w:val="20"/>
                <w:szCs w:val="20"/>
              </w:rPr>
            </w:pPr>
            <w:r>
              <w:rPr>
                <w:rFonts w:ascii="Arial" w:hAnsi="Arial" w:cs="Arial"/>
                <w:sz w:val="20"/>
                <w:szCs w:val="20"/>
              </w:rPr>
              <w:t>Podpora muligigabit ethernet 2.5 Gbps IEEE 802.3bz</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051CB6D"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CF5E692" w14:textId="77777777" w:rsidR="003C2878" w:rsidRDefault="003C2878">
            <w:pPr>
              <w:widowControl w:val="0"/>
              <w:jc w:val="center"/>
              <w:rPr>
                <w:rFonts w:ascii="Arial" w:hAnsi="Arial" w:cs="Arial"/>
                <w:color w:val="000000"/>
                <w:sz w:val="20"/>
                <w:szCs w:val="20"/>
              </w:rPr>
            </w:pPr>
          </w:p>
        </w:tc>
      </w:tr>
      <w:tr w:rsidR="003C2878" w14:paraId="16556177"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EA4044A" w14:textId="77777777" w:rsidR="003C2878" w:rsidRDefault="00E660AF">
            <w:pPr>
              <w:widowControl w:val="0"/>
              <w:rPr>
                <w:rFonts w:ascii="Arial" w:hAnsi="Arial" w:cs="Arial"/>
                <w:sz w:val="20"/>
                <w:szCs w:val="20"/>
              </w:rPr>
            </w:pPr>
            <w:r>
              <w:rPr>
                <w:rFonts w:ascii="Arial" w:hAnsi="Arial" w:cs="Arial"/>
                <w:sz w:val="20"/>
                <w:szCs w:val="20"/>
              </w:rPr>
              <w:t>Podpora standardů IEEE 802.3at (PoE+) a IEEE 802.3bt</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5457E7F"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612B278" w14:textId="77777777" w:rsidR="003C2878" w:rsidRDefault="003C2878">
            <w:pPr>
              <w:widowControl w:val="0"/>
              <w:jc w:val="center"/>
              <w:rPr>
                <w:rFonts w:ascii="Arial" w:hAnsi="Arial" w:cs="Arial"/>
                <w:color w:val="000000"/>
                <w:sz w:val="20"/>
                <w:szCs w:val="20"/>
              </w:rPr>
            </w:pPr>
          </w:p>
        </w:tc>
      </w:tr>
      <w:tr w:rsidR="003C2878" w14:paraId="74767DB8"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488CAB9" w14:textId="77777777" w:rsidR="003C2878" w:rsidRDefault="00E660AF">
            <w:pPr>
              <w:widowControl w:val="0"/>
              <w:rPr>
                <w:rFonts w:ascii="Arial" w:hAnsi="Arial" w:cs="Arial"/>
                <w:sz w:val="20"/>
                <w:szCs w:val="20"/>
              </w:rPr>
            </w:pPr>
            <w:r>
              <w:rPr>
                <w:rFonts w:ascii="Arial" w:hAnsi="Arial" w:cs="Arial"/>
                <w:sz w:val="20"/>
                <w:szCs w:val="20"/>
              </w:rPr>
              <w:t xml:space="preserve">Podpora standardního PoE IEEE 802.3at </w:t>
            </w:r>
            <w:proofErr w:type="gramStart"/>
            <w:r>
              <w:rPr>
                <w:rFonts w:ascii="Arial" w:hAnsi="Arial" w:cs="Arial"/>
                <w:sz w:val="20"/>
                <w:szCs w:val="20"/>
              </w:rPr>
              <w:t>30W</w:t>
            </w:r>
            <w:proofErr w:type="gramEnd"/>
            <w:r>
              <w:rPr>
                <w:rFonts w:ascii="Arial" w:hAnsi="Arial" w:cs="Arial"/>
                <w:sz w:val="20"/>
                <w:szCs w:val="20"/>
              </w:rPr>
              <w:t xml:space="preserve"> bez nutnosti redukce výkonu libovolného rádia</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ED619C2"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6A71FAA" w14:textId="77777777" w:rsidR="003C2878" w:rsidRDefault="003C2878">
            <w:pPr>
              <w:widowControl w:val="0"/>
              <w:jc w:val="center"/>
              <w:rPr>
                <w:rFonts w:ascii="Arial" w:hAnsi="Arial" w:cs="Arial"/>
                <w:color w:val="000000"/>
                <w:sz w:val="20"/>
                <w:szCs w:val="20"/>
              </w:rPr>
            </w:pPr>
          </w:p>
        </w:tc>
      </w:tr>
      <w:tr w:rsidR="003C2878" w14:paraId="27526163"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0C1E832" w14:textId="77777777" w:rsidR="003C2878" w:rsidRDefault="00E660AF">
            <w:pPr>
              <w:widowControl w:val="0"/>
              <w:rPr>
                <w:rFonts w:ascii="Arial" w:hAnsi="Arial" w:cs="Arial"/>
                <w:sz w:val="20"/>
                <w:szCs w:val="20"/>
              </w:rPr>
            </w:pPr>
            <w:r>
              <w:rPr>
                <w:rFonts w:ascii="Arial" w:hAnsi="Arial" w:cs="Arial"/>
                <w:sz w:val="20"/>
                <w:szCs w:val="20"/>
              </w:rPr>
              <w:t>Podpora linkové agregace LACP</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9F56C74"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74E7103" w14:textId="77777777" w:rsidR="003C2878" w:rsidRDefault="003C2878">
            <w:pPr>
              <w:widowControl w:val="0"/>
              <w:jc w:val="center"/>
              <w:rPr>
                <w:rFonts w:ascii="Arial" w:hAnsi="Arial" w:cs="Arial"/>
                <w:color w:val="000000"/>
                <w:sz w:val="20"/>
                <w:szCs w:val="20"/>
              </w:rPr>
            </w:pPr>
          </w:p>
        </w:tc>
      </w:tr>
      <w:tr w:rsidR="003C2878" w14:paraId="36A85952"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E6ED44E" w14:textId="77777777" w:rsidR="003C2878" w:rsidRDefault="00E660AF">
            <w:pPr>
              <w:widowControl w:val="0"/>
              <w:rPr>
                <w:rFonts w:ascii="Arial" w:hAnsi="Arial" w:cs="Arial"/>
                <w:sz w:val="20"/>
                <w:szCs w:val="20"/>
              </w:rPr>
            </w:pPr>
            <w:r>
              <w:rPr>
                <w:rFonts w:ascii="Arial" w:hAnsi="Arial" w:cs="Arial"/>
                <w:sz w:val="20"/>
                <w:szCs w:val="20"/>
              </w:rPr>
              <w:t>Podpora PoE na obou ethernet portech</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CD376CD" w14:textId="77777777" w:rsidR="003C2878" w:rsidRDefault="00E660AF">
            <w:pPr>
              <w:widowControl w:val="0"/>
              <w:jc w:val="center"/>
              <w:rPr>
                <w:rFonts w:ascii="Arial" w:hAnsi="Arial" w:cs="Arial"/>
                <w:sz w:val="20"/>
                <w:szCs w:val="20"/>
              </w:rPr>
            </w:pPr>
            <w:r>
              <w:rPr>
                <w:rFonts w:ascii="Arial" w:hAnsi="Arial" w:cs="Arial"/>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7814E5E" w14:textId="77777777" w:rsidR="003C2878" w:rsidRDefault="003C2878">
            <w:pPr>
              <w:widowControl w:val="0"/>
              <w:jc w:val="center"/>
              <w:rPr>
                <w:rFonts w:ascii="Arial" w:hAnsi="Arial" w:cs="Arial"/>
                <w:color w:val="000000"/>
                <w:sz w:val="20"/>
                <w:szCs w:val="20"/>
              </w:rPr>
            </w:pPr>
          </w:p>
        </w:tc>
      </w:tr>
      <w:tr w:rsidR="003C2878" w14:paraId="1B639AA8"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3776B4A" w14:textId="77777777" w:rsidR="003C2878" w:rsidRDefault="00E660AF">
            <w:pPr>
              <w:widowControl w:val="0"/>
              <w:rPr>
                <w:rFonts w:ascii="Arial" w:hAnsi="Arial" w:cs="Arial"/>
                <w:color w:val="000000"/>
                <w:sz w:val="20"/>
                <w:szCs w:val="20"/>
              </w:rPr>
            </w:pPr>
            <w:r>
              <w:rPr>
                <w:rFonts w:ascii="Arial" w:hAnsi="Arial" w:cs="Arial"/>
                <w:color w:val="000000"/>
                <w:sz w:val="20"/>
                <w:szCs w:val="20"/>
              </w:rPr>
              <w:t>Vestavěná anténa, MIMO, sektorová 90°H x 90°V</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75BE12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ADA7FBF" w14:textId="77777777" w:rsidR="003C2878" w:rsidRDefault="003C2878">
            <w:pPr>
              <w:widowControl w:val="0"/>
              <w:jc w:val="center"/>
              <w:rPr>
                <w:rFonts w:ascii="Arial" w:hAnsi="Arial" w:cs="Arial"/>
                <w:color w:val="000000"/>
                <w:sz w:val="20"/>
                <w:szCs w:val="20"/>
              </w:rPr>
            </w:pPr>
          </w:p>
        </w:tc>
      </w:tr>
      <w:tr w:rsidR="003C2878" w14:paraId="1990854E"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730D175" w14:textId="77777777" w:rsidR="003C2878" w:rsidRDefault="00E660AF">
            <w:pPr>
              <w:widowControl w:val="0"/>
              <w:rPr>
                <w:rFonts w:ascii="Arial" w:hAnsi="Arial" w:cs="Arial"/>
                <w:color w:val="000000"/>
                <w:sz w:val="20"/>
                <w:szCs w:val="20"/>
              </w:rPr>
            </w:pPr>
            <w:r>
              <w:rPr>
                <w:rFonts w:ascii="Arial" w:hAnsi="Arial" w:cs="Arial"/>
                <w:color w:val="000000"/>
                <w:sz w:val="20"/>
                <w:szCs w:val="20"/>
              </w:rPr>
              <w:t>Radiová část: dual band, současná podpora pásem 2,4GHz a 5GHz</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6E058B6"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7B80479" w14:textId="77777777" w:rsidR="003C2878" w:rsidRDefault="003C2878">
            <w:pPr>
              <w:widowControl w:val="0"/>
              <w:jc w:val="center"/>
              <w:rPr>
                <w:rFonts w:ascii="Arial" w:hAnsi="Arial" w:cs="Arial"/>
                <w:color w:val="000000"/>
                <w:sz w:val="20"/>
                <w:szCs w:val="20"/>
              </w:rPr>
            </w:pPr>
          </w:p>
        </w:tc>
      </w:tr>
      <w:tr w:rsidR="003C2878" w14:paraId="0A0C1B26"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856B1AA" w14:textId="77777777" w:rsidR="003C2878" w:rsidRDefault="00E660AF">
            <w:pPr>
              <w:widowControl w:val="0"/>
              <w:rPr>
                <w:rFonts w:ascii="Arial" w:hAnsi="Arial" w:cs="Arial"/>
                <w:color w:val="000000"/>
                <w:sz w:val="20"/>
                <w:szCs w:val="20"/>
              </w:rPr>
            </w:pPr>
            <w:r>
              <w:rPr>
                <w:rFonts w:ascii="Arial" w:hAnsi="Arial" w:cs="Arial"/>
                <w:color w:val="000000"/>
                <w:sz w:val="20"/>
                <w:szCs w:val="20"/>
              </w:rPr>
              <w:t>MIMO a počet spatial stream: 2x2:2 pro 2,4GHz</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0EAA6AB"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508B4C8" w14:textId="77777777" w:rsidR="003C2878" w:rsidRDefault="003C2878">
            <w:pPr>
              <w:widowControl w:val="0"/>
              <w:jc w:val="center"/>
              <w:rPr>
                <w:rFonts w:ascii="Arial" w:hAnsi="Arial" w:cs="Arial"/>
                <w:color w:val="000000"/>
                <w:sz w:val="20"/>
                <w:szCs w:val="20"/>
              </w:rPr>
            </w:pPr>
          </w:p>
        </w:tc>
      </w:tr>
      <w:tr w:rsidR="003C2878" w14:paraId="4246D3B3" w14:textId="77777777">
        <w:trPr>
          <w:cantSplit/>
          <w:trHeight w:val="20"/>
          <w:jc w:val="center"/>
        </w:trPr>
        <w:tc>
          <w:tcPr>
            <w:tcW w:w="6908" w:type="dxa"/>
            <w:tcBorders>
              <w:left w:val="single" w:sz="4" w:space="0" w:color="000001"/>
              <w:bottom w:val="single" w:sz="4" w:space="0" w:color="000001"/>
              <w:right w:val="single" w:sz="4" w:space="0" w:color="000001"/>
            </w:tcBorders>
            <w:shd w:val="clear" w:color="auto" w:fill="auto"/>
            <w:tcMar>
              <w:left w:w="65" w:type="dxa"/>
            </w:tcMar>
            <w:vAlign w:val="center"/>
          </w:tcPr>
          <w:p w14:paraId="0D7A4704" w14:textId="77777777" w:rsidR="003C2878" w:rsidRDefault="00E660AF">
            <w:pPr>
              <w:widowControl w:val="0"/>
              <w:rPr>
                <w:rFonts w:ascii="Arial" w:hAnsi="Arial" w:cs="Arial"/>
                <w:color w:val="000000"/>
                <w:sz w:val="20"/>
                <w:szCs w:val="20"/>
              </w:rPr>
            </w:pPr>
            <w:r>
              <w:rPr>
                <w:rFonts w:ascii="Arial" w:hAnsi="Arial" w:cs="Arial"/>
                <w:color w:val="000000"/>
                <w:sz w:val="20"/>
                <w:szCs w:val="20"/>
              </w:rPr>
              <w:t>MIMO a počet spatial stream: 4x4:4 pro 5GHz</w:t>
            </w:r>
          </w:p>
        </w:tc>
        <w:tc>
          <w:tcPr>
            <w:tcW w:w="1164" w:type="dxa"/>
            <w:tcBorders>
              <w:left w:val="single" w:sz="4" w:space="0" w:color="000001"/>
              <w:bottom w:val="single" w:sz="4" w:space="0" w:color="000001"/>
              <w:right w:val="single" w:sz="4" w:space="0" w:color="000001"/>
            </w:tcBorders>
            <w:shd w:val="clear" w:color="auto" w:fill="auto"/>
            <w:tcMar>
              <w:left w:w="65" w:type="dxa"/>
            </w:tcMar>
            <w:vAlign w:val="center"/>
          </w:tcPr>
          <w:p w14:paraId="27031F80"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left w:val="single" w:sz="4" w:space="0" w:color="000001"/>
              <w:bottom w:val="single" w:sz="4" w:space="0" w:color="000001"/>
              <w:right w:val="single" w:sz="4" w:space="0" w:color="000001"/>
            </w:tcBorders>
            <w:shd w:val="clear" w:color="auto" w:fill="auto"/>
            <w:tcMar>
              <w:left w:w="65" w:type="dxa"/>
            </w:tcMar>
            <w:vAlign w:val="center"/>
          </w:tcPr>
          <w:p w14:paraId="3DDC2A12" w14:textId="77777777" w:rsidR="003C2878" w:rsidRDefault="003C2878">
            <w:pPr>
              <w:widowControl w:val="0"/>
              <w:jc w:val="center"/>
              <w:rPr>
                <w:rFonts w:ascii="Arial" w:hAnsi="Arial" w:cs="Arial"/>
                <w:color w:val="000000"/>
                <w:sz w:val="20"/>
                <w:szCs w:val="20"/>
              </w:rPr>
            </w:pPr>
          </w:p>
        </w:tc>
      </w:tr>
      <w:tr w:rsidR="003C2878" w14:paraId="24678E17"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23447BB" w14:textId="77777777" w:rsidR="003C2878" w:rsidRDefault="00E660AF">
            <w:pPr>
              <w:widowControl w:val="0"/>
              <w:rPr>
                <w:rFonts w:ascii="Arial" w:hAnsi="Arial" w:cs="Arial"/>
                <w:color w:val="000000"/>
                <w:sz w:val="20"/>
                <w:szCs w:val="20"/>
              </w:rPr>
            </w:pPr>
            <w:r>
              <w:rPr>
                <w:rFonts w:ascii="Arial" w:hAnsi="Arial" w:cs="Arial"/>
                <w:color w:val="000000"/>
                <w:sz w:val="20"/>
                <w:szCs w:val="20"/>
              </w:rPr>
              <w:t>Podpora TWT, BSS Coloring a až 160 MHz kanál pro 802.11ax</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AB09246"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2E849E5" w14:textId="77777777" w:rsidR="003C2878" w:rsidRDefault="003C2878">
            <w:pPr>
              <w:widowControl w:val="0"/>
              <w:jc w:val="center"/>
              <w:rPr>
                <w:rFonts w:ascii="Arial" w:hAnsi="Arial" w:cs="Arial"/>
                <w:color w:val="000000"/>
                <w:sz w:val="20"/>
                <w:szCs w:val="20"/>
              </w:rPr>
            </w:pPr>
          </w:p>
        </w:tc>
      </w:tr>
      <w:tr w:rsidR="003C2878" w14:paraId="59A21F82"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3C2CF2B" w14:textId="77777777" w:rsidR="003C2878" w:rsidRDefault="00E660AF">
            <w:pPr>
              <w:widowControl w:val="0"/>
              <w:rPr>
                <w:rFonts w:ascii="Arial" w:hAnsi="Arial" w:cs="Arial"/>
                <w:color w:val="000000"/>
                <w:sz w:val="20"/>
                <w:szCs w:val="20"/>
              </w:rPr>
            </w:pPr>
            <w:r>
              <w:rPr>
                <w:rFonts w:ascii="Arial" w:hAnsi="Arial" w:cs="Arial"/>
                <w:color w:val="000000"/>
                <w:sz w:val="20"/>
                <w:szCs w:val="20"/>
              </w:rPr>
              <w:t>HW podpora DL-OFDMA, UL-OFDMA a DL-MU-MIMO</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39261B0"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1BA7834" w14:textId="77777777" w:rsidR="003C2878" w:rsidRDefault="003C2878">
            <w:pPr>
              <w:widowControl w:val="0"/>
              <w:jc w:val="center"/>
              <w:rPr>
                <w:rFonts w:ascii="Arial" w:hAnsi="Arial" w:cs="Arial"/>
                <w:color w:val="000000"/>
                <w:sz w:val="20"/>
                <w:szCs w:val="20"/>
              </w:rPr>
            </w:pPr>
          </w:p>
        </w:tc>
      </w:tr>
      <w:tr w:rsidR="003C2878" w14:paraId="780F069B"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B9F960B" w14:textId="77777777" w:rsidR="003C2878" w:rsidRDefault="00E660AF">
            <w:pPr>
              <w:widowControl w:val="0"/>
              <w:rPr>
                <w:rFonts w:ascii="Arial" w:hAnsi="Arial" w:cs="Arial"/>
                <w:color w:val="000000"/>
                <w:sz w:val="20"/>
                <w:szCs w:val="20"/>
              </w:rPr>
            </w:pPr>
            <w:r>
              <w:rPr>
                <w:rFonts w:ascii="Arial" w:hAnsi="Arial" w:cs="Arial"/>
                <w:color w:val="000000"/>
                <w:sz w:val="20"/>
                <w:szCs w:val="20"/>
              </w:rPr>
              <w:t>Automatické ladění kanálu a síly signálu v koordinaci s ostatními AP</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44BF956"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1A9542D" w14:textId="77777777" w:rsidR="003C2878" w:rsidRDefault="003C2878">
            <w:pPr>
              <w:widowControl w:val="0"/>
              <w:jc w:val="center"/>
              <w:rPr>
                <w:rFonts w:ascii="Arial" w:hAnsi="Arial" w:cs="Arial"/>
                <w:color w:val="000000"/>
                <w:sz w:val="20"/>
                <w:szCs w:val="20"/>
              </w:rPr>
            </w:pPr>
          </w:p>
        </w:tc>
      </w:tr>
      <w:tr w:rsidR="003C2878" w14:paraId="3E9F0B44"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37D545A" w14:textId="77777777" w:rsidR="003C2878" w:rsidRDefault="00E660AF">
            <w:pPr>
              <w:widowControl w:val="0"/>
              <w:rPr>
                <w:rFonts w:ascii="Arial" w:hAnsi="Arial" w:cs="Arial"/>
                <w:color w:val="000000"/>
                <w:sz w:val="20"/>
                <w:szCs w:val="20"/>
              </w:rPr>
            </w:pPr>
            <w:r>
              <w:rPr>
                <w:rFonts w:ascii="Arial" w:hAnsi="Arial" w:cs="Arial"/>
                <w:color w:val="000000"/>
                <w:sz w:val="20"/>
                <w:szCs w:val="20"/>
              </w:rPr>
              <w:t>Možnost nastavení vysílacího výkonu s krokem 0.5 dBm</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A19FE34"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239CDF5" w14:textId="77777777" w:rsidR="003C2878" w:rsidRDefault="003C2878">
            <w:pPr>
              <w:widowControl w:val="0"/>
              <w:jc w:val="center"/>
              <w:rPr>
                <w:rFonts w:ascii="Arial" w:hAnsi="Arial" w:cs="Arial"/>
                <w:color w:val="000000"/>
                <w:sz w:val="20"/>
                <w:szCs w:val="20"/>
              </w:rPr>
            </w:pPr>
          </w:p>
        </w:tc>
      </w:tr>
      <w:tr w:rsidR="003C2878" w14:paraId="22113C0E"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68012AE" w14:textId="77777777" w:rsidR="003C2878" w:rsidRDefault="00E660AF">
            <w:pPr>
              <w:widowControl w:val="0"/>
              <w:rPr>
                <w:rFonts w:ascii="Arial" w:hAnsi="Arial" w:cs="Arial"/>
                <w:sz w:val="20"/>
                <w:szCs w:val="20"/>
              </w:rPr>
            </w:pPr>
            <w:r>
              <w:rPr>
                <w:rFonts w:ascii="Arial" w:hAnsi="Arial" w:cs="Arial"/>
                <w:color w:val="000000"/>
                <w:sz w:val="20"/>
                <w:szCs w:val="20"/>
              </w:rPr>
              <w:t>Max data rate: 4800 Mbit/s pro 5GHz a 574 Mbit/s pro 2,4GHz</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A599B64" w14:textId="77777777" w:rsidR="003C2878" w:rsidRDefault="00E660AF">
            <w:pPr>
              <w:widowControl w:val="0"/>
              <w:jc w:val="center"/>
              <w:rPr>
                <w:rFonts w:ascii="Arial" w:hAnsi="Arial" w:cs="Arial"/>
                <w:sz w:val="20"/>
                <w:szCs w:val="20"/>
              </w:rPr>
            </w:pPr>
            <w:r>
              <w:rPr>
                <w:rFonts w:ascii="Arial" w:hAnsi="Arial" w:cs="Arial"/>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AAB20AC" w14:textId="77777777" w:rsidR="003C2878" w:rsidRDefault="003C2878">
            <w:pPr>
              <w:widowControl w:val="0"/>
              <w:jc w:val="center"/>
              <w:rPr>
                <w:rFonts w:ascii="Arial" w:hAnsi="Arial" w:cs="Arial"/>
                <w:color w:val="000000"/>
                <w:sz w:val="20"/>
                <w:szCs w:val="20"/>
              </w:rPr>
            </w:pPr>
          </w:p>
        </w:tc>
      </w:tr>
      <w:tr w:rsidR="003C2878" w14:paraId="635B436D"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A39A933" w14:textId="77777777" w:rsidR="003C2878" w:rsidRDefault="00E660AF">
            <w:pPr>
              <w:widowControl w:val="0"/>
              <w:rPr>
                <w:rFonts w:ascii="Arial" w:hAnsi="Arial" w:cs="Arial"/>
                <w:color w:val="000000"/>
                <w:sz w:val="20"/>
                <w:szCs w:val="20"/>
              </w:rPr>
            </w:pPr>
            <w:r>
              <w:rPr>
                <w:rFonts w:ascii="Arial" w:hAnsi="Arial" w:cs="Arial"/>
                <w:color w:val="000000"/>
                <w:sz w:val="20"/>
                <w:szCs w:val="20"/>
              </w:rPr>
              <w:t>Minimálně 16 inzerovaných BSSID na rádio</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11CC146" w14:textId="77777777" w:rsidR="003C2878" w:rsidRDefault="00E660AF">
            <w:pPr>
              <w:widowControl w:val="0"/>
              <w:jc w:val="center"/>
              <w:rPr>
                <w:rFonts w:ascii="Arial" w:hAnsi="Arial" w:cs="Arial"/>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72F79AA" w14:textId="77777777" w:rsidR="003C2878" w:rsidRDefault="003C2878">
            <w:pPr>
              <w:widowControl w:val="0"/>
              <w:jc w:val="center"/>
              <w:rPr>
                <w:rFonts w:ascii="Arial" w:hAnsi="Arial" w:cs="Arial"/>
                <w:color w:val="000000"/>
                <w:sz w:val="20"/>
                <w:szCs w:val="20"/>
              </w:rPr>
            </w:pPr>
          </w:p>
        </w:tc>
      </w:tr>
      <w:tr w:rsidR="003C2878" w14:paraId="66561625"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F36902D" w14:textId="77777777" w:rsidR="003C2878" w:rsidRDefault="00E660AF">
            <w:pPr>
              <w:widowControl w:val="0"/>
              <w:rPr>
                <w:rFonts w:ascii="Arial" w:hAnsi="Arial" w:cs="Arial"/>
                <w:color w:val="000000"/>
                <w:sz w:val="20"/>
                <w:szCs w:val="20"/>
              </w:rPr>
            </w:pPr>
            <w:r>
              <w:rPr>
                <w:rFonts w:ascii="Arial" w:hAnsi="Arial" w:cs="Arial"/>
                <w:color w:val="000000"/>
                <w:sz w:val="20"/>
                <w:szCs w:val="20"/>
              </w:rPr>
              <w:t>Nastavitelný DTIM interval pro jednotlivé SSID</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B45F78C" w14:textId="77777777" w:rsidR="003C2878" w:rsidRDefault="00E660AF">
            <w:pPr>
              <w:widowControl w:val="0"/>
              <w:jc w:val="center"/>
              <w:rPr>
                <w:rFonts w:ascii="Arial" w:hAnsi="Arial" w:cs="Arial"/>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6369099" w14:textId="77777777" w:rsidR="003C2878" w:rsidRDefault="003C2878">
            <w:pPr>
              <w:widowControl w:val="0"/>
              <w:jc w:val="center"/>
              <w:rPr>
                <w:rFonts w:ascii="Arial" w:hAnsi="Arial" w:cs="Arial"/>
                <w:color w:val="000000"/>
                <w:sz w:val="20"/>
                <w:szCs w:val="20"/>
              </w:rPr>
            </w:pPr>
          </w:p>
        </w:tc>
      </w:tr>
      <w:tr w:rsidR="003C2878" w14:paraId="22DB949A"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F9C7E1C" w14:textId="77777777" w:rsidR="003C2878" w:rsidRDefault="00E660AF">
            <w:pPr>
              <w:widowControl w:val="0"/>
              <w:rPr>
                <w:rFonts w:ascii="Arial" w:hAnsi="Arial" w:cs="Arial"/>
                <w:color w:val="000000"/>
                <w:sz w:val="20"/>
                <w:szCs w:val="20"/>
              </w:rPr>
            </w:pPr>
            <w:r>
              <w:rPr>
                <w:rFonts w:ascii="Arial" w:hAnsi="Arial" w:cs="Arial"/>
                <w:color w:val="000000"/>
                <w:sz w:val="20"/>
                <w:szCs w:val="20"/>
              </w:rPr>
              <w:t>Automatické ladění kanálu a síly signálu v koordinaci s ostatními AP</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19EA489"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E1ABD43" w14:textId="77777777" w:rsidR="003C2878" w:rsidRDefault="003C2878">
            <w:pPr>
              <w:widowControl w:val="0"/>
              <w:jc w:val="center"/>
              <w:rPr>
                <w:rFonts w:ascii="Arial" w:hAnsi="Arial" w:cs="Arial"/>
                <w:color w:val="000000"/>
                <w:sz w:val="20"/>
                <w:szCs w:val="20"/>
              </w:rPr>
            </w:pPr>
          </w:p>
        </w:tc>
      </w:tr>
      <w:tr w:rsidR="003C2878" w14:paraId="00EF4BCF"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CE08E0B" w14:textId="77777777" w:rsidR="003C2878" w:rsidRDefault="00E660AF">
            <w:pPr>
              <w:widowControl w:val="0"/>
              <w:rPr>
                <w:rFonts w:ascii="Arial" w:hAnsi="Arial" w:cs="Arial"/>
                <w:color w:val="000000"/>
                <w:sz w:val="20"/>
                <w:szCs w:val="20"/>
              </w:rPr>
            </w:pPr>
            <w:r>
              <w:rPr>
                <w:rFonts w:ascii="Arial" w:hAnsi="Arial" w:cs="Arial"/>
                <w:color w:val="000000"/>
                <w:sz w:val="20"/>
                <w:szCs w:val="20"/>
              </w:rPr>
              <w:t>Integrovaný TPM pro bezpečné uložení certifikátů</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DB61B62"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E453AD8" w14:textId="77777777" w:rsidR="003C2878" w:rsidRDefault="003C2878">
            <w:pPr>
              <w:widowControl w:val="0"/>
              <w:jc w:val="center"/>
              <w:rPr>
                <w:rFonts w:ascii="Arial" w:hAnsi="Arial" w:cs="Arial"/>
                <w:color w:val="000000"/>
                <w:sz w:val="20"/>
                <w:szCs w:val="20"/>
              </w:rPr>
            </w:pPr>
          </w:p>
        </w:tc>
      </w:tr>
      <w:tr w:rsidR="003C2878" w14:paraId="0A442188"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73C07C8" w14:textId="77777777" w:rsidR="003C2878" w:rsidRDefault="00E660AF">
            <w:pPr>
              <w:widowControl w:val="0"/>
              <w:rPr>
                <w:rFonts w:ascii="Arial" w:hAnsi="Arial" w:cs="Arial"/>
                <w:sz w:val="20"/>
                <w:szCs w:val="20"/>
              </w:rPr>
            </w:pPr>
            <w:r>
              <w:rPr>
                <w:rFonts w:ascii="Arial" w:hAnsi="Arial" w:cs="Arial"/>
                <w:sz w:val="20"/>
                <w:szCs w:val="20"/>
              </w:rPr>
              <w:t>Podpora WPA3-CNSA, WPA3-SAE, OWE</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5037DB7"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1FAB6D1" w14:textId="77777777" w:rsidR="003C2878" w:rsidRDefault="003C2878">
            <w:pPr>
              <w:widowControl w:val="0"/>
              <w:jc w:val="center"/>
              <w:rPr>
                <w:rFonts w:ascii="Arial" w:hAnsi="Arial" w:cs="Arial"/>
                <w:color w:val="000000"/>
                <w:sz w:val="20"/>
                <w:szCs w:val="20"/>
              </w:rPr>
            </w:pPr>
          </w:p>
        </w:tc>
      </w:tr>
      <w:tr w:rsidR="003C2878" w14:paraId="3F8899AE"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2C71B53"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Podpora 802.11ac explicitního beamformingu</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B702378"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80DABE6" w14:textId="77777777" w:rsidR="003C2878" w:rsidRDefault="003C2878">
            <w:pPr>
              <w:widowControl w:val="0"/>
              <w:jc w:val="center"/>
              <w:rPr>
                <w:rFonts w:ascii="Arial" w:hAnsi="Arial" w:cs="Arial"/>
                <w:color w:val="000000"/>
                <w:sz w:val="20"/>
                <w:szCs w:val="20"/>
              </w:rPr>
            </w:pPr>
          </w:p>
        </w:tc>
      </w:tr>
      <w:tr w:rsidR="003C2878" w14:paraId="65DEA09E"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67C7D40"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Podpora airtime fairness</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0DE06AC"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0B2C93C" w14:textId="77777777" w:rsidR="003C2878" w:rsidRDefault="003C2878">
            <w:pPr>
              <w:widowControl w:val="0"/>
              <w:jc w:val="center"/>
              <w:rPr>
                <w:rFonts w:ascii="Arial" w:hAnsi="Arial" w:cs="Arial"/>
                <w:color w:val="000000"/>
                <w:sz w:val="20"/>
                <w:szCs w:val="20"/>
              </w:rPr>
            </w:pPr>
          </w:p>
        </w:tc>
      </w:tr>
      <w:tr w:rsidR="003C2878" w14:paraId="4EBF6F7A"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8C4B27B"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Prioritizace jednotlivých SSID na základě vysílacího času</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CFFD8E6"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E30BC95" w14:textId="77777777" w:rsidR="003C2878" w:rsidRDefault="003C2878">
            <w:pPr>
              <w:widowControl w:val="0"/>
              <w:jc w:val="center"/>
              <w:rPr>
                <w:rFonts w:ascii="Arial" w:hAnsi="Arial" w:cs="Arial"/>
                <w:color w:val="000000"/>
                <w:sz w:val="20"/>
                <w:szCs w:val="20"/>
              </w:rPr>
            </w:pPr>
          </w:p>
        </w:tc>
      </w:tr>
      <w:tr w:rsidR="003C2878" w14:paraId="4FC3E282"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12482E0"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Vypínatelné indikační LED diody informující o stavu zařízení</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0BD7FE7"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0E0810E" w14:textId="77777777" w:rsidR="003C2878" w:rsidRDefault="003C2878">
            <w:pPr>
              <w:widowControl w:val="0"/>
              <w:jc w:val="center"/>
              <w:rPr>
                <w:rFonts w:ascii="Arial" w:hAnsi="Arial" w:cs="Arial"/>
                <w:color w:val="000000"/>
                <w:sz w:val="20"/>
                <w:szCs w:val="20"/>
              </w:rPr>
            </w:pPr>
          </w:p>
        </w:tc>
      </w:tr>
      <w:tr w:rsidR="003C2878" w14:paraId="1FCA0DB3"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8D568B3" w14:textId="77777777" w:rsidR="003C2878" w:rsidRDefault="00E660AF">
            <w:pPr>
              <w:widowControl w:val="0"/>
              <w:rPr>
                <w:rFonts w:ascii="Arial" w:hAnsi="Arial" w:cs="Arial"/>
                <w:color w:val="000000"/>
                <w:sz w:val="20"/>
                <w:szCs w:val="20"/>
              </w:rPr>
            </w:pPr>
            <w:r>
              <w:rPr>
                <w:rFonts w:ascii="Arial" w:hAnsi="Arial" w:cs="Arial"/>
                <w:color w:val="000000"/>
                <w:sz w:val="20"/>
                <w:szCs w:val="20"/>
              </w:rPr>
              <w:t>Prioritizace 5GHz pásma – Band Steering či obdobné</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E1E5BD8"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DB62585" w14:textId="77777777" w:rsidR="003C2878" w:rsidRDefault="003C2878">
            <w:pPr>
              <w:widowControl w:val="0"/>
              <w:jc w:val="center"/>
              <w:rPr>
                <w:rFonts w:ascii="Arial" w:hAnsi="Arial" w:cs="Arial"/>
                <w:color w:val="000000"/>
                <w:sz w:val="20"/>
                <w:szCs w:val="20"/>
              </w:rPr>
            </w:pPr>
          </w:p>
        </w:tc>
      </w:tr>
      <w:tr w:rsidR="003C2878" w14:paraId="66041E56"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57C5037" w14:textId="77777777" w:rsidR="003C2878" w:rsidRDefault="00E660AF">
            <w:pPr>
              <w:widowControl w:val="0"/>
              <w:rPr>
                <w:rFonts w:ascii="Arial" w:hAnsi="Arial" w:cs="Arial"/>
                <w:color w:val="000000"/>
                <w:sz w:val="20"/>
                <w:szCs w:val="20"/>
              </w:rPr>
            </w:pPr>
            <w:r>
              <w:rPr>
                <w:rFonts w:ascii="Arial" w:hAnsi="Arial" w:cs="Arial"/>
                <w:color w:val="000000"/>
                <w:sz w:val="20"/>
                <w:szCs w:val="20"/>
              </w:rPr>
              <w:t>Automatická detekce Rogue AP</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D1E0CB2"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4D9E3C6" w14:textId="77777777" w:rsidR="003C2878" w:rsidRDefault="003C2878">
            <w:pPr>
              <w:widowControl w:val="0"/>
              <w:jc w:val="center"/>
              <w:rPr>
                <w:rFonts w:ascii="Arial" w:hAnsi="Arial" w:cs="Arial"/>
                <w:color w:val="000000"/>
                <w:sz w:val="20"/>
                <w:szCs w:val="20"/>
              </w:rPr>
            </w:pPr>
          </w:p>
        </w:tc>
      </w:tr>
      <w:tr w:rsidR="003C2878" w14:paraId="142E240C"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70CA960" w14:textId="77777777" w:rsidR="003C2878" w:rsidRDefault="00E660AF">
            <w:pPr>
              <w:widowControl w:val="0"/>
              <w:rPr>
                <w:rFonts w:ascii="Arial" w:hAnsi="Arial" w:cs="Arial"/>
                <w:color w:val="000000"/>
                <w:sz w:val="20"/>
                <w:szCs w:val="20"/>
              </w:rPr>
            </w:pPr>
            <w:r>
              <w:rPr>
                <w:rFonts w:ascii="Arial" w:hAnsi="Arial" w:cs="Arial"/>
                <w:color w:val="000000"/>
                <w:sz w:val="20"/>
                <w:szCs w:val="20"/>
              </w:rPr>
              <w:t>Mapování SSID do různých VLAN podle IEEE 802.1Q</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BCAA370"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7ECD82E" w14:textId="77777777" w:rsidR="003C2878" w:rsidRDefault="003C2878">
            <w:pPr>
              <w:widowControl w:val="0"/>
              <w:jc w:val="center"/>
              <w:rPr>
                <w:rFonts w:ascii="Arial" w:hAnsi="Arial" w:cs="Arial"/>
                <w:color w:val="000000"/>
                <w:sz w:val="20"/>
                <w:szCs w:val="20"/>
              </w:rPr>
            </w:pPr>
          </w:p>
        </w:tc>
      </w:tr>
      <w:tr w:rsidR="003C2878" w14:paraId="1CF1C6AC"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92990D6" w14:textId="77777777" w:rsidR="003C2878" w:rsidRDefault="00E660AF">
            <w:pPr>
              <w:widowControl w:val="0"/>
              <w:rPr>
                <w:rFonts w:ascii="Arial" w:hAnsi="Arial" w:cs="Arial"/>
                <w:color w:val="000000"/>
                <w:sz w:val="20"/>
                <w:szCs w:val="20"/>
              </w:rPr>
            </w:pPr>
            <w:r>
              <w:rPr>
                <w:rFonts w:ascii="Arial" w:hAnsi="Arial" w:cs="Arial"/>
                <w:color w:val="000000"/>
                <w:sz w:val="20"/>
                <w:szCs w:val="20"/>
              </w:rPr>
              <w:t>VLAN Pooling</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AA64F96"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9481245" w14:textId="77777777" w:rsidR="003C2878" w:rsidRDefault="003C2878">
            <w:pPr>
              <w:widowControl w:val="0"/>
              <w:jc w:val="center"/>
              <w:rPr>
                <w:rFonts w:ascii="Arial" w:hAnsi="Arial" w:cs="Arial"/>
                <w:color w:val="000000"/>
                <w:sz w:val="20"/>
                <w:szCs w:val="20"/>
              </w:rPr>
            </w:pPr>
          </w:p>
        </w:tc>
      </w:tr>
      <w:tr w:rsidR="003C2878" w14:paraId="25856A0B"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25F73A7" w14:textId="77777777" w:rsidR="003C2878" w:rsidRDefault="00E660AF">
            <w:pPr>
              <w:widowControl w:val="0"/>
              <w:rPr>
                <w:rFonts w:ascii="Arial" w:hAnsi="Arial" w:cs="Arial"/>
                <w:color w:val="000000"/>
                <w:sz w:val="20"/>
                <w:szCs w:val="20"/>
              </w:rPr>
            </w:pPr>
            <w:r>
              <w:rPr>
                <w:rFonts w:ascii="Arial" w:hAnsi="Arial" w:cs="Arial"/>
                <w:color w:val="000000"/>
                <w:sz w:val="20"/>
                <w:szCs w:val="20"/>
              </w:rPr>
              <w:t>Podpora WiFi MESH s protokolem pro optimální výběr cesty v rámci MESH stromu</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2E485D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3F051F8" w14:textId="77777777" w:rsidR="003C2878" w:rsidRDefault="003C2878">
            <w:pPr>
              <w:widowControl w:val="0"/>
              <w:jc w:val="center"/>
              <w:rPr>
                <w:rFonts w:ascii="Arial" w:hAnsi="Arial" w:cs="Arial"/>
                <w:color w:val="000000"/>
                <w:sz w:val="20"/>
                <w:szCs w:val="20"/>
              </w:rPr>
            </w:pPr>
          </w:p>
        </w:tc>
      </w:tr>
      <w:tr w:rsidR="003C2878" w14:paraId="0E4844E0"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A41DE66" w14:textId="77777777" w:rsidR="003C2878" w:rsidRDefault="00E660AF">
            <w:pPr>
              <w:widowControl w:val="0"/>
              <w:rPr>
                <w:rFonts w:ascii="Arial" w:hAnsi="Arial" w:cs="Arial"/>
                <w:color w:val="000000"/>
                <w:sz w:val="20"/>
                <w:szCs w:val="20"/>
              </w:rPr>
            </w:pPr>
            <w:r>
              <w:rPr>
                <w:rFonts w:ascii="Arial" w:hAnsi="Arial" w:cs="Arial"/>
                <w:color w:val="000000"/>
                <w:sz w:val="20"/>
                <w:szCs w:val="20"/>
              </w:rPr>
              <w:t>Podpora Layer-2 izolace bezdrátových klientů</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BFD9D96"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B93559C" w14:textId="77777777" w:rsidR="003C2878" w:rsidRDefault="003C2878">
            <w:pPr>
              <w:widowControl w:val="0"/>
              <w:jc w:val="center"/>
              <w:rPr>
                <w:rFonts w:ascii="Arial" w:hAnsi="Arial" w:cs="Arial"/>
                <w:color w:val="000000"/>
                <w:sz w:val="20"/>
                <w:szCs w:val="20"/>
              </w:rPr>
            </w:pPr>
          </w:p>
        </w:tc>
      </w:tr>
      <w:tr w:rsidR="003C2878" w14:paraId="14412D8A"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586FAF4" w14:textId="77777777" w:rsidR="003C2878" w:rsidRDefault="00E660AF">
            <w:pPr>
              <w:widowControl w:val="0"/>
              <w:rPr>
                <w:rFonts w:ascii="Arial" w:hAnsi="Arial" w:cs="Arial"/>
                <w:color w:val="000000"/>
                <w:sz w:val="20"/>
                <w:szCs w:val="20"/>
              </w:rPr>
            </w:pPr>
            <w:r>
              <w:rPr>
                <w:rFonts w:ascii="Arial" w:hAnsi="Arial" w:cs="Arial"/>
                <w:color w:val="000000"/>
                <w:sz w:val="20"/>
                <w:szCs w:val="20"/>
              </w:rPr>
              <w:t>Spektrální analýza v pásmech 2,4GHz a 5GHz (detekce zdroje rušivého signálu)</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656113F"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EE076FA" w14:textId="77777777" w:rsidR="003C2878" w:rsidRDefault="003C2878">
            <w:pPr>
              <w:widowControl w:val="0"/>
              <w:jc w:val="center"/>
              <w:rPr>
                <w:rFonts w:ascii="Arial" w:hAnsi="Arial" w:cs="Arial"/>
                <w:color w:val="000000"/>
                <w:sz w:val="20"/>
                <w:szCs w:val="20"/>
              </w:rPr>
            </w:pPr>
          </w:p>
        </w:tc>
      </w:tr>
      <w:tr w:rsidR="003C2878" w14:paraId="0184C724"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37CBD02" w14:textId="77777777" w:rsidR="003C2878" w:rsidRDefault="00E660AF">
            <w:pPr>
              <w:widowControl w:val="0"/>
              <w:rPr>
                <w:rFonts w:ascii="Arial" w:hAnsi="Arial" w:cs="Arial"/>
                <w:color w:val="000000"/>
                <w:sz w:val="20"/>
                <w:szCs w:val="20"/>
              </w:rPr>
            </w:pPr>
            <w:r>
              <w:rPr>
                <w:rFonts w:ascii="Arial" w:hAnsi="Arial" w:cs="Arial"/>
                <w:color w:val="000000"/>
                <w:sz w:val="20"/>
                <w:szCs w:val="20"/>
              </w:rPr>
              <w:t>HW filtry pro filtraci intermodulačního rušení pocházejícím z mobilních sítí (Advanced Cellular Coexistence nebo obdobné)</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36BC036"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7B979DC" w14:textId="77777777" w:rsidR="003C2878" w:rsidRDefault="003C2878">
            <w:pPr>
              <w:widowControl w:val="0"/>
              <w:jc w:val="center"/>
              <w:rPr>
                <w:rFonts w:ascii="Arial" w:hAnsi="Arial" w:cs="Arial"/>
                <w:color w:val="000000"/>
                <w:sz w:val="20"/>
                <w:szCs w:val="20"/>
              </w:rPr>
            </w:pPr>
          </w:p>
        </w:tc>
      </w:tr>
      <w:tr w:rsidR="003C2878" w14:paraId="6E6F09F4"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DD857DD" w14:textId="77777777" w:rsidR="003C2878" w:rsidRDefault="00E660AF">
            <w:pPr>
              <w:widowControl w:val="0"/>
              <w:rPr>
                <w:rFonts w:ascii="Arial" w:hAnsi="Arial" w:cs="Arial"/>
                <w:color w:val="000000"/>
                <w:sz w:val="20"/>
                <w:szCs w:val="20"/>
              </w:rPr>
            </w:pPr>
            <w:r>
              <w:rPr>
                <w:rFonts w:ascii="Arial" w:hAnsi="Arial" w:cs="Arial"/>
                <w:color w:val="000000"/>
                <w:sz w:val="20"/>
                <w:szCs w:val="20"/>
              </w:rPr>
              <w:t>Detekce a monitorování problémů WLAN odchytáváním provozu na AP ve formátu PCAP a jeho zasíláním do Ethernetového analyzátoru, schopnost zachytávat rámce včetně 802.11 hlaviček</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FAFA46F"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04411E4" w14:textId="77777777" w:rsidR="003C2878" w:rsidRDefault="003C2878">
            <w:pPr>
              <w:widowControl w:val="0"/>
              <w:jc w:val="center"/>
              <w:rPr>
                <w:rFonts w:ascii="Arial" w:hAnsi="Arial" w:cs="Arial"/>
                <w:color w:val="000000"/>
                <w:sz w:val="20"/>
                <w:szCs w:val="20"/>
              </w:rPr>
            </w:pPr>
          </w:p>
        </w:tc>
      </w:tr>
      <w:tr w:rsidR="003C2878" w14:paraId="5FF9C6BC"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4DDC356" w14:textId="77777777" w:rsidR="003C2878" w:rsidRDefault="00E660AF">
            <w:pPr>
              <w:widowControl w:val="0"/>
              <w:rPr>
                <w:rFonts w:ascii="Arial" w:hAnsi="Arial" w:cs="Arial"/>
                <w:color w:val="000000"/>
                <w:sz w:val="20"/>
                <w:szCs w:val="20"/>
              </w:rPr>
            </w:pPr>
            <w:r>
              <w:rPr>
                <w:rFonts w:ascii="Arial" w:hAnsi="Arial" w:cs="Arial"/>
                <w:color w:val="000000"/>
                <w:sz w:val="20"/>
                <w:szCs w:val="20"/>
              </w:rPr>
              <w:t>DHCP server, směrování a NAT pro bezdrátové klienty</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A9B9116"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D19C078" w14:textId="77777777" w:rsidR="003C2878" w:rsidRDefault="003C2878">
            <w:pPr>
              <w:widowControl w:val="0"/>
              <w:jc w:val="center"/>
              <w:rPr>
                <w:rFonts w:ascii="Arial" w:hAnsi="Arial" w:cs="Arial"/>
                <w:color w:val="000000"/>
                <w:sz w:val="20"/>
                <w:szCs w:val="20"/>
              </w:rPr>
            </w:pPr>
          </w:p>
        </w:tc>
      </w:tr>
      <w:tr w:rsidR="003C2878" w14:paraId="404CD852"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C49FFFA" w14:textId="77777777" w:rsidR="003C2878" w:rsidRDefault="00E660AF">
            <w:pPr>
              <w:widowControl w:val="0"/>
              <w:rPr>
                <w:rFonts w:ascii="Arial" w:hAnsi="Arial" w:cs="Arial"/>
                <w:color w:val="000000"/>
                <w:sz w:val="20"/>
                <w:szCs w:val="20"/>
              </w:rPr>
            </w:pPr>
            <w:r>
              <w:rPr>
                <w:rFonts w:ascii="Arial" w:hAnsi="Arial" w:cs="Arial"/>
                <w:color w:val="000000"/>
                <w:sz w:val="20"/>
                <w:szCs w:val="20"/>
              </w:rPr>
              <w:t>AP v režimu IPSec VPN klient s možností tvorby L2 či L3 VPN</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DEDDFF5"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9B56E13" w14:textId="77777777" w:rsidR="003C2878" w:rsidRDefault="003C2878">
            <w:pPr>
              <w:widowControl w:val="0"/>
              <w:jc w:val="center"/>
              <w:rPr>
                <w:rFonts w:ascii="Arial" w:hAnsi="Arial" w:cs="Arial"/>
                <w:color w:val="000000"/>
                <w:sz w:val="20"/>
                <w:szCs w:val="20"/>
              </w:rPr>
            </w:pPr>
          </w:p>
        </w:tc>
      </w:tr>
      <w:tr w:rsidR="003C2878" w14:paraId="351D5B89"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F13A0B9" w14:textId="77777777" w:rsidR="003C2878" w:rsidRDefault="00E660AF">
            <w:pPr>
              <w:widowControl w:val="0"/>
              <w:rPr>
                <w:rFonts w:ascii="Arial" w:hAnsi="Arial" w:cs="Arial"/>
                <w:color w:val="000000"/>
                <w:sz w:val="20"/>
                <w:szCs w:val="20"/>
              </w:rPr>
            </w:pPr>
            <w:r>
              <w:rPr>
                <w:rFonts w:ascii="Arial" w:hAnsi="Arial" w:cs="Arial"/>
                <w:color w:val="000000"/>
                <w:sz w:val="20"/>
                <w:szCs w:val="20"/>
              </w:rPr>
              <w:t>Automatická identifikace připojeného zařízení a jeho operačního systému</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F09B85F"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2F2BBDA" w14:textId="77777777" w:rsidR="003C2878" w:rsidRDefault="003C2878">
            <w:pPr>
              <w:widowControl w:val="0"/>
              <w:jc w:val="center"/>
              <w:rPr>
                <w:rFonts w:ascii="Arial" w:hAnsi="Arial" w:cs="Arial"/>
                <w:color w:val="000000"/>
                <w:sz w:val="20"/>
                <w:szCs w:val="20"/>
              </w:rPr>
            </w:pPr>
          </w:p>
        </w:tc>
      </w:tr>
      <w:tr w:rsidR="003C2878" w14:paraId="7BAD8BD0"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24D593C" w14:textId="77777777" w:rsidR="003C2878" w:rsidRDefault="00E660AF">
            <w:pPr>
              <w:widowControl w:val="0"/>
              <w:rPr>
                <w:rFonts w:ascii="Arial" w:hAnsi="Arial" w:cs="Arial"/>
                <w:color w:val="000000"/>
                <w:sz w:val="20"/>
                <w:szCs w:val="20"/>
              </w:rPr>
            </w:pPr>
            <w:r>
              <w:rPr>
                <w:rFonts w:ascii="Arial" w:hAnsi="Arial" w:cs="Arial"/>
                <w:color w:val="000000"/>
                <w:sz w:val="20"/>
                <w:szCs w:val="20"/>
              </w:rPr>
              <w:lastRenderedPageBreak/>
              <w:t>Předávání konektivity mezi AP při pohybu bez výpadku spojení – roaming</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C6521B3"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ECA8DC5" w14:textId="77777777" w:rsidR="003C2878" w:rsidRDefault="003C2878">
            <w:pPr>
              <w:widowControl w:val="0"/>
              <w:jc w:val="center"/>
              <w:rPr>
                <w:rFonts w:ascii="Arial" w:hAnsi="Arial" w:cs="Arial"/>
                <w:color w:val="000000"/>
                <w:sz w:val="20"/>
                <w:szCs w:val="20"/>
              </w:rPr>
            </w:pPr>
          </w:p>
        </w:tc>
      </w:tr>
      <w:tr w:rsidR="003C2878" w14:paraId="755F118B"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BD9B52E" w14:textId="77777777" w:rsidR="003C2878" w:rsidRDefault="00E660AF">
            <w:pPr>
              <w:widowControl w:val="0"/>
              <w:rPr>
                <w:rFonts w:ascii="Arial" w:hAnsi="Arial" w:cs="Arial"/>
                <w:color w:val="000000"/>
                <w:sz w:val="20"/>
                <w:szCs w:val="20"/>
              </w:rPr>
            </w:pPr>
            <w:r>
              <w:rPr>
                <w:rFonts w:ascii="Arial" w:hAnsi="Arial" w:cs="Arial"/>
                <w:color w:val="000000"/>
                <w:sz w:val="20"/>
                <w:szCs w:val="20"/>
              </w:rPr>
              <w:t>Dynamické vyvažování zátěže klientů mezi AP se zohledněním zátěže, počtu klientů, síly signálu v koordinaci s ostatními AP</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A08810C"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34B934F" w14:textId="77777777" w:rsidR="003C2878" w:rsidRDefault="003C2878">
            <w:pPr>
              <w:widowControl w:val="0"/>
              <w:jc w:val="center"/>
              <w:rPr>
                <w:rFonts w:ascii="Arial" w:hAnsi="Arial" w:cs="Arial"/>
                <w:color w:val="000000"/>
                <w:sz w:val="20"/>
                <w:szCs w:val="20"/>
              </w:rPr>
            </w:pPr>
          </w:p>
        </w:tc>
      </w:tr>
      <w:tr w:rsidR="003C2878" w14:paraId="25F892C6"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B30E526" w14:textId="77777777" w:rsidR="003C2878" w:rsidRDefault="00E660AF">
            <w:pPr>
              <w:widowControl w:val="0"/>
              <w:rPr>
                <w:rFonts w:ascii="Arial" w:hAnsi="Arial" w:cs="Arial"/>
                <w:color w:val="000000"/>
                <w:sz w:val="20"/>
                <w:szCs w:val="20"/>
              </w:rPr>
            </w:pPr>
            <w:r>
              <w:rPr>
                <w:rFonts w:ascii="Arial" w:hAnsi="Arial" w:cs="Arial"/>
                <w:color w:val="000000"/>
                <w:sz w:val="20"/>
                <w:szCs w:val="20"/>
              </w:rPr>
              <w:t>Optimalizace provozu: multicast-to-unicast konverze</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DD3D31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25730D1" w14:textId="77777777" w:rsidR="003C2878" w:rsidRDefault="003C2878">
            <w:pPr>
              <w:widowControl w:val="0"/>
              <w:jc w:val="center"/>
              <w:rPr>
                <w:rFonts w:ascii="Arial" w:hAnsi="Arial" w:cs="Arial"/>
                <w:color w:val="000000"/>
                <w:sz w:val="20"/>
                <w:szCs w:val="20"/>
              </w:rPr>
            </w:pPr>
          </w:p>
        </w:tc>
      </w:tr>
      <w:tr w:rsidR="003C2878" w14:paraId="4612616F"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C238F65" w14:textId="77777777" w:rsidR="003C2878" w:rsidRDefault="00E660AF">
            <w:pPr>
              <w:widowControl w:val="0"/>
              <w:rPr>
                <w:rFonts w:ascii="Arial" w:hAnsi="Arial" w:cs="Arial"/>
                <w:color w:val="000000"/>
                <w:sz w:val="20"/>
                <w:szCs w:val="20"/>
              </w:rPr>
            </w:pPr>
            <w:r>
              <w:rPr>
                <w:rFonts w:ascii="Arial" w:hAnsi="Arial" w:cs="Arial"/>
                <w:color w:val="000000"/>
                <w:sz w:val="20"/>
                <w:szCs w:val="20"/>
              </w:rPr>
              <w:t>Možnost řízení QoS (šířky pásma) na základě aplikací (Office 365, Dropbox, Facebook, P2P sdílení, VoIP, video aplikace)</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B40EAE3"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47FCE18" w14:textId="77777777" w:rsidR="003C2878" w:rsidRDefault="003C2878">
            <w:pPr>
              <w:widowControl w:val="0"/>
              <w:jc w:val="center"/>
              <w:rPr>
                <w:rFonts w:ascii="Arial" w:hAnsi="Arial" w:cs="Arial"/>
                <w:color w:val="000000"/>
                <w:sz w:val="20"/>
                <w:szCs w:val="20"/>
              </w:rPr>
            </w:pPr>
          </w:p>
        </w:tc>
      </w:tr>
      <w:tr w:rsidR="003C2878" w14:paraId="0A6A62F4"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A30BCAF" w14:textId="77777777" w:rsidR="003C2878" w:rsidRDefault="00E660AF">
            <w:pPr>
              <w:pStyle w:val="Bezmezer"/>
              <w:widowControl w:val="0"/>
              <w:rPr>
                <w:rFonts w:ascii="Arial" w:hAnsi="Arial" w:cs="Arial"/>
                <w:sz w:val="20"/>
                <w:szCs w:val="20"/>
                <w:lang w:eastAsia="cs-CZ"/>
              </w:rPr>
            </w:pPr>
            <w:r>
              <w:rPr>
                <w:rFonts w:ascii="Arial" w:hAnsi="Arial" w:cs="Arial"/>
                <w:sz w:val="20"/>
                <w:szCs w:val="20"/>
                <w:lang w:eastAsia="cs-CZ"/>
              </w:rPr>
              <w:t>Podpora filtrování přístupu na web</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AC36BDA"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60D61B6" w14:textId="77777777" w:rsidR="003C2878" w:rsidRDefault="003C2878">
            <w:pPr>
              <w:widowControl w:val="0"/>
              <w:jc w:val="center"/>
              <w:rPr>
                <w:rFonts w:ascii="Arial" w:hAnsi="Arial" w:cs="Arial"/>
                <w:color w:val="000000"/>
                <w:sz w:val="20"/>
                <w:szCs w:val="20"/>
              </w:rPr>
            </w:pPr>
          </w:p>
        </w:tc>
      </w:tr>
      <w:tr w:rsidR="003C2878" w14:paraId="0FF4133E"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E62EA55" w14:textId="77777777" w:rsidR="003C2878" w:rsidRDefault="00E660AF">
            <w:pPr>
              <w:widowControl w:val="0"/>
              <w:rPr>
                <w:rFonts w:ascii="Arial" w:hAnsi="Arial" w:cs="Arial"/>
                <w:sz w:val="20"/>
                <w:szCs w:val="20"/>
              </w:rPr>
            </w:pPr>
            <w:r>
              <w:rPr>
                <w:rFonts w:ascii="Arial" w:hAnsi="Arial" w:cs="Arial"/>
                <w:sz w:val="20"/>
                <w:szCs w:val="20"/>
              </w:rPr>
              <w:t>Podpora RadSec (RADIUS over TLS)</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3C4817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4A8849B" w14:textId="77777777" w:rsidR="003C2878" w:rsidRDefault="003C2878">
            <w:pPr>
              <w:widowControl w:val="0"/>
              <w:jc w:val="center"/>
              <w:rPr>
                <w:rFonts w:ascii="Arial" w:hAnsi="Arial" w:cs="Arial"/>
                <w:color w:val="000000"/>
                <w:sz w:val="20"/>
                <w:szCs w:val="20"/>
              </w:rPr>
            </w:pPr>
          </w:p>
        </w:tc>
      </w:tr>
      <w:tr w:rsidR="003C2878" w14:paraId="5292C255"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192D857" w14:textId="77777777" w:rsidR="003C2878" w:rsidRDefault="00E660AF">
            <w:pPr>
              <w:widowControl w:val="0"/>
              <w:rPr>
                <w:rFonts w:ascii="Arial" w:hAnsi="Arial" w:cs="Arial"/>
                <w:color w:val="000000"/>
                <w:sz w:val="20"/>
                <w:szCs w:val="20"/>
              </w:rPr>
            </w:pPr>
            <w:r>
              <w:rPr>
                <w:rFonts w:ascii="Arial" w:hAnsi="Arial" w:cs="Arial"/>
                <w:color w:val="000000"/>
                <w:sz w:val="20"/>
                <w:szCs w:val="20"/>
              </w:rPr>
              <w:t>802.11w ochrana management rámců</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9823888"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3BF725A" w14:textId="77777777" w:rsidR="003C2878" w:rsidRDefault="003C2878">
            <w:pPr>
              <w:widowControl w:val="0"/>
              <w:jc w:val="center"/>
              <w:rPr>
                <w:rFonts w:ascii="Arial" w:hAnsi="Arial" w:cs="Arial"/>
                <w:color w:val="000000"/>
                <w:sz w:val="20"/>
                <w:szCs w:val="20"/>
              </w:rPr>
            </w:pPr>
          </w:p>
        </w:tc>
      </w:tr>
      <w:tr w:rsidR="003C2878" w14:paraId="624ECE66"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3361656" w14:textId="77777777" w:rsidR="003C2878" w:rsidRDefault="00E660AF">
            <w:pPr>
              <w:widowControl w:val="0"/>
              <w:rPr>
                <w:rFonts w:ascii="Arial" w:hAnsi="Arial" w:cs="Arial"/>
                <w:color w:val="000000"/>
                <w:sz w:val="20"/>
                <w:szCs w:val="20"/>
              </w:rPr>
            </w:pPr>
            <w:r>
              <w:rPr>
                <w:rFonts w:ascii="Arial" w:hAnsi="Arial" w:cs="Arial"/>
                <w:color w:val="000000"/>
                <w:sz w:val="20"/>
                <w:szCs w:val="20"/>
              </w:rPr>
              <w:t>Podpora MAC a 802.1X autentizace Wi-Fi klientů s využitím lokální databáze v AP</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D03CAD1"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5888B25" w14:textId="77777777" w:rsidR="003C2878" w:rsidRDefault="003C2878">
            <w:pPr>
              <w:widowControl w:val="0"/>
              <w:jc w:val="center"/>
              <w:rPr>
                <w:rFonts w:ascii="Arial" w:hAnsi="Arial" w:cs="Arial"/>
                <w:color w:val="000000"/>
                <w:sz w:val="20"/>
                <w:szCs w:val="20"/>
              </w:rPr>
            </w:pPr>
          </w:p>
        </w:tc>
      </w:tr>
      <w:tr w:rsidR="003C2878" w14:paraId="7E1FFDBB"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4511598" w14:textId="77777777" w:rsidR="003C2878" w:rsidRDefault="00E660AF">
            <w:pPr>
              <w:widowControl w:val="0"/>
              <w:rPr>
                <w:rFonts w:ascii="Arial" w:hAnsi="Arial" w:cs="Arial"/>
                <w:color w:val="000000"/>
                <w:sz w:val="20"/>
                <w:szCs w:val="20"/>
              </w:rPr>
            </w:pPr>
            <w:r>
              <w:rPr>
                <w:rFonts w:ascii="Arial" w:hAnsi="Arial" w:cs="Arial"/>
                <w:color w:val="000000"/>
                <w:sz w:val="20"/>
                <w:szCs w:val="20"/>
              </w:rPr>
              <w:t>AP se ověřuje před připojením do LAN pomocí 802.</w:t>
            </w:r>
            <w:proofErr w:type="gramStart"/>
            <w:r>
              <w:rPr>
                <w:rFonts w:ascii="Arial" w:hAnsi="Arial" w:cs="Arial"/>
                <w:color w:val="000000"/>
                <w:sz w:val="20"/>
                <w:szCs w:val="20"/>
              </w:rPr>
              <w:t>1X - podpora</w:t>
            </w:r>
            <w:proofErr w:type="gramEnd"/>
            <w:r>
              <w:rPr>
                <w:rFonts w:ascii="Arial" w:hAnsi="Arial" w:cs="Arial"/>
                <w:color w:val="000000"/>
                <w:sz w:val="20"/>
                <w:szCs w:val="20"/>
              </w:rPr>
              <w:t xml:space="preserve"> PEAP a EAP-TLS suplicant</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5B62955"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85C75CD" w14:textId="77777777" w:rsidR="003C2878" w:rsidRDefault="003C2878">
            <w:pPr>
              <w:widowControl w:val="0"/>
              <w:jc w:val="center"/>
              <w:rPr>
                <w:rFonts w:ascii="Arial" w:hAnsi="Arial" w:cs="Arial"/>
                <w:color w:val="000000"/>
                <w:sz w:val="20"/>
                <w:szCs w:val="20"/>
              </w:rPr>
            </w:pPr>
          </w:p>
        </w:tc>
      </w:tr>
      <w:tr w:rsidR="003C2878" w14:paraId="79E3CCAB"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C55DAFB" w14:textId="77777777" w:rsidR="003C2878" w:rsidRDefault="00E660AF">
            <w:pPr>
              <w:widowControl w:val="0"/>
              <w:rPr>
                <w:rFonts w:ascii="Arial" w:hAnsi="Arial" w:cs="Arial"/>
                <w:color w:val="000000"/>
                <w:sz w:val="20"/>
                <w:szCs w:val="20"/>
              </w:rPr>
            </w:pPr>
            <w:r>
              <w:rPr>
                <w:rFonts w:ascii="Arial" w:hAnsi="Arial" w:cs="Arial"/>
                <w:color w:val="000000"/>
                <w:sz w:val="20"/>
                <w:szCs w:val="20"/>
              </w:rPr>
              <w:t>Volitelně možnost spravovat AP cloud management nástrojem</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4BEA653"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0FFA182" w14:textId="77777777" w:rsidR="003C2878" w:rsidRDefault="003C2878">
            <w:pPr>
              <w:widowControl w:val="0"/>
              <w:jc w:val="center"/>
              <w:rPr>
                <w:rFonts w:ascii="Arial" w:hAnsi="Arial" w:cs="Arial"/>
                <w:color w:val="000000"/>
                <w:sz w:val="20"/>
                <w:szCs w:val="20"/>
              </w:rPr>
            </w:pPr>
          </w:p>
        </w:tc>
      </w:tr>
      <w:tr w:rsidR="003C2878" w14:paraId="2EC7E6CB"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32FB129" w14:textId="77777777" w:rsidR="003C2878" w:rsidRDefault="00E660AF">
            <w:pPr>
              <w:widowControl w:val="0"/>
              <w:rPr>
                <w:rFonts w:ascii="Arial" w:hAnsi="Arial" w:cs="Arial"/>
                <w:color w:val="000000"/>
                <w:sz w:val="20"/>
                <w:szCs w:val="20"/>
              </w:rPr>
            </w:pPr>
            <w:r>
              <w:rPr>
                <w:rFonts w:ascii="Arial" w:hAnsi="Arial" w:cs="Arial"/>
                <w:color w:val="000000"/>
                <w:sz w:val="20"/>
                <w:szCs w:val="20"/>
              </w:rPr>
              <w:t>CLI formou USB-C serial konsole port</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7AC413E"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64FCF13" w14:textId="77777777" w:rsidR="003C2878" w:rsidRDefault="003C2878">
            <w:pPr>
              <w:widowControl w:val="0"/>
              <w:jc w:val="center"/>
              <w:rPr>
                <w:rFonts w:ascii="Arial" w:hAnsi="Arial" w:cs="Arial"/>
                <w:color w:val="000000"/>
                <w:sz w:val="20"/>
                <w:szCs w:val="20"/>
              </w:rPr>
            </w:pPr>
          </w:p>
        </w:tc>
      </w:tr>
      <w:tr w:rsidR="003C2878" w14:paraId="028217FC"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5EDB9E2" w14:textId="77777777" w:rsidR="003C2878" w:rsidRDefault="00E660AF">
            <w:pPr>
              <w:widowControl w:val="0"/>
              <w:rPr>
                <w:rFonts w:ascii="Arial" w:hAnsi="Arial" w:cs="Arial"/>
                <w:color w:val="000000"/>
                <w:sz w:val="20"/>
                <w:szCs w:val="20"/>
              </w:rPr>
            </w:pPr>
            <w:r>
              <w:rPr>
                <w:rFonts w:ascii="Arial" w:hAnsi="Arial" w:cs="Arial"/>
                <w:color w:val="000000"/>
                <w:sz w:val="20"/>
                <w:szCs w:val="20"/>
              </w:rPr>
              <w:t>SSHv2, SNMPv2c a SNMPv3</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C00FF86"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D578B26" w14:textId="77777777" w:rsidR="003C2878" w:rsidRDefault="003C2878">
            <w:pPr>
              <w:widowControl w:val="0"/>
              <w:jc w:val="center"/>
              <w:rPr>
                <w:rFonts w:ascii="Arial" w:hAnsi="Arial" w:cs="Arial"/>
                <w:color w:val="000000"/>
                <w:sz w:val="20"/>
                <w:szCs w:val="20"/>
              </w:rPr>
            </w:pPr>
          </w:p>
        </w:tc>
      </w:tr>
      <w:tr w:rsidR="003C2878" w14:paraId="3D2F9A62"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3DED698" w14:textId="77777777" w:rsidR="003C2878" w:rsidRDefault="00E660AF">
            <w:pPr>
              <w:widowControl w:val="0"/>
              <w:rPr>
                <w:rFonts w:ascii="Arial" w:hAnsi="Arial" w:cs="Arial"/>
                <w:color w:val="000000"/>
                <w:sz w:val="20"/>
                <w:szCs w:val="20"/>
              </w:rPr>
            </w:pPr>
            <w:r>
              <w:rPr>
                <w:rFonts w:ascii="Arial" w:hAnsi="Arial" w:cs="Arial"/>
                <w:color w:val="000000"/>
                <w:sz w:val="20"/>
                <w:szCs w:val="20"/>
              </w:rPr>
              <w:t>ZTP pomocí externího management SW jehož IP adresu získá z cloud aktivační služby poskytované výrobcem</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6DB59F8"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81733EB" w14:textId="77777777" w:rsidR="003C2878" w:rsidRDefault="003C2878">
            <w:pPr>
              <w:widowControl w:val="0"/>
              <w:jc w:val="center"/>
              <w:rPr>
                <w:rFonts w:ascii="Arial" w:hAnsi="Arial" w:cs="Arial"/>
                <w:color w:val="000000"/>
                <w:sz w:val="20"/>
                <w:szCs w:val="20"/>
              </w:rPr>
            </w:pPr>
          </w:p>
        </w:tc>
      </w:tr>
      <w:tr w:rsidR="003C2878" w14:paraId="2C65B27C"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6427D89" w14:textId="77777777" w:rsidR="003C2878" w:rsidRDefault="00E660AF">
            <w:pPr>
              <w:widowControl w:val="0"/>
              <w:rPr>
                <w:rFonts w:ascii="Arial" w:hAnsi="Arial" w:cs="Arial"/>
                <w:color w:val="000000"/>
                <w:sz w:val="20"/>
                <w:szCs w:val="20"/>
              </w:rPr>
            </w:pPr>
            <w:r>
              <w:rPr>
                <w:rFonts w:ascii="Arial" w:hAnsi="Arial" w:cs="Arial"/>
                <w:color w:val="000000"/>
                <w:sz w:val="20"/>
                <w:szCs w:val="20"/>
              </w:rPr>
              <w:t>Integrované Bluetooth 5.0 Low Energy (BLE) rádio</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FD6EC1B"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32C7A8A" w14:textId="77777777" w:rsidR="003C2878" w:rsidRDefault="003C2878">
            <w:pPr>
              <w:widowControl w:val="0"/>
              <w:jc w:val="center"/>
              <w:rPr>
                <w:rFonts w:ascii="Arial" w:hAnsi="Arial" w:cs="Arial"/>
                <w:color w:val="000000"/>
                <w:sz w:val="20"/>
                <w:szCs w:val="20"/>
              </w:rPr>
            </w:pPr>
          </w:p>
        </w:tc>
      </w:tr>
      <w:tr w:rsidR="003C2878" w14:paraId="48B31686"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47D1B48" w14:textId="77777777" w:rsidR="003C2878" w:rsidRDefault="00E660AF">
            <w:pPr>
              <w:widowControl w:val="0"/>
              <w:rPr>
                <w:rFonts w:ascii="Arial" w:hAnsi="Arial" w:cs="Arial"/>
                <w:sz w:val="20"/>
                <w:szCs w:val="20"/>
              </w:rPr>
            </w:pPr>
            <w:r>
              <w:rPr>
                <w:rFonts w:ascii="Arial" w:hAnsi="Arial" w:cs="Arial"/>
                <w:sz w:val="20"/>
                <w:szCs w:val="20"/>
              </w:rPr>
              <w:t>Integrované Zigbee 802.15.4 rádio</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E8C89FF"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096EA9B" w14:textId="77777777" w:rsidR="003C2878" w:rsidRDefault="003C2878">
            <w:pPr>
              <w:widowControl w:val="0"/>
              <w:jc w:val="center"/>
              <w:rPr>
                <w:rFonts w:ascii="Arial" w:hAnsi="Arial" w:cs="Arial"/>
                <w:color w:val="000000"/>
                <w:sz w:val="20"/>
                <w:szCs w:val="20"/>
              </w:rPr>
            </w:pPr>
          </w:p>
        </w:tc>
      </w:tr>
      <w:tr w:rsidR="003C2878" w14:paraId="1156E292"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973E0D5" w14:textId="77777777" w:rsidR="003C2878" w:rsidRDefault="00E660AF">
            <w:pPr>
              <w:widowControl w:val="0"/>
              <w:rPr>
                <w:rFonts w:ascii="Arial" w:hAnsi="Arial" w:cs="Arial"/>
                <w:sz w:val="20"/>
                <w:szCs w:val="20"/>
              </w:rPr>
            </w:pPr>
            <w:r>
              <w:rPr>
                <w:rFonts w:ascii="Arial" w:hAnsi="Arial" w:cs="Arial"/>
                <w:sz w:val="20"/>
                <w:szCs w:val="20"/>
              </w:rPr>
              <w:t xml:space="preserve">Podpora režimu SLEEP s max. spotřebou energie do </w:t>
            </w:r>
            <w:proofErr w:type="gramStart"/>
            <w:r>
              <w:rPr>
                <w:rFonts w:ascii="Arial" w:hAnsi="Arial" w:cs="Arial"/>
                <w:sz w:val="20"/>
                <w:szCs w:val="20"/>
              </w:rPr>
              <w:t>4W</w:t>
            </w:r>
            <w:proofErr w:type="gramEnd"/>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D85102B"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4C9EB5B" w14:textId="77777777" w:rsidR="003C2878" w:rsidRDefault="003C2878">
            <w:pPr>
              <w:widowControl w:val="0"/>
              <w:jc w:val="center"/>
              <w:rPr>
                <w:rFonts w:ascii="Arial" w:hAnsi="Arial" w:cs="Arial"/>
                <w:color w:val="000000"/>
                <w:sz w:val="20"/>
                <w:szCs w:val="20"/>
              </w:rPr>
            </w:pPr>
          </w:p>
        </w:tc>
      </w:tr>
      <w:tr w:rsidR="003C2878" w14:paraId="08623F64"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D3EACB7" w14:textId="77777777" w:rsidR="003C2878" w:rsidRDefault="00E660AF">
            <w:pPr>
              <w:widowControl w:val="0"/>
              <w:rPr>
                <w:rFonts w:ascii="Arial" w:hAnsi="Arial" w:cs="Arial"/>
                <w:sz w:val="20"/>
                <w:szCs w:val="20"/>
              </w:rPr>
            </w:pPr>
            <w:r>
              <w:rPr>
                <w:rFonts w:ascii="Arial" w:hAnsi="Arial" w:cs="Arial"/>
                <w:color w:val="000000"/>
                <w:sz w:val="20"/>
                <w:szCs w:val="20"/>
              </w:rPr>
              <w:t xml:space="preserve">Součástí AP je příslušenství pro montáž </w:t>
            </w:r>
            <w:r>
              <w:rPr>
                <w:rFonts w:ascii="Arial" w:hAnsi="Arial" w:cs="Arial"/>
                <w:sz w:val="20"/>
                <w:szCs w:val="20"/>
              </w:rPr>
              <w:t>na sloup</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874D2BA"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4C51924" w14:textId="77777777" w:rsidR="003C2878" w:rsidRDefault="003C2878">
            <w:pPr>
              <w:widowControl w:val="0"/>
              <w:jc w:val="center"/>
              <w:rPr>
                <w:rFonts w:ascii="Arial" w:hAnsi="Arial" w:cs="Arial"/>
                <w:color w:val="000000"/>
                <w:sz w:val="20"/>
                <w:szCs w:val="20"/>
              </w:rPr>
            </w:pPr>
          </w:p>
        </w:tc>
      </w:tr>
      <w:tr w:rsidR="003C2878" w14:paraId="6B17DB72" w14:textId="77777777">
        <w:trPr>
          <w:cantSplit/>
          <w:trHeight w:val="20"/>
          <w:jc w:val="center"/>
        </w:trPr>
        <w:tc>
          <w:tcPr>
            <w:tcW w:w="690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C26937B" w14:textId="77777777" w:rsidR="003C2878" w:rsidRDefault="00E660AF">
            <w:pPr>
              <w:widowControl w:val="0"/>
              <w:rPr>
                <w:rFonts w:ascii="Arial" w:hAnsi="Arial" w:cs="Arial"/>
                <w:color w:val="000000"/>
                <w:sz w:val="20"/>
                <w:szCs w:val="20"/>
              </w:rPr>
            </w:pPr>
            <w:r>
              <w:rPr>
                <w:rFonts w:ascii="Arial" w:hAnsi="Arial" w:cs="Arial"/>
                <w:color w:val="000000"/>
                <w:sz w:val="20"/>
                <w:szCs w:val="20"/>
              </w:rPr>
              <w:t>Kompatibilní s kontrolérem s operačním systémem ArubaOS verze minimálně 8.7.0.0</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EF49958"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8AB9FA1" w14:textId="77777777" w:rsidR="003C2878" w:rsidRDefault="003C2878">
            <w:pPr>
              <w:widowControl w:val="0"/>
              <w:jc w:val="center"/>
              <w:rPr>
                <w:rFonts w:ascii="Arial" w:hAnsi="Arial" w:cs="Arial"/>
                <w:color w:val="000000"/>
                <w:sz w:val="20"/>
                <w:szCs w:val="20"/>
              </w:rPr>
            </w:pPr>
          </w:p>
        </w:tc>
      </w:tr>
      <w:tr w:rsidR="003C2878" w14:paraId="2EFA3ABC" w14:textId="77777777">
        <w:trPr>
          <w:cantSplit/>
          <w:trHeight w:val="20"/>
          <w:jc w:val="center"/>
        </w:trPr>
        <w:tc>
          <w:tcPr>
            <w:tcW w:w="6908" w:type="dxa"/>
            <w:tcBorders>
              <w:left w:val="single" w:sz="4" w:space="0" w:color="000001"/>
              <w:bottom w:val="single" w:sz="4" w:space="0" w:color="000001"/>
              <w:right w:val="single" w:sz="4" w:space="0" w:color="000001"/>
            </w:tcBorders>
            <w:shd w:val="clear" w:color="auto" w:fill="auto"/>
            <w:tcMar>
              <w:left w:w="65" w:type="dxa"/>
            </w:tcMar>
            <w:vAlign w:val="center"/>
          </w:tcPr>
          <w:p w14:paraId="0D4A9D47" w14:textId="77777777" w:rsidR="003C2878" w:rsidRDefault="00E660AF">
            <w:pPr>
              <w:widowControl w:val="0"/>
              <w:rPr>
                <w:rFonts w:ascii="Arial" w:hAnsi="Arial" w:cs="Arial"/>
                <w:color w:val="000000"/>
                <w:sz w:val="20"/>
                <w:szCs w:val="20"/>
              </w:rPr>
            </w:pPr>
            <w:r>
              <w:rPr>
                <w:rFonts w:ascii="Arial" w:hAnsi="Arial" w:cs="Arial"/>
                <w:color w:val="000000"/>
                <w:sz w:val="20"/>
                <w:szCs w:val="20"/>
              </w:rPr>
              <w:t>Nedílnou součástí AP jsou SW licence potřebné pro provoz v režimu pod kontrolérem (kapacitní</w:t>
            </w:r>
          </w:p>
          <w:p w14:paraId="02805FD3" w14:textId="77777777" w:rsidR="003C2878" w:rsidRDefault="00E660AF">
            <w:pPr>
              <w:widowControl w:val="0"/>
              <w:rPr>
                <w:rFonts w:ascii="Arial" w:hAnsi="Arial" w:cs="Arial"/>
                <w:color w:val="000000"/>
                <w:sz w:val="20"/>
                <w:szCs w:val="20"/>
              </w:rPr>
            </w:pPr>
            <w:r>
              <w:rPr>
                <w:rFonts w:ascii="Arial" w:hAnsi="Arial" w:cs="Arial"/>
                <w:color w:val="000000"/>
                <w:sz w:val="20"/>
                <w:szCs w:val="20"/>
              </w:rPr>
              <w:t>a firewallové)</w:t>
            </w:r>
          </w:p>
        </w:tc>
        <w:tc>
          <w:tcPr>
            <w:tcW w:w="1164" w:type="dxa"/>
            <w:tcBorders>
              <w:left w:val="single" w:sz="4" w:space="0" w:color="000001"/>
              <w:bottom w:val="single" w:sz="4" w:space="0" w:color="000001"/>
              <w:right w:val="single" w:sz="4" w:space="0" w:color="000001"/>
            </w:tcBorders>
            <w:shd w:val="clear" w:color="auto" w:fill="auto"/>
            <w:tcMar>
              <w:left w:w="65" w:type="dxa"/>
            </w:tcMar>
            <w:vAlign w:val="center"/>
          </w:tcPr>
          <w:p w14:paraId="11E8C984" w14:textId="77777777" w:rsidR="003C2878" w:rsidRDefault="00E660AF">
            <w:pPr>
              <w:widowControl w:val="0"/>
              <w:jc w:val="center"/>
              <w:rPr>
                <w:rFonts w:ascii="Arial" w:hAnsi="Arial" w:cs="Arial"/>
                <w:color w:val="000000"/>
                <w:sz w:val="20"/>
                <w:szCs w:val="20"/>
              </w:rPr>
            </w:pPr>
            <w:r>
              <w:rPr>
                <w:rFonts w:ascii="Arial" w:hAnsi="Arial" w:cs="Arial"/>
                <w:color w:val="000000"/>
                <w:sz w:val="20"/>
                <w:szCs w:val="20"/>
              </w:rPr>
              <w:t>ano</w:t>
            </w:r>
          </w:p>
        </w:tc>
        <w:tc>
          <w:tcPr>
            <w:tcW w:w="998" w:type="dxa"/>
            <w:tcBorders>
              <w:left w:val="single" w:sz="4" w:space="0" w:color="000001"/>
              <w:bottom w:val="single" w:sz="4" w:space="0" w:color="000001"/>
              <w:right w:val="single" w:sz="4" w:space="0" w:color="000001"/>
            </w:tcBorders>
            <w:shd w:val="clear" w:color="auto" w:fill="auto"/>
            <w:tcMar>
              <w:left w:w="65" w:type="dxa"/>
            </w:tcMar>
            <w:vAlign w:val="center"/>
          </w:tcPr>
          <w:p w14:paraId="2A8798B6" w14:textId="77777777" w:rsidR="003C2878" w:rsidRDefault="003C2878">
            <w:pPr>
              <w:widowControl w:val="0"/>
              <w:jc w:val="center"/>
              <w:rPr>
                <w:rFonts w:ascii="Arial" w:hAnsi="Arial" w:cs="Arial"/>
                <w:color w:val="000000"/>
                <w:sz w:val="20"/>
                <w:szCs w:val="20"/>
              </w:rPr>
            </w:pPr>
          </w:p>
        </w:tc>
      </w:tr>
    </w:tbl>
    <w:p w14:paraId="50AC161D" w14:textId="77777777" w:rsidR="003C2878" w:rsidRDefault="00E660AF">
      <w:pPr>
        <w:pStyle w:val="Bezmezer2"/>
        <w:spacing w:after="120"/>
        <w:jc w:val="both"/>
        <w:rPr>
          <w:rFonts w:ascii="Arial" w:hAnsi="Arial" w:cs="Arial"/>
          <w:i/>
          <w:sz w:val="20"/>
          <w:szCs w:val="20"/>
        </w:rPr>
      </w:pPr>
      <w:r>
        <w:rPr>
          <w:rFonts w:ascii="Arial" w:hAnsi="Arial" w:cs="Arial"/>
          <w:i/>
          <w:sz w:val="20"/>
          <w:szCs w:val="20"/>
        </w:rPr>
        <w:t>* Vyplní účastník zadávacího řízení</w:t>
      </w:r>
    </w:p>
    <w:p w14:paraId="74D92BE0" w14:textId="77777777" w:rsidR="003C2878" w:rsidRDefault="00E660AF">
      <w:pPr>
        <w:pStyle w:val="Bezmezer"/>
        <w:keepNext/>
        <w:jc w:val="both"/>
        <w:rPr>
          <w:rFonts w:ascii="Arial" w:hAnsi="Arial" w:cs="Arial"/>
          <w:sz w:val="24"/>
          <w:szCs w:val="20"/>
        </w:rPr>
      </w:pPr>
      <w:r>
        <w:rPr>
          <w:rFonts w:ascii="Arial" w:hAnsi="Arial" w:cs="Arial"/>
          <w:b/>
          <w:sz w:val="24"/>
          <w:szCs w:val="20"/>
        </w:rPr>
        <w:t>Ostatní podmínky:</w:t>
      </w:r>
    </w:p>
    <w:p w14:paraId="4A752C4E" w14:textId="77777777" w:rsidR="003C2878" w:rsidRDefault="00E660AF">
      <w:pPr>
        <w:pStyle w:val="Odstavecseseznamem"/>
        <w:numPr>
          <w:ilvl w:val="0"/>
          <w:numId w:val="7"/>
        </w:numPr>
        <w:suppressAutoHyphens/>
        <w:spacing w:after="0" w:line="240" w:lineRule="auto"/>
        <w:jc w:val="both"/>
        <w:rPr>
          <w:rFonts w:ascii="Arial" w:hAnsi="Arial" w:cs="Arial"/>
          <w:sz w:val="24"/>
          <w:szCs w:val="20"/>
        </w:rPr>
      </w:pPr>
      <w:r>
        <w:rPr>
          <w:rFonts w:ascii="Arial" w:hAnsi="Arial" w:cs="Arial"/>
          <w:sz w:val="24"/>
          <w:szCs w:val="20"/>
        </w:rPr>
        <w:t>Hardware musí být dodán zcela nový, plně funkční a kompletní (včetně příslušenství).</w:t>
      </w:r>
    </w:p>
    <w:p w14:paraId="0C3196F6" w14:textId="77777777" w:rsidR="003C2878" w:rsidRDefault="00E660AF">
      <w:pPr>
        <w:pStyle w:val="Odstavecseseznamem"/>
        <w:numPr>
          <w:ilvl w:val="0"/>
          <w:numId w:val="7"/>
        </w:numPr>
        <w:suppressAutoHyphens/>
        <w:spacing w:after="0" w:line="240" w:lineRule="auto"/>
        <w:jc w:val="both"/>
        <w:rPr>
          <w:rFonts w:ascii="Arial" w:hAnsi="Arial" w:cs="Arial"/>
          <w:sz w:val="24"/>
          <w:szCs w:val="20"/>
        </w:rPr>
      </w:pPr>
      <w:r>
        <w:rPr>
          <w:rFonts w:ascii="Arial" w:hAnsi="Arial" w:cs="Arial"/>
          <w:sz w:val="24"/>
          <w:szCs w:val="20"/>
        </w:rPr>
        <w:t>Dodávka musí obsahovat veškeré potřebné licence pro splnění požadovaných vlastností a parametrů.</w:t>
      </w:r>
    </w:p>
    <w:p w14:paraId="6579210C" w14:textId="77777777" w:rsidR="003C2878" w:rsidRPr="00B03F58" w:rsidRDefault="00E660AF">
      <w:pPr>
        <w:pStyle w:val="Odstavecseseznamem"/>
        <w:numPr>
          <w:ilvl w:val="0"/>
          <w:numId w:val="7"/>
        </w:numPr>
        <w:suppressAutoHyphens/>
        <w:spacing w:line="240" w:lineRule="auto"/>
        <w:jc w:val="both"/>
        <w:rPr>
          <w:rFonts w:ascii="Arial" w:hAnsi="Arial" w:cs="Arial"/>
          <w:sz w:val="24"/>
          <w:szCs w:val="20"/>
        </w:rPr>
      </w:pPr>
      <w:r>
        <w:rPr>
          <w:rFonts w:ascii="Arial" w:hAnsi="Arial" w:cs="Arial"/>
          <w:sz w:val="24"/>
          <w:szCs w:val="20"/>
        </w:rPr>
        <w:t xml:space="preserve">Je požadována záruka na hardware s výměnou obvykle do 10 dnů v minimální délce 60 měsíců. Tato záruka musí být </w:t>
      </w:r>
      <w:r w:rsidRPr="00B03F58">
        <w:rPr>
          <w:rFonts w:ascii="Arial" w:hAnsi="Arial" w:cs="Arial"/>
          <w:sz w:val="24"/>
          <w:szCs w:val="20"/>
        </w:rPr>
        <w:t>garantovaná výrobcem zařízení.</w:t>
      </w:r>
    </w:p>
    <w:p w14:paraId="72F5C6B6" w14:textId="77777777" w:rsidR="003C2878" w:rsidRPr="00B03F58" w:rsidRDefault="00E660AF">
      <w:pPr>
        <w:pStyle w:val="Odstavecseseznamem"/>
        <w:numPr>
          <w:ilvl w:val="0"/>
          <w:numId w:val="7"/>
        </w:numPr>
        <w:suppressAutoHyphens/>
        <w:spacing w:line="240" w:lineRule="auto"/>
        <w:jc w:val="both"/>
        <w:rPr>
          <w:rFonts w:ascii="Arial" w:hAnsi="Arial" w:cs="Arial"/>
          <w:sz w:val="24"/>
          <w:szCs w:val="20"/>
        </w:rPr>
      </w:pPr>
      <w:r w:rsidRPr="00B03F58">
        <w:rPr>
          <w:rFonts w:ascii="Arial" w:hAnsi="Arial" w:cs="Arial"/>
          <w:sz w:val="24"/>
          <w:szCs w:val="20"/>
        </w:rPr>
        <w:t>Jsou požadovány software aktualizace (nové verze programového vybavení) v minimální délce 60 měsíců.</w:t>
      </w:r>
    </w:p>
    <w:p w14:paraId="59D52FE6" w14:textId="0835574D" w:rsidR="003C2878" w:rsidRPr="00B03F58" w:rsidRDefault="00E660AF">
      <w:pPr>
        <w:pStyle w:val="Odstavecseseznamem"/>
        <w:numPr>
          <w:ilvl w:val="0"/>
          <w:numId w:val="7"/>
        </w:numPr>
        <w:suppressAutoHyphens/>
        <w:spacing w:line="240" w:lineRule="auto"/>
        <w:jc w:val="both"/>
        <w:rPr>
          <w:rFonts w:ascii="Arial" w:hAnsi="Arial" w:cs="Arial"/>
          <w:sz w:val="24"/>
          <w:szCs w:val="20"/>
        </w:rPr>
      </w:pPr>
      <w:r w:rsidRPr="00B03F58">
        <w:rPr>
          <w:rFonts w:ascii="Arial" w:hAnsi="Arial" w:cs="Arial"/>
          <w:sz w:val="24"/>
          <w:szCs w:val="20"/>
        </w:rPr>
        <w:t xml:space="preserve">Je požadována on-line technická podpora výrobce </w:t>
      </w:r>
      <w:r w:rsidR="00A44501" w:rsidRPr="00B03F58">
        <w:rPr>
          <w:rFonts w:ascii="Arial" w:hAnsi="Arial" w:cs="Arial"/>
          <w:sz w:val="24"/>
          <w:szCs w:val="20"/>
        </w:rPr>
        <w:t xml:space="preserve">prostřednictvím dodavatele </w:t>
      </w:r>
      <w:r w:rsidRPr="00B03F58">
        <w:rPr>
          <w:rFonts w:ascii="Arial" w:hAnsi="Arial" w:cs="Arial"/>
          <w:sz w:val="24"/>
          <w:szCs w:val="20"/>
        </w:rPr>
        <w:t>minimálně 90 dnů.</w:t>
      </w:r>
    </w:p>
    <w:p w14:paraId="629B6717" w14:textId="77777777" w:rsidR="003C2878" w:rsidRDefault="00E660AF">
      <w:pPr>
        <w:pStyle w:val="Odstavecseseznamem"/>
        <w:numPr>
          <w:ilvl w:val="0"/>
          <w:numId w:val="7"/>
        </w:numPr>
        <w:suppressAutoHyphens/>
        <w:spacing w:after="0" w:line="240" w:lineRule="auto"/>
        <w:jc w:val="both"/>
        <w:rPr>
          <w:rFonts w:ascii="Arial" w:hAnsi="Arial" w:cs="Arial"/>
          <w:sz w:val="24"/>
          <w:szCs w:val="20"/>
        </w:rPr>
      </w:pPr>
      <w:r w:rsidRPr="00B03F58">
        <w:rPr>
          <w:rFonts w:ascii="Arial" w:hAnsi="Arial" w:cs="Arial"/>
          <w:sz w:val="24"/>
          <w:szCs w:val="20"/>
        </w:rPr>
        <w:t>Uchazeč je povinen s dodávkou doložit oficiální</w:t>
      </w:r>
      <w:r>
        <w:rPr>
          <w:rFonts w:ascii="Arial" w:hAnsi="Arial" w:cs="Arial"/>
          <w:sz w:val="24"/>
          <w:szCs w:val="20"/>
        </w:rPr>
        <w:t xml:space="preserve"> potvrzení lokálního zastoupení výrobce o všech dodávaných zařízeních (seznam sériových čísel dodávaných zařízení) pro český trh.</w:t>
      </w:r>
    </w:p>
    <w:p w14:paraId="7ECEC3B4" w14:textId="77777777" w:rsidR="003C2878" w:rsidRDefault="003C2878">
      <w:pPr>
        <w:pStyle w:val="Odstavecseseznamem"/>
        <w:suppressAutoHyphens/>
        <w:spacing w:after="0" w:line="240" w:lineRule="auto"/>
        <w:rPr>
          <w:rFonts w:ascii="Arial" w:hAnsi="Arial" w:cs="Arial"/>
          <w:sz w:val="20"/>
          <w:szCs w:val="20"/>
        </w:rPr>
      </w:pPr>
    </w:p>
    <w:p w14:paraId="5D36D53D" w14:textId="77777777" w:rsidR="003C2878" w:rsidRDefault="00E660AF">
      <w:pPr>
        <w:rPr>
          <w:rFonts w:ascii="Arial" w:hAnsi="Arial" w:cs="Arial"/>
          <w:b/>
        </w:rPr>
      </w:pPr>
      <w:r>
        <w:rPr>
          <w:rFonts w:ascii="Arial" w:hAnsi="Arial" w:cs="Arial"/>
          <w:b/>
        </w:rPr>
        <w:t>Příslušenství k položkám č. 14-19</w:t>
      </w:r>
    </w:p>
    <w:tbl>
      <w:tblPr>
        <w:tblW w:w="5000" w:type="pct"/>
        <w:jc w:val="center"/>
        <w:tblBorders>
          <w:top w:val="single" w:sz="4" w:space="0" w:color="000001"/>
          <w:left w:val="single" w:sz="4" w:space="0" w:color="000001"/>
        </w:tblBorders>
        <w:tblCellMar>
          <w:left w:w="70" w:type="dxa"/>
          <w:right w:w="70" w:type="dxa"/>
        </w:tblCellMar>
        <w:tblLook w:val="0000" w:firstRow="0" w:lastRow="0" w:firstColumn="0" w:lastColumn="0" w:noHBand="0" w:noVBand="0"/>
      </w:tblPr>
      <w:tblGrid>
        <w:gridCol w:w="1033"/>
        <w:gridCol w:w="3912"/>
        <w:gridCol w:w="1200"/>
        <w:gridCol w:w="985"/>
        <w:gridCol w:w="985"/>
        <w:gridCol w:w="945"/>
      </w:tblGrid>
      <w:tr w:rsidR="003C2878" w14:paraId="05423BE0" w14:textId="77777777">
        <w:trPr>
          <w:cantSplit/>
          <w:trHeight w:val="20"/>
          <w:tblHeader/>
          <w:jc w:val="center"/>
        </w:trPr>
        <w:tc>
          <w:tcPr>
            <w:tcW w:w="1034" w:type="dxa"/>
            <w:vMerge w:val="restart"/>
            <w:tcBorders>
              <w:top w:val="single" w:sz="4" w:space="0" w:color="000001"/>
              <w:left w:val="single" w:sz="4" w:space="0" w:color="000001"/>
            </w:tcBorders>
            <w:shd w:val="clear" w:color="auto" w:fill="C0C0C0"/>
            <w:tcMar>
              <w:left w:w="70" w:type="dxa"/>
            </w:tcMar>
            <w:vAlign w:val="center"/>
          </w:tcPr>
          <w:p w14:paraId="1B9F60F3" w14:textId="77777777" w:rsidR="003C2878" w:rsidRDefault="00E660AF">
            <w:pPr>
              <w:jc w:val="center"/>
              <w:rPr>
                <w:rFonts w:ascii="Arial" w:hAnsi="Arial" w:cs="Arial"/>
                <w:b/>
                <w:sz w:val="20"/>
                <w:szCs w:val="20"/>
              </w:rPr>
            </w:pPr>
            <w:r>
              <w:rPr>
                <w:rFonts w:ascii="Arial" w:hAnsi="Arial" w:cs="Arial"/>
                <w:b/>
                <w:sz w:val="20"/>
                <w:szCs w:val="20"/>
              </w:rPr>
              <w:t>Položka č.</w:t>
            </w:r>
          </w:p>
        </w:tc>
        <w:tc>
          <w:tcPr>
            <w:tcW w:w="3919" w:type="dxa"/>
            <w:vMerge w:val="restart"/>
            <w:tcBorders>
              <w:top w:val="single" w:sz="4" w:space="0" w:color="000001"/>
              <w:left w:val="single" w:sz="4" w:space="0" w:color="000001"/>
              <w:right w:val="single" w:sz="4" w:space="0" w:color="000001"/>
            </w:tcBorders>
            <w:shd w:val="clear" w:color="auto" w:fill="C0C0C0"/>
            <w:tcMar>
              <w:left w:w="70" w:type="dxa"/>
            </w:tcMar>
            <w:vAlign w:val="center"/>
          </w:tcPr>
          <w:p w14:paraId="4C57114F" w14:textId="77777777" w:rsidR="003C2878" w:rsidRDefault="00E660AF">
            <w:pPr>
              <w:jc w:val="center"/>
              <w:rPr>
                <w:rFonts w:ascii="Arial" w:hAnsi="Arial" w:cs="Arial"/>
                <w:b/>
                <w:bCs/>
                <w:color w:val="000000"/>
                <w:sz w:val="20"/>
                <w:szCs w:val="20"/>
              </w:rPr>
            </w:pPr>
            <w:r>
              <w:rPr>
                <w:rFonts w:ascii="Arial" w:hAnsi="Arial" w:cs="Arial"/>
                <w:b/>
                <w:bCs/>
                <w:color w:val="000000"/>
                <w:sz w:val="20"/>
                <w:szCs w:val="20"/>
              </w:rPr>
              <w:t>název</w:t>
            </w:r>
          </w:p>
        </w:tc>
        <w:tc>
          <w:tcPr>
            <w:tcW w:w="4116" w:type="dxa"/>
            <w:gridSpan w:val="4"/>
            <w:tcBorders>
              <w:top w:val="single" w:sz="4" w:space="0" w:color="000001"/>
              <w:left w:val="single" w:sz="4" w:space="0" w:color="000001"/>
              <w:bottom w:val="single" w:sz="4" w:space="0" w:color="000001"/>
              <w:right w:val="single" w:sz="4" w:space="0" w:color="000001"/>
            </w:tcBorders>
            <w:shd w:val="clear" w:color="auto" w:fill="C0C0C0"/>
            <w:tcMar>
              <w:left w:w="70" w:type="dxa"/>
            </w:tcMar>
            <w:vAlign w:val="center"/>
          </w:tcPr>
          <w:p w14:paraId="433FE508" w14:textId="77777777" w:rsidR="003C2878" w:rsidRDefault="00E660AF">
            <w:pPr>
              <w:jc w:val="center"/>
              <w:rPr>
                <w:rFonts w:ascii="Arial" w:hAnsi="Arial" w:cs="Arial"/>
                <w:b/>
                <w:bCs/>
                <w:color w:val="000000"/>
                <w:sz w:val="20"/>
                <w:szCs w:val="20"/>
              </w:rPr>
            </w:pPr>
            <w:r>
              <w:rPr>
                <w:rFonts w:ascii="Arial" w:hAnsi="Arial" w:cs="Arial"/>
                <w:b/>
                <w:bCs/>
                <w:color w:val="000000"/>
                <w:sz w:val="20"/>
                <w:szCs w:val="20"/>
              </w:rPr>
              <w:t>Počet kusů</w:t>
            </w:r>
          </w:p>
        </w:tc>
      </w:tr>
      <w:tr w:rsidR="003C2878" w14:paraId="5B682BDE" w14:textId="77777777">
        <w:trPr>
          <w:cantSplit/>
          <w:trHeight w:val="20"/>
          <w:tblHeader/>
          <w:jc w:val="center"/>
        </w:trPr>
        <w:tc>
          <w:tcPr>
            <w:tcW w:w="1034" w:type="dxa"/>
            <w:vMerge/>
            <w:tcBorders>
              <w:left w:val="single" w:sz="4" w:space="0" w:color="000001"/>
              <w:bottom w:val="single" w:sz="4" w:space="0" w:color="000001"/>
            </w:tcBorders>
            <w:shd w:val="clear" w:color="auto" w:fill="C0C0C0"/>
            <w:tcMar>
              <w:left w:w="70" w:type="dxa"/>
            </w:tcMar>
            <w:vAlign w:val="center"/>
          </w:tcPr>
          <w:p w14:paraId="58FFBD4A" w14:textId="77777777" w:rsidR="003C2878" w:rsidRDefault="003C2878">
            <w:pPr>
              <w:jc w:val="center"/>
              <w:rPr>
                <w:rFonts w:ascii="Arial" w:hAnsi="Arial" w:cs="Arial"/>
                <w:b/>
                <w:sz w:val="20"/>
                <w:szCs w:val="20"/>
              </w:rPr>
            </w:pPr>
          </w:p>
        </w:tc>
        <w:tc>
          <w:tcPr>
            <w:tcW w:w="3919" w:type="dxa"/>
            <w:vMerge/>
            <w:tcBorders>
              <w:left w:val="single" w:sz="4" w:space="0" w:color="000001"/>
              <w:bottom w:val="single" w:sz="4" w:space="0" w:color="000001"/>
              <w:right w:val="single" w:sz="4" w:space="0" w:color="000001"/>
            </w:tcBorders>
            <w:shd w:val="clear" w:color="auto" w:fill="C0C0C0"/>
            <w:tcMar>
              <w:left w:w="70" w:type="dxa"/>
            </w:tcMar>
            <w:vAlign w:val="center"/>
          </w:tcPr>
          <w:p w14:paraId="660DB392" w14:textId="77777777" w:rsidR="003C2878" w:rsidRDefault="003C2878">
            <w:pPr>
              <w:jc w:val="center"/>
              <w:rPr>
                <w:rFonts w:ascii="Arial" w:hAnsi="Arial" w:cs="Arial"/>
                <w:b/>
                <w:bCs/>
                <w:color w:val="000000"/>
                <w:sz w:val="20"/>
                <w:szCs w:val="20"/>
              </w:rPr>
            </w:pPr>
          </w:p>
        </w:tc>
        <w:tc>
          <w:tcPr>
            <w:tcW w:w="1201" w:type="dxa"/>
            <w:tcBorders>
              <w:top w:val="single" w:sz="4" w:space="0" w:color="000001"/>
              <w:left w:val="single" w:sz="4" w:space="0" w:color="000001"/>
              <w:bottom w:val="single" w:sz="4" w:space="0" w:color="000001"/>
            </w:tcBorders>
            <w:shd w:val="clear" w:color="auto" w:fill="C0C0C0"/>
            <w:tcMar>
              <w:left w:w="70" w:type="dxa"/>
            </w:tcMar>
            <w:vAlign w:val="center"/>
          </w:tcPr>
          <w:p w14:paraId="36AED343" w14:textId="77777777" w:rsidR="003C2878" w:rsidRDefault="00E660AF">
            <w:pPr>
              <w:jc w:val="center"/>
              <w:rPr>
                <w:rFonts w:ascii="Arial" w:hAnsi="Arial" w:cs="Arial"/>
                <w:b/>
                <w:bCs/>
                <w:color w:val="000000"/>
                <w:sz w:val="20"/>
                <w:szCs w:val="20"/>
              </w:rPr>
            </w:pPr>
            <w:r>
              <w:rPr>
                <w:rFonts w:ascii="Arial" w:hAnsi="Arial" w:cs="Arial"/>
                <w:b/>
                <w:bCs/>
                <w:color w:val="000000"/>
                <w:sz w:val="20"/>
                <w:szCs w:val="20"/>
              </w:rPr>
              <w:t>budova PdF</w:t>
            </w:r>
          </w:p>
        </w:tc>
        <w:tc>
          <w:tcPr>
            <w:tcW w:w="985" w:type="dxa"/>
            <w:tcBorders>
              <w:top w:val="single" w:sz="4" w:space="0" w:color="000001"/>
              <w:left w:val="single" w:sz="4" w:space="0" w:color="000001"/>
              <w:bottom w:val="single" w:sz="4" w:space="0" w:color="000001"/>
              <w:right w:val="single" w:sz="4" w:space="0" w:color="000001"/>
            </w:tcBorders>
            <w:shd w:val="clear" w:color="auto" w:fill="C0C0C0"/>
            <w:tcMar>
              <w:left w:w="70" w:type="dxa"/>
            </w:tcMar>
            <w:vAlign w:val="center"/>
          </w:tcPr>
          <w:p w14:paraId="6BEB8867" w14:textId="77777777" w:rsidR="003C2878" w:rsidRDefault="00E660AF">
            <w:pPr>
              <w:jc w:val="center"/>
              <w:rPr>
                <w:rFonts w:ascii="Arial" w:hAnsi="Arial" w:cs="Arial"/>
                <w:b/>
                <w:bCs/>
                <w:color w:val="000000"/>
                <w:sz w:val="20"/>
                <w:szCs w:val="20"/>
              </w:rPr>
            </w:pPr>
            <w:r>
              <w:rPr>
                <w:rFonts w:ascii="Arial" w:hAnsi="Arial" w:cs="Arial"/>
                <w:b/>
                <w:bCs/>
                <w:color w:val="000000"/>
                <w:sz w:val="20"/>
                <w:szCs w:val="20"/>
              </w:rPr>
              <w:t>budova FU</w:t>
            </w:r>
          </w:p>
        </w:tc>
        <w:tc>
          <w:tcPr>
            <w:tcW w:w="985" w:type="dxa"/>
            <w:tcBorders>
              <w:top w:val="single" w:sz="4" w:space="0" w:color="000001"/>
              <w:left w:val="single" w:sz="4" w:space="0" w:color="000001"/>
              <w:bottom w:val="single" w:sz="4" w:space="0" w:color="000001"/>
              <w:right w:val="single" w:sz="4" w:space="0" w:color="000001"/>
            </w:tcBorders>
            <w:shd w:val="clear" w:color="auto" w:fill="C0C0C0"/>
            <w:tcMar>
              <w:left w:w="70" w:type="dxa"/>
            </w:tcMar>
            <w:vAlign w:val="center"/>
          </w:tcPr>
          <w:p w14:paraId="45DCDA2B" w14:textId="77777777" w:rsidR="003C2878" w:rsidRDefault="00E660AF">
            <w:pPr>
              <w:jc w:val="center"/>
              <w:rPr>
                <w:rFonts w:ascii="Arial" w:hAnsi="Arial" w:cs="Arial"/>
                <w:b/>
                <w:bCs/>
                <w:color w:val="000000"/>
                <w:sz w:val="20"/>
                <w:szCs w:val="20"/>
              </w:rPr>
            </w:pPr>
            <w:r>
              <w:rPr>
                <w:rFonts w:ascii="Arial" w:hAnsi="Arial" w:cs="Arial"/>
                <w:b/>
                <w:bCs/>
                <w:color w:val="000000"/>
                <w:sz w:val="20"/>
                <w:szCs w:val="20"/>
              </w:rPr>
              <w:t>budova CIT</w:t>
            </w:r>
          </w:p>
        </w:tc>
        <w:tc>
          <w:tcPr>
            <w:tcW w:w="945" w:type="dxa"/>
            <w:tcBorders>
              <w:top w:val="single" w:sz="4" w:space="0" w:color="000001"/>
              <w:left w:val="single" w:sz="4" w:space="0" w:color="000001"/>
              <w:bottom w:val="single" w:sz="4" w:space="0" w:color="000001"/>
              <w:right w:val="single" w:sz="4" w:space="0" w:color="000001"/>
            </w:tcBorders>
            <w:shd w:val="clear" w:color="auto" w:fill="C0C0C0"/>
            <w:tcMar>
              <w:left w:w="70" w:type="dxa"/>
            </w:tcMar>
            <w:vAlign w:val="center"/>
          </w:tcPr>
          <w:p w14:paraId="44AA7C1D" w14:textId="77777777" w:rsidR="003C2878" w:rsidRDefault="00E660AF">
            <w:pPr>
              <w:jc w:val="center"/>
              <w:rPr>
                <w:rFonts w:ascii="Arial" w:hAnsi="Arial" w:cs="Arial"/>
                <w:b/>
                <w:bCs/>
                <w:color w:val="000000"/>
                <w:sz w:val="20"/>
                <w:szCs w:val="20"/>
              </w:rPr>
            </w:pPr>
            <w:r>
              <w:rPr>
                <w:rFonts w:ascii="Arial" w:hAnsi="Arial" w:cs="Arial"/>
                <w:b/>
                <w:bCs/>
                <w:color w:val="000000"/>
                <w:sz w:val="20"/>
                <w:szCs w:val="20"/>
              </w:rPr>
              <w:t>celkem</w:t>
            </w:r>
          </w:p>
        </w:tc>
      </w:tr>
      <w:tr w:rsidR="003C2878" w14:paraId="289D136D" w14:textId="77777777">
        <w:trPr>
          <w:trHeight w:val="20"/>
          <w:jc w:val="center"/>
        </w:trPr>
        <w:tc>
          <w:tcPr>
            <w:tcW w:w="1034" w:type="dxa"/>
            <w:tcBorders>
              <w:top w:val="single" w:sz="4" w:space="0" w:color="000001"/>
              <w:left w:val="single" w:sz="4" w:space="0" w:color="000001"/>
              <w:bottom w:val="single" w:sz="4" w:space="0" w:color="000001"/>
            </w:tcBorders>
            <w:shd w:val="clear" w:color="auto" w:fill="auto"/>
            <w:tcMar>
              <w:left w:w="70" w:type="dxa"/>
            </w:tcMar>
            <w:vAlign w:val="center"/>
          </w:tcPr>
          <w:p w14:paraId="4667BA7E" w14:textId="77777777" w:rsidR="003C2878" w:rsidRDefault="00E660AF">
            <w:pPr>
              <w:jc w:val="center"/>
              <w:rPr>
                <w:rFonts w:ascii="Arial" w:hAnsi="Arial" w:cs="Arial"/>
                <w:sz w:val="20"/>
                <w:szCs w:val="20"/>
              </w:rPr>
            </w:pPr>
            <w:r>
              <w:rPr>
                <w:rFonts w:ascii="Arial" w:hAnsi="Arial" w:cs="Arial"/>
                <w:b/>
                <w:sz w:val="20"/>
                <w:szCs w:val="20"/>
              </w:rPr>
              <w:t>20</w:t>
            </w:r>
          </w:p>
        </w:tc>
        <w:tc>
          <w:tcPr>
            <w:tcW w:w="391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46A3B42" w14:textId="77777777" w:rsidR="003C2878" w:rsidRDefault="00E660AF">
            <w:pPr>
              <w:rPr>
                <w:rFonts w:ascii="Arial" w:hAnsi="Arial" w:cs="Arial"/>
                <w:color w:val="000000"/>
                <w:sz w:val="20"/>
                <w:szCs w:val="20"/>
              </w:rPr>
            </w:pPr>
            <w:r>
              <w:rPr>
                <w:rFonts w:ascii="Arial" w:hAnsi="Arial" w:cs="Arial"/>
                <w:sz w:val="20"/>
                <w:szCs w:val="20"/>
              </w:rPr>
              <w:t>Montáž AP a propojení se zásuvkou dodavatelem</w:t>
            </w:r>
          </w:p>
        </w:tc>
        <w:tc>
          <w:tcPr>
            <w:tcW w:w="1201" w:type="dxa"/>
            <w:tcBorders>
              <w:top w:val="single" w:sz="4" w:space="0" w:color="000001"/>
              <w:left w:val="single" w:sz="4" w:space="0" w:color="000001"/>
              <w:bottom w:val="single" w:sz="4" w:space="0" w:color="000001"/>
            </w:tcBorders>
            <w:shd w:val="clear" w:color="auto" w:fill="auto"/>
            <w:tcMar>
              <w:left w:w="70" w:type="dxa"/>
            </w:tcMar>
            <w:vAlign w:val="center"/>
          </w:tcPr>
          <w:p w14:paraId="4A701164" w14:textId="77777777" w:rsidR="003C2878" w:rsidRDefault="00E660AF">
            <w:pPr>
              <w:jc w:val="center"/>
              <w:rPr>
                <w:rFonts w:ascii="Arial" w:hAnsi="Arial" w:cs="Arial"/>
                <w:sz w:val="20"/>
                <w:szCs w:val="20"/>
              </w:rPr>
            </w:pPr>
            <w:r>
              <w:rPr>
                <w:rFonts w:ascii="Arial" w:hAnsi="Arial" w:cs="Arial"/>
                <w:sz w:val="20"/>
                <w:szCs w:val="20"/>
              </w:rPr>
              <w:t>92</w:t>
            </w:r>
          </w:p>
        </w:tc>
        <w:tc>
          <w:tcPr>
            <w:tcW w:w="985"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8580EEE" w14:textId="77777777" w:rsidR="003C2878" w:rsidRDefault="00E660AF">
            <w:pPr>
              <w:jc w:val="center"/>
              <w:rPr>
                <w:rFonts w:ascii="Arial" w:hAnsi="Arial" w:cs="Arial"/>
                <w:sz w:val="20"/>
                <w:szCs w:val="20"/>
              </w:rPr>
            </w:pPr>
            <w:r>
              <w:rPr>
                <w:rFonts w:ascii="Arial" w:hAnsi="Arial" w:cs="Arial"/>
                <w:sz w:val="20"/>
                <w:szCs w:val="20"/>
              </w:rPr>
              <w:t>47</w:t>
            </w:r>
          </w:p>
        </w:tc>
        <w:tc>
          <w:tcPr>
            <w:tcW w:w="985"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541A5FC" w14:textId="77777777" w:rsidR="003C2878" w:rsidRDefault="00E660AF">
            <w:pPr>
              <w:jc w:val="center"/>
              <w:rPr>
                <w:rFonts w:ascii="Arial" w:hAnsi="Arial" w:cs="Arial"/>
                <w:color w:val="000000"/>
                <w:sz w:val="20"/>
                <w:szCs w:val="20"/>
              </w:rPr>
            </w:pPr>
            <w:r>
              <w:rPr>
                <w:rFonts w:ascii="Arial" w:hAnsi="Arial" w:cs="Arial"/>
                <w:color w:val="000000"/>
                <w:sz w:val="20"/>
                <w:szCs w:val="20"/>
              </w:rPr>
              <w:t>0</w:t>
            </w:r>
          </w:p>
        </w:tc>
        <w:tc>
          <w:tcPr>
            <w:tcW w:w="945"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7289B978" w14:textId="77777777" w:rsidR="003C2878" w:rsidRDefault="00E660AF">
            <w:pPr>
              <w:jc w:val="center"/>
              <w:rPr>
                <w:rFonts w:ascii="Arial" w:hAnsi="Arial" w:cs="Arial"/>
                <w:b/>
                <w:color w:val="000000"/>
                <w:sz w:val="20"/>
                <w:szCs w:val="20"/>
              </w:rPr>
            </w:pPr>
            <w:r>
              <w:rPr>
                <w:rFonts w:ascii="Arial" w:hAnsi="Arial" w:cs="Arial"/>
                <w:b/>
                <w:color w:val="000000"/>
                <w:sz w:val="20"/>
                <w:szCs w:val="20"/>
              </w:rPr>
              <w:t>139</w:t>
            </w:r>
          </w:p>
        </w:tc>
      </w:tr>
      <w:tr w:rsidR="003C2878" w14:paraId="4DF81870" w14:textId="77777777">
        <w:trPr>
          <w:trHeight w:val="20"/>
          <w:jc w:val="center"/>
        </w:trPr>
        <w:tc>
          <w:tcPr>
            <w:tcW w:w="1034" w:type="dxa"/>
            <w:tcBorders>
              <w:top w:val="single" w:sz="4" w:space="0" w:color="000001"/>
              <w:left w:val="single" w:sz="4" w:space="0" w:color="000001"/>
              <w:bottom w:val="single" w:sz="4" w:space="0" w:color="000001"/>
            </w:tcBorders>
            <w:shd w:val="clear" w:color="auto" w:fill="auto"/>
            <w:tcMar>
              <w:left w:w="70" w:type="dxa"/>
            </w:tcMar>
            <w:vAlign w:val="center"/>
          </w:tcPr>
          <w:p w14:paraId="2CFF068E" w14:textId="77777777" w:rsidR="003C2878" w:rsidRDefault="00E660AF">
            <w:pPr>
              <w:jc w:val="center"/>
              <w:rPr>
                <w:rFonts w:ascii="Arial" w:hAnsi="Arial" w:cs="Arial"/>
                <w:sz w:val="20"/>
                <w:szCs w:val="20"/>
              </w:rPr>
            </w:pPr>
            <w:r>
              <w:rPr>
                <w:rFonts w:ascii="Arial" w:hAnsi="Arial" w:cs="Arial"/>
                <w:b/>
                <w:sz w:val="20"/>
                <w:szCs w:val="20"/>
              </w:rPr>
              <w:t>21</w:t>
            </w:r>
          </w:p>
        </w:tc>
        <w:tc>
          <w:tcPr>
            <w:tcW w:w="391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4EAB33C7" w14:textId="77777777" w:rsidR="003C2878" w:rsidRDefault="00E660AF">
            <w:pPr>
              <w:rPr>
                <w:rFonts w:ascii="Arial" w:hAnsi="Arial" w:cs="Arial"/>
                <w:sz w:val="20"/>
                <w:szCs w:val="20"/>
              </w:rPr>
            </w:pPr>
            <w:r>
              <w:rPr>
                <w:rFonts w:ascii="Arial" w:hAnsi="Arial" w:cs="Arial"/>
                <w:sz w:val="20"/>
                <w:szCs w:val="20"/>
              </w:rPr>
              <w:t>Patchcordy metalické CAT6 0,5m – propojení AP se zásuvkou</w:t>
            </w:r>
          </w:p>
        </w:tc>
        <w:tc>
          <w:tcPr>
            <w:tcW w:w="1201" w:type="dxa"/>
            <w:tcBorders>
              <w:top w:val="single" w:sz="4" w:space="0" w:color="000001"/>
              <w:left w:val="single" w:sz="4" w:space="0" w:color="000001"/>
              <w:bottom w:val="single" w:sz="4" w:space="0" w:color="000001"/>
            </w:tcBorders>
            <w:shd w:val="clear" w:color="auto" w:fill="auto"/>
            <w:tcMar>
              <w:left w:w="70" w:type="dxa"/>
            </w:tcMar>
            <w:vAlign w:val="center"/>
          </w:tcPr>
          <w:p w14:paraId="18EE29FE" w14:textId="77777777" w:rsidR="003C2878" w:rsidRDefault="00E660AF">
            <w:pPr>
              <w:jc w:val="center"/>
              <w:rPr>
                <w:rFonts w:ascii="Arial" w:hAnsi="Arial" w:cs="Arial"/>
                <w:sz w:val="20"/>
                <w:szCs w:val="20"/>
              </w:rPr>
            </w:pPr>
            <w:r>
              <w:rPr>
                <w:rFonts w:ascii="Arial" w:hAnsi="Arial" w:cs="Arial"/>
                <w:sz w:val="20"/>
                <w:szCs w:val="20"/>
              </w:rPr>
              <w:t>98</w:t>
            </w:r>
          </w:p>
        </w:tc>
        <w:tc>
          <w:tcPr>
            <w:tcW w:w="985"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3CDC0CE" w14:textId="77777777" w:rsidR="003C2878" w:rsidRDefault="00E660AF">
            <w:pPr>
              <w:jc w:val="center"/>
              <w:rPr>
                <w:rFonts w:ascii="Arial" w:hAnsi="Arial" w:cs="Arial"/>
                <w:sz w:val="20"/>
                <w:szCs w:val="20"/>
              </w:rPr>
            </w:pPr>
            <w:r>
              <w:rPr>
                <w:rFonts w:ascii="Arial" w:hAnsi="Arial" w:cs="Arial"/>
                <w:sz w:val="20"/>
                <w:szCs w:val="20"/>
              </w:rPr>
              <w:t>55</w:t>
            </w:r>
          </w:p>
        </w:tc>
        <w:tc>
          <w:tcPr>
            <w:tcW w:w="985"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076A55E9" w14:textId="77777777" w:rsidR="003C2878" w:rsidRDefault="00E660AF">
            <w:pPr>
              <w:jc w:val="center"/>
              <w:rPr>
                <w:rFonts w:ascii="Arial" w:hAnsi="Arial" w:cs="Arial"/>
                <w:color w:val="000000"/>
                <w:sz w:val="20"/>
                <w:szCs w:val="20"/>
              </w:rPr>
            </w:pPr>
            <w:r>
              <w:rPr>
                <w:rFonts w:ascii="Arial" w:hAnsi="Arial" w:cs="Arial"/>
                <w:color w:val="000000"/>
                <w:sz w:val="20"/>
                <w:szCs w:val="20"/>
              </w:rPr>
              <w:t>0</w:t>
            </w:r>
          </w:p>
        </w:tc>
        <w:tc>
          <w:tcPr>
            <w:tcW w:w="945"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156E9288" w14:textId="77777777" w:rsidR="003C2878" w:rsidRDefault="00E660AF">
            <w:pPr>
              <w:jc w:val="center"/>
              <w:rPr>
                <w:rFonts w:ascii="Arial" w:hAnsi="Arial" w:cs="Arial"/>
                <w:b/>
                <w:color w:val="000000"/>
                <w:sz w:val="20"/>
                <w:szCs w:val="20"/>
              </w:rPr>
            </w:pPr>
            <w:r>
              <w:rPr>
                <w:rFonts w:ascii="Arial" w:hAnsi="Arial" w:cs="Arial"/>
                <w:b/>
                <w:color w:val="000000"/>
                <w:sz w:val="20"/>
                <w:szCs w:val="20"/>
              </w:rPr>
              <w:t>153</w:t>
            </w:r>
          </w:p>
        </w:tc>
      </w:tr>
      <w:tr w:rsidR="003C2878" w14:paraId="3C8E5C8F" w14:textId="77777777">
        <w:trPr>
          <w:trHeight w:val="20"/>
          <w:jc w:val="center"/>
        </w:trPr>
        <w:tc>
          <w:tcPr>
            <w:tcW w:w="1034" w:type="dxa"/>
            <w:tcBorders>
              <w:top w:val="single" w:sz="4" w:space="0" w:color="000001"/>
              <w:left w:val="single" w:sz="4" w:space="0" w:color="000001"/>
              <w:bottom w:val="single" w:sz="4" w:space="0" w:color="000001"/>
            </w:tcBorders>
            <w:shd w:val="clear" w:color="auto" w:fill="auto"/>
            <w:tcMar>
              <w:left w:w="70" w:type="dxa"/>
            </w:tcMar>
            <w:vAlign w:val="center"/>
          </w:tcPr>
          <w:p w14:paraId="41CE60E5" w14:textId="77777777" w:rsidR="003C2878" w:rsidRDefault="00E660AF">
            <w:pPr>
              <w:jc w:val="center"/>
              <w:rPr>
                <w:rFonts w:ascii="Arial" w:hAnsi="Arial" w:cs="Arial"/>
                <w:sz w:val="20"/>
                <w:szCs w:val="20"/>
              </w:rPr>
            </w:pPr>
            <w:r>
              <w:rPr>
                <w:rFonts w:ascii="Arial" w:hAnsi="Arial" w:cs="Arial"/>
                <w:b/>
                <w:sz w:val="20"/>
                <w:szCs w:val="20"/>
              </w:rPr>
              <w:t>22</w:t>
            </w:r>
          </w:p>
        </w:tc>
        <w:tc>
          <w:tcPr>
            <w:tcW w:w="3919"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56813B9" w14:textId="77777777" w:rsidR="003C2878" w:rsidRDefault="00E660AF">
            <w:pPr>
              <w:rPr>
                <w:rFonts w:ascii="Arial" w:hAnsi="Arial" w:cs="Arial"/>
                <w:sz w:val="20"/>
                <w:szCs w:val="20"/>
              </w:rPr>
            </w:pPr>
            <w:r>
              <w:rPr>
                <w:rFonts w:ascii="Arial" w:hAnsi="Arial" w:cs="Arial"/>
                <w:sz w:val="20"/>
                <w:szCs w:val="20"/>
              </w:rPr>
              <w:t xml:space="preserve">Patchcordy metalické CAT6 </w:t>
            </w:r>
            <w:proofErr w:type="gramStart"/>
            <w:r>
              <w:rPr>
                <w:rFonts w:ascii="Arial" w:hAnsi="Arial" w:cs="Arial"/>
                <w:sz w:val="20"/>
                <w:szCs w:val="20"/>
              </w:rPr>
              <w:t>1-3m</w:t>
            </w:r>
            <w:proofErr w:type="gramEnd"/>
            <w:r>
              <w:rPr>
                <w:rFonts w:ascii="Arial" w:hAnsi="Arial" w:cs="Arial"/>
                <w:sz w:val="20"/>
                <w:szCs w:val="20"/>
              </w:rPr>
              <w:t xml:space="preserve"> – propojení patchpanel-switch</w:t>
            </w:r>
          </w:p>
        </w:tc>
        <w:tc>
          <w:tcPr>
            <w:tcW w:w="1201" w:type="dxa"/>
            <w:tcBorders>
              <w:top w:val="single" w:sz="4" w:space="0" w:color="000001"/>
              <w:left w:val="single" w:sz="4" w:space="0" w:color="000001"/>
              <w:bottom w:val="single" w:sz="4" w:space="0" w:color="000001"/>
            </w:tcBorders>
            <w:shd w:val="clear" w:color="auto" w:fill="auto"/>
            <w:tcMar>
              <w:left w:w="70" w:type="dxa"/>
            </w:tcMar>
            <w:vAlign w:val="center"/>
          </w:tcPr>
          <w:p w14:paraId="24C97494" w14:textId="77777777" w:rsidR="003C2878" w:rsidRDefault="00E660AF">
            <w:pPr>
              <w:jc w:val="center"/>
              <w:rPr>
                <w:rFonts w:ascii="Arial" w:hAnsi="Arial" w:cs="Arial"/>
                <w:sz w:val="20"/>
                <w:szCs w:val="20"/>
              </w:rPr>
            </w:pPr>
            <w:r>
              <w:rPr>
                <w:rFonts w:ascii="Arial" w:hAnsi="Arial" w:cs="Arial"/>
                <w:sz w:val="20"/>
                <w:szCs w:val="20"/>
              </w:rPr>
              <w:t>98</w:t>
            </w:r>
          </w:p>
        </w:tc>
        <w:tc>
          <w:tcPr>
            <w:tcW w:w="985"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F8A1978" w14:textId="77777777" w:rsidR="003C2878" w:rsidRDefault="00E660AF">
            <w:pPr>
              <w:snapToGrid w:val="0"/>
              <w:jc w:val="center"/>
              <w:rPr>
                <w:rFonts w:ascii="Arial" w:hAnsi="Arial" w:cs="Arial"/>
                <w:color w:val="000000"/>
                <w:sz w:val="20"/>
                <w:szCs w:val="20"/>
              </w:rPr>
            </w:pPr>
            <w:r>
              <w:rPr>
                <w:rFonts w:ascii="Arial" w:hAnsi="Arial" w:cs="Arial"/>
                <w:color w:val="000000"/>
                <w:sz w:val="20"/>
                <w:szCs w:val="20"/>
              </w:rPr>
              <w:t>55</w:t>
            </w:r>
          </w:p>
        </w:tc>
        <w:tc>
          <w:tcPr>
            <w:tcW w:w="985"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50000A47" w14:textId="77777777" w:rsidR="003C2878" w:rsidRDefault="00E660AF">
            <w:pPr>
              <w:snapToGrid w:val="0"/>
              <w:jc w:val="center"/>
              <w:rPr>
                <w:rFonts w:ascii="Arial" w:hAnsi="Arial" w:cs="Arial"/>
                <w:color w:val="000000"/>
                <w:sz w:val="20"/>
                <w:szCs w:val="20"/>
              </w:rPr>
            </w:pPr>
            <w:r>
              <w:rPr>
                <w:rFonts w:ascii="Arial" w:hAnsi="Arial" w:cs="Arial"/>
                <w:color w:val="000000"/>
                <w:sz w:val="20"/>
                <w:szCs w:val="20"/>
              </w:rPr>
              <w:t>0</w:t>
            </w:r>
          </w:p>
        </w:tc>
        <w:tc>
          <w:tcPr>
            <w:tcW w:w="945"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14:paraId="2C971F09" w14:textId="77777777" w:rsidR="003C2878" w:rsidRDefault="00E660AF">
            <w:pPr>
              <w:snapToGrid w:val="0"/>
              <w:jc w:val="center"/>
              <w:rPr>
                <w:rFonts w:ascii="Arial" w:hAnsi="Arial" w:cs="Arial"/>
                <w:b/>
                <w:color w:val="000000"/>
                <w:sz w:val="20"/>
                <w:szCs w:val="20"/>
              </w:rPr>
            </w:pPr>
            <w:r>
              <w:rPr>
                <w:rFonts w:ascii="Arial" w:hAnsi="Arial" w:cs="Arial"/>
                <w:b/>
                <w:color w:val="000000"/>
                <w:sz w:val="20"/>
                <w:szCs w:val="20"/>
              </w:rPr>
              <w:t>153</w:t>
            </w:r>
          </w:p>
        </w:tc>
      </w:tr>
    </w:tbl>
    <w:p w14:paraId="3C81ADF2" w14:textId="77777777" w:rsidR="003C2878" w:rsidRDefault="00E660AF">
      <w:pPr>
        <w:pStyle w:val="Bezmezer2"/>
        <w:spacing w:after="120"/>
        <w:jc w:val="both"/>
        <w:rPr>
          <w:rFonts w:ascii="Arial" w:hAnsi="Arial" w:cs="Arial"/>
          <w:i/>
          <w:sz w:val="20"/>
          <w:szCs w:val="20"/>
        </w:rPr>
      </w:pPr>
      <w:r>
        <w:rPr>
          <w:rFonts w:ascii="Arial" w:hAnsi="Arial" w:cs="Arial"/>
          <w:i/>
          <w:sz w:val="20"/>
          <w:szCs w:val="20"/>
        </w:rPr>
        <w:t>* Vyplní účastník zadávacího řízení</w:t>
      </w:r>
    </w:p>
    <w:p w14:paraId="55FAE824" w14:textId="77777777" w:rsidR="003C2878" w:rsidRDefault="00E660AF">
      <w:pPr>
        <w:pStyle w:val="Nadpis1"/>
        <w:numPr>
          <w:ilvl w:val="0"/>
          <w:numId w:val="0"/>
        </w:numPr>
        <w:rPr>
          <w:rFonts w:cs="Arial"/>
          <w:sz w:val="16"/>
          <w:szCs w:val="24"/>
        </w:rPr>
      </w:pPr>
      <w:r>
        <w:br w:type="page"/>
      </w:r>
    </w:p>
    <w:p w14:paraId="15A89502" w14:textId="77777777" w:rsidR="003C2878" w:rsidRDefault="00E660AF">
      <w:pPr>
        <w:pStyle w:val="Nadpis1"/>
        <w:numPr>
          <w:ilvl w:val="0"/>
          <w:numId w:val="0"/>
        </w:numPr>
        <w:rPr>
          <w:sz w:val="20"/>
        </w:rPr>
      </w:pPr>
      <w:r>
        <w:rPr>
          <w:sz w:val="20"/>
        </w:rPr>
        <w:lastRenderedPageBreak/>
        <w:t>Příloha č. 2 – Nabídkový list</w:t>
      </w:r>
    </w:p>
    <w:p w14:paraId="7F691EBA" w14:textId="77777777" w:rsidR="003C2878" w:rsidRDefault="003C2878">
      <w:pPr>
        <w:rPr>
          <w:rFonts w:ascii="Arial" w:hAnsi="Arial" w:cs="Arial"/>
          <w:b/>
        </w:rPr>
      </w:pPr>
    </w:p>
    <w:p w14:paraId="7ECCBDD4" w14:textId="77777777" w:rsidR="003C2878" w:rsidRDefault="00E660AF">
      <w:pPr>
        <w:pStyle w:val="Odstavecseseznamem"/>
        <w:numPr>
          <w:ilvl w:val="0"/>
          <w:numId w:val="14"/>
        </w:numPr>
        <w:rPr>
          <w:rFonts w:ascii="Arial" w:hAnsi="Arial" w:cs="Arial"/>
          <w:sz w:val="24"/>
          <w:szCs w:val="24"/>
        </w:rPr>
      </w:pPr>
      <w:r>
        <w:rPr>
          <w:rFonts w:ascii="Arial" w:hAnsi="Arial" w:cs="Arial"/>
          <w:sz w:val="24"/>
          <w:szCs w:val="24"/>
          <w:lang w:eastAsia="cs-CZ"/>
        </w:rPr>
        <w:t>je přílohou zadávací dokumentace ve formátu MS Excel</w:t>
      </w:r>
      <w:r>
        <w:br w:type="page"/>
      </w:r>
    </w:p>
    <w:p w14:paraId="0F9B5C63" w14:textId="77777777" w:rsidR="003C2878" w:rsidRDefault="00E660AF">
      <w:pPr>
        <w:pStyle w:val="Nadpis1"/>
        <w:numPr>
          <w:ilvl w:val="0"/>
          <w:numId w:val="0"/>
        </w:numPr>
        <w:rPr>
          <w:rFonts w:cs="Arial"/>
          <w:bCs/>
          <w:sz w:val="20"/>
        </w:rPr>
      </w:pPr>
      <w:r>
        <w:rPr>
          <w:sz w:val="20"/>
        </w:rPr>
        <w:lastRenderedPageBreak/>
        <w:t xml:space="preserve">Příloha č. </w:t>
      </w:r>
      <w:r>
        <w:rPr>
          <w:sz w:val="20"/>
          <w:lang w:val="cs-CZ"/>
        </w:rPr>
        <w:t>3</w:t>
      </w:r>
      <w:r>
        <w:rPr>
          <w:sz w:val="20"/>
        </w:rPr>
        <w:t xml:space="preserve"> – Krycí list</w:t>
      </w:r>
    </w:p>
    <w:p w14:paraId="56340ADE" w14:textId="77777777" w:rsidR="003C2878" w:rsidRDefault="003C2878">
      <w:pPr>
        <w:jc w:val="both"/>
        <w:rPr>
          <w:rFonts w:ascii="Arial" w:hAnsi="Arial" w:cs="Arial"/>
          <w:bCs/>
          <w:sz w:val="18"/>
          <w:szCs w:val="18"/>
        </w:rPr>
      </w:pPr>
    </w:p>
    <w:tbl>
      <w:tblPr>
        <w:tblW w:w="8970" w:type="dxa"/>
        <w:tblInd w:w="7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60" w:type="dxa"/>
          <w:right w:w="70" w:type="dxa"/>
        </w:tblCellMar>
        <w:tblLook w:val="0000" w:firstRow="0" w:lastRow="0" w:firstColumn="0" w:lastColumn="0" w:noHBand="0" w:noVBand="0"/>
      </w:tblPr>
      <w:tblGrid>
        <w:gridCol w:w="8970"/>
      </w:tblGrid>
      <w:tr w:rsidR="003C2878" w14:paraId="67CDFC53" w14:textId="77777777" w:rsidTr="00553B49">
        <w:trPr>
          <w:trHeight w:val="538"/>
        </w:trPr>
        <w:tc>
          <w:tcPr>
            <w:tcW w:w="8970" w:type="dxa"/>
            <w:tcBorders>
              <w:top w:val="double" w:sz="4" w:space="0" w:color="00000A"/>
              <w:left w:val="double" w:sz="4" w:space="0" w:color="00000A"/>
              <w:bottom w:val="double" w:sz="4" w:space="0" w:color="auto"/>
              <w:right w:val="double" w:sz="4" w:space="0" w:color="00000A"/>
            </w:tcBorders>
            <w:shd w:val="clear" w:color="auto" w:fill="FFFFFF"/>
            <w:tcMar>
              <w:left w:w="60" w:type="dxa"/>
            </w:tcMar>
            <w:vAlign w:val="center"/>
          </w:tcPr>
          <w:p w14:paraId="2591DCBD" w14:textId="77777777" w:rsidR="003C2878" w:rsidRDefault="00E660AF">
            <w:pPr>
              <w:pStyle w:val="Zkladntext"/>
              <w:jc w:val="center"/>
              <w:rPr>
                <w:rFonts w:ascii="Arial Black" w:hAnsi="Arial Black"/>
                <w:u w:val="none"/>
                <w:lang w:val="cs-CZ" w:eastAsia="cs-CZ"/>
              </w:rPr>
            </w:pPr>
            <w:r>
              <w:rPr>
                <w:rFonts w:ascii="Arial Black" w:hAnsi="Arial Black"/>
                <w:u w:val="none"/>
                <w:lang w:val="cs-CZ" w:eastAsia="cs-CZ"/>
              </w:rPr>
              <w:t>KRYCÍ LIST</w:t>
            </w:r>
          </w:p>
        </w:tc>
      </w:tr>
      <w:tr w:rsidR="003C2878" w14:paraId="5F357C74" w14:textId="77777777" w:rsidTr="00553B49">
        <w:trPr>
          <w:trHeight w:val="288"/>
        </w:trPr>
        <w:tc>
          <w:tcPr>
            <w:tcW w:w="8970" w:type="dxa"/>
            <w:tcBorders>
              <w:top w:val="double" w:sz="4" w:space="0" w:color="auto"/>
              <w:left w:val="nil"/>
              <w:bottom w:val="nil"/>
              <w:right w:val="nil"/>
            </w:tcBorders>
            <w:shd w:val="clear" w:color="auto" w:fill="auto"/>
            <w:vAlign w:val="center"/>
          </w:tcPr>
          <w:p w14:paraId="6455E8CC" w14:textId="77777777" w:rsidR="003C2878" w:rsidRDefault="003C2878">
            <w:pPr>
              <w:rPr>
                <w:rFonts w:ascii="Arial" w:hAnsi="Arial" w:cs="Arial"/>
                <w:sz w:val="22"/>
                <w:szCs w:val="22"/>
              </w:rPr>
            </w:pPr>
          </w:p>
          <w:p w14:paraId="4ED0C27C" w14:textId="77777777" w:rsidR="003C2878" w:rsidRDefault="00E660AF">
            <w:pPr>
              <w:rPr>
                <w:rFonts w:ascii="Arial" w:hAnsi="Arial" w:cs="Arial"/>
                <w:sz w:val="22"/>
                <w:szCs w:val="22"/>
              </w:rPr>
            </w:pPr>
            <w:r>
              <w:rPr>
                <w:rFonts w:ascii="Arial" w:hAnsi="Arial" w:cs="Arial"/>
                <w:sz w:val="22"/>
                <w:szCs w:val="22"/>
              </w:rPr>
              <w:t>Veřejná zakázka:</w:t>
            </w:r>
          </w:p>
          <w:p w14:paraId="39C1E9DC" w14:textId="77777777" w:rsidR="003C2878" w:rsidRDefault="00E660AF">
            <w:pPr>
              <w:keepNext/>
              <w:jc w:val="center"/>
              <w:rPr>
                <w:rFonts w:ascii="Arial" w:hAnsi="Arial" w:cs="Arial"/>
              </w:rPr>
            </w:pPr>
            <w:r>
              <w:rPr>
                <w:rFonts w:ascii="Arial Black" w:hAnsi="Arial Black" w:cs="Arial"/>
                <w:b/>
                <w:bCs/>
                <w:sz w:val="32"/>
                <w:szCs w:val="32"/>
              </w:rPr>
              <w:t>Nákup síťových zařízení</w:t>
            </w:r>
          </w:p>
        </w:tc>
      </w:tr>
    </w:tbl>
    <w:p w14:paraId="21F45EAF" w14:textId="77777777" w:rsidR="003C2878" w:rsidRDefault="003C2878">
      <w:pPr>
        <w:jc w:val="center"/>
        <w:rPr>
          <w:rFonts w:ascii="Arial" w:hAnsi="Arial" w:cs="Arial"/>
          <w:b/>
          <w:sz w:val="16"/>
          <w:szCs w:val="16"/>
        </w:rPr>
      </w:pPr>
    </w:p>
    <w:tbl>
      <w:tblPr>
        <w:tblW w:w="8859"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922"/>
        <w:gridCol w:w="2835"/>
        <w:gridCol w:w="992"/>
        <w:gridCol w:w="4110"/>
      </w:tblGrid>
      <w:tr w:rsidR="003C2878" w14:paraId="7EF7F87E" w14:textId="77777777">
        <w:trPr>
          <w:trHeight w:val="279"/>
        </w:trPr>
        <w:tc>
          <w:tcPr>
            <w:tcW w:w="375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6E132AC" w14:textId="77777777" w:rsidR="003C2878" w:rsidRDefault="00E660AF">
            <w:pPr>
              <w:jc w:val="center"/>
              <w:rPr>
                <w:rFonts w:ascii="Arial" w:hAnsi="Arial" w:cs="Arial"/>
                <w:b/>
                <w:sz w:val="20"/>
                <w:szCs w:val="20"/>
              </w:rPr>
            </w:pPr>
            <w:r>
              <w:rPr>
                <w:rFonts w:ascii="Arial" w:hAnsi="Arial" w:cs="Arial"/>
                <w:b/>
                <w:sz w:val="20"/>
                <w:szCs w:val="20"/>
              </w:rPr>
              <w:t>Dodavatel</w:t>
            </w:r>
          </w:p>
          <w:p w14:paraId="7861B4D1" w14:textId="77777777" w:rsidR="003C2878" w:rsidRDefault="00E660AF">
            <w:pPr>
              <w:jc w:val="center"/>
              <w:rPr>
                <w:rFonts w:ascii="Arial" w:hAnsi="Arial" w:cs="Arial"/>
                <w:sz w:val="20"/>
                <w:szCs w:val="20"/>
              </w:rPr>
            </w:pPr>
            <w:r>
              <w:rPr>
                <w:rFonts w:ascii="Arial" w:hAnsi="Arial" w:cs="Arial"/>
                <w:sz w:val="20"/>
                <w:szCs w:val="20"/>
              </w:rPr>
              <w:t>(obchodní firma nebo název)</w:t>
            </w:r>
          </w:p>
        </w:tc>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762A8F1" w14:textId="77777777" w:rsidR="003C2878" w:rsidRDefault="003C2878">
            <w:pPr>
              <w:rPr>
                <w:rFonts w:ascii="Arial" w:hAnsi="Arial" w:cs="Arial"/>
                <w:sz w:val="20"/>
                <w:szCs w:val="20"/>
              </w:rPr>
            </w:pPr>
          </w:p>
        </w:tc>
      </w:tr>
      <w:tr w:rsidR="003C2878" w14:paraId="109045A5" w14:textId="77777777">
        <w:trPr>
          <w:trHeight w:val="544"/>
        </w:trPr>
        <w:tc>
          <w:tcPr>
            <w:tcW w:w="375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A04FCE7" w14:textId="77777777" w:rsidR="003C2878" w:rsidRDefault="00E660AF">
            <w:pPr>
              <w:jc w:val="center"/>
              <w:rPr>
                <w:rFonts w:ascii="Arial" w:hAnsi="Arial" w:cs="Arial"/>
                <w:b/>
                <w:sz w:val="20"/>
                <w:szCs w:val="20"/>
              </w:rPr>
            </w:pPr>
            <w:r>
              <w:rPr>
                <w:rFonts w:ascii="Arial" w:hAnsi="Arial" w:cs="Arial"/>
                <w:b/>
                <w:sz w:val="20"/>
                <w:szCs w:val="20"/>
              </w:rPr>
              <w:t>Jedná se o malý a střední podnik</w:t>
            </w:r>
          </w:p>
        </w:tc>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C66D898" w14:textId="77777777" w:rsidR="003C2878" w:rsidRDefault="00E660AF">
            <w:r>
              <w:fldChar w:fldCharType="begin">
                <w:ffData>
                  <w:name w:val=""/>
                  <w:enabled/>
                  <w:calcOnExit w:val="0"/>
                  <w:checkBox>
                    <w:sizeAuto/>
                    <w:default w:val="0"/>
                  </w:checkBox>
                </w:ffData>
              </w:fldChar>
            </w:r>
            <w:r>
              <w:instrText>FORMCHECKBOX</w:instrText>
            </w:r>
            <w:r w:rsidR="00684504">
              <w:fldChar w:fldCharType="separate"/>
            </w:r>
            <w:bookmarkStart w:id="46" w:name="__Fieldmark__10193_606859816"/>
            <w:bookmarkStart w:id="47" w:name="Zaškrtávací5"/>
            <w:bookmarkEnd w:id="46"/>
            <w:r>
              <w:fldChar w:fldCharType="end"/>
            </w:r>
            <w:bookmarkEnd w:id="47"/>
            <w:r>
              <w:rPr>
                <w:rFonts w:ascii="Arial" w:hAnsi="Arial" w:cs="Arial"/>
                <w:sz w:val="20"/>
                <w:szCs w:val="20"/>
              </w:rPr>
              <w:t xml:space="preserve"> ano </w:t>
            </w:r>
            <w:r>
              <w:fldChar w:fldCharType="begin">
                <w:ffData>
                  <w:name w:val=""/>
                  <w:enabled/>
                  <w:calcOnExit w:val="0"/>
                  <w:checkBox>
                    <w:sizeAuto/>
                    <w:default w:val="0"/>
                  </w:checkBox>
                </w:ffData>
              </w:fldChar>
            </w:r>
            <w:r>
              <w:instrText>FORMCHECKBOX</w:instrText>
            </w:r>
            <w:r w:rsidR="00684504">
              <w:fldChar w:fldCharType="separate"/>
            </w:r>
            <w:bookmarkStart w:id="48" w:name="__Fieldmark__10197_606859816"/>
            <w:bookmarkEnd w:id="48"/>
            <w:r>
              <w:fldChar w:fldCharType="end"/>
            </w:r>
            <w:r>
              <w:rPr>
                <w:rFonts w:ascii="Arial" w:hAnsi="Arial" w:cs="Arial"/>
                <w:sz w:val="20"/>
                <w:szCs w:val="20"/>
              </w:rPr>
              <w:t xml:space="preserve"> ne</w:t>
            </w:r>
          </w:p>
        </w:tc>
      </w:tr>
      <w:tr w:rsidR="003C2878" w14:paraId="1FDAFDE7" w14:textId="77777777">
        <w:trPr>
          <w:trHeight w:val="730"/>
        </w:trPr>
        <w:tc>
          <w:tcPr>
            <w:tcW w:w="375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9CC7953" w14:textId="77777777" w:rsidR="003C2878" w:rsidRDefault="00E660AF">
            <w:pPr>
              <w:jc w:val="center"/>
              <w:rPr>
                <w:rFonts w:ascii="Arial" w:hAnsi="Arial" w:cs="Arial"/>
                <w:b/>
                <w:sz w:val="20"/>
                <w:szCs w:val="20"/>
              </w:rPr>
            </w:pPr>
            <w:r>
              <w:rPr>
                <w:rFonts w:ascii="Arial" w:hAnsi="Arial" w:cs="Arial"/>
                <w:b/>
                <w:sz w:val="20"/>
                <w:szCs w:val="20"/>
              </w:rPr>
              <w:t>Sídlo</w:t>
            </w:r>
          </w:p>
          <w:p w14:paraId="04572957" w14:textId="77777777" w:rsidR="003C2878" w:rsidRDefault="00E660AF">
            <w:pPr>
              <w:jc w:val="center"/>
              <w:rPr>
                <w:rFonts w:ascii="Arial" w:hAnsi="Arial" w:cs="Arial"/>
                <w:sz w:val="20"/>
                <w:szCs w:val="20"/>
              </w:rPr>
            </w:pPr>
            <w:r>
              <w:rPr>
                <w:rFonts w:ascii="Arial" w:hAnsi="Arial" w:cs="Arial"/>
                <w:sz w:val="20"/>
                <w:szCs w:val="20"/>
              </w:rPr>
              <w:t>(celá adresa včetně PSČ)</w:t>
            </w:r>
          </w:p>
        </w:tc>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ED9AD53" w14:textId="77777777" w:rsidR="003C2878" w:rsidRDefault="003C2878">
            <w:pPr>
              <w:rPr>
                <w:rFonts w:ascii="Arial" w:hAnsi="Arial" w:cs="Arial"/>
                <w:sz w:val="20"/>
                <w:szCs w:val="20"/>
              </w:rPr>
            </w:pPr>
          </w:p>
        </w:tc>
      </w:tr>
      <w:tr w:rsidR="003C2878" w14:paraId="2B0FA27D" w14:textId="77777777">
        <w:trPr>
          <w:trHeight w:val="699"/>
        </w:trPr>
        <w:tc>
          <w:tcPr>
            <w:tcW w:w="375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F4B5BF7" w14:textId="77777777" w:rsidR="003C2878" w:rsidRDefault="00E660AF">
            <w:pPr>
              <w:jc w:val="center"/>
              <w:rPr>
                <w:rFonts w:ascii="Arial" w:hAnsi="Arial" w:cs="Arial"/>
                <w:b/>
                <w:sz w:val="20"/>
                <w:szCs w:val="20"/>
              </w:rPr>
            </w:pPr>
            <w:r>
              <w:rPr>
                <w:rFonts w:ascii="Arial" w:hAnsi="Arial" w:cs="Arial"/>
                <w:b/>
                <w:sz w:val="20"/>
                <w:szCs w:val="20"/>
              </w:rPr>
              <w:t>Adresa pro doručování</w:t>
            </w:r>
          </w:p>
          <w:p w14:paraId="7913CC6C" w14:textId="77777777" w:rsidR="003C2878" w:rsidRDefault="00E660AF">
            <w:pPr>
              <w:jc w:val="center"/>
              <w:rPr>
                <w:rFonts w:ascii="Arial" w:hAnsi="Arial" w:cs="Arial"/>
                <w:sz w:val="20"/>
                <w:szCs w:val="20"/>
              </w:rPr>
            </w:pPr>
            <w:r>
              <w:rPr>
                <w:rFonts w:ascii="Arial" w:hAnsi="Arial" w:cs="Arial"/>
                <w:sz w:val="20"/>
                <w:szCs w:val="20"/>
              </w:rPr>
              <w:t>(celá adresa včetně PSČ)</w:t>
            </w:r>
          </w:p>
        </w:tc>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7964632" w14:textId="77777777" w:rsidR="003C2878" w:rsidRDefault="003C2878">
            <w:pPr>
              <w:rPr>
                <w:rFonts w:ascii="Arial" w:hAnsi="Arial" w:cs="Arial"/>
                <w:sz w:val="20"/>
                <w:szCs w:val="20"/>
              </w:rPr>
            </w:pPr>
          </w:p>
        </w:tc>
      </w:tr>
      <w:tr w:rsidR="003C2878" w14:paraId="23B36183" w14:textId="77777777">
        <w:trPr>
          <w:cantSplit/>
          <w:trHeight w:val="545"/>
        </w:trPr>
        <w:tc>
          <w:tcPr>
            <w:tcW w:w="375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1D96357" w14:textId="77777777" w:rsidR="003C2878" w:rsidRDefault="00E660AF">
            <w:pPr>
              <w:jc w:val="center"/>
              <w:rPr>
                <w:rFonts w:ascii="Arial" w:hAnsi="Arial" w:cs="Arial"/>
                <w:b/>
                <w:sz w:val="20"/>
                <w:szCs w:val="20"/>
              </w:rPr>
            </w:pPr>
            <w:r>
              <w:rPr>
                <w:rFonts w:ascii="Arial" w:hAnsi="Arial" w:cs="Arial"/>
                <w:b/>
                <w:sz w:val="20"/>
                <w:szCs w:val="20"/>
              </w:rPr>
              <w:t>Identifikační číslo</w:t>
            </w:r>
          </w:p>
        </w:tc>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BC4B07C" w14:textId="77777777" w:rsidR="003C2878" w:rsidRDefault="003C2878">
            <w:pPr>
              <w:rPr>
                <w:rFonts w:ascii="Arial" w:hAnsi="Arial" w:cs="Arial"/>
                <w:sz w:val="20"/>
                <w:szCs w:val="20"/>
              </w:rPr>
            </w:pPr>
          </w:p>
        </w:tc>
      </w:tr>
      <w:tr w:rsidR="003C2878" w14:paraId="77576521" w14:textId="77777777">
        <w:trPr>
          <w:cantSplit/>
          <w:trHeight w:val="553"/>
        </w:trPr>
        <w:tc>
          <w:tcPr>
            <w:tcW w:w="375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3B0979D" w14:textId="77777777" w:rsidR="003C2878" w:rsidRDefault="00E660AF">
            <w:pPr>
              <w:jc w:val="center"/>
              <w:rPr>
                <w:rFonts w:ascii="Arial" w:hAnsi="Arial" w:cs="Arial"/>
                <w:b/>
                <w:sz w:val="20"/>
                <w:szCs w:val="20"/>
              </w:rPr>
            </w:pPr>
            <w:r>
              <w:rPr>
                <w:rFonts w:ascii="Arial" w:hAnsi="Arial" w:cs="Arial"/>
                <w:b/>
                <w:sz w:val="20"/>
                <w:szCs w:val="20"/>
              </w:rPr>
              <w:t>Daňové identifikační číslo</w:t>
            </w:r>
          </w:p>
        </w:tc>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8B51E48" w14:textId="77777777" w:rsidR="003C2878" w:rsidRDefault="003C2878">
            <w:pPr>
              <w:rPr>
                <w:rFonts w:ascii="Arial" w:hAnsi="Arial" w:cs="Arial"/>
                <w:sz w:val="20"/>
                <w:szCs w:val="20"/>
              </w:rPr>
            </w:pPr>
          </w:p>
        </w:tc>
      </w:tr>
      <w:tr w:rsidR="003C2878" w14:paraId="693AC1A2" w14:textId="77777777">
        <w:trPr>
          <w:trHeight w:val="574"/>
        </w:trPr>
        <w:tc>
          <w:tcPr>
            <w:tcW w:w="375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ECF8CEF" w14:textId="77777777" w:rsidR="003C2878" w:rsidRDefault="00E660AF">
            <w:pPr>
              <w:jc w:val="center"/>
              <w:rPr>
                <w:rFonts w:ascii="Arial" w:hAnsi="Arial" w:cs="Arial"/>
                <w:b/>
                <w:bCs/>
                <w:sz w:val="20"/>
                <w:szCs w:val="20"/>
              </w:rPr>
            </w:pPr>
            <w:r>
              <w:rPr>
                <w:rFonts w:ascii="Arial" w:hAnsi="Arial" w:cs="Arial"/>
                <w:b/>
                <w:bCs/>
                <w:sz w:val="20"/>
                <w:szCs w:val="20"/>
              </w:rPr>
              <w:t>Kontaktní osoba v průběhu zadávacího řízení</w:t>
            </w:r>
          </w:p>
        </w:tc>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B5EA709" w14:textId="77777777" w:rsidR="003C2878" w:rsidRDefault="003C2878">
            <w:pPr>
              <w:rPr>
                <w:rFonts w:ascii="Arial" w:hAnsi="Arial" w:cs="Arial"/>
                <w:sz w:val="20"/>
                <w:szCs w:val="20"/>
              </w:rPr>
            </w:pPr>
          </w:p>
        </w:tc>
      </w:tr>
      <w:tr w:rsidR="003C2878" w14:paraId="1F34D47B" w14:textId="77777777">
        <w:trPr>
          <w:trHeight w:val="555"/>
        </w:trPr>
        <w:tc>
          <w:tcPr>
            <w:tcW w:w="92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E235AFE" w14:textId="77777777" w:rsidR="003C2878" w:rsidRDefault="00E660AF">
            <w:pPr>
              <w:rPr>
                <w:rFonts w:ascii="Arial" w:hAnsi="Arial" w:cs="Arial"/>
                <w:sz w:val="20"/>
                <w:szCs w:val="20"/>
              </w:rPr>
            </w:pPr>
            <w:r>
              <w:rPr>
                <w:rFonts w:ascii="Arial" w:hAnsi="Arial" w:cs="Arial"/>
                <w:b/>
                <w:bCs/>
                <w:sz w:val="20"/>
                <w:szCs w:val="20"/>
              </w:rPr>
              <w:t>Tel.</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D666E67" w14:textId="77777777" w:rsidR="003C2878" w:rsidRDefault="003C2878">
            <w:pPr>
              <w:rPr>
                <w:rFonts w:ascii="Arial" w:hAnsi="Arial" w:cs="Arial"/>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DA66518" w14:textId="77777777" w:rsidR="003C2878" w:rsidRDefault="00E660AF">
            <w:pPr>
              <w:rPr>
                <w:rFonts w:ascii="Arial" w:hAnsi="Arial" w:cs="Arial"/>
                <w:sz w:val="20"/>
                <w:szCs w:val="20"/>
              </w:rPr>
            </w:pPr>
            <w:r>
              <w:rPr>
                <w:rFonts w:ascii="Arial" w:hAnsi="Arial" w:cs="Arial"/>
                <w:b/>
                <w:bCs/>
                <w:sz w:val="20"/>
                <w:szCs w:val="20"/>
              </w:rPr>
              <w:t>Email</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3813757" w14:textId="77777777" w:rsidR="003C2878" w:rsidRDefault="003C2878">
            <w:pPr>
              <w:rPr>
                <w:rFonts w:ascii="Arial" w:hAnsi="Arial" w:cs="Arial"/>
                <w:sz w:val="20"/>
                <w:szCs w:val="20"/>
              </w:rPr>
            </w:pPr>
          </w:p>
        </w:tc>
      </w:tr>
      <w:tr w:rsidR="003C2878" w14:paraId="25ADE3B2" w14:textId="77777777">
        <w:trPr>
          <w:trHeight w:val="574"/>
        </w:trPr>
        <w:tc>
          <w:tcPr>
            <w:tcW w:w="375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8C83E49" w14:textId="77777777" w:rsidR="003C2878" w:rsidRDefault="00E660AF">
            <w:pPr>
              <w:jc w:val="center"/>
              <w:rPr>
                <w:rFonts w:ascii="Arial" w:hAnsi="Arial" w:cs="Arial"/>
                <w:b/>
                <w:bCs/>
                <w:sz w:val="20"/>
                <w:szCs w:val="20"/>
              </w:rPr>
            </w:pPr>
            <w:r>
              <w:rPr>
                <w:rFonts w:ascii="Arial" w:hAnsi="Arial" w:cs="Arial"/>
                <w:b/>
                <w:bCs/>
                <w:sz w:val="20"/>
                <w:szCs w:val="20"/>
              </w:rPr>
              <w:t>Oprávněná osoba</w:t>
            </w:r>
          </w:p>
          <w:p w14:paraId="450A5AEC" w14:textId="77777777" w:rsidR="003C2878" w:rsidRDefault="00E660AF">
            <w:pPr>
              <w:jc w:val="center"/>
              <w:rPr>
                <w:rFonts w:ascii="Arial" w:hAnsi="Arial" w:cs="Arial"/>
                <w:sz w:val="20"/>
                <w:szCs w:val="20"/>
              </w:rPr>
            </w:pPr>
            <w:r>
              <w:rPr>
                <w:rFonts w:ascii="Arial" w:hAnsi="Arial" w:cs="Arial"/>
                <w:b/>
                <w:bCs/>
                <w:sz w:val="20"/>
                <w:szCs w:val="20"/>
              </w:rPr>
              <w:t>(titul, jméno, příjmení)</w:t>
            </w:r>
          </w:p>
        </w:tc>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94EF8DC" w14:textId="77777777" w:rsidR="003C2878" w:rsidRDefault="003C2878">
            <w:pPr>
              <w:rPr>
                <w:rFonts w:ascii="Arial" w:hAnsi="Arial" w:cs="Arial"/>
                <w:sz w:val="20"/>
                <w:szCs w:val="20"/>
              </w:rPr>
            </w:pPr>
          </w:p>
        </w:tc>
      </w:tr>
    </w:tbl>
    <w:p w14:paraId="1B04D9FD" w14:textId="77777777" w:rsidR="003C2878" w:rsidRDefault="003C2878">
      <w:pPr>
        <w:rPr>
          <w:rFonts w:ascii="Arial" w:eastAsia="Calibri" w:hAnsi="Arial" w:cs="Arial"/>
          <w:b/>
          <w:lang w:eastAsia="ar-SA"/>
        </w:rPr>
      </w:pPr>
    </w:p>
    <w:p w14:paraId="242B8CD6" w14:textId="77777777" w:rsidR="003C2878" w:rsidRDefault="003C2878">
      <w:pPr>
        <w:rPr>
          <w:rFonts w:ascii="Arial" w:eastAsia="Calibri" w:hAnsi="Arial" w:cs="Arial"/>
          <w:b/>
          <w:lang w:eastAsia="ar-SA"/>
        </w:rPr>
      </w:pPr>
    </w:p>
    <w:p w14:paraId="35C6C3FC" w14:textId="77777777" w:rsidR="003C2878" w:rsidRDefault="00E660AF">
      <w:pPr>
        <w:rPr>
          <w:rFonts w:ascii="Arial" w:eastAsia="Calibri" w:hAnsi="Arial" w:cs="Arial"/>
          <w:b/>
        </w:rPr>
      </w:pPr>
      <w:r>
        <w:rPr>
          <w:rFonts w:ascii="Arial" w:eastAsia="Calibri" w:hAnsi="Arial" w:cs="Arial"/>
          <w:b/>
        </w:rPr>
        <w:t>Celková nabídková cena:</w:t>
      </w:r>
    </w:p>
    <w:tbl>
      <w:tblPr>
        <w:tblW w:w="878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903"/>
        <w:gridCol w:w="5881"/>
      </w:tblGrid>
      <w:tr w:rsidR="003C2878" w14:paraId="0C7B7FC8" w14:textId="77777777">
        <w:trPr>
          <w:cantSplit/>
          <w:trHeight w:val="598"/>
        </w:trPr>
        <w:tc>
          <w:tcPr>
            <w:tcW w:w="290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5597703" w14:textId="77777777" w:rsidR="003C2878" w:rsidRDefault="00E660AF">
            <w:pPr>
              <w:rPr>
                <w:rFonts w:ascii="Arial" w:hAnsi="Arial" w:cs="Arial"/>
                <w:b/>
                <w:bCs/>
                <w:color w:val="808080"/>
                <w:sz w:val="22"/>
                <w:szCs w:val="22"/>
              </w:rPr>
            </w:pPr>
            <w:r>
              <w:rPr>
                <w:rFonts w:ascii="Arial" w:hAnsi="Arial" w:cs="Arial"/>
                <w:b/>
                <w:bCs/>
                <w:color w:val="808080"/>
                <w:sz w:val="22"/>
                <w:szCs w:val="22"/>
              </w:rPr>
              <w:t>Nabídková cena bez DPH</w:t>
            </w:r>
          </w:p>
        </w:tc>
        <w:tc>
          <w:tcPr>
            <w:tcW w:w="588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437671B" w14:textId="77777777" w:rsidR="003C2878" w:rsidRDefault="003C2878">
            <w:pPr>
              <w:rPr>
                <w:rFonts w:ascii="Arial" w:hAnsi="Arial" w:cs="Arial"/>
                <w:b/>
                <w:color w:val="000000"/>
              </w:rPr>
            </w:pPr>
          </w:p>
        </w:tc>
      </w:tr>
      <w:tr w:rsidR="003C2878" w14:paraId="46EA8E88" w14:textId="77777777">
        <w:trPr>
          <w:cantSplit/>
          <w:trHeight w:val="598"/>
        </w:trPr>
        <w:tc>
          <w:tcPr>
            <w:tcW w:w="290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8E1D0A1" w14:textId="77777777" w:rsidR="003C2878" w:rsidRDefault="00E660AF">
            <w:pPr>
              <w:rPr>
                <w:rFonts w:ascii="Arial" w:hAnsi="Arial" w:cs="Arial"/>
                <w:b/>
                <w:bCs/>
                <w:color w:val="808080"/>
                <w:sz w:val="22"/>
                <w:szCs w:val="22"/>
              </w:rPr>
            </w:pPr>
            <w:r>
              <w:rPr>
                <w:rFonts w:ascii="Arial" w:hAnsi="Arial" w:cs="Arial"/>
                <w:b/>
                <w:bCs/>
                <w:color w:val="808080"/>
                <w:sz w:val="22"/>
                <w:szCs w:val="22"/>
              </w:rPr>
              <w:t>DPH</w:t>
            </w:r>
          </w:p>
        </w:tc>
        <w:tc>
          <w:tcPr>
            <w:tcW w:w="588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A0D9A71" w14:textId="77777777" w:rsidR="003C2878" w:rsidRDefault="003C2878">
            <w:pPr>
              <w:rPr>
                <w:rFonts w:ascii="Arial" w:hAnsi="Arial" w:cs="Arial"/>
                <w:b/>
                <w:color w:val="000000"/>
              </w:rPr>
            </w:pPr>
          </w:p>
        </w:tc>
      </w:tr>
      <w:tr w:rsidR="003C2878" w14:paraId="34378A04" w14:textId="77777777">
        <w:trPr>
          <w:cantSplit/>
          <w:trHeight w:val="598"/>
        </w:trPr>
        <w:tc>
          <w:tcPr>
            <w:tcW w:w="290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F6ADB10" w14:textId="77777777" w:rsidR="003C2878" w:rsidRDefault="00E660AF">
            <w:pPr>
              <w:rPr>
                <w:rFonts w:ascii="Arial" w:hAnsi="Arial" w:cs="Arial"/>
                <w:b/>
                <w:sz w:val="18"/>
                <w:szCs w:val="18"/>
              </w:rPr>
            </w:pPr>
            <w:r>
              <w:rPr>
                <w:rFonts w:ascii="Arial" w:hAnsi="Arial" w:cs="Arial"/>
                <w:b/>
                <w:bCs/>
                <w:color w:val="808080"/>
                <w:sz w:val="22"/>
                <w:szCs w:val="22"/>
              </w:rPr>
              <w:t>Nabídková cena včetně DPH</w:t>
            </w:r>
          </w:p>
        </w:tc>
        <w:tc>
          <w:tcPr>
            <w:tcW w:w="588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162BE9E" w14:textId="77777777" w:rsidR="003C2878" w:rsidRDefault="003C2878">
            <w:pPr>
              <w:rPr>
                <w:rFonts w:ascii="Arial" w:hAnsi="Arial" w:cs="Arial"/>
                <w:b/>
                <w:color w:val="000000"/>
              </w:rPr>
            </w:pPr>
          </w:p>
        </w:tc>
      </w:tr>
    </w:tbl>
    <w:p w14:paraId="51B69464" w14:textId="77777777" w:rsidR="003C2878" w:rsidRDefault="003C2878">
      <w:pPr>
        <w:rPr>
          <w:rFonts w:ascii="Arial" w:eastAsia="Calibri" w:hAnsi="Arial" w:cs="Arial"/>
          <w:b/>
          <w:lang w:eastAsia="ar-SA"/>
        </w:rPr>
      </w:pPr>
    </w:p>
    <w:p w14:paraId="6467B178" w14:textId="77777777" w:rsidR="003C2878" w:rsidRDefault="003C2878">
      <w:pPr>
        <w:rPr>
          <w:rFonts w:ascii="Arial" w:hAnsi="Arial" w:cs="Arial"/>
          <w:sz w:val="22"/>
          <w:szCs w:val="22"/>
        </w:rPr>
      </w:pPr>
    </w:p>
    <w:p w14:paraId="79102D12" w14:textId="77777777" w:rsidR="003C2878" w:rsidRDefault="003C2878">
      <w:pPr>
        <w:rPr>
          <w:rFonts w:ascii="Arial" w:hAnsi="Arial" w:cs="Arial"/>
          <w:sz w:val="22"/>
          <w:szCs w:val="22"/>
        </w:rPr>
      </w:pPr>
    </w:p>
    <w:p w14:paraId="7C9DFBA1" w14:textId="77777777" w:rsidR="003C2878" w:rsidRDefault="003C2878">
      <w:pPr>
        <w:rPr>
          <w:rFonts w:ascii="Arial" w:hAnsi="Arial" w:cs="Arial"/>
          <w:sz w:val="22"/>
          <w:szCs w:val="22"/>
        </w:rPr>
      </w:pPr>
    </w:p>
    <w:p w14:paraId="53CB4580" w14:textId="77777777" w:rsidR="003C2878" w:rsidRDefault="003C2878">
      <w:pPr>
        <w:rPr>
          <w:rFonts w:ascii="Arial" w:hAnsi="Arial" w:cs="Arial"/>
          <w:sz w:val="22"/>
          <w:szCs w:val="22"/>
        </w:rPr>
      </w:pPr>
    </w:p>
    <w:p w14:paraId="38361CA3" w14:textId="77777777" w:rsidR="003C2878" w:rsidRDefault="00E660AF">
      <w:pPr>
        <w:rPr>
          <w:rFonts w:ascii="Arial" w:hAnsi="Arial" w:cs="Arial"/>
          <w:sz w:val="22"/>
          <w:szCs w:val="22"/>
        </w:rPr>
      </w:pPr>
      <w:r>
        <w:rPr>
          <w:rFonts w:ascii="Arial" w:hAnsi="Arial" w:cs="Arial"/>
          <w:sz w:val="22"/>
          <w:szCs w:val="22"/>
        </w:rPr>
        <w:t>V……………………. dne …………………</w:t>
      </w:r>
    </w:p>
    <w:tbl>
      <w:tblPr>
        <w:tblW w:w="9070" w:type="dxa"/>
        <w:tblCellMar>
          <w:left w:w="70" w:type="dxa"/>
          <w:right w:w="70" w:type="dxa"/>
        </w:tblCellMar>
        <w:tblLook w:val="0000" w:firstRow="0" w:lastRow="0" w:firstColumn="0" w:lastColumn="0" w:noHBand="0" w:noVBand="0"/>
      </w:tblPr>
      <w:tblGrid>
        <w:gridCol w:w="4545"/>
        <w:gridCol w:w="4525"/>
      </w:tblGrid>
      <w:tr w:rsidR="003C2878" w14:paraId="6AB603F5" w14:textId="77777777">
        <w:trPr>
          <w:trHeight w:val="408"/>
        </w:trPr>
        <w:tc>
          <w:tcPr>
            <w:tcW w:w="4544" w:type="dxa"/>
            <w:shd w:val="clear" w:color="auto" w:fill="auto"/>
          </w:tcPr>
          <w:p w14:paraId="0EF56A97" w14:textId="77777777" w:rsidR="003C2878" w:rsidRDefault="003C2878">
            <w:pPr>
              <w:keepNext/>
              <w:jc w:val="center"/>
              <w:rPr>
                <w:rFonts w:ascii="Arial" w:hAnsi="Arial" w:cs="Arial"/>
                <w:sz w:val="22"/>
                <w:szCs w:val="22"/>
              </w:rPr>
            </w:pPr>
          </w:p>
        </w:tc>
        <w:tc>
          <w:tcPr>
            <w:tcW w:w="4525" w:type="dxa"/>
            <w:tcBorders>
              <w:top w:val="dashSmallGap" w:sz="8" w:space="0" w:color="00000A"/>
            </w:tcBorders>
            <w:shd w:val="clear" w:color="auto" w:fill="auto"/>
            <w:vAlign w:val="bottom"/>
          </w:tcPr>
          <w:p w14:paraId="7806E05E" w14:textId="77777777" w:rsidR="003C2878" w:rsidRDefault="00E660AF">
            <w:pPr>
              <w:keepNext/>
              <w:jc w:val="center"/>
              <w:rPr>
                <w:rFonts w:ascii="Arial" w:hAnsi="Arial" w:cs="Arial"/>
                <w:sz w:val="22"/>
                <w:szCs w:val="22"/>
              </w:rPr>
            </w:pPr>
            <w:r>
              <w:rPr>
                <w:rFonts w:ascii="Arial" w:hAnsi="Arial" w:cs="Arial"/>
                <w:sz w:val="22"/>
                <w:szCs w:val="22"/>
              </w:rPr>
              <w:t>podpis</w:t>
            </w:r>
          </w:p>
          <w:p w14:paraId="3ADA7B39" w14:textId="77777777" w:rsidR="003C2878" w:rsidRDefault="00E660AF">
            <w:pPr>
              <w:keepNext/>
              <w:jc w:val="center"/>
              <w:rPr>
                <w:rFonts w:ascii="Arial" w:hAnsi="Arial" w:cs="Arial"/>
                <w:sz w:val="22"/>
                <w:szCs w:val="22"/>
              </w:rPr>
            </w:pPr>
            <w:r>
              <w:rPr>
                <w:rFonts w:ascii="Arial" w:hAnsi="Arial" w:cs="Arial"/>
                <w:sz w:val="22"/>
                <w:szCs w:val="22"/>
              </w:rPr>
              <w:t>oprávněné osoby dodavatele</w:t>
            </w:r>
          </w:p>
        </w:tc>
      </w:tr>
    </w:tbl>
    <w:p w14:paraId="63C2CE6E" w14:textId="77777777" w:rsidR="003C2878" w:rsidRDefault="00E660AF">
      <w:pPr>
        <w:rPr>
          <w:rFonts w:ascii="Arial" w:hAnsi="Arial" w:cs="Arial"/>
          <w:sz w:val="22"/>
          <w:szCs w:val="22"/>
        </w:rPr>
      </w:pPr>
      <w:r>
        <w:br w:type="page"/>
      </w:r>
    </w:p>
    <w:p w14:paraId="4376388A" w14:textId="77777777" w:rsidR="003C2878" w:rsidRDefault="00E660AF">
      <w:pPr>
        <w:pStyle w:val="Nadpis1"/>
        <w:numPr>
          <w:ilvl w:val="0"/>
          <w:numId w:val="0"/>
        </w:numPr>
        <w:rPr>
          <w:rFonts w:cs="Arial"/>
          <w:lang w:val="cs-CZ"/>
        </w:rPr>
      </w:pPr>
      <w:r>
        <w:rPr>
          <w:rFonts w:cs="Arial"/>
          <w:sz w:val="20"/>
          <w:szCs w:val="24"/>
        </w:rPr>
        <w:lastRenderedPageBreak/>
        <w:t xml:space="preserve">Příloha č. </w:t>
      </w:r>
      <w:r>
        <w:rPr>
          <w:rFonts w:cs="Arial"/>
          <w:sz w:val="20"/>
          <w:szCs w:val="24"/>
          <w:lang w:val="cs-CZ"/>
        </w:rPr>
        <w:t>4</w:t>
      </w:r>
    </w:p>
    <w:p w14:paraId="2963D329" w14:textId="77777777" w:rsidR="003C2878" w:rsidRDefault="003C2878">
      <w:pPr>
        <w:pStyle w:val="Normlnweb"/>
        <w:spacing w:beforeAutospacing="0" w:afterAutospacing="0"/>
        <w:rPr>
          <w:rFonts w:ascii="Arial" w:eastAsia="Times New Roman" w:hAnsi="Arial" w:cs="Arial"/>
          <w:sz w:val="20"/>
          <w:szCs w:val="20"/>
        </w:rPr>
      </w:pPr>
    </w:p>
    <w:p w14:paraId="75A89B3E" w14:textId="77777777" w:rsidR="003C2878" w:rsidRDefault="003C2878">
      <w:pPr>
        <w:pStyle w:val="Normlnweb"/>
        <w:spacing w:beforeAutospacing="0" w:afterAutospacing="0"/>
        <w:rPr>
          <w:rFonts w:ascii="Arial" w:eastAsia="Times New Roman" w:hAnsi="Arial" w:cs="Arial"/>
          <w:sz w:val="20"/>
          <w:szCs w:val="20"/>
        </w:rPr>
      </w:pPr>
    </w:p>
    <w:tbl>
      <w:tblPr>
        <w:tblW w:w="8970" w:type="dxa"/>
        <w:tblInd w:w="7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60" w:type="dxa"/>
          <w:right w:w="70" w:type="dxa"/>
        </w:tblCellMar>
        <w:tblLook w:val="0000" w:firstRow="0" w:lastRow="0" w:firstColumn="0" w:lastColumn="0" w:noHBand="0" w:noVBand="0"/>
      </w:tblPr>
      <w:tblGrid>
        <w:gridCol w:w="8970"/>
      </w:tblGrid>
      <w:tr w:rsidR="003C2878" w14:paraId="7BC94D4D" w14:textId="77777777" w:rsidTr="00B410F9">
        <w:trPr>
          <w:trHeight w:val="538"/>
        </w:trPr>
        <w:tc>
          <w:tcPr>
            <w:tcW w:w="8970" w:type="dxa"/>
            <w:tcBorders>
              <w:top w:val="double" w:sz="4" w:space="0" w:color="00000A"/>
              <w:left w:val="double" w:sz="4" w:space="0" w:color="00000A"/>
              <w:bottom w:val="double" w:sz="4" w:space="0" w:color="auto"/>
              <w:right w:val="double" w:sz="4" w:space="0" w:color="00000A"/>
            </w:tcBorders>
            <w:shd w:val="clear" w:color="auto" w:fill="FFFFFF"/>
            <w:tcMar>
              <w:left w:w="60" w:type="dxa"/>
            </w:tcMar>
            <w:vAlign w:val="center"/>
          </w:tcPr>
          <w:p w14:paraId="60588113" w14:textId="77777777" w:rsidR="003C2878" w:rsidRDefault="00E660AF">
            <w:pPr>
              <w:jc w:val="center"/>
              <w:rPr>
                <w:rFonts w:ascii="Arial" w:hAnsi="Arial" w:cs="Arial"/>
                <w:b/>
                <w:bCs/>
                <w:sz w:val="32"/>
                <w:szCs w:val="32"/>
              </w:rPr>
            </w:pPr>
            <w:r>
              <w:rPr>
                <w:rFonts w:ascii="Arial" w:hAnsi="Arial" w:cs="Arial"/>
                <w:b/>
                <w:bCs/>
                <w:sz w:val="32"/>
                <w:szCs w:val="32"/>
              </w:rPr>
              <w:t>ČESTNÉ PROHLÁŠENÍ DODAVATELE</w:t>
            </w:r>
          </w:p>
          <w:p w14:paraId="3E5C90F1" w14:textId="77777777" w:rsidR="003C2878" w:rsidRDefault="00E660AF">
            <w:pPr>
              <w:pStyle w:val="Zkladntext"/>
              <w:spacing w:line="240" w:lineRule="atLeast"/>
              <w:ind w:left="2880" w:hanging="2880"/>
              <w:jc w:val="center"/>
              <w:rPr>
                <w:rFonts w:ascii="Arial" w:hAnsi="Arial"/>
                <w:bCs/>
                <w:sz w:val="24"/>
                <w:szCs w:val="24"/>
                <w:u w:val="none"/>
                <w:lang w:val="cs-CZ" w:eastAsia="cs-CZ"/>
              </w:rPr>
            </w:pPr>
            <w:r>
              <w:rPr>
                <w:rFonts w:ascii="Arial" w:hAnsi="Arial"/>
                <w:bCs/>
                <w:sz w:val="24"/>
                <w:szCs w:val="24"/>
                <w:u w:val="none"/>
                <w:lang w:val="cs-CZ" w:eastAsia="cs-CZ"/>
              </w:rPr>
              <w:t>o splnění základní způsobilosti podle § 74 odst. 1</w:t>
            </w:r>
          </w:p>
          <w:p w14:paraId="00313BA1" w14:textId="77777777" w:rsidR="003C2878" w:rsidRDefault="00E660AF">
            <w:pPr>
              <w:pStyle w:val="Zkladntext"/>
              <w:spacing w:line="240" w:lineRule="atLeast"/>
              <w:jc w:val="center"/>
              <w:rPr>
                <w:rFonts w:ascii="Arial" w:hAnsi="Arial"/>
                <w:bCs/>
                <w:sz w:val="24"/>
                <w:szCs w:val="24"/>
                <w:u w:val="none"/>
                <w:lang w:val="cs-CZ" w:eastAsia="cs-CZ"/>
              </w:rPr>
            </w:pPr>
            <w:r>
              <w:rPr>
                <w:rFonts w:ascii="Arial" w:hAnsi="Arial"/>
                <w:bCs/>
                <w:sz w:val="24"/>
                <w:szCs w:val="24"/>
                <w:u w:val="none"/>
                <w:lang w:val="cs-CZ" w:eastAsia="cs-CZ"/>
              </w:rPr>
              <w:t>písm. b) zákona č. 134/2016 Sb., o zadávání veřejných zakázek</w:t>
            </w:r>
          </w:p>
        </w:tc>
      </w:tr>
      <w:tr w:rsidR="003C2878" w14:paraId="5A84064E" w14:textId="77777777" w:rsidTr="00B410F9">
        <w:trPr>
          <w:trHeight w:val="7466"/>
        </w:trPr>
        <w:tc>
          <w:tcPr>
            <w:tcW w:w="8970" w:type="dxa"/>
            <w:tcBorders>
              <w:top w:val="double" w:sz="4" w:space="0" w:color="auto"/>
              <w:left w:val="nil"/>
              <w:bottom w:val="nil"/>
              <w:right w:val="nil"/>
            </w:tcBorders>
            <w:shd w:val="clear" w:color="auto" w:fill="auto"/>
            <w:vAlign w:val="center"/>
          </w:tcPr>
          <w:p w14:paraId="74A77D8E" w14:textId="77777777" w:rsidR="003C2878" w:rsidRDefault="00E660AF">
            <w:pPr>
              <w:rPr>
                <w:rFonts w:ascii="Arial" w:hAnsi="Arial" w:cs="Arial"/>
                <w:sz w:val="22"/>
                <w:szCs w:val="22"/>
              </w:rPr>
            </w:pPr>
            <w:r>
              <w:rPr>
                <w:rFonts w:ascii="Arial" w:hAnsi="Arial" w:cs="Arial"/>
                <w:sz w:val="22"/>
                <w:szCs w:val="22"/>
              </w:rPr>
              <w:t>Veřejná zakázka:</w:t>
            </w:r>
          </w:p>
          <w:p w14:paraId="58889F1B" w14:textId="77777777" w:rsidR="003C2878" w:rsidRDefault="003C2878">
            <w:pPr>
              <w:rPr>
                <w:rFonts w:ascii="Arial" w:hAnsi="Arial" w:cs="Arial"/>
                <w:sz w:val="22"/>
                <w:szCs w:val="22"/>
              </w:rPr>
            </w:pPr>
          </w:p>
          <w:p w14:paraId="0C4CA5A7" w14:textId="77777777" w:rsidR="003C2878" w:rsidRDefault="00E660AF">
            <w:pPr>
              <w:jc w:val="center"/>
              <w:rPr>
                <w:rFonts w:ascii="Arial Black" w:hAnsi="Arial Black" w:cs="Arial"/>
                <w:b/>
                <w:bCs/>
                <w:sz w:val="32"/>
                <w:szCs w:val="32"/>
              </w:rPr>
            </w:pPr>
            <w:r>
              <w:rPr>
                <w:rFonts w:ascii="Arial Black" w:hAnsi="Arial Black" w:cs="Arial"/>
                <w:b/>
                <w:bCs/>
                <w:sz w:val="32"/>
                <w:szCs w:val="32"/>
              </w:rPr>
              <w:t>Nákup síťových zařízení</w:t>
            </w:r>
          </w:p>
          <w:p w14:paraId="737BBF26" w14:textId="77777777" w:rsidR="003C2878" w:rsidRDefault="003C2878">
            <w:pPr>
              <w:jc w:val="center"/>
              <w:rPr>
                <w:rFonts w:ascii="Arial" w:hAnsi="Arial" w:cs="Arial"/>
                <w:sz w:val="23"/>
                <w:szCs w:val="23"/>
              </w:rPr>
            </w:pPr>
          </w:p>
          <w:p w14:paraId="6D60F995" w14:textId="77777777" w:rsidR="003C2878" w:rsidRDefault="003C2878">
            <w:pPr>
              <w:rPr>
                <w:rFonts w:ascii="Arial" w:hAnsi="Arial" w:cs="Arial"/>
                <w:sz w:val="23"/>
                <w:szCs w:val="23"/>
              </w:rPr>
            </w:pPr>
          </w:p>
          <w:p w14:paraId="3C53AECF" w14:textId="77777777" w:rsidR="003C2878" w:rsidRDefault="00E660AF">
            <w:pPr>
              <w:tabs>
                <w:tab w:val="left" w:pos="2015"/>
                <w:tab w:val="left" w:pos="2495"/>
              </w:tabs>
              <w:spacing w:line="480" w:lineRule="auto"/>
              <w:jc w:val="both"/>
              <w:rPr>
                <w:rFonts w:ascii="Arial" w:hAnsi="Arial" w:cs="Arial"/>
                <w:sz w:val="22"/>
                <w:szCs w:val="22"/>
              </w:rPr>
            </w:pPr>
            <w:proofErr w:type="gramStart"/>
            <w:r>
              <w:rPr>
                <w:rFonts w:ascii="Arial" w:hAnsi="Arial" w:cs="Arial"/>
                <w:sz w:val="22"/>
                <w:szCs w:val="22"/>
              </w:rPr>
              <w:t xml:space="preserve">Dodavatel:   </w:t>
            </w:r>
            <w:proofErr w:type="gramEnd"/>
            <w:r>
              <w:rPr>
                <w:rFonts w:ascii="Arial" w:hAnsi="Arial" w:cs="Arial"/>
                <w:sz w:val="22"/>
                <w:szCs w:val="22"/>
              </w:rPr>
              <w:t xml:space="preserve"> ........................................................................</w:t>
            </w:r>
          </w:p>
          <w:p w14:paraId="71660168" w14:textId="77777777" w:rsidR="003C2878" w:rsidRDefault="00E660AF">
            <w:pPr>
              <w:spacing w:line="480" w:lineRule="auto"/>
              <w:jc w:val="both"/>
              <w:rPr>
                <w:rFonts w:ascii="Arial" w:hAnsi="Arial" w:cs="Arial"/>
                <w:sz w:val="22"/>
                <w:szCs w:val="22"/>
              </w:rPr>
            </w:pPr>
            <w:r>
              <w:rPr>
                <w:rFonts w:ascii="Arial" w:hAnsi="Arial" w:cs="Arial"/>
                <w:sz w:val="22"/>
                <w:szCs w:val="22"/>
              </w:rPr>
              <w:t>se sídlem      .........................................................................</w:t>
            </w:r>
          </w:p>
          <w:p w14:paraId="7150D42F" w14:textId="77777777" w:rsidR="003C2878" w:rsidRDefault="00E660AF">
            <w:pPr>
              <w:spacing w:line="480" w:lineRule="auto"/>
              <w:jc w:val="both"/>
              <w:rPr>
                <w:rFonts w:ascii="Arial" w:hAnsi="Arial" w:cs="Arial"/>
                <w:sz w:val="22"/>
                <w:szCs w:val="22"/>
              </w:rPr>
            </w:pPr>
            <w:proofErr w:type="gramStart"/>
            <w:r>
              <w:rPr>
                <w:rFonts w:ascii="Arial" w:hAnsi="Arial" w:cs="Arial"/>
                <w:sz w:val="22"/>
                <w:szCs w:val="22"/>
              </w:rPr>
              <w:t xml:space="preserve">IČ:   </w:t>
            </w:r>
            <w:proofErr w:type="gramEnd"/>
            <w:r>
              <w:rPr>
                <w:rFonts w:ascii="Arial" w:hAnsi="Arial" w:cs="Arial"/>
                <w:sz w:val="22"/>
                <w:szCs w:val="22"/>
              </w:rPr>
              <w:t xml:space="preserve">              .........................................................................   </w:t>
            </w:r>
          </w:p>
          <w:p w14:paraId="44E9145F" w14:textId="77777777" w:rsidR="003C2878" w:rsidRDefault="00E660AF">
            <w:pPr>
              <w:jc w:val="both"/>
              <w:rPr>
                <w:rFonts w:ascii="Arial" w:hAnsi="Arial" w:cs="Arial"/>
                <w:sz w:val="22"/>
                <w:szCs w:val="22"/>
              </w:rPr>
            </w:pPr>
            <w:r>
              <w:rPr>
                <w:rFonts w:ascii="Arial" w:hAnsi="Arial" w:cs="Arial"/>
                <w:sz w:val="22"/>
                <w:szCs w:val="22"/>
              </w:rPr>
              <w:t xml:space="preserve">Já (my) níže podepsaný(í)  </w:t>
            </w:r>
          </w:p>
          <w:p w14:paraId="3CBF5FBF" w14:textId="77777777" w:rsidR="003C2878" w:rsidRDefault="003C2878">
            <w:pPr>
              <w:jc w:val="both"/>
              <w:rPr>
                <w:rFonts w:ascii="Arial" w:hAnsi="Arial" w:cs="Arial"/>
              </w:rPr>
            </w:pPr>
          </w:p>
          <w:p w14:paraId="14C8F70F" w14:textId="77777777" w:rsidR="003C2878" w:rsidRDefault="00E660AF">
            <w:pPr>
              <w:jc w:val="center"/>
              <w:rPr>
                <w:rFonts w:ascii="Arial" w:hAnsi="Arial" w:cs="Arial"/>
                <w:b/>
              </w:rPr>
            </w:pPr>
            <w:r>
              <w:rPr>
                <w:rFonts w:ascii="Arial" w:hAnsi="Arial" w:cs="Arial"/>
                <w:b/>
              </w:rPr>
              <w:t>čestně prohlašuji(eme), že:</w:t>
            </w:r>
          </w:p>
          <w:p w14:paraId="7CBAB7AA" w14:textId="77777777" w:rsidR="003C2878" w:rsidRDefault="003C2878">
            <w:pPr>
              <w:jc w:val="center"/>
              <w:rPr>
                <w:rFonts w:ascii="Arial" w:hAnsi="Arial" w:cs="Arial"/>
                <w:b/>
              </w:rPr>
            </w:pPr>
          </w:p>
          <w:p w14:paraId="2224DDF6" w14:textId="77777777" w:rsidR="003C2878" w:rsidRDefault="003C2878">
            <w:pPr>
              <w:tabs>
                <w:tab w:val="left" w:pos="290"/>
                <w:tab w:val="left" w:pos="497"/>
              </w:tabs>
              <w:jc w:val="both"/>
              <w:rPr>
                <w:rFonts w:ascii="Arial" w:hAnsi="Arial" w:cs="Arial"/>
                <w:sz w:val="12"/>
              </w:rPr>
            </w:pPr>
          </w:p>
          <w:p w14:paraId="7B63DABD" w14:textId="77777777" w:rsidR="003C2878" w:rsidRDefault="00E660AF">
            <w:pPr>
              <w:jc w:val="both"/>
              <w:rPr>
                <w:rFonts w:ascii="Arial" w:hAnsi="Arial" w:cs="Arial"/>
              </w:rPr>
            </w:pPr>
            <w:r>
              <w:rPr>
                <w:rFonts w:ascii="Arial" w:hAnsi="Arial" w:cs="Arial"/>
                <w:sz w:val="23"/>
                <w:szCs w:val="23"/>
              </w:rPr>
              <w:t>dodavatel nemá v České republice nebo v zemi svého sídla v evidenci daní zachycen splatný daňový nedoplatek ve vztahu ke spotřební daní.</w:t>
            </w:r>
          </w:p>
          <w:p w14:paraId="40CB8397" w14:textId="77777777" w:rsidR="003C2878" w:rsidRDefault="003C2878">
            <w:pPr>
              <w:jc w:val="both"/>
              <w:rPr>
                <w:rFonts w:ascii="Arial" w:hAnsi="Arial" w:cs="Arial"/>
              </w:rPr>
            </w:pPr>
          </w:p>
        </w:tc>
      </w:tr>
    </w:tbl>
    <w:p w14:paraId="15F2BEFF" w14:textId="77777777" w:rsidR="003C2878" w:rsidRDefault="003C2878">
      <w:pPr>
        <w:rPr>
          <w:rFonts w:ascii="Arial" w:hAnsi="Arial" w:cs="Arial"/>
        </w:rPr>
      </w:pPr>
    </w:p>
    <w:p w14:paraId="1C95FC41" w14:textId="77777777" w:rsidR="003C2878" w:rsidRDefault="00E660AF">
      <w:pPr>
        <w:rPr>
          <w:rFonts w:ascii="Arial" w:hAnsi="Arial" w:cs="Arial"/>
        </w:rPr>
      </w:pPr>
      <w:r>
        <w:rPr>
          <w:rFonts w:ascii="Arial" w:hAnsi="Arial" w:cs="Arial"/>
        </w:rPr>
        <w:t>V .................... dne .............</w:t>
      </w:r>
    </w:p>
    <w:p w14:paraId="40FB0542" w14:textId="77777777" w:rsidR="003C2878" w:rsidRDefault="003C2878">
      <w:pPr>
        <w:rPr>
          <w:rFonts w:ascii="Arial" w:hAnsi="Arial" w:cs="Arial"/>
        </w:rPr>
      </w:pPr>
    </w:p>
    <w:p w14:paraId="79057EED" w14:textId="77777777" w:rsidR="003C2878" w:rsidRDefault="003C2878">
      <w:pPr>
        <w:rPr>
          <w:rFonts w:ascii="Arial" w:hAnsi="Arial" w:cs="Arial"/>
        </w:rPr>
      </w:pPr>
    </w:p>
    <w:p w14:paraId="62E35503" w14:textId="77777777" w:rsidR="003C2878" w:rsidRDefault="003C2878">
      <w:pPr>
        <w:rPr>
          <w:rFonts w:ascii="Arial" w:hAnsi="Arial" w:cs="Arial"/>
        </w:rPr>
      </w:pPr>
    </w:p>
    <w:tbl>
      <w:tblPr>
        <w:tblW w:w="9070" w:type="dxa"/>
        <w:tblCellMar>
          <w:left w:w="70" w:type="dxa"/>
          <w:right w:w="70" w:type="dxa"/>
        </w:tblCellMar>
        <w:tblLook w:val="0000" w:firstRow="0" w:lastRow="0" w:firstColumn="0" w:lastColumn="0" w:noHBand="0" w:noVBand="0"/>
      </w:tblPr>
      <w:tblGrid>
        <w:gridCol w:w="4487"/>
        <w:gridCol w:w="4583"/>
      </w:tblGrid>
      <w:tr w:rsidR="003C2878" w14:paraId="3159E0BC" w14:textId="77777777">
        <w:trPr>
          <w:trHeight w:val="408"/>
        </w:trPr>
        <w:tc>
          <w:tcPr>
            <w:tcW w:w="4487" w:type="dxa"/>
            <w:shd w:val="clear" w:color="auto" w:fill="auto"/>
          </w:tcPr>
          <w:p w14:paraId="46414B4D" w14:textId="77777777" w:rsidR="003C2878" w:rsidRDefault="003C2878">
            <w:pPr>
              <w:keepNext/>
              <w:jc w:val="center"/>
              <w:rPr>
                <w:rFonts w:ascii="Arial" w:hAnsi="Arial" w:cs="Arial"/>
              </w:rPr>
            </w:pPr>
          </w:p>
        </w:tc>
        <w:tc>
          <w:tcPr>
            <w:tcW w:w="4582" w:type="dxa"/>
            <w:tcBorders>
              <w:top w:val="dashSmallGap" w:sz="8" w:space="0" w:color="00000A"/>
            </w:tcBorders>
            <w:shd w:val="clear" w:color="auto" w:fill="auto"/>
            <w:vAlign w:val="bottom"/>
          </w:tcPr>
          <w:p w14:paraId="51F2A270" w14:textId="77777777" w:rsidR="003C2878" w:rsidRDefault="00E660AF">
            <w:pPr>
              <w:keepNext/>
              <w:jc w:val="center"/>
              <w:rPr>
                <w:rFonts w:ascii="Arial" w:hAnsi="Arial" w:cs="Arial"/>
              </w:rPr>
            </w:pPr>
            <w:r>
              <w:rPr>
                <w:rFonts w:ascii="Arial" w:hAnsi="Arial" w:cs="Arial"/>
              </w:rPr>
              <w:t>podpis</w:t>
            </w:r>
          </w:p>
          <w:p w14:paraId="644E77E1" w14:textId="77777777" w:rsidR="003C2878" w:rsidRDefault="00E660AF">
            <w:pPr>
              <w:keepNext/>
              <w:jc w:val="center"/>
              <w:rPr>
                <w:rFonts w:ascii="Arial" w:hAnsi="Arial" w:cs="Arial"/>
              </w:rPr>
            </w:pPr>
            <w:r>
              <w:rPr>
                <w:rFonts w:ascii="Arial" w:hAnsi="Arial" w:cs="Arial"/>
              </w:rPr>
              <w:t>oprávněné osoby dodavatele</w:t>
            </w:r>
          </w:p>
        </w:tc>
      </w:tr>
    </w:tbl>
    <w:p w14:paraId="600F58A6" w14:textId="77777777" w:rsidR="003C2878" w:rsidRDefault="00E660AF">
      <w:pPr>
        <w:jc w:val="both"/>
        <w:rPr>
          <w:rFonts w:ascii="Arial" w:hAnsi="Arial" w:cs="Arial"/>
          <w:i/>
          <w:iCs/>
          <w:szCs w:val="22"/>
        </w:rPr>
      </w:pPr>
      <w:r>
        <w:br w:type="page"/>
      </w:r>
    </w:p>
    <w:p w14:paraId="47C8B5AA" w14:textId="77777777" w:rsidR="003C2878" w:rsidRDefault="00E660AF">
      <w:pPr>
        <w:pStyle w:val="Nadpis1"/>
        <w:numPr>
          <w:ilvl w:val="0"/>
          <w:numId w:val="0"/>
        </w:numPr>
        <w:rPr>
          <w:rFonts w:cs="Arial"/>
          <w:lang w:val="cs-CZ"/>
        </w:rPr>
      </w:pPr>
      <w:r>
        <w:rPr>
          <w:rFonts w:cs="Arial"/>
          <w:sz w:val="20"/>
          <w:szCs w:val="24"/>
        </w:rPr>
        <w:lastRenderedPageBreak/>
        <w:t xml:space="preserve">Příloha č. </w:t>
      </w:r>
      <w:r>
        <w:rPr>
          <w:rFonts w:cs="Arial"/>
          <w:sz w:val="20"/>
          <w:szCs w:val="24"/>
          <w:lang w:val="cs-CZ"/>
        </w:rPr>
        <w:t>5</w:t>
      </w:r>
    </w:p>
    <w:p w14:paraId="79EE2108" w14:textId="77777777" w:rsidR="003C2878" w:rsidRDefault="003C2878">
      <w:pPr>
        <w:rPr>
          <w:rFonts w:ascii="Arial" w:hAnsi="Arial" w:cs="Arial"/>
          <w:b/>
        </w:rPr>
      </w:pPr>
    </w:p>
    <w:p w14:paraId="3F762DC9" w14:textId="77777777" w:rsidR="003C2878" w:rsidRDefault="003C2878">
      <w:pPr>
        <w:rPr>
          <w:rFonts w:ascii="Arial" w:hAnsi="Arial" w:cs="Arial"/>
          <w:b/>
          <w:highlight w:val="yellow"/>
        </w:rPr>
      </w:pPr>
    </w:p>
    <w:tbl>
      <w:tblPr>
        <w:tblW w:w="8970" w:type="dxa"/>
        <w:tblInd w:w="7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60" w:type="dxa"/>
          <w:right w:w="70" w:type="dxa"/>
        </w:tblCellMar>
        <w:tblLook w:val="0000" w:firstRow="0" w:lastRow="0" w:firstColumn="0" w:lastColumn="0" w:noHBand="0" w:noVBand="0"/>
      </w:tblPr>
      <w:tblGrid>
        <w:gridCol w:w="8970"/>
      </w:tblGrid>
      <w:tr w:rsidR="003C2878" w14:paraId="6132C51E" w14:textId="77777777" w:rsidTr="00B410F9">
        <w:trPr>
          <w:trHeight w:val="538"/>
        </w:trPr>
        <w:tc>
          <w:tcPr>
            <w:tcW w:w="8970" w:type="dxa"/>
            <w:tcBorders>
              <w:top w:val="double" w:sz="4" w:space="0" w:color="00000A"/>
              <w:left w:val="double" w:sz="4" w:space="0" w:color="00000A"/>
              <w:bottom w:val="double" w:sz="4" w:space="0" w:color="auto"/>
              <w:right w:val="double" w:sz="4" w:space="0" w:color="00000A"/>
            </w:tcBorders>
            <w:shd w:val="clear" w:color="auto" w:fill="FFFFFF"/>
            <w:tcMar>
              <w:left w:w="60" w:type="dxa"/>
            </w:tcMar>
            <w:vAlign w:val="center"/>
          </w:tcPr>
          <w:p w14:paraId="33C757DB" w14:textId="77777777" w:rsidR="003C2878" w:rsidRDefault="00E660AF">
            <w:pPr>
              <w:jc w:val="center"/>
              <w:rPr>
                <w:rFonts w:ascii="Arial" w:hAnsi="Arial" w:cs="Arial"/>
                <w:b/>
                <w:bCs/>
                <w:sz w:val="32"/>
                <w:szCs w:val="32"/>
              </w:rPr>
            </w:pPr>
            <w:r>
              <w:rPr>
                <w:rFonts w:ascii="Arial" w:hAnsi="Arial" w:cs="Arial"/>
                <w:b/>
                <w:bCs/>
                <w:sz w:val="32"/>
                <w:szCs w:val="32"/>
              </w:rPr>
              <w:t>ČESTNÉ PROHLÁŠENÍ DODAVATELE</w:t>
            </w:r>
          </w:p>
          <w:p w14:paraId="01822C40" w14:textId="77777777" w:rsidR="003C2878" w:rsidRDefault="00E660AF">
            <w:pPr>
              <w:pStyle w:val="Zkladntext"/>
              <w:spacing w:line="240" w:lineRule="atLeast"/>
              <w:ind w:left="2880" w:hanging="2880"/>
              <w:jc w:val="center"/>
              <w:rPr>
                <w:rFonts w:ascii="Arial" w:hAnsi="Arial"/>
                <w:bCs/>
                <w:sz w:val="24"/>
                <w:szCs w:val="24"/>
                <w:u w:val="none"/>
                <w:lang w:val="cs-CZ" w:eastAsia="cs-CZ"/>
              </w:rPr>
            </w:pPr>
            <w:r>
              <w:rPr>
                <w:rFonts w:ascii="Arial" w:hAnsi="Arial"/>
                <w:bCs/>
                <w:sz w:val="24"/>
                <w:szCs w:val="24"/>
                <w:u w:val="none"/>
                <w:lang w:val="cs-CZ" w:eastAsia="cs-CZ"/>
              </w:rPr>
              <w:t>o splnění základní způsobilosti podle § 74 odst. 1</w:t>
            </w:r>
          </w:p>
          <w:p w14:paraId="79E855DC" w14:textId="77777777" w:rsidR="003C2878" w:rsidRDefault="00E660AF">
            <w:pPr>
              <w:pStyle w:val="Zkladntext"/>
              <w:spacing w:line="240" w:lineRule="atLeast"/>
              <w:jc w:val="center"/>
              <w:rPr>
                <w:rFonts w:ascii="Arial" w:hAnsi="Arial"/>
                <w:bCs/>
                <w:sz w:val="24"/>
                <w:szCs w:val="24"/>
                <w:u w:val="none"/>
                <w:lang w:val="cs-CZ" w:eastAsia="cs-CZ"/>
              </w:rPr>
            </w:pPr>
            <w:r>
              <w:rPr>
                <w:rFonts w:ascii="Arial" w:hAnsi="Arial"/>
                <w:bCs/>
                <w:sz w:val="24"/>
                <w:szCs w:val="24"/>
                <w:u w:val="none"/>
                <w:lang w:val="cs-CZ" w:eastAsia="cs-CZ"/>
              </w:rPr>
              <w:t>písm. c) zákona č. 134/2016 Sb., o zadávání veřejných zakázek</w:t>
            </w:r>
            <w:r>
              <w:rPr>
                <w:rFonts w:cs="Arial"/>
                <w:lang w:val="cs-CZ" w:eastAsia="cs-CZ"/>
              </w:rPr>
              <w:t xml:space="preserve"> </w:t>
            </w:r>
          </w:p>
        </w:tc>
      </w:tr>
      <w:tr w:rsidR="003C2878" w14:paraId="652FE038" w14:textId="77777777" w:rsidTr="00B410F9">
        <w:trPr>
          <w:trHeight w:val="6414"/>
        </w:trPr>
        <w:tc>
          <w:tcPr>
            <w:tcW w:w="8970" w:type="dxa"/>
            <w:tcBorders>
              <w:top w:val="double" w:sz="4" w:space="0" w:color="auto"/>
              <w:left w:val="nil"/>
              <w:bottom w:val="nil"/>
              <w:right w:val="nil"/>
            </w:tcBorders>
            <w:shd w:val="clear" w:color="auto" w:fill="auto"/>
            <w:vAlign w:val="center"/>
          </w:tcPr>
          <w:p w14:paraId="73C1005D" w14:textId="77777777" w:rsidR="003C2878" w:rsidRDefault="003C2878">
            <w:pPr>
              <w:rPr>
                <w:rFonts w:ascii="Arial" w:hAnsi="Arial" w:cs="Arial"/>
                <w:sz w:val="23"/>
                <w:szCs w:val="23"/>
              </w:rPr>
            </w:pPr>
          </w:p>
          <w:p w14:paraId="4E37E246" w14:textId="77777777" w:rsidR="003C2878" w:rsidRDefault="00E660AF">
            <w:pPr>
              <w:rPr>
                <w:rFonts w:ascii="Arial" w:hAnsi="Arial" w:cs="Arial"/>
                <w:sz w:val="22"/>
                <w:szCs w:val="22"/>
              </w:rPr>
            </w:pPr>
            <w:r>
              <w:rPr>
                <w:rFonts w:ascii="Arial" w:hAnsi="Arial" w:cs="Arial"/>
                <w:sz w:val="22"/>
                <w:szCs w:val="22"/>
              </w:rPr>
              <w:t>Veřejná zakázka:</w:t>
            </w:r>
          </w:p>
          <w:p w14:paraId="50F0863F" w14:textId="77777777" w:rsidR="003C2878" w:rsidRDefault="003C2878">
            <w:pPr>
              <w:rPr>
                <w:rFonts w:ascii="Arial" w:hAnsi="Arial" w:cs="Arial"/>
                <w:sz w:val="22"/>
                <w:szCs w:val="22"/>
              </w:rPr>
            </w:pPr>
          </w:p>
          <w:p w14:paraId="365B1187" w14:textId="77777777" w:rsidR="003C2878" w:rsidRDefault="003C2878">
            <w:pPr>
              <w:jc w:val="center"/>
              <w:rPr>
                <w:rFonts w:ascii="Arial Black" w:hAnsi="Arial Black" w:cs="Arial"/>
                <w:b/>
                <w:sz w:val="32"/>
                <w:szCs w:val="32"/>
              </w:rPr>
            </w:pPr>
          </w:p>
          <w:p w14:paraId="5EBC3E6F" w14:textId="77777777" w:rsidR="003C2878" w:rsidRDefault="00E660AF">
            <w:pPr>
              <w:keepNext/>
              <w:jc w:val="center"/>
              <w:rPr>
                <w:rFonts w:ascii="Arial Black" w:hAnsi="Arial Black" w:cs="Arial"/>
                <w:b/>
                <w:bCs/>
                <w:sz w:val="32"/>
                <w:szCs w:val="32"/>
              </w:rPr>
            </w:pPr>
            <w:r>
              <w:rPr>
                <w:rFonts w:ascii="Arial Black" w:hAnsi="Arial Black" w:cs="Arial"/>
                <w:b/>
                <w:bCs/>
                <w:sz w:val="32"/>
                <w:szCs w:val="32"/>
              </w:rPr>
              <w:t>Nákup síťových zařízení</w:t>
            </w:r>
          </w:p>
          <w:p w14:paraId="76B412B8" w14:textId="77777777" w:rsidR="003C2878" w:rsidRDefault="003C2878">
            <w:pPr>
              <w:keepNext/>
              <w:jc w:val="center"/>
              <w:rPr>
                <w:rFonts w:ascii="Arial Black" w:hAnsi="Arial Black" w:cs="Arial"/>
                <w:b/>
                <w:bCs/>
                <w:sz w:val="36"/>
                <w:szCs w:val="36"/>
              </w:rPr>
            </w:pPr>
          </w:p>
          <w:p w14:paraId="753F1A59" w14:textId="77777777" w:rsidR="003C2878" w:rsidRDefault="003C2878">
            <w:pPr>
              <w:rPr>
                <w:rFonts w:ascii="Arial" w:hAnsi="Arial" w:cs="Arial"/>
                <w:sz w:val="23"/>
                <w:szCs w:val="23"/>
              </w:rPr>
            </w:pPr>
          </w:p>
          <w:p w14:paraId="10E2ABC4" w14:textId="77777777" w:rsidR="003C2878" w:rsidRDefault="003C2878">
            <w:pPr>
              <w:rPr>
                <w:rFonts w:ascii="Arial" w:hAnsi="Arial" w:cs="Arial"/>
                <w:sz w:val="23"/>
                <w:szCs w:val="23"/>
              </w:rPr>
            </w:pPr>
          </w:p>
          <w:p w14:paraId="62E4332D" w14:textId="77777777" w:rsidR="003C2878" w:rsidRDefault="00E660AF">
            <w:pPr>
              <w:tabs>
                <w:tab w:val="left" w:pos="2015"/>
                <w:tab w:val="left" w:pos="2495"/>
              </w:tabs>
              <w:spacing w:line="480" w:lineRule="auto"/>
              <w:jc w:val="both"/>
              <w:rPr>
                <w:rFonts w:ascii="Arial" w:hAnsi="Arial" w:cs="Arial"/>
                <w:sz w:val="22"/>
                <w:szCs w:val="22"/>
              </w:rPr>
            </w:pPr>
            <w:proofErr w:type="gramStart"/>
            <w:r>
              <w:rPr>
                <w:rFonts w:ascii="Arial" w:hAnsi="Arial" w:cs="Arial"/>
                <w:sz w:val="22"/>
                <w:szCs w:val="22"/>
              </w:rPr>
              <w:t xml:space="preserve">Dodavatel:   </w:t>
            </w:r>
            <w:proofErr w:type="gramEnd"/>
            <w:r>
              <w:rPr>
                <w:rFonts w:ascii="Arial" w:hAnsi="Arial" w:cs="Arial"/>
                <w:sz w:val="22"/>
                <w:szCs w:val="22"/>
              </w:rPr>
              <w:t xml:space="preserve"> ........................................................................</w:t>
            </w:r>
          </w:p>
          <w:p w14:paraId="678C2F4B" w14:textId="77777777" w:rsidR="003C2878" w:rsidRDefault="00E660AF">
            <w:pPr>
              <w:spacing w:line="480" w:lineRule="auto"/>
              <w:jc w:val="both"/>
              <w:rPr>
                <w:rFonts w:ascii="Arial" w:hAnsi="Arial" w:cs="Arial"/>
                <w:sz w:val="22"/>
                <w:szCs w:val="22"/>
              </w:rPr>
            </w:pPr>
            <w:r>
              <w:rPr>
                <w:rFonts w:ascii="Arial" w:hAnsi="Arial" w:cs="Arial"/>
                <w:sz w:val="22"/>
                <w:szCs w:val="22"/>
              </w:rPr>
              <w:t>se sídlem      .........................................................................</w:t>
            </w:r>
          </w:p>
          <w:p w14:paraId="07FF4A4F" w14:textId="77777777" w:rsidR="003C2878" w:rsidRDefault="00E660AF">
            <w:pPr>
              <w:spacing w:line="480" w:lineRule="auto"/>
              <w:jc w:val="both"/>
              <w:rPr>
                <w:rFonts w:ascii="Arial" w:hAnsi="Arial" w:cs="Arial"/>
                <w:sz w:val="22"/>
                <w:szCs w:val="22"/>
              </w:rPr>
            </w:pPr>
            <w:proofErr w:type="gramStart"/>
            <w:r>
              <w:rPr>
                <w:rFonts w:ascii="Arial" w:hAnsi="Arial" w:cs="Arial"/>
                <w:sz w:val="22"/>
                <w:szCs w:val="22"/>
              </w:rPr>
              <w:t xml:space="preserve">IČ:   </w:t>
            </w:r>
            <w:proofErr w:type="gramEnd"/>
            <w:r>
              <w:rPr>
                <w:rFonts w:ascii="Arial" w:hAnsi="Arial" w:cs="Arial"/>
                <w:sz w:val="22"/>
                <w:szCs w:val="22"/>
              </w:rPr>
              <w:t xml:space="preserve">              .........................................................................   </w:t>
            </w:r>
          </w:p>
          <w:p w14:paraId="67D2680D" w14:textId="77777777" w:rsidR="003C2878" w:rsidRDefault="00E660AF">
            <w:pPr>
              <w:jc w:val="both"/>
              <w:rPr>
                <w:rFonts w:ascii="Arial" w:hAnsi="Arial" w:cs="Arial"/>
                <w:sz w:val="22"/>
                <w:szCs w:val="22"/>
              </w:rPr>
            </w:pPr>
            <w:r>
              <w:rPr>
                <w:rFonts w:ascii="Arial" w:hAnsi="Arial" w:cs="Arial"/>
                <w:sz w:val="22"/>
                <w:szCs w:val="22"/>
              </w:rPr>
              <w:t xml:space="preserve">Já (my) níže podepsaný(í)  </w:t>
            </w:r>
          </w:p>
          <w:p w14:paraId="0DEEB323" w14:textId="77777777" w:rsidR="003C2878" w:rsidRDefault="003C2878">
            <w:pPr>
              <w:jc w:val="both"/>
              <w:rPr>
                <w:rFonts w:ascii="Arial" w:hAnsi="Arial" w:cs="Arial"/>
              </w:rPr>
            </w:pPr>
          </w:p>
          <w:p w14:paraId="195AF539" w14:textId="77777777" w:rsidR="003C2878" w:rsidRDefault="00E660AF">
            <w:pPr>
              <w:jc w:val="center"/>
              <w:rPr>
                <w:rFonts w:ascii="Arial" w:hAnsi="Arial" w:cs="Arial"/>
                <w:b/>
              </w:rPr>
            </w:pPr>
            <w:r>
              <w:rPr>
                <w:rFonts w:ascii="Arial" w:hAnsi="Arial" w:cs="Arial"/>
                <w:b/>
              </w:rPr>
              <w:t>čestně prohlašuji(eme), že</w:t>
            </w:r>
          </w:p>
          <w:p w14:paraId="517E4553" w14:textId="77777777" w:rsidR="003C2878" w:rsidRDefault="003C2878">
            <w:pPr>
              <w:jc w:val="center"/>
              <w:rPr>
                <w:rFonts w:ascii="Arial" w:hAnsi="Arial" w:cs="Arial"/>
                <w:b/>
              </w:rPr>
            </w:pPr>
          </w:p>
          <w:p w14:paraId="74367523" w14:textId="77777777" w:rsidR="003C2878" w:rsidRDefault="00E660AF">
            <w:pPr>
              <w:tabs>
                <w:tab w:val="left" w:pos="497"/>
              </w:tabs>
              <w:jc w:val="both"/>
              <w:rPr>
                <w:rFonts w:ascii="Arial" w:hAnsi="Arial" w:cs="Arial"/>
                <w:sz w:val="23"/>
                <w:szCs w:val="23"/>
              </w:rPr>
            </w:pPr>
            <w:r>
              <w:rPr>
                <w:rFonts w:ascii="Arial" w:hAnsi="Arial" w:cs="Arial"/>
                <w:sz w:val="23"/>
                <w:szCs w:val="23"/>
              </w:rPr>
              <w:t>dodavatel nemá v České republice nebo v zemi svého sídla splatný nedoplatek na pojistném nebo na penále na veřejné zdravotní pojištění.</w:t>
            </w:r>
          </w:p>
          <w:p w14:paraId="6838C6CF" w14:textId="77777777" w:rsidR="003C2878" w:rsidRDefault="003C2878">
            <w:pPr>
              <w:spacing w:line="360" w:lineRule="auto"/>
              <w:rPr>
                <w:rFonts w:ascii="Arial" w:hAnsi="Arial" w:cs="Arial"/>
              </w:rPr>
            </w:pPr>
          </w:p>
        </w:tc>
      </w:tr>
    </w:tbl>
    <w:p w14:paraId="78B9A932" w14:textId="77777777" w:rsidR="003C2878" w:rsidRDefault="003C2878">
      <w:pPr>
        <w:rPr>
          <w:rFonts w:ascii="Arial" w:hAnsi="Arial" w:cs="Arial"/>
        </w:rPr>
      </w:pPr>
    </w:p>
    <w:p w14:paraId="059CCFBD" w14:textId="77777777" w:rsidR="003C2878" w:rsidRDefault="00E660AF">
      <w:pPr>
        <w:rPr>
          <w:rFonts w:ascii="Arial" w:hAnsi="Arial" w:cs="Arial"/>
        </w:rPr>
      </w:pPr>
      <w:r>
        <w:rPr>
          <w:rFonts w:ascii="Arial" w:hAnsi="Arial" w:cs="Arial"/>
        </w:rPr>
        <w:t>V .................... dne .............</w:t>
      </w:r>
    </w:p>
    <w:p w14:paraId="6BDA40C7" w14:textId="77777777" w:rsidR="003C2878" w:rsidRDefault="003C2878">
      <w:pPr>
        <w:rPr>
          <w:rFonts w:ascii="Arial" w:hAnsi="Arial" w:cs="Arial"/>
        </w:rPr>
      </w:pPr>
    </w:p>
    <w:p w14:paraId="2EF3F832" w14:textId="77777777" w:rsidR="003C2878" w:rsidRDefault="003C2878">
      <w:pPr>
        <w:rPr>
          <w:rFonts w:ascii="Arial" w:hAnsi="Arial" w:cs="Arial"/>
        </w:rPr>
      </w:pPr>
    </w:p>
    <w:p w14:paraId="60857133" w14:textId="77777777" w:rsidR="003C2878" w:rsidRDefault="003C2878">
      <w:pPr>
        <w:rPr>
          <w:rFonts w:ascii="Arial" w:hAnsi="Arial" w:cs="Arial"/>
        </w:rPr>
      </w:pPr>
    </w:p>
    <w:tbl>
      <w:tblPr>
        <w:tblW w:w="9070" w:type="dxa"/>
        <w:tblCellMar>
          <w:left w:w="70" w:type="dxa"/>
          <w:right w:w="70" w:type="dxa"/>
        </w:tblCellMar>
        <w:tblLook w:val="0000" w:firstRow="0" w:lastRow="0" w:firstColumn="0" w:lastColumn="0" w:noHBand="0" w:noVBand="0"/>
      </w:tblPr>
      <w:tblGrid>
        <w:gridCol w:w="4487"/>
        <w:gridCol w:w="4583"/>
      </w:tblGrid>
      <w:tr w:rsidR="003C2878" w14:paraId="20057C4B" w14:textId="77777777">
        <w:trPr>
          <w:trHeight w:val="408"/>
        </w:trPr>
        <w:tc>
          <w:tcPr>
            <w:tcW w:w="4487" w:type="dxa"/>
            <w:shd w:val="clear" w:color="auto" w:fill="auto"/>
          </w:tcPr>
          <w:p w14:paraId="7A54A5F6" w14:textId="77777777" w:rsidR="003C2878" w:rsidRDefault="003C2878">
            <w:pPr>
              <w:keepNext/>
              <w:jc w:val="center"/>
              <w:rPr>
                <w:rFonts w:ascii="Arial" w:hAnsi="Arial" w:cs="Arial"/>
              </w:rPr>
            </w:pPr>
          </w:p>
        </w:tc>
        <w:tc>
          <w:tcPr>
            <w:tcW w:w="4582" w:type="dxa"/>
            <w:tcBorders>
              <w:top w:val="dashSmallGap" w:sz="8" w:space="0" w:color="00000A"/>
            </w:tcBorders>
            <w:shd w:val="clear" w:color="auto" w:fill="auto"/>
            <w:vAlign w:val="bottom"/>
          </w:tcPr>
          <w:p w14:paraId="1C6FD8E9" w14:textId="77777777" w:rsidR="003C2878" w:rsidRDefault="00E660AF">
            <w:pPr>
              <w:keepNext/>
              <w:jc w:val="center"/>
              <w:rPr>
                <w:rFonts w:ascii="Arial" w:hAnsi="Arial" w:cs="Arial"/>
              </w:rPr>
            </w:pPr>
            <w:r>
              <w:rPr>
                <w:rFonts w:ascii="Arial" w:hAnsi="Arial" w:cs="Arial"/>
              </w:rPr>
              <w:t>podpis</w:t>
            </w:r>
          </w:p>
          <w:p w14:paraId="09E136F1" w14:textId="77777777" w:rsidR="003C2878" w:rsidRDefault="00E660AF">
            <w:pPr>
              <w:keepNext/>
              <w:jc w:val="center"/>
              <w:rPr>
                <w:rFonts w:ascii="Arial" w:hAnsi="Arial" w:cs="Arial"/>
              </w:rPr>
            </w:pPr>
            <w:r>
              <w:rPr>
                <w:rFonts w:ascii="Arial" w:hAnsi="Arial" w:cs="Arial"/>
              </w:rPr>
              <w:t>oprávněné osoby dodavatele</w:t>
            </w:r>
          </w:p>
        </w:tc>
      </w:tr>
    </w:tbl>
    <w:p w14:paraId="0D7DFA54" w14:textId="77777777" w:rsidR="003C2878" w:rsidRDefault="003C2878">
      <w:pPr>
        <w:jc w:val="both"/>
        <w:rPr>
          <w:rFonts w:ascii="Arial" w:hAnsi="Arial" w:cs="Arial"/>
          <w:i/>
          <w:iCs/>
          <w:szCs w:val="22"/>
        </w:rPr>
        <w:sectPr w:rsidR="003C2878">
          <w:headerReference w:type="default" r:id="rId13"/>
          <w:pgSz w:w="11906" w:h="16838"/>
          <w:pgMar w:top="1440" w:right="1418" w:bottom="1134" w:left="1418" w:header="709" w:footer="0" w:gutter="0"/>
          <w:cols w:space="708"/>
          <w:formProt w:val="0"/>
          <w:titlePg/>
          <w:docGrid w:linePitch="240" w:charSpace="-6145"/>
        </w:sectPr>
      </w:pPr>
    </w:p>
    <w:p w14:paraId="34F91B05" w14:textId="77777777" w:rsidR="003C2878" w:rsidRDefault="00E660AF">
      <w:pPr>
        <w:pStyle w:val="Nadpis1"/>
        <w:numPr>
          <w:ilvl w:val="0"/>
          <w:numId w:val="0"/>
        </w:numPr>
        <w:rPr>
          <w:rFonts w:cs="Arial"/>
          <w:sz w:val="20"/>
          <w:szCs w:val="24"/>
          <w:lang w:val="cs-CZ"/>
        </w:rPr>
      </w:pPr>
      <w:r>
        <w:rPr>
          <w:rFonts w:cs="Arial"/>
          <w:sz w:val="20"/>
          <w:szCs w:val="24"/>
        </w:rPr>
        <w:lastRenderedPageBreak/>
        <w:t xml:space="preserve">Příloha č. </w:t>
      </w:r>
      <w:r>
        <w:rPr>
          <w:rFonts w:cs="Arial"/>
          <w:sz w:val="20"/>
          <w:szCs w:val="24"/>
          <w:lang w:val="cs-CZ"/>
        </w:rPr>
        <w:t>6</w:t>
      </w:r>
    </w:p>
    <w:p w14:paraId="538E52A0" w14:textId="77777777" w:rsidR="003C2878" w:rsidRDefault="003C2878">
      <w:pPr>
        <w:rPr>
          <w:rFonts w:ascii="Arial" w:hAnsi="Arial" w:cs="Arial"/>
          <w:b/>
        </w:rPr>
      </w:pPr>
    </w:p>
    <w:p w14:paraId="1604ACBA" w14:textId="77777777" w:rsidR="003C2878" w:rsidRDefault="00E660AF">
      <w:pPr>
        <w:rPr>
          <w:rFonts w:ascii="Arial" w:hAnsi="Arial" w:cs="Arial"/>
          <w:b/>
          <w:u w:val="single"/>
        </w:rPr>
      </w:pPr>
      <w:r>
        <w:rPr>
          <w:rFonts w:ascii="Arial" w:hAnsi="Arial" w:cs="Arial"/>
          <w:b/>
          <w:u w:val="single"/>
        </w:rPr>
        <w:t>Předkládá pouze dodavatel nezapsaný v obchodním rejstříku!</w:t>
      </w:r>
    </w:p>
    <w:p w14:paraId="4C6324ED" w14:textId="77777777" w:rsidR="003C2878" w:rsidRDefault="003C2878">
      <w:pPr>
        <w:rPr>
          <w:rFonts w:ascii="Arial" w:hAnsi="Arial" w:cs="Arial"/>
          <w:b/>
        </w:rPr>
      </w:pPr>
    </w:p>
    <w:p w14:paraId="128C6B45" w14:textId="77777777" w:rsidR="003C2878" w:rsidRDefault="003C2878">
      <w:pPr>
        <w:rPr>
          <w:rFonts w:ascii="Arial" w:hAnsi="Arial" w:cs="Arial"/>
          <w:b/>
          <w:highlight w:val="yellow"/>
        </w:rPr>
      </w:pPr>
    </w:p>
    <w:tbl>
      <w:tblPr>
        <w:tblW w:w="9000" w:type="dxa"/>
        <w:tblInd w:w="7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60" w:type="dxa"/>
          <w:right w:w="70" w:type="dxa"/>
        </w:tblCellMar>
        <w:tblLook w:val="0000" w:firstRow="0" w:lastRow="0" w:firstColumn="0" w:lastColumn="0" w:noHBand="0" w:noVBand="0"/>
      </w:tblPr>
      <w:tblGrid>
        <w:gridCol w:w="9000"/>
      </w:tblGrid>
      <w:tr w:rsidR="003C2878" w14:paraId="2EEA03DF" w14:textId="77777777" w:rsidTr="00B410F9">
        <w:trPr>
          <w:trHeight w:val="538"/>
        </w:trPr>
        <w:tc>
          <w:tcPr>
            <w:tcW w:w="9000" w:type="dxa"/>
            <w:tcBorders>
              <w:top w:val="double" w:sz="4" w:space="0" w:color="00000A"/>
              <w:left w:val="double" w:sz="4" w:space="0" w:color="00000A"/>
              <w:bottom w:val="double" w:sz="4" w:space="0" w:color="auto"/>
              <w:right w:val="double" w:sz="4" w:space="0" w:color="00000A"/>
            </w:tcBorders>
            <w:shd w:val="clear" w:color="auto" w:fill="FFFFFF"/>
            <w:tcMar>
              <w:left w:w="60" w:type="dxa"/>
            </w:tcMar>
            <w:vAlign w:val="center"/>
          </w:tcPr>
          <w:p w14:paraId="2FFC015F" w14:textId="77777777" w:rsidR="003C2878" w:rsidRDefault="00E660AF">
            <w:pPr>
              <w:jc w:val="center"/>
              <w:rPr>
                <w:rFonts w:ascii="Arial" w:hAnsi="Arial" w:cs="Arial"/>
                <w:b/>
                <w:bCs/>
                <w:sz w:val="32"/>
                <w:szCs w:val="32"/>
              </w:rPr>
            </w:pPr>
            <w:r>
              <w:rPr>
                <w:rFonts w:ascii="Arial" w:hAnsi="Arial" w:cs="Arial"/>
                <w:b/>
                <w:bCs/>
                <w:sz w:val="32"/>
                <w:szCs w:val="32"/>
              </w:rPr>
              <w:t>ČESTNÉ PROHLÁŠENÍ DODAVATELE</w:t>
            </w:r>
          </w:p>
          <w:p w14:paraId="71CD620A" w14:textId="77777777" w:rsidR="003C2878" w:rsidRDefault="00E660AF">
            <w:pPr>
              <w:pStyle w:val="Zkladntext"/>
              <w:spacing w:line="240" w:lineRule="atLeast"/>
              <w:ind w:left="2880" w:hanging="2880"/>
              <w:jc w:val="center"/>
              <w:rPr>
                <w:rFonts w:ascii="Arial" w:hAnsi="Arial"/>
                <w:bCs/>
                <w:sz w:val="24"/>
                <w:szCs w:val="24"/>
                <w:u w:val="none"/>
                <w:lang w:val="cs-CZ" w:eastAsia="cs-CZ"/>
              </w:rPr>
            </w:pPr>
            <w:r>
              <w:rPr>
                <w:rFonts w:ascii="Arial" w:hAnsi="Arial"/>
                <w:bCs/>
                <w:sz w:val="24"/>
                <w:szCs w:val="24"/>
                <w:u w:val="none"/>
                <w:lang w:val="cs-CZ" w:eastAsia="cs-CZ"/>
              </w:rPr>
              <w:t>o splnění základní způsobilosti podle § 74 odst. 1</w:t>
            </w:r>
          </w:p>
          <w:p w14:paraId="6F37133D" w14:textId="77777777" w:rsidR="003C2878" w:rsidRDefault="00E660AF">
            <w:pPr>
              <w:pStyle w:val="Zkladntext"/>
              <w:spacing w:line="240" w:lineRule="atLeast"/>
              <w:jc w:val="center"/>
              <w:rPr>
                <w:rFonts w:ascii="Arial" w:hAnsi="Arial"/>
                <w:bCs/>
                <w:sz w:val="24"/>
                <w:szCs w:val="24"/>
                <w:u w:val="none"/>
                <w:lang w:val="cs-CZ" w:eastAsia="cs-CZ"/>
              </w:rPr>
            </w:pPr>
            <w:r>
              <w:rPr>
                <w:rFonts w:ascii="Arial" w:hAnsi="Arial"/>
                <w:bCs/>
                <w:sz w:val="24"/>
                <w:szCs w:val="24"/>
                <w:u w:val="none"/>
                <w:lang w:val="cs-CZ" w:eastAsia="cs-CZ"/>
              </w:rPr>
              <w:t>písm. e) zákona č. 134/2016 Sb., o zadávání veřejných zakázek</w:t>
            </w:r>
          </w:p>
        </w:tc>
      </w:tr>
      <w:tr w:rsidR="003C2878" w14:paraId="09C5F7E8" w14:textId="77777777" w:rsidTr="00B410F9">
        <w:trPr>
          <w:trHeight w:val="7466"/>
        </w:trPr>
        <w:tc>
          <w:tcPr>
            <w:tcW w:w="9000" w:type="dxa"/>
            <w:tcBorders>
              <w:top w:val="double" w:sz="4" w:space="0" w:color="auto"/>
              <w:left w:val="nil"/>
              <w:bottom w:val="nil"/>
              <w:right w:val="nil"/>
            </w:tcBorders>
            <w:shd w:val="clear" w:color="auto" w:fill="auto"/>
            <w:vAlign w:val="center"/>
          </w:tcPr>
          <w:p w14:paraId="62A34D76" w14:textId="77777777" w:rsidR="003C2878" w:rsidRDefault="003C2878">
            <w:pPr>
              <w:rPr>
                <w:rFonts w:ascii="Arial" w:hAnsi="Arial" w:cs="Arial"/>
                <w:sz w:val="22"/>
                <w:szCs w:val="22"/>
              </w:rPr>
            </w:pPr>
          </w:p>
          <w:p w14:paraId="2DDFA4B3" w14:textId="77777777" w:rsidR="003C2878" w:rsidRDefault="00E660AF">
            <w:pPr>
              <w:rPr>
                <w:rFonts w:ascii="Arial" w:hAnsi="Arial" w:cs="Arial"/>
                <w:sz w:val="22"/>
                <w:szCs w:val="22"/>
              </w:rPr>
            </w:pPr>
            <w:r>
              <w:rPr>
                <w:rFonts w:ascii="Arial" w:hAnsi="Arial" w:cs="Arial"/>
                <w:sz w:val="22"/>
                <w:szCs w:val="22"/>
              </w:rPr>
              <w:t>Veřejná zakázka:</w:t>
            </w:r>
          </w:p>
          <w:p w14:paraId="77BE3207" w14:textId="77777777" w:rsidR="003C2878" w:rsidRDefault="003C2878">
            <w:pPr>
              <w:jc w:val="center"/>
              <w:rPr>
                <w:rFonts w:ascii="Arial Black" w:hAnsi="Arial Black" w:cs="Arial"/>
                <w:b/>
                <w:sz w:val="32"/>
                <w:szCs w:val="32"/>
              </w:rPr>
            </w:pPr>
          </w:p>
          <w:p w14:paraId="56922FED" w14:textId="77777777" w:rsidR="003C2878" w:rsidRDefault="00E660AF">
            <w:pPr>
              <w:keepNext/>
              <w:jc w:val="center"/>
              <w:rPr>
                <w:rFonts w:ascii="Arial Black" w:hAnsi="Arial Black" w:cs="Arial"/>
                <w:b/>
                <w:bCs/>
                <w:sz w:val="32"/>
                <w:szCs w:val="32"/>
              </w:rPr>
            </w:pPr>
            <w:r>
              <w:rPr>
                <w:rFonts w:ascii="Arial Black" w:hAnsi="Arial Black" w:cs="Arial"/>
                <w:b/>
                <w:bCs/>
                <w:sz w:val="32"/>
                <w:szCs w:val="32"/>
              </w:rPr>
              <w:t>Nákup síťových zařízení</w:t>
            </w:r>
          </w:p>
          <w:p w14:paraId="41457AD4" w14:textId="77777777" w:rsidR="003C2878" w:rsidRDefault="003C2878">
            <w:pPr>
              <w:keepNext/>
              <w:jc w:val="center"/>
              <w:rPr>
                <w:rFonts w:ascii="Arial Black" w:hAnsi="Arial Black" w:cs="Arial"/>
                <w:b/>
                <w:bCs/>
                <w:sz w:val="32"/>
                <w:szCs w:val="44"/>
              </w:rPr>
            </w:pPr>
          </w:p>
          <w:p w14:paraId="2185E7CA" w14:textId="77777777" w:rsidR="003C2878" w:rsidRDefault="003C2878">
            <w:pPr>
              <w:rPr>
                <w:rFonts w:ascii="Arial" w:hAnsi="Arial" w:cs="Arial"/>
                <w:sz w:val="23"/>
                <w:szCs w:val="23"/>
              </w:rPr>
            </w:pPr>
          </w:p>
          <w:p w14:paraId="291A02E1" w14:textId="77777777" w:rsidR="003C2878" w:rsidRDefault="003C2878">
            <w:pPr>
              <w:rPr>
                <w:rFonts w:ascii="Arial" w:hAnsi="Arial" w:cs="Arial"/>
                <w:sz w:val="23"/>
                <w:szCs w:val="23"/>
              </w:rPr>
            </w:pPr>
          </w:p>
          <w:p w14:paraId="65ED4B0D" w14:textId="77777777" w:rsidR="003C2878" w:rsidRDefault="00E660AF">
            <w:pPr>
              <w:tabs>
                <w:tab w:val="left" w:pos="2015"/>
                <w:tab w:val="left" w:pos="2495"/>
              </w:tabs>
              <w:spacing w:line="480" w:lineRule="auto"/>
              <w:jc w:val="both"/>
              <w:rPr>
                <w:rFonts w:ascii="Arial" w:hAnsi="Arial" w:cs="Arial"/>
                <w:sz w:val="22"/>
                <w:szCs w:val="22"/>
              </w:rPr>
            </w:pPr>
            <w:proofErr w:type="gramStart"/>
            <w:r>
              <w:rPr>
                <w:rFonts w:ascii="Arial" w:hAnsi="Arial" w:cs="Arial"/>
                <w:sz w:val="22"/>
                <w:szCs w:val="22"/>
              </w:rPr>
              <w:t xml:space="preserve">Dodavatel:   </w:t>
            </w:r>
            <w:proofErr w:type="gramEnd"/>
            <w:r>
              <w:rPr>
                <w:rFonts w:ascii="Arial" w:hAnsi="Arial" w:cs="Arial"/>
                <w:sz w:val="22"/>
                <w:szCs w:val="22"/>
              </w:rPr>
              <w:t xml:space="preserve"> ........................................................................</w:t>
            </w:r>
          </w:p>
          <w:p w14:paraId="5B651F57" w14:textId="77777777" w:rsidR="003C2878" w:rsidRDefault="00E660AF">
            <w:pPr>
              <w:spacing w:line="480" w:lineRule="auto"/>
              <w:jc w:val="both"/>
              <w:rPr>
                <w:rFonts w:ascii="Arial" w:hAnsi="Arial" w:cs="Arial"/>
                <w:sz w:val="22"/>
                <w:szCs w:val="22"/>
              </w:rPr>
            </w:pPr>
            <w:r>
              <w:rPr>
                <w:rFonts w:ascii="Arial" w:hAnsi="Arial" w:cs="Arial"/>
                <w:sz w:val="22"/>
                <w:szCs w:val="22"/>
              </w:rPr>
              <w:t>se sídlem      .........................................................................</w:t>
            </w:r>
          </w:p>
          <w:p w14:paraId="517042D7" w14:textId="77777777" w:rsidR="003C2878" w:rsidRDefault="00E660AF">
            <w:pPr>
              <w:spacing w:line="480" w:lineRule="auto"/>
              <w:jc w:val="both"/>
              <w:rPr>
                <w:rFonts w:ascii="Arial" w:hAnsi="Arial" w:cs="Arial"/>
                <w:sz w:val="22"/>
                <w:szCs w:val="22"/>
              </w:rPr>
            </w:pPr>
            <w:proofErr w:type="gramStart"/>
            <w:r>
              <w:rPr>
                <w:rFonts w:ascii="Arial" w:hAnsi="Arial" w:cs="Arial"/>
                <w:sz w:val="22"/>
                <w:szCs w:val="22"/>
              </w:rPr>
              <w:t xml:space="preserve">IČ:   </w:t>
            </w:r>
            <w:proofErr w:type="gramEnd"/>
            <w:r>
              <w:rPr>
                <w:rFonts w:ascii="Arial" w:hAnsi="Arial" w:cs="Arial"/>
                <w:sz w:val="22"/>
                <w:szCs w:val="22"/>
              </w:rPr>
              <w:t xml:space="preserve">              .........................................................................   </w:t>
            </w:r>
          </w:p>
          <w:p w14:paraId="5AC12412" w14:textId="77777777" w:rsidR="003C2878" w:rsidRDefault="00E660AF">
            <w:pPr>
              <w:jc w:val="both"/>
              <w:rPr>
                <w:rFonts w:ascii="Arial" w:hAnsi="Arial" w:cs="Arial"/>
                <w:sz w:val="22"/>
                <w:szCs w:val="22"/>
              </w:rPr>
            </w:pPr>
            <w:r>
              <w:rPr>
                <w:rFonts w:ascii="Arial" w:hAnsi="Arial" w:cs="Arial"/>
                <w:sz w:val="22"/>
                <w:szCs w:val="22"/>
              </w:rPr>
              <w:t xml:space="preserve">Já (my) níže podepsaný(í)  </w:t>
            </w:r>
          </w:p>
          <w:p w14:paraId="3E91AAF2" w14:textId="77777777" w:rsidR="003C2878" w:rsidRDefault="003C2878">
            <w:pPr>
              <w:jc w:val="both"/>
              <w:rPr>
                <w:rFonts w:ascii="Arial" w:hAnsi="Arial" w:cs="Arial"/>
                <w:sz w:val="22"/>
                <w:szCs w:val="22"/>
              </w:rPr>
            </w:pPr>
          </w:p>
          <w:p w14:paraId="7557C8AC" w14:textId="77777777" w:rsidR="003C2878" w:rsidRDefault="003C2878">
            <w:pPr>
              <w:jc w:val="both"/>
              <w:rPr>
                <w:rFonts w:ascii="Arial" w:hAnsi="Arial" w:cs="Arial"/>
              </w:rPr>
            </w:pPr>
          </w:p>
          <w:p w14:paraId="43BA689E" w14:textId="77777777" w:rsidR="003C2878" w:rsidRDefault="00E660AF">
            <w:pPr>
              <w:jc w:val="center"/>
              <w:rPr>
                <w:rFonts w:ascii="Arial" w:hAnsi="Arial" w:cs="Arial"/>
                <w:b/>
              </w:rPr>
            </w:pPr>
            <w:r>
              <w:rPr>
                <w:rFonts w:ascii="Arial" w:hAnsi="Arial" w:cs="Arial"/>
                <w:b/>
              </w:rPr>
              <w:t>čestně prohlašuji(eme), že</w:t>
            </w:r>
          </w:p>
          <w:p w14:paraId="614C523C" w14:textId="77777777" w:rsidR="003C2878" w:rsidRDefault="003C2878">
            <w:pPr>
              <w:jc w:val="center"/>
              <w:rPr>
                <w:rFonts w:ascii="Arial" w:hAnsi="Arial" w:cs="Arial"/>
                <w:b/>
              </w:rPr>
            </w:pPr>
          </w:p>
          <w:p w14:paraId="47FBA3A9" w14:textId="77777777" w:rsidR="003C2878" w:rsidRDefault="003C2878">
            <w:pPr>
              <w:tabs>
                <w:tab w:val="left" w:pos="290"/>
                <w:tab w:val="left" w:pos="497"/>
              </w:tabs>
              <w:jc w:val="both"/>
              <w:rPr>
                <w:rFonts w:ascii="Arial" w:hAnsi="Arial" w:cs="Arial"/>
                <w:sz w:val="12"/>
              </w:rPr>
            </w:pPr>
          </w:p>
          <w:p w14:paraId="1BC25866" w14:textId="77777777" w:rsidR="003C2878" w:rsidRDefault="00E660AF">
            <w:pPr>
              <w:jc w:val="both"/>
              <w:rPr>
                <w:rFonts w:ascii="Arial" w:hAnsi="Arial" w:cs="Arial"/>
              </w:rPr>
            </w:pPr>
            <w:r>
              <w:rPr>
                <w:rFonts w:ascii="Arial" w:hAnsi="Arial" w:cs="Arial"/>
                <w:sz w:val="23"/>
                <w:szCs w:val="23"/>
              </w:rPr>
              <w:t xml:space="preserve">dodavatel není v likvidaci, nebylo proti němu vydáno rozhodnutí o úpadku, nebyla vůči němu nařízena nucená správa podle jiného právního předpisu nebo v obdobné situaci podle právního řádu země sídla dodavatele. </w:t>
            </w:r>
          </w:p>
        </w:tc>
      </w:tr>
    </w:tbl>
    <w:p w14:paraId="0AC43143" w14:textId="77777777" w:rsidR="003C2878" w:rsidRDefault="003C2878">
      <w:pPr>
        <w:rPr>
          <w:rFonts w:ascii="Arial" w:hAnsi="Arial" w:cs="Arial"/>
        </w:rPr>
      </w:pPr>
    </w:p>
    <w:p w14:paraId="23A290BD" w14:textId="77777777" w:rsidR="003C2878" w:rsidRDefault="00E660AF">
      <w:pPr>
        <w:rPr>
          <w:rFonts w:ascii="Arial" w:hAnsi="Arial" w:cs="Arial"/>
        </w:rPr>
      </w:pPr>
      <w:r>
        <w:rPr>
          <w:rFonts w:ascii="Arial" w:hAnsi="Arial" w:cs="Arial"/>
        </w:rPr>
        <w:t>V .................... dne .............</w:t>
      </w:r>
    </w:p>
    <w:tbl>
      <w:tblPr>
        <w:tblW w:w="9638" w:type="dxa"/>
        <w:tblCellMar>
          <w:left w:w="70" w:type="dxa"/>
          <w:right w:w="70" w:type="dxa"/>
        </w:tblCellMar>
        <w:tblLook w:val="0000" w:firstRow="0" w:lastRow="0" w:firstColumn="0" w:lastColumn="0" w:noHBand="0" w:noVBand="0"/>
      </w:tblPr>
      <w:tblGrid>
        <w:gridCol w:w="4813"/>
        <w:gridCol w:w="4825"/>
      </w:tblGrid>
      <w:tr w:rsidR="003C2878" w14:paraId="0424308E" w14:textId="77777777">
        <w:trPr>
          <w:trHeight w:val="408"/>
        </w:trPr>
        <w:tc>
          <w:tcPr>
            <w:tcW w:w="4813" w:type="dxa"/>
            <w:shd w:val="clear" w:color="auto" w:fill="auto"/>
          </w:tcPr>
          <w:p w14:paraId="2E975B62" w14:textId="77777777" w:rsidR="003C2878" w:rsidRDefault="003C2878">
            <w:pPr>
              <w:keepNext/>
              <w:jc w:val="center"/>
              <w:rPr>
                <w:rFonts w:ascii="Arial" w:hAnsi="Arial" w:cs="Arial"/>
              </w:rPr>
            </w:pPr>
          </w:p>
        </w:tc>
        <w:tc>
          <w:tcPr>
            <w:tcW w:w="4824" w:type="dxa"/>
            <w:tcBorders>
              <w:top w:val="dashSmallGap" w:sz="8" w:space="0" w:color="00000A"/>
            </w:tcBorders>
            <w:shd w:val="clear" w:color="auto" w:fill="auto"/>
            <w:vAlign w:val="bottom"/>
          </w:tcPr>
          <w:p w14:paraId="7F998555" w14:textId="77777777" w:rsidR="003C2878" w:rsidRDefault="00E660AF">
            <w:pPr>
              <w:keepNext/>
              <w:jc w:val="center"/>
              <w:rPr>
                <w:rFonts w:ascii="Arial" w:hAnsi="Arial" w:cs="Arial"/>
              </w:rPr>
            </w:pPr>
            <w:r>
              <w:rPr>
                <w:rFonts w:ascii="Arial" w:hAnsi="Arial" w:cs="Arial"/>
              </w:rPr>
              <w:t>podpis</w:t>
            </w:r>
          </w:p>
          <w:p w14:paraId="3F9CF9B3" w14:textId="77777777" w:rsidR="003C2878" w:rsidRDefault="00E660AF">
            <w:pPr>
              <w:keepNext/>
              <w:jc w:val="center"/>
              <w:rPr>
                <w:rFonts w:ascii="Arial" w:hAnsi="Arial" w:cs="Arial"/>
              </w:rPr>
            </w:pPr>
            <w:r>
              <w:rPr>
                <w:rFonts w:ascii="Arial" w:hAnsi="Arial" w:cs="Arial"/>
              </w:rPr>
              <w:t>oprávněné osoby dodavatele</w:t>
            </w:r>
          </w:p>
        </w:tc>
      </w:tr>
    </w:tbl>
    <w:p w14:paraId="7B6779F8" w14:textId="77777777" w:rsidR="003C2878" w:rsidRDefault="003C2878">
      <w:pPr>
        <w:jc w:val="both"/>
        <w:rPr>
          <w:rFonts w:ascii="Arial" w:hAnsi="Arial" w:cs="Arial"/>
          <w:i/>
          <w:iCs/>
          <w:szCs w:val="22"/>
        </w:rPr>
      </w:pPr>
    </w:p>
    <w:p w14:paraId="4BBF1CC0" w14:textId="77777777" w:rsidR="003C2878" w:rsidRDefault="00E660AF">
      <w:pPr>
        <w:rPr>
          <w:rFonts w:ascii="Arial" w:hAnsi="Arial" w:cs="Arial"/>
        </w:rPr>
      </w:pPr>
      <w:r>
        <w:rPr>
          <w:rFonts w:ascii="Arial" w:hAnsi="Arial" w:cs="Arial"/>
          <w:b/>
          <w:sz w:val="20"/>
          <w:szCs w:val="20"/>
        </w:rPr>
        <w:t xml:space="preserve"> </w:t>
      </w:r>
    </w:p>
    <w:p w14:paraId="7DBEBCC0" w14:textId="77777777" w:rsidR="003C2878" w:rsidRDefault="003C2878">
      <w:pPr>
        <w:rPr>
          <w:rFonts w:ascii="Arial" w:hAnsi="Arial" w:cs="Arial"/>
        </w:rPr>
      </w:pPr>
    </w:p>
    <w:p w14:paraId="195C0B23" w14:textId="77777777" w:rsidR="003C2878" w:rsidRDefault="003C2878">
      <w:pPr>
        <w:rPr>
          <w:rFonts w:ascii="Arial" w:hAnsi="Arial" w:cs="Arial"/>
        </w:rPr>
      </w:pPr>
    </w:p>
    <w:p w14:paraId="7B23FB14" w14:textId="77777777" w:rsidR="003C2878" w:rsidRDefault="00E660AF">
      <w:pPr>
        <w:rPr>
          <w:rFonts w:ascii="Arial" w:hAnsi="Arial" w:cs="Arial"/>
        </w:rPr>
      </w:pPr>
      <w:r>
        <w:br w:type="page"/>
      </w:r>
    </w:p>
    <w:p w14:paraId="2E642567" w14:textId="77777777" w:rsidR="003C2878" w:rsidRDefault="00E660AF">
      <w:pPr>
        <w:pStyle w:val="Nadpis1"/>
        <w:numPr>
          <w:ilvl w:val="0"/>
          <w:numId w:val="0"/>
        </w:numPr>
        <w:rPr>
          <w:rFonts w:cs="Arial"/>
          <w:sz w:val="20"/>
          <w:szCs w:val="24"/>
          <w:lang w:val="cs-CZ"/>
        </w:rPr>
      </w:pPr>
      <w:r>
        <w:rPr>
          <w:rFonts w:cs="Arial"/>
          <w:sz w:val="20"/>
          <w:szCs w:val="24"/>
          <w:lang w:val="cs-CZ"/>
        </w:rPr>
        <w:lastRenderedPageBreak/>
        <w:t>Příloha č. 7</w:t>
      </w:r>
    </w:p>
    <w:p w14:paraId="52FBB310" w14:textId="77777777" w:rsidR="003C2878" w:rsidRDefault="003C2878">
      <w:pPr>
        <w:rPr>
          <w:rFonts w:ascii="Arial" w:hAnsi="Arial" w:cs="Arial"/>
          <w:b/>
        </w:rPr>
      </w:pPr>
    </w:p>
    <w:tbl>
      <w:tblPr>
        <w:tblW w:w="9000" w:type="dxa"/>
        <w:tblInd w:w="7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60" w:type="dxa"/>
          <w:right w:w="70" w:type="dxa"/>
        </w:tblCellMar>
        <w:tblLook w:val="04A0" w:firstRow="1" w:lastRow="0" w:firstColumn="1" w:lastColumn="0" w:noHBand="0" w:noVBand="1"/>
      </w:tblPr>
      <w:tblGrid>
        <w:gridCol w:w="9000"/>
      </w:tblGrid>
      <w:tr w:rsidR="003C2878" w14:paraId="7E635B6C" w14:textId="77777777" w:rsidTr="00553B49">
        <w:trPr>
          <w:trHeight w:val="538"/>
        </w:trPr>
        <w:tc>
          <w:tcPr>
            <w:tcW w:w="9000" w:type="dxa"/>
            <w:tcBorders>
              <w:top w:val="double" w:sz="4" w:space="0" w:color="00000A"/>
              <w:left w:val="double" w:sz="4" w:space="0" w:color="00000A"/>
              <w:bottom w:val="double" w:sz="4" w:space="0" w:color="auto"/>
              <w:right w:val="double" w:sz="4" w:space="0" w:color="00000A"/>
            </w:tcBorders>
            <w:shd w:val="clear" w:color="auto" w:fill="FFFFFF"/>
            <w:tcMar>
              <w:left w:w="60" w:type="dxa"/>
            </w:tcMar>
            <w:vAlign w:val="center"/>
          </w:tcPr>
          <w:p w14:paraId="1D115411" w14:textId="77777777" w:rsidR="003C2878" w:rsidRDefault="00E660AF">
            <w:pPr>
              <w:suppressAutoHyphens/>
              <w:jc w:val="center"/>
              <w:rPr>
                <w:rFonts w:ascii="Arial Black" w:hAnsi="Arial Black"/>
                <w:caps/>
                <w:sz w:val="28"/>
                <w:szCs w:val="28"/>
                <w:lang w:eastAsia="ar-SA"/>
              </w:rPr>
            </w:pPr>
            <w:r>
              <w:rPr>
                <w:rFonts w:ascii="Arial Black" w:hAnsi="Arial Black"/>
                <w:caps/>
                <w:sz w:val="28"/>
                <w:szCs w:val="28"/>
                <w:lang w:eastAsia="ar-SA"/>
              </w:rPr>
              <w:t xml:space="preserve">seznam významných dodávek </w:t>
            </w:r>
          </w:p>
          <w:p w14:paraId="3CD2CF31" w14:textId="77777777" w:rsidR="003C2878" w:rsidRDefault="00E660AF">
            <w:pPr>
              <w:suppressAutoHyphens/>
              <w:jc w:val="center"/>
              <w:rPr>
                <w:rFonts w:ascii="Arial Black" w:eastAsia="Arial Unicode MS" w:hAnsi="Arial Black"/>
                <w:b/>
                <w:bCs/>
                <w:caps/>
                <w:sz w:val="28"/>
                <w:szCs w:val="28"/>
                <w:lang w:eastAsia="ar-SA"/>
              </w:rPr>
            </w:pPr>
            <w:r>
              <w:rPr>
                <w:rFonts w:ascii="Arial Black" w:hAnsi="Arial Black"/>
                <w:caps/>
                <w:sz w:val="28"/>
                <w:szCs w:val="28"/>
                <w:lang w:eastAsia="ar-SA"/>
              </w:rPr>
              <w:t>poskytnutých dodavatelem za poslední 3 roky</w:t>
            </w:r>
          </w:p>
        </w:tc>
      </w:tr>
      <w:tr w:rsidR="003C2878" w14:paraId="52766418" w14:textId="77777777" w:rsidTr="00553B49">
        <w:trPr>
          <w:trHeight w:val="288"/>
        </w:trPr>
        <w:tc>
          <w:tcPr>
            <w:tcW w:w="9000" w:type="dxa"/>
            <w:tcBorders>
              <w:top w:val="double" w:sz="4" w:space="0" w:color="auto"/>
              <w:left w:val="nil"/>
              <w:bottom w:val="nil"/>
              <w:right w:val="nil"/>
            </w:tcBorders>
            <w:shd w:val="clear" w:color="auto" w:fill="auto"/>
            <w:vAlign w:val="center"/>
          </w:tcPr>
          <w:p w14:paraId="44B72928" w14:textId="77777777" w:rsidR="003C2878" w:rsidRDefault="003C2878">
            <w:pPr>
              <w:rPr>
                <w:rFonts w:ascii="Arial" w:hAnsi="Arial" w:cs="Arial"/>
                <w:sz w:val="22"/>
                <w:szCs w:val="22"/>
              </w:rPr>
            </w:pPr>
          </w:p>
          <w:p w14:paraId="41B2C52A" w14:textId="77777777" w:rsidR="003C2878" w:rsidRDefault="00E660AF">
            <w:pPr>
              <w:rPr>
                <w:rFonts w:ascii="Arial" w:hAnsi="Arial" w:cs="Arial"/>
                <w:sz w:val="22"/>
                <w:szCs w:val="22"/>
              </w:rPr>
            </w:pPr>
            <w:r>
              <w:rPr>
                <w:rFonts w:ascii="Arial" w:hAnsi="Arial" w:cs="Arial"/>
                <w:sz w:val="22"/>
                <w:szCs w:val="22"/>
              </w:rPr>
              <w:t>Veřejná zakázka:</w:t>
            </w:r>
          </w:p>
          <w:p w14:paraId="0242A9BD" w14:textId="77777777" w:rsidR="003C2878" w:rsidRDefault="00E660AF">
            <w:pPr>
              <w:jc w:val="center"/>
              <w:rPr>
                <w:rFonts w:ascii="Arial Black" w:hAnsi="Arial Black" w:cs="Arial"/>
                <w:b/>
                <w:sz w:val="32"/>
                <w:szCs w:val="32"/>
              </w:rPr>
            </w:pPr>
            <w:r>
              <w:rPr>
                <w:rFonts w:ascii="Arial Black" w:hAnsi="Arial Black" w:cs="Arial"/>
                <w:b/>
                <w:sz w:val="32"/>
                <w:szCs w:val="32"/>
              </w:rPr>
              <w:t>Nákup síťových zařízení</w:t>
            </w:r>
          </w:p>
        </w:tc>
      </w:tr>
    </w:tbl>
    <w:p w14:paraId="22EABB8C" w14:textId="77777777" w:rsidR="003C2878" w:rsidRDefault="00E660AF">
      <w:pPr>
        <w:widowControl w:val="0"/>
        <w:suppressAutoHyphens/>
        <w:spacing w:before="240" w:line="240" w:lineRule="exact"/>
        <w:jc w:val="both"/>
        <w:rPr>
          <w:rFonts w:ascii="Arial" w:eastAsia="Arial" w:hAnsi="Arial" w:cs="Arial"/>
          <w:sz w:val="22"/>
          <w:szCs w:val="22"/>
          <w:lang w:eastAsia="ar-SA"/>
        </w:rPr>
      </w:pPr>
      <w:r>
        <w:rPr>
          <w:rFonts w:ascii="Arial" w:eastAsia="Arial" w:hAnsi="Arial" w:cs="Arial"/>
          <w:sz w:val="22"/>
          <w:szCs w:val="22"/>
          <w:lang w:eastAsia="ar-SA"/>
        </w:rPr>
        <w:t>Tento formulář slouží k prokázání splnění technické kvalifikace podle § 79 odst. 2 písm. b) zákona č. 134/2016 Sb., o zadávání veřejných zakázek.</w:t>
      </w:r>
    </w:p>
    <w:p w14:paraId="2229B7A3" w14:textId="77777777" w:rsidR="003C2878" w:rsidRDefault="00E660AF">
      <w:pPr>
        <w:widowControl w:val="0"/>
        <w:suppressAutoHyphens/>
        <w:spacing w:before="240" w:line="240" w:lineRule="exact"/>
        <w:jc w:val="both"/>
        <w:rPr>
          <w:rFonts w:ascii="Arial" w:eastAsia="Arial" w:hAnsi="Arial" w:cs="Arial"/>
          <w:sz w:val="22"/>
          <w:szCs w:val="22"/>
          <w:lang w:eastAsia="ar-SA"/>
        </w:rPr>
      </w:pPr>
      <w:r>
        <w:rPr>
          <w:rFonts w:ascii="Arial" w:eastAsia="Arial" w:hAnsi="Arial" w:cs="Arial"/>
          <w:sz w:val="22"/>
          <w:szCs w:val="22"/>
          <w:lang w:eastAsia="ar-SA"/>
        </w:rPr>
        <w:t>Obchodní firma __________________________________________________</w:t>
      </w:r>
    </w:p>
    <w:p w14:paraId="3576B086" w14:textId="77777777" w:rsidR="003C2878" w:rsidRDefault="003C2878">
      <w:pPr>
        <w:jc w:val="both"/>
        <w:rPr>
          <w:rFonts w:ascii="Arial" w:eastAsia="Arial" w:hAnsi="Arial" w:cs="Arial"/>
          <w:sz w:val="22"/>
          <w:szCs w:val="22"/>
          <w:lang w:eastAsia="ar-SA"/>
        </w:rPr>
      </w:pPr>
    </w:p>
    <w:p w14:paraId="7991407E" w14:textId="2D567204" w:rsidR="00196B60" w:rsidRPr="00196B60" w:rsidRDefault="00E660AF">
      <w:pPr>
        <w:tabs>
          <w:tab w:val="left" w:pos="1440"/>
        </w:tabs>
        <w:jc w:val="both"/>
        <w:rPr>
          <w:rFonts w:ascii="Arial" w:hAnsi="Arial" w:cs="Arial"/>
          <w:b/>
          <w:bCs/>
          <w:sz w:val="22"/>
          <w:szCs w:val="22"/>
        </w:rPr>
      </w:pPr>
      <w:r>
        <w:rPr>
          <w:rFonts w:ascii="Arial" w:hAnsi="Arial" w:cs="Arial"/>
          <w:b/>
          <w:sz w:val="22"/>
          <w:szCs w:val="22"/>
        </w:rPr>
        <w:t>Minimální úroveň</w:t>
      </w:r>
      <w:r>
        <w:rPr>
          <w:rFonts w:ascii="Arial" w:hAnsi="Arial" w:cs="Arial"/>
          <w:sz w:val="22"/>
          <w:szCs w:val="22"/>
        </w:rPr>
        <w:t xml:space="preserve"> pro splnění kvalifikace je stanovena na </w:t>
      </w:r>
      <w:r w:rsidR="00440A5E">
        <w:rPr>
          <w:rFonts w:ascii="Arial" w:hAnsi="Arial" w:cs="Arial"/>
          <w:b/>
          <w:sz w:val="22"/>
          <w:szCs w:val="22"/>
        </w:rPr>
        <w:t>3</w:t>
      </w:r>
      <w:r w:rsidR="00196B60" w:rsidRPr="00196B60">
        <w:rPr>
          <w:rFonts w:ascii="Arial" w:hAnsi="Arial" w:cs="Arial"/>
          <w:b/>
          <w:sz w:val="22"/>
          <w:szCs w:val="22"/>
        </w:rPr>
        <w:t xml:space="preserve"> zakázky </w:t>
      </w:r>
      <w:r w:rsidR="00196B60" w:rsidRPr="00196B60">
        <w:rPr>
          <w:rFonts w:ascii="Arial" w:hAnsi="Arial" w:cs="Arial"/>
          <w:sz w:val="22"/>
          <w:szCs w:val="22"/>
        </w:rPr>
        <w:t xml:space="preserve">spočívající v dodávce </w:t>
      </w:r>
      <w:r w:rsidR="00196B60" w:rsidRPr="00196B60">
        <w:rPr>
          <w:rFonts w:ascii="Arial" w:hAnsi="Arial" w:cs="Arial"/>
          <w:b/>
          <w:sz w:val="22"/>
          <w:szCs w:val="22"/>
        </w:rPr>
        <w:t>síťové infrastruktury</w:t>
      </w:r>
      <w:r w:rsidR="00196B60" w:rsidRPr="00196B60">
        <w:rPr>
          <w:rFonts w:ascii="Arial" w:hAnsi="Arial" w:cs="Arial"/>
          <w:sz w:val="22"/>
          <w:szCs w:val="22"/>
        </w:rPr>
        <w:t xml:space="preserve"> obdobného charakteru předmětu této veřejné zakázky (nákup swi</w:t>
      </w:r>
      <w:r w:rsidR="00770425">
        <w:rPr>
          <w:rFonts w:ascii="Arial" w:hAnsi="Arial" w:cs="Arial"/>
          <w:sz w:val="22"/>
          <w:szCs w:val="22"/>
        </w:rPr>
        <w:t>t</w:t>
      </w:r>
      <w:r w:rsidR="00196B60" w:rsidRPr="00196B60">
        <w:rPr>
          <w:rFonts w:ascii="Arial" w:hAnsi="Arial" w:cs="Arial"/>
          <w:sz w:val="22"/>
          <w:szCs w:val="22"/>
        </w:rPr>
        <w:t>chů a Wi-Fi AP), přičemž</w:t>
      </w:r>
      <w:r w:rsidR="00196B60" w:rsidRPr="00196B60">
        <w:rPr>
          <w:rFonts w:ascii="Arial" w:hAnsi="Arial" w:cs="Arial"/>
          <w:b/>
          <w:sz w:val="22"/>
          <w:szCs w:val="22"/>
        </w:rPr>
        <w:t xml:space="preserve"> minimálně 1 zakázka </w:t>
      </w:r>
      <w:r w:rsidR="00196B60" w:rsidRPr="00196B60">
        <w:rPr>
          <w:rFonts w:ascii="Arial" w:hAnsi="Arial" w:cs="Arial"/>
          <w:sz w:val="22"/>
          <w:szCs w:val="22"/>
        </w:rPr>
        <w:t xml:space="preserve">obsahovala </w:t>
      </w:r>
      <w:r w:rsidR="00C526F9" w:rsidRPr="00C526F9">
        <w:rPr>
          <w:rFonts w:ascii="Arial" w:hAnsi="Arial" w:cs="Arial"/>
          <w:sz w:val="22"/>
          <w:szCs w:val="22"/>
        </w:rPr>
        <w:t xml:space="preserve">dodávku hardwarového kontroléru </w:t>
      </w:r>
      <w:r w:rsidR="00196B60" w:rsidRPr="00196B60">
        <w:rPr>
          <w:rFonts w:ascii="Arial" w:hAnsi="Arial" w:cs="Arial"/>
          <w:sz w:val="22"/>
          <w:szCs w:val="22"/>
        </w:rPr>
        <w:t>vč. min. 100 ks Access Pointů</w:t>
      </w:r>
      <w:r w:rsidR="00C526F9">
        <w:rPr>
          <w:rFonts w:ascii="Arial" w:hAnsi="Arial" w:cs="Arial"/>
          <w:sz w:val="22"/>
          <w:szCs w:val="22"/>
        </w:rPr>
        <w:t>. H</w:t>
      </w:r>
      <w:r w:rsidR="00196B60" w:rsidRPr="00196B60">
        <w:rPr>
          <w:rFonts w:ascii="Arial" w:hAnsi="Arial" w:cs="Arial"/>
          <w:sz w:val="22"/>
          <w:szCs w:val="22"/>
        </w:rPr>
        <w:t xml:space="preserve">odnota </w:t>
      </w:r>
      <w:r w:rsidR="00C526F9">
        <w:rPr>
          <w:rFonts w:ascii="Arial" w:hAnsi="Arial" w:cs="Arial"/>
          <w:sz w:val="22"/>
          <w:szCs w:val="22"/>
        </w:rPr>
        <w:t>každé zakázky</w:t>
      </w:r>
      <w:r w:rsidR="00196B60" w:rsidRPr="00196B60">
        <w:rPr>
          <w:rFonts w:ascii="Arial" w:hAnsi="Arial" w:cs="Arial"/>
          <w:sz w:val="22"/>
          <w:szCs w:val="22"/>
        </w:rPr>
        <w:t xml:space="preserve"> činila </w:t>
      </w:r>
      <w:r w:rsidR="00196B60" w:rsidRPr="00196B60">
        <w:rPr>
          <w:rFonts w:ascii="Arial" w:hAnsi="Arial" w:cs="Arial"/>
          <w:b/>
          <w:sz w:val="22"/>
          <w:szCs w:val="22"/>
        </w:rPr>
        <w:t>min. 3,7 mil. Kč bez DPH</w:t>
      </w:r>
      <w:r w:rsidR="00196B60">
        <w:rPr>
          <w:rFonts w:ascii="Arial" w:hAnsi="Arial" w:cs="Arial"/>
          <w:b/>
          <w:sz w:val="22"/>
          <w:szCs w:val="22"/>
        </w:rPr>
        <w:t>.</w:t>
      </w:r>
    </w:p>
    <w:p w14:paraId="237F93FF" w14:textId="77777777" w:rsidR="00823EAB" w:rsidRDefault="00823EAB">
      <w:pPr>
        <w:suppressAutoHyphens/>
        <w:jc w:val="both"/>
        <w:rPr>
          <w:rFonts w:ascii="Arial" w:eastAsia="Arial" w:hAnsi="Arial" w:cs="Arial"/>
          <w:sz w:val="22"/>
          <w:szCs w:val="22"/>
          <w:lang w:eastAsia="ar-SA"/>
        </w:rPr>
      </w:pPr>
    </w:p>
    <w:tbl>
      <w:tblPr>
        <w:tblW w:w="864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3849"/>
        <w:gridCol w:w="4795"/>
      </w:tblGrid>
      <w:tr w:rsidR="003C2878" w14:paraId="181781C9" w14:textId="77777777">
        <w:trPr>
          <w:cantSplit/>
          <w:trHeight w:val="567"/>
          <w:jc w:val="center"/>
        </w:trPr>
        <w:tc>
          <w:tcPr>
            <w:tcW w:w="864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EE2A66D" w14:textId="77777777" w:rsidR="003C2878" w:rsidRDefault="00E660AF">
            <w:pPr>
              <w:suppressAutoHyphens/>
              <w:jc w:val="center"/>
              <w:rPr>
                <w:rFonts w:ascii="Arial" w:eastAsia="Arial" w:hAnsi="Arial" w:cs="Arial"/>
                <w:b/>
                <w:bCs/>
                <w:caps/>
                <w:sz w:val="22"/>
                <w:szCs w:val="22"/>
                <w:lang w:eastAsia="ar-SA"/>
              </w:rPr>
            </w:pPr>
            <w:r>
              <w:rPr>
                <w:rFonts w:ascii="Arial" w:eastAsia="Arial" w:hAnsi="Arial" w:cs="Arial"/>
                <w:b/>
                <w:bCs/>
                <w:caps/>
                <w:sz w:val="22"/>
                <w:szCs w:val="22"/>
                <w:lang w:eastAsia="ar-SA"/>
              </w:rPr>
              <w:t>referenční zakázka</w:t>
            </w:r>
          </w:p>
        </w:tc>
      </w:tr>
      <w:tr w:rsidR="003C2878" w14:paraId="0B3C5A8D" w14:textId="77777777">
        <w:trPr>
          <w:cantSplit/>
          <w:trHeight w:val="567"/>
          <w:jc w:val="center"/>
        </w:trPr>
        <w:tc>
          <w:tcPr>
            <w:tcW w:w="384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DABBDB" w14:textId="77777777" w:rsidR="003C2878" w:rsidRDefault="00E660AF">
            <w:pPr>
              <w:suppressAutoHyphens/>
              <w:jc w:val="both"/>
              <w:rPr>
                <w:rFonts w:ascii="Arial" w:eastAsia="Arial" w:hAnsi="Arial" w:cs="Arial"/>
                <w:b/>
                <w:bCs/>
                <w:sz w:val="22"/>
                <w:szCs w:val="22"/>
                <w:lang w:eastAsia="ar-SA"/>
              </w:rPr>
            </w:pPr>
            <w:r>
              <w:rPr>
                <w:rFonts w:ascii="Arial" w:eastAsia="Arial" w:hAnsi="Arial" w:cs="Arial"/>
                <w:b/>
                <w:bCs/>
                <w:sz w:val="22"/>
                <w:szCs w:val="22"/>
                <w:lang w:eastAsia="ar-SA"/>
              </w:rPr>
              <w:t>Požadovaný údaj</w:t>
            </w:r>
          </w:p>
        </w:tc>
        <w:tc>
          <w:tcPr>
            <w:tcW w:w="4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A65B778" w14:textId="77777777" w:rsidR="003C2878" w:rsidRDefault="00E660AF">
            <w:pPr>
              <w:suppressAutoHyphens/>
              <w:jc w:val="both"/>
              <w:rPr>
                <w:rFonts w:ascii="Arial" w:eastAsia="Arial" w:hAnsi="Arial" w:cs="Arial"/>
                <w:b/>
                <w:bCs/>
                <w:sz w:val="22"/>
                <w:szCs w:val="22"/>
                <w:lang w:eastAsia="ar-SA"/>
              </w:rPr>
            </w:pPr>
            <w:r>
              <w:rPr>
                <w:rFonts w:ascii="Arial" w:eastAsia="Arial" w:hAnsi="Arial" w:cs="Arial"/>
                <w:b/>
                <w:bCs/>
                <w:sz w:val="22"/>
                <w:szCs w:val="22"/>
                <w:lang w:eastAsia="ar-SA"/>
              </w:rPr>
              <w:t>Hodnota požadovaného údaje</w:t>
            </w:r>
          </w:p>
        </w:tc>
      </w:tr>
      <w:tr w:rsidR="003C2878" w14:paraId="69ECD124" w14:textId="77777777">
        <w:trPr>
          <w:cantSplit/>
          <w:trHeight w:val="567"/>
          <w:jc w:val="center"/>
        </w:trPr>
        <w:tc>
          <w:tcPr>
            <w:tcW w:w="384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56A928A" w14:textId="77777777" w:rsidR="003C2878" w:rsidRDefault="00E660AF">
            <w:pPr>
              <w:suppressAutoHyphens/>
              <w:jc w:val="both"/>
              <w:rPr>
                <w:rFonts w:ascii="Arial" w:eastAsia="Arial" w:hAnsi="Arial" w:cs="Arial"/>
                <w:sz w:val="22"/>
                <w:szCs w:val="22"/>
                <w:lang w:eastAsia="ar-SA"/>
              </w:rPr>
            </w:pPr>
            <w:r>
              <w:rPr>
                <w:rFonts w:ascii="Arial" w:eastAsia="Arial" w:hAnsi="Arial" w:cs="Arial"/>
                <w:sz w:val="22"/>
                <w:szCs w:val="22"/>
                <w:lang w:eastAsia="ar-SA"/>
              </w:rPr>
              <w:t>Název zakázky</w:t>
            </w:r>
          </w:p>
        </w:tc>
        <w:tc>
          <w:tcPr>
            <w:tcW w:w="4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4847E45" w14:textId="77777777" w:rsidR="003C2878" w:rsidRDefault="003C2878">
            <w:pPr>
              <w:suppressAutoHyphens/>
              <w:jc w:val="center"/>
              <w:rPr>
                <w:rFonts w:ascii="Arial" w:eastAsia="Arial" w:hAnsi="Arial" w:cs="Arial"/>
                <w:b/>
                <w:bCs/>
                <w:sz w:val="22"/>
                <w:szCs w:val="22"/>
                <w:lang w:eastAsia="ar-SA"/>
              </w:rPr>
            </w:pPr>
          </w:p>
        </w:tc>
      </w:tr>
      <w:tr w:rsidR="003C2878" w14:paraId="6BAD67EF" w14:textId="77777777">
        <w:trPr>
          <w:cantSplit/>
          <w:trHeight w:val="567"/>
          <w:jc w:val="center"/>
        </w:trPr>
        <w:tc>
          <w:tcPr>
            <w:tcW w:w="384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D203522" w14:textId="77777777" w:rsidR="003C2878" w:rsidRDefault="00E660AF">
            <w:pPr>
              <w:suppressAutoHyphens/>
              <w:jc w:val="both"/>
              <w:rPr>
                <w:rFonts w:ascii="Arial" w:eastAsia="Arial" w:hAnsi="Arial" w:cs="Arial"/>
                <w:sz w:val="22"/>
                <w:szCs w:val="22"/>
                <w:lang w:eastAsia="ar-SA"/>
              </w:rPr>
            </w:pPr>
            <w:r>
              <w:rPr>
                <w:rFonts w:ascii="Arial" w:eastAsia="Arial" w:hAnsi="Arial" w:cs="Arial"/>
                <w:sz w:val="22"/>
                <w:szCs w:val="22"/>
                <w:lang w:eastAsia="ar-SA"/>
              </w:rPr>
              <w:t>Místo plnění</w:t>
            </w:r>
          </w:p>
        </w:tc>
        <w:tc>
          <w:tcPr>
            <w:tcW w:w="4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7A33823" w14:textId="77777777" w:rsidR="003C2878" w:rsidRDefault="003C2878">
            <w:pPr>
              <w:suppressAutoHyphens/>
              <w:jc w:val="both"/>
              <w:rPr>
                <w:rFonts w:eastAsia="Arial"/>
                <w:sz w:val="22"/>
                <w:szCs w:val="22"/>
                <w:lang w:eastAsia="ar-SA"/>
              </w:rPr>
            </w:pPr>
          </w:p>
        </w:tc>
      </w:tr>
      <w:tr w:rsidR="003C2878" w14:paraId="6DFEDEF4" w14:textId="77777777">
        <w:trPr>
          <w:cantSplit/>
          <w:trHeight w:val="567"/>
          <w:jc w:val="center"/>
        </w:trPr>
        <w:tc>
          <w:tcPr>
            <w:tcW w:w="384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6793821" w14:textId="77777777" w:rsidR="003C2878" w:rsidRDefault="00E660AF">
            <w:pPr>
              <w:suppressAutoHyphens/>
              <w:rPr>
                <w:rFonts w:ascii="Arial" w:eastAsia="Arial" w:hAnsi="Arial" w:cs="Arial"/>
                <w:sz w:val="22"/>
                <w:szCs w:val="22"/>
                <w:lang w:eastAsia="ar-SA"/>
              </w:rPr>
            </w:pPr>
            <w:r>
              <w:rPr>
                <w:rFonts w:ascii="Arial" w:eastAsia="Arial" w:hAnsi="Arial" w:cs="Arial"/>
                <w:sz w:val="22"/>
                <w:szCs w:val="22"/>
                <w:lang w:eastAsia="ar-SA"/>
              </w:rPr>
              <w:t xml:space="preserve">Objednatel </w:t>
            </w:r>
          </w:p>
          <w:p w14:paraId="236B3104" w14:textId="77777777" w:rsidR="003C2878" w:rsidRDefault="00E660AF">
            <w:pPr>
              <w:suppressAutoHyphens/>
              <w:rPr>
                <w:rFonts w:ascii="Arial" w:eastAsia="Arial" w:hAnsi="Arial" w:cs="Arial"/>
                <w:sz w:val="22"/>
                <w:szCs w:val="22"/>
                <w:lang w:eastAsia="ar-SA"/>
              </w:rPr>
            </w:pPr>
            <w:r>
              <w:rPr>
                <w:rFonts w:ascii="Arial" w:eastAsia="Arial" w:hAnsi="Arial" w:cs="Arial"/>
                <w:sz w:val="22"/>
                <w:szCs w:val="22"/>
                <w:lang w:eastAsia="ar-SA"/>
              </w:rPr>
              <w:t>(název a sídlo)</w:t>
            </w:r>
          </w:p>
        </w:tc>
        <w:tc>
          <w:tcPr>
            <w:tcW w:w="4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2443700" w14:textId="77777777" w:rsidR="003C2878" w:rsidRDefault="003C2878">
            <w:pPr>
              <w:suppressAutoHyphens/>
              <w:jc w:val="both"/>
              <w:rPr>
                <w:rFonts w:eastAsia="Arial"/>
                <w:sz w:val="22"/>
                <w:szCs w:val="22"/>
                <w:lang w:eastAsia="ar-SA"/>
              </w:rPr>
            </w:pPr>
          </w:p>
        </w:tc>
      </w:tr>
      <w:tr w:rsidR="003C2878" w14:paraId="50E5870B" w14:textId="77777777">
        <w:trPr>
          <w:cantSplit/>
          <w:trHeight w:val="567"/>
          <w:jc w:val="center"/>
        </w:trPr>
        <w:tc>
          <w:tcPr>
            <w:tcW w:w="384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BD706A0" w14:textId="77777777" w:rsidR="00196B60" w:rsidRDefault="00A92857">
            <w:pPr>
              <w:suppressAutoHyphens/>
              <w:rPr>
                <w:rFonts w:ascii="Arial" w:eastAsia="Arial" w:hAnsi="Arial" w:cs="Arial"/>
                <w:sz w:val="22"/>
                <w:szCs w:val="22"/>
                <w:lang w:eastAsia="ar-SA"/>
              </w:rPr>
            </w:pPr>
            <w:r>
              <w:rPr>
                <w:rFonts w:ascii="Arial" w:eastAsia="Arial" w:hAnsi="Arial" w:cs="Arial"/>
                <w:sz w:val="22"/>
                <w:szCs w:val="22"/>
                <w:lang w:eastAsia="ar-SA"/>
              </w:rPr>
              <w:t>Datum</w:t>
            </w:r>
            <w:r w:rsidR="00E660AF">
              <w:rPr>
                <w:rFonts w:ascii="Arial" w:eastAsia="Arial" w:hAnsi="Arial" w:cs="Arial"/>
                <w:sz w:val="22"/>
                <w:szCs w:val="22"/>
                <w:lang w:eastAsia="ar-SA"/>
              </w:rPr>
              <w:t xml:space="preserve"> dokončení plnění</w:t>
            </w:r>
            <w:r>
              <w:rPr>
                <w:rFonts w:ascii="Arial" w:eastAsia="Arial" w:hAnsi="Arial" w:cs="Arial"/>
                <w:sz w:val="22"/>
                <w:szCs w:val="22"/>
                <w:lang w:eastAsia="ar-SA"/>
              </w:rPr>
              <w:t xml:space="preserve"> </w:t>
            </w:r>
          </w:p>
          <w:p w14:paraId="65BC1C51" w14:textId="0357D6C5" w:rsidR="003C2878" w:rsidRDefault="00A92857">
            <w:pPr>
              <w:suppressAutoHyphens/>
              <w:rPr>
                <w:rFonts w:ascii="Arial" w:eastAsia="Arial" w:hAnsi="Arial" w:cs="Arial"/>
                <w:sz w:val="22"/>
                <w:szCs w:val="22"/>
                <w:lang w:eastAsia="ar-SA"/>
              </w:rPr>
            </w:pPr>
            <w:r>
              <w:rPr>
                <w:rFonts w:ascii="Arial" w:eastAsia="Arial" w:hAnsi="Arial" w:cs="Arial"/>
                <w:sz w:val="22"/>
                <w:szCs w:val="22"/>
                <w:lang w:eastAsia="ar-SA"/>
              </w:rPr>
              <w:t>(</w:t>
            </w:r>
            <w:r w:rsidR="00196B60">
              <w:rPr>
                <w:rFonts w:ascii="Arial" w:eastAsia="Arial" w:hAnsi="Arial" w:cs="Arial"/>
                <w:sz w:val="22"/>
                <w:szCs w:val="22"/>
                <w:lang w:eastAsia="ar-SA"/>
              </w:rPr>
              <w:t xml:space="preserve">ve formátu </w:t>
            </w:r>
            <w:r>
              <w:rPr>
                <w:rFonts w:ascii="Arial" w:eastAsia="Arial" w:hAnsi="Arial" w:cs="Arial"/>
                <w:sz w:val="22"/>
                <w:szCs w:val="22"/>
                <w:lang w:eastAsia="ar-SA"/>
              </w:rPr>
              <w:t>DD/MM/RRRR)</w:t>
            </w:r>
          </w:p>
        </w:tc>
        <w:tc>
          <w:tcPr>
            <w:tcW w:w="4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C973BFE" w14:textId="77777777" w:rsidR="003C2878" w:rsidRDefault="003C2878">
            <w:pPr>
              <w:suppressAutoHyphens/>
              <w:jc w:val="both"/>
              <w:rPr>
                <w:rFonts w:eastAsia="Arial"/>
                <w:sz w:val="22"/>
                <w:szCs w:val="22"/>
                <w:lang w:eastAsia="ar-SA"/>
              </w:rPr>
            </w:pPr>
          </w:p>
        </w:tc>
      </w:tr>
      <w:tr w:rsidR="003C2878" w14:paraId="4CE9AD76" w14:textId="77777777">
        <w:trPr>
          <w:cantSplit/>
          <w:trHeight w:val="567"/>
          <w:jc w:val="center"/>
        </w:trPr>
        <w:tc>
          <w:tcPr>
            <w:tcW w:w="384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07A8FEF" w14:textId="73EB8261" w:rsidR="003C2878" w:rsidRDefault="00E660AF">
            <w:pPr>
              <w:suppressAutoHyphens/>
              <w:rPr>
                <w:rFonts w:ascii="Arial" w:eastAsia="Arial" w:hAnsi="Arial" w:cs="Arial"/>
                <w:bCs/>
                <w:sz w:val="22"/>
                <w:szCs w:val="22"/>
                <w:lang w:eastAsia="ar-SA"/>
              </w:rPr>
            </w:pPr>
            <w:r>
              <w:rPr>
                <w:rFonts w:ascii="Arial" w:eastAsia="Arial" w:hAnsi="Arial" w:cs="Arial"/>
                <w:bCs/>
                <w:sz w:val="22"/>
                <w:szCs w:val="22"/>
                <w:lang w:eastAsia="ar-SA"/>
              </w:rPr>
              <w:t>Finanční objem (hodnota) zakázky</w:t>
            </w:r>
            <w:r w:rsidR="00196B60">
              <w:rPr>
                <w:rFonts w:ascii="Arial" w:eastAsia="Arial" w:hAnsi="Arial" w:cs="Arial"/>
                <w:bCs/>
                <w:sz w:val="22"/>
                <w:szCs w:val="22"/>
                <w:lang w:eastAsia="ar-SA"/>
              </w:rPr>
              <w:t xml:space="preserve"> v Kč bez DPH</w:t>
            </w:r>
          </w:p>
        </w:tc>
        <w:tc>
          <w:tcPr>
            <w:tcW w:w="4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8F07C9F" w14:textId="77777777" w:rsidR="003C2878" w:rsidRDefault="003C2878">
            <w:pPr>
              <w:suppressAutoHyphens/>
              <w:jc w:val="both"/>
              <w:rPr>
                <w:rFonts w:eastAsia="Arial"/>
                <w:sz w:val="22"/>
                <w:szCs w:val="22"/>
                <w:lang w:eastAsia="ar-SA"/>
              </w:rPr>
            </w:pPr>
          </w:p>
        </w:tc>
      </w:tr>
      <w:tr w:rsidR="003C2878" w14:paraId="33E0830C" w14:textId="77777777">
        <w:trPr>
          <w:cantSplit/>
          <w:trHeight w:val="776"/>
          <w:jc w:val="center"/>
        </w:trPr>
        <w:tc>
          <w:tcPr>
            <w:tcW w:w="384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BB06F92" w14:textId="77777777" w:rsidR="003C2878" w:rsidRDefault="00E660AF">
            <w:pPr>
              <w:suppressAutoHyphens/>
              <w:rPr>
                <w:rFonts w:ascii="Arial" w:eastAsia="Arial" w:hAnsi="Arial" w:cs="Arial"/>
                <w:sz w:val="22"/>
                <w:szCs w:val="22"/>
                <w:u w:val="single"/>
                <w:lang w:eastAsia="ar-SA"/>
              </w:rPr>
            </w:pPr>
            <w:r>
              <w:rPr>
                <w:rFonts w:ascii="Arial" w:eastAsia="Arial" w:hAnsi="Arial" w:cs="Arial"/>
                <w:sz w:val="22"/>
                <w:szCs w:val="22"/>
                <w:u w:val="single"/>
                <w:lang w:eastAsia="ar-SA"/>
              </w:rPr>
              <w:t>Stručný popis zakázky prokazující splnění vymezeného parametru</w:t>
            </w:r>
          </w:p>
        </w:tc>
        <w:tc>
          <w:tcPr>
            <w:tcW w:w="4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AB4F67F" w14:textId="77777777" w:rsidR="003C2878" w:rsidRDefault="003C2878">
            <w:pPr>
              <w:suppressAutoHyphens/>
              <w:jc w:val="both"/>
              <w:rPr>
                <w:rFonts w:eastAsia="Arial"/>
                <w:sz w:val="22"/>
                <w:szCs w:val="22"/>
                <w:lang w:eastAsia="ar-SA"/>
              </w:rPr>
            </w:pPr>
          </w:p>
          <w:p w14:paraId="0B616AC3" w14:textId="77777777" w:rsidR="003C2878" w:rsidRDefault="003C2878">
            <w:pPr>
              <w:suppressAutoHyphens/>
              <w:jc w:val="both"/>
              <w:rPr>
                <w:rFonts w:eastAsia="Arial"/>
                <w:sz w:val="22"/>
                <w:szCs w:val="22"/>
                <w:lang w:eastAsia="ar-SA"/>
              </w:rPr>
            </w:pPr>
          </w:p>
          <w:p w14:paraId="334981CC" w14:textId="77777777" w:rsidR="003C2878" w:rsidRDefault="003C2878">
            <w:pPr>
              <w:suppressAutoHyphens/>
              <w:jc w:val="both"/>
              <w:rPr>
                <w:rFonts w:eastAsia="Arial"/>
                <w:sz w:val="22"/>
                <w:szCs w:val="22"/>
                <w:lang w:eastAsia="ar-SA"/>
              </w:rPr>
            </w:pPr>
          </w:p>
          <w:p w14:paraId="2605497A" w14:textId="77777777" w:rsidR="003C2878" w:rsidRDefault="003C2878">
            <w:pPr>
              <w:suppressAutoHyphens/>
              <w:jc w:val="both"/>
              <w:rPr>
                <w:rFonts w:eastAsia="Arial"/>
                <w:sz w:val="22"/>
                <w:szCs w:val="22"/>
                <w:lang w:eastAsia="ar-SA"/>
              </w:rPr>
            </w:pPr>
          </w:p>
        </w:tc>
      </w:tr>
    </w:tbl>
    <w:p w14:paraId="47101FE7" w14:textId="77777777" w:rsidR="003C2878" w:rsidRDefault="003C2878">
      <w:pPr>
        <w:suppressAutoHyphens/>
        <w:jc w:val="both"/>
        <w:rPr>
          <w:rFonts w:ascii="Arial" w:eastAsia="Arial" w:hAnsi="Arial" w:cs="Arial"/>
          <w:sz w:val="22"/>
          <w:szCs w:val="22"/>
          <w:lang w:eastAsia="ar-SA"/>
        </w:rPr>
      </w:pPr>
    </w:p>
    <w:p w14:paraId="50A4B1C4" w14:textId="77777777" w:rsidR="003C2878" w:rsidRDefault="003C2878">
      <w:pPr>
        <w:suppressAutoHyphens/>
        <w:jc w:val="both"/>
        <w:rPr>
          <w:rFonts w:ascii="Arial" w:eastAsia="Arial" w:hAnsi="Arial" w:cs="Arial"/>
          <w:szCs w:val="18"/>
          <w:lang w:eastAsia="ar-SA"/>
        </w:rPr>
      </w:pPr>
    </w:p>
    <w:p w14:paraId="594485AB" w14:textId="77777777" w:rsidR="003C2878" w:rsidRDefault="00E660AF">
      <w:pPr>
        <w:rPr>
          <w:rFonts w:ascii="Arial" w:hAnsi="Arial" w:cs="Arial"/>
          <w:sz w:val="22"/>
          <w:szCs w:val="22"/>
        </w:rPr>
      </w:pPr>
      <w:r>
        <w:rPr>
          <w:rFonts w:ascii="Arial" w:hAnsi="Arial" w:cs="Arial"/>
          <w:sz w:val="22"/>
          <w:szCs w:val="22"/>
        </w:rPr>
        <w:t>V ...................., dne .............</w:t>
      </w:r>
    </w:p>
    <w:p w14:paraId="34C8C651" w14:textId="77777777" w:rsidR="003C2878" w:rsidRDefault="003C2878">
      <w:pPr>
        <w:rPr>
          <w:rFonts w:ascii="Arial" w:hAnsi="Arial" w:cs="Arial"/>
          <w:sz w:val="22"/>
          <w:szCs w:val="22"/>
        </w:rPr>
      </w:pPr>
    </w:p>
    <w:p w14:paraId="156CD90F" w14:textId="77777777" w:rsidR="003C2878" w:rsidRDefault="003C2878">
      <w:pPr>
        <w:rPr>
          <w:rFonts w:ascii="Arial" w:hAnsi="Arial" w:cs="Arial"/>
          <w:sz w:val="22"/>
          <w:szCs w:val="22"/>
        </w:rPr>
      </w:pPr>
    </w:p>
    <w:tbl>
      <w:tblPr>
        <w:tblW w:w="9638" w:type="dxa"/>
        <w:tblCellMar>
          <w:left w:w="70" w:type="dxa"/>
          <w:right w:w="70" w:type="dxa"/>
        </w:tblCellMar>
        <w:tblLook w:val="04A0" w:firstRow="1" w:lastRow="0" w:firstColumn="1" w:lastColumn="0" w:noHBand="0" w:noVBand="1"/>
      </w:tblPr>
      <w:tblGrid>
        <w:gridCol w:w="4813"/>
        <w:gridCol w:w="4825"/>
      </w:tblGrid>
      <w:tr w:rsidR="003C2878" w14:paraId="10BC4E8D" w14:textId="77777777">
        <w:trPr>
          <w:trHeight w:val="408"/>
        </w:trPr>
        <w:tc>
          <w:tcPr>
            <w:tcW w:w="4813" w:type="dxa"/>
            <w:shd w:val="clear" w:color="auto" w:fill="auto"/>
          </w:tcPr>
          <w:p w14:paraId="0BCFE0CE" w14:textId="77777777" w:rsidR="003C2878" w:rsidRDefault="003C2878">
            <w:pPr>
              <w:keepNext/>
              <w:jc w:val="center"/>
              <w:rPr>
                <w:rFonts w:ascii="Arial" w:hAnsi="Arial" w:cs="Arial"/>
                <w:sz w:val="22"/>
                <w:szCs w:val="22"/>
              </w:rPr>
            </w:pPr>
          </w:p>
        </w:tc>
        <w:tc>
          <w:tcPr>
            <w:tcW w:w="4824" w:type="dxa"/>
            <w:tcBorders>
              <w:top w:val="dashSmallGap" w:sz="8" w:space="0" w:color="00000A"/>
            </w:tcBorders>
            <w:shd w:val="clear" w:color="auto" w:fill="auto"/>
            <w:vAlign w:val="bottom"/>
          </w:tcPr>
          <w:p w14:paraId="40EFF5D5" w14:textId="77777777" w:rsidR="003C2878" w:rsidRDefault="00E660AF">
            <w:pPr>
              <w:keepNext/>
              <w:jc w:val="center"/>
              <w:rPr>
                <w:rFonts w:ascii="Arial" w:hAnsi="Arial" w:cs="Arial"/>
                <w:sz w:val="22"/>
                <w:szCs w:val="22"/>
              </w:rPr>
            </w:pPr>
            <w:r>
              <w:rPr>
                <w:rFonts w:ascii="Arial" w:hAnsi="Arial" w:cs="Arial"/>
                <w:sz w:val="22"/>
                <w:szCs w:val="22"/>
              </w:rPr>
              <w:t>podpis</w:t>
            </w:r>
          </w:p>
          <w:p w14:paraId="50B6D2A8" w14:textId="77777777" w:rsidR="003C2878" w:rsidRDefault="00E660AF">
            <w:pPr>
              <w:keepNext/>
              <w:jc w:val="center"/>
              <w:rPr>
                <w:rFonts w:ascii="Arial" w:hAnsi="Arial" w:cs="Arial"/>
                <w:sz w:val="22"/>
                <w:szCs w:val="22"/>
              </w:rPr>
            </w:pPr>
            <w:r>
              <w:rPr>
                <w:rFonts w:ascii="Arial" w:hAnsi="Arial" w:cs="Arial"/>
                <w:sz w:val="22"/>
                <w:szCs w:val="22"/>
              </w:rPr>
              <w:t>oprávněné osoby dodavatele</w:t>
            </w:r>
          </w:p>
        </w:tc>
      </w:tr>
    </w:tbl>
    <w:p w14:paraId="231E30B2" w14:textId="77777777" w:rsidR="003C2878" w:rsidRDefault="003C2878">
      <w:pPr>
        <w:suppressAutoHyphens/>
        <w:jc w:val="both"/>
        <w:rPr>
          <w:rFonts w:ascii="Arial" w:eastAsia="Arial" w:hAnsi="Arial" w:cs="Arial"/>
          <w:sz w:val="22"/>
          <w:szCs w:val="22"/>
          <w:lang w:eastAsia="ar-SA"/>
        </w:rPr>
      </w:pPr>
    </w:p>
    <w:p w14:paraId="583EDC5A" w14:textId="77777777" w:rsidR="003C2878" w:rsidRDefault="00E660AF">
      <w:pPr>
        <w:suppressAutoHyphens/>
        <w:jc w:val="both"/>
        <w:rPr>
          <w:rFonts w:ascii="Arial" w:eastAsia="Arial" w:hAnsi="Arial" w:cs="Arial"/>
          <w:sz w:val="22"/>
          <w:szCs w:val="22"/>
          <w:lang w:eastAsia="ar-SA"/>
        </w:rPr>
      </w:pPr>
      <w:r>
        <w:rPr>
          <w:rFonts w:ascii="Arial" w:eastAsia="Arial" w:hAnsi="Arial" w:cs="Arial"/>
          <w:sz w:val="22"/>
          <w:szCs w:val="22"/>
          <w:lang w:eastAsia="ar-SA"/>
        </w:rPr>
        <w:t xml:space="preserve">Poznámka: </w:t>
      </w:r>
    </w:p>
    <w:p w14:paraId="7E9851AB" w14:textId="77777777" w:rsidR="003C2878" w:rsidRDefault="00E660AF">
      <w:pPr>
        <w:suppressAutoHyphens/>
        <w:jc w:val="both"/>
        <w:rPr>
          <w:rFonts w:ascii="Arial" w:eastAsia="Arial" w:hAnsi="Arial" w:cs="Arial"/>
          <w:sz w:val="22"/>
          <w:szCs w:val="22"/>
          <w:lang w:eastAsia="ar-SA"/>
        </w:rPr>
      </w:pPr>
      <w:r>
        <w:rPr>
          <w:rFonts w:ascii="Arial" w:eastAsia="Arial" w:hAnsi="Arial" w:cs="Arial"/>
          <w:sz w:val="22"/>
          <w:szCs w:val="22"/>
          <w:lang w:eastAsia="ar-SA"/>
        </w:rPr>
        <w:t>1. Dodavatel předloží tento formulář tolikrát, kolikrát je třeba.</w:t>
      </w:r>
    </w:p>
    <w:p w14:paraId="3481F952" w14:textId="77777777" w:rsidR="003C2878" w:rsidRDefault="00E660AF">
      <w:pPr>
        <w:rPr>
          <w:lang w:eastAsia="x-none"/>
        </w:rPr>
      </w:pPr>
      <w:r>
        <w:br w:type="page"/>
      </w:r>
    </w:p>
    <w:p w14:paraId="79467D5A" w14:textId="77777777" w:rsidR="003C2878" w:rsidRDefault="00E660AF">
      <w:pPr>
        <w:pStyle w:val="Nadpis1"/>
        <w:numPr>
          <w:ilvl w:val="0"/>
          <w:numId w:val="0"/>
        </w:numPr>
        <w:rPr>
          <w:sz w:val="40"/>
          <w:lang w:val="cs-CZ"/>
        </w:rPr>
      </w:pPr>
      <w:r>
        <w:rPr>
          <w:rFonts w:cs="Arial"/>
          <w:sz w:val="20"/>
          <w:szCs w:val="24"/>
        </w:rPr>
        <w:lastRenderedPageBreak/>
        <w:t xml:space="preserve">Příloha č. </w:t>
      </w:r>
      <w:r>
        <w:rPr>
          <w:rFonts w:cs="Arial"/>
          <w:sz w:val="20"/>
          <w:szCs w:val="24"/>
          <w:lang w:val="cs-CZ"/>
        </w:rPr>
        <w:t>8</w:t>
      </w:r>
    </w:p>
    <w:p w14:paraId="2043D93D" w14:textId="77777777" w:rsidR="003C2878" w:rsidRDefault="003C2878"/>
    <w:tbl>
      <w:tblPr>
        <w:tblW w:w="9000" w:type="dxa"/>
        <w:tblInd w:w="7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60" w:type="dxa"/>
          <w:right w:w="70" w:type="dxa"/>
        </w:tblCellMar>
        <w:tblLook w:val="0000" w:firstRow="0" w:lastRow="0" w:firstColumn="0" w:lastColumn="0" w:noHBand="0" w:noVBand="0"/>
      </w:tblPr>
      <w:tblGrid>
        <w:gridCol w:w="9000"/>
      </w:tblGrid>
      <w:tr w:rsidR="003C2878" w14:paraId="0320367D" w14:textId="77777777" w:rsidTr="00B410F9">
        <w:trPr>
          <w:trHeight w:val="538"/>
        </w:trPr>
        <w:tc>
          <w:tcPr>
            <w:tcW w:w="9000" w:type="dxa"/>
            <w:tcBorders>
              <w:top w:val="double" w:sz="4" w:space="0" w:color="00000A"/>
              <w:left w:val="double" w:sz="4" w:space="0" w:color="00000A"/>
              <w:bottom w:val="double" w:sz="4" w:space="0" w:color="auto"/>
              <w:right w:val="double" w:sz="4" w:space="0" w:color="00000A"/>
            </w:tcBorders>
            <w:shd w:val="clear" w:color="auto" w:fill="FFFFFF"/>
            <w:tcMar>
              <w:left w:w="60" w:type="dxa"/>
            </w:tcMar>
            <w:vAlign w:val="center"/>
          </w:tcPr>
          <w:p w14:paraId="65F1B03B" w14:textId="77777777" w:rsidR="003C2878" w:rsidRDefault="003C2878">
            <w:pPr>
              <w:jc w:val="center"/>
              <w:rPr>
                <w:rFonts w:ascii="Arial" w:hAnsi="Arial" w:cs="Arial"/>
                <w:b/>
                <w:bCs/>
                <w:szCs w:val="32"/>
              </w:rPr>
            </w:pPr>
          </w:p>
          <w:p w14:paraId="13EDA58D" w14:textId="77777777" w:rsidR="00B410F9" w:rsidRDefault="00B410F9" w:rsidP="00B410F9">
            <w:pPr>
              <w:jc w:val="center"/>
              <w:rPr>
                <w:rFonts w:ascii="Arial" w:hAnsi="Arial" w:cs="Arial"/>
                <w:b/>
                <w:bCs/>
                <w:sz w:val="32"/>
                <w:szCs w:val="32"/>
              </w:rPr>
            </w:pPr>
            <w:r>
              <w:rPr>
                <w:rFonts w:ascii="Arial" w:hAnsi="Arial" w:cs="Arial"/>
                <w:b/>
                <w:bCs/>
                <w:sz w:val="32"/>
                <w:szCs w:val="32"/>
              </w:rPr>
              <w:t>ČESTNÉ PROHLÁŠENÍ DODAVATELE</w:t>
            </w:r>
          </w:p>
          <w:p w14:paraId="2F6CFC85" w14:textId="304B4A73" w:rsidR="003C2878" w:rsidRPr="00B410F9" w:rsidRDefault="00B410F9" w:rsidP="00B410F9">
            <w:pPr>
              <w:pStyle w:val="Zkladntext"/>
              <w:spacing w:line="240" w:lineRule="atLeast"/>
              <w:jc w:val="center"/>
              <w:rPr>
                <w:rFonts w:ascii="Arial" w:hAnsi="Arial"/>
                <w:bCs/>
                <w:sz w:val="24"/>
                <w:szCs w:val="24"/>
                <w:u w:val="none"/>
              </w:rPr>
            </w:pPr>
            <w:r>
              <w:rPr>
                <w:rFonts w:ascii="Arial" w:hAnsi="Arial"/>
                <w:bCs/>
                <w:sz w:val="24"/>
                <w:szCs w:val="24"/>
                <w:u w:val="none"/>
              </w:rPr>
              <w:t>dle čl. 15.1 zadávací dokumentace</w:t>
            </w:r>
          </w:p>
        </w:tc>
      </w:tr>
      <w:tr w:rsidR="003C2878" w14:paraId="751E54C5" w14:textId="77777777" w:rsidTr="00B410F9">
        <w:trPr>
          <w:trHeight w:val="6085"/>
        </w:trPr>
        <w:tc>
          <w:tcPr>
            <w:tcW w:w="9000" w:type="dxa"/>
            <w:tcBorders>
              <w:top w:val="double" w:sz="4" w:space="0" w:color="auto"/>
              <w:left w:val="nil"/>
              <w:bottom w:val="nil"/>
              <w:right w:val="nil"/>
            </w:tcBorders>
            <w:shd w:val="clear" w:color="auto" w:fill="auto"/>
            <w:vAlign w:val="center"/>
          </w:tcPr>
          <w:p w14:paraId="05D7076C" w14:textId="77777777" w:rsidR="003C2878" w:rsidRDefault="003C2878">
            <w:pPr>
              <w:rPr>
                <w:rFonts w:ascii="Arial" w:hAnsi="Arial" w:cs="Arial"/>
                <w:sz w:val="12"/>
                <w:szCs w:val="23"/>
              </w:rPr>
            </w:pPr>
          </w:p>
          <w:p w14:paraId="25445B95" w14:textId="77777777" w:rsidR="003C2878" w:rsidRDefault="00E660AF">
            <w:pPr>
              <w:rPr>
                <w:rFonts w:ascii="Arial" w:hAnsi="Arial" w:cs="Arial"/>
                <w:sz w:val="22"/>
                <w:szCs w:val="22"/>
              </w:rPr>
            </w:pPr>
            <w:r>
              <w:rPr>
                <w:rFonts w:ascii="Arial" w:hAnsi="Arial" w:cs="Arial"/>
                <w:sz w:val="22"/>
                <w:szCs w:val="22"/>
              </w:rPr>
              <w:t>Veřejná zakázka:</w:t>
            </w:r>
          </w:p>
          <w:p w14:paraId="4A7A2714" w14:textId="77777777" w:rsidR="003C2878" w:rsidRDefault="003C2878">
            <w:pPr>
              <w:rPr>
                <w:rFonts w:ascii="Arial" w:hAnsi="Arial" w:cs="Arial"/>
                <w:sz w:val="22"/>
                <w:szCs w:val="22"/>
              </w:rPr>
            </w:pPr>
          </w:p>
          <w:p w14:paraId="4B3A118E" w14:textId="77777777" w:rsidR="003C2878" w:rsidRDefault="003C2878">
            <w:pPr>
              <w:rPr>
                <w:rFonts w:ascii="Arial" w:hAnsi="Arial" w:cs="Arial"/>
                <w:sz w:val="12"/>
                <w:szCs w:val="22"/>
              </w:rPr>
            </w:pPr>
          </w:p>
          <w:p w14:paraId="0DC04A4F" w14:textId="77777777" w:rsidR="003C2878" w:rsidRDefault="00E660AF">
            <w:pPr>
              <w:jc w:val="center"/>
              <w:rPr>
                <w:rFonts w:ascii="Arial Black" w:hAnsi="Arial Black" w:cs="Arial"/>
                <w:b/>
                <w:bCs/>
                <w:sz w:val="32"/>
                <w:szCs w:val="32"/>
              </w:rPr>
            </w:pPr>
            <w:r>
              <w:rPr>
                <w:rFonts w:ascii="Arial Black" w:hAnsi="Arial Black" w:cs="Arial"/>
                <w:b/>
                <w:bCs/>
                <w:sz w:val="32"/>
                <w:szCs w:val="32"/>
              </w:rPr>
              <w:t>Nákup síťových zařízení</w:t>
            </w:r>
          </w:p>
          <w:p w14:paraId="24EF6462" w14:textId="77777777" w:rsidR="003C2878" w:rsidRDefault="003C2878">
            <w:pPr>
              <w:jc w:val="center"/>
              <w:rPr>
                <w:rFonts w:ascii="Arial Black" w:hAnsi="Arial Black" w:cs="Arial"/>
                <w:b/>
                <w:bCs/>
                <w:sz w:val="32"/>
                <w:szCs w:val="32"/>
              </w:rPr>
            </w:pPr>
          </w:p>
          <w:p w14:paraId="0EEAD979" w14:textId="77777777" w:rsidR="003C2878" w:rsidRDefault="003C2878">
            <w:pPr>
              <w:jc w:val="center"/>
              <w:rPr>
                <w:rFonts w:ascii="Arial" w:hAnsi="Arial" w:cs="Arial"/>
                <w:sz w:val="23"/>
                <w:szCs w:val="23"/>
              </w:rPr>
            </w:pPr>
          </w:p>
          <w:p w14:paraId="62A5B093" w14:textId="77777777" w:rsidR="003C2878" w:rsidRDefault="00E660AF">
            <w:pPr>
              <w:tabs>
                <w:tab w:val="left" w:pos="2015"/>
                <w:tab w:val="left" w:pos="2495"/>
              </w:tabs>
              <w:spacing w:line="480" w:lineRule="auto"/>
              <w:jc w:val="both"/>
              <w:rPr>
                <w:rFonts w:ascii="Arial" w:hAnsi="Arial" w:cs="Arial"/>
                <w:sz w:val="22"/>
                <w:szCs w:val="22"/>
              </w:rPr>
            </w:pPr>
            <w:proofErr w:type="gramStart"/>
            <w:r>
              <w:rPr>
                <w:rFonts w:ascii="Arial" w:hAnsi="Arial" w:cs="Arial"/>
                <w:sz w:val="22"/>
                <w:szCs w:val="22"/>
              </w:rPr>
              <w:t xml:space="preserve">Dodavatel:   </w:t>
            </w:r>
            <w:proofErr w:type="gramEnd"/>
            <w:r>
              <w:rPr>
                <w:rFonts w:ascii="Arial" w:hAnsi="Arial" w:cs="Arial"/>
                <w:sz w:val="22"/>
                <w:szCs w:val="22"/>
              </w:rPr>
              <w:t xml:space="preserve"> ........................................................................</w:t>
            </w:r>
          </w:p>
          <w:p w14:paraId="0973EB65" w14:textId="77777777" w:rsidR="003C2878" w:rsidRDefault="00E660AF">
            <w:pPr>
              <w:spacing w:line="480" w:lineRule="auto"/>
              <w:jc w:val="both"/>
              <w:rPr>
                <w:rFonts w:ascii="Arial" w:hAnsi="Arial" w:cs="Arial"/>
                <w:sz w:val="22"/>
                <w:szCs w:val="22"/>
              </w:rPr>
            </w:pPr>
            <w:r>
              <w:rPr>
                <w:rFonts w:ascii="Arial" w:hAnsi="Arial" w:cs="Arial"/>
                <w:sz w:val="22"/>
                <w:szCs w:val="22"/>
              </w:rPr>
              <w:t>se sídlem      .........................................................................</w:t>
            </w:r>
          </w:p>
          <w:p w14:paraId="3F1A3C10" w14:textId="77777777" w:rsidR="003C2878" w:rsidRDefault="00E660AF">
            <w:pPr>
              <w:spacing w:line="480" w:lineRule="auto"/>
              <w:jc w:val="both"/>
              <w:rPr>
                <w:rFonts w:ascii="Arial" w:hAnsi="Arial" w:cs="Arial"/>
                <w:sz w:val="22"/>
                <w:szCs w:val="22"/>
              </w:rPr>
            </w:pPr>
            <w:proofErr w:type="gramStart"/>
            <w:r>
              <w:rPr>
                <w:rFonts w:ascii="Arial" w:hAnsi="Arial" w:cs="Arial"/>
                <w:sz w:val="22"/>
                <w:szCs w:val="22"/>
              </w:rPr>
              <w:t xml:space="preserve">IČ:   </w:t>
            </w:r>
            <w:proofErr w:type="gramEnd"/>
            <w:r>
              <w:rPr>
                <w:rFonts w:ascii="Arial" w:hAnsi="Arial" w:cs="Arial"/>
                <w:sz w:val="22"/>
                <w:szCs w:val="22"/>
              </w:rPr>
              <w:t xml:space="preserve">              .........................................................................   </w:t>
            </w:r>
          </w:p>
          <w:p w14:paraId="6C7EF864" w14:textId="77777777" w:rsidR="003C2878" w:rsidRDefault="003C2878">
            <w:pPr>
              <w:jc w:val="both"/>
              <w:rPr>
                <w:rFonts w:ascii="Arial" w:hAnsi="Arial" w:cs="Arial"/>
                <w:sz w:val="22"/>
                <w:szCs w:val="22"/>
              </w:rPr>
            </w:pPr>
          </w:p>
          <w:p w14:paraId="5E0C1893" w14:textId="77777777" w:rsidR="003C2878" w:rsidRDefault="003C2878">
            <w:pPr>
              <w:jc w:val="both"/>
              <w:rPr>
                <w:rFonts w:ascii="Arial" w:hAnsi="Arial" w:cs="Arial"/>
                <w:sz w:val="12"/>
              </w:rPr>
            </w:pPr>
          </w:p>
          <w:p w14:paraId="1117B02C" w14:textId="77777777" w:rsidR="003C2878" w:rsidRDefault="00E660AF">
            <w:pPr>
              <w:jc w:val="center"/>
              <w:rPr>
                <w:rFonts w:ascii="Arial" w:hAnsi="Arial" w:cs="Arial"/>
                <w:b/>
                <w:sz w:val="22"/>
              </w:rPr>
            </w:pPr>
            <w:r>
              <w:rPr>
                <w:rFonts w:ascii="Arial" w:hAnsi="Arial" w:cs="Arial"/>
                <w:b/>
                <w:sz w:val="22"/>
              </w:rPr>
              <w:t>tímto potvrzuje a prohlašuje, že:</w:t>
            </w:r>
          </w:p>
          <w:p w14:paraId="54CE499F" w14:textId="77777777" w:rsidR="003C2878" w:rsidRDefault="003C2878">
            <w:pPr>
              <w:jc w:val="center"/>
              <w:rPr>
                <w:rFonts w:ascii="Arial" w:hAnsi="Arial" w:cs="Arial"/>
                <w:b/>
                <w:sz w:val="12"/>
              </w:rPr>
            </w:pPr>
          </w:p>
          <w:p w14:paraId="4CE2629A" w14:textId="7549A70F" w:rsidR="004E3766" w:rsidRPr="004E3766" w:rsidRDefault="001A1B32" w:rsidP="004E3766">
            <w:pPr>
              <w:jc w:val="both"/>
              <w:rPr>
                <w:rFonts w:ascii="Arial" w:hAnsi="Arial" w:cs="Arial"/>
                <w:sz w:val="22"/>
                <w:szCs w:val="22"/>
              </w:rPr>
            </w:pPr>
            <w:r w:rsidRPr="001A1B32">
              <w:rPr>
                <w:rFonts w:ascii="Arial" w:hAnsi="Arial" w:cs="Arial"/>
                <w:sz w:val="22"/>
                <w:szCs w:val="22"/>
              </w:rPr>
              <w:t xml:space="preserve">veškeré </w:t>
            </w:r>
            <w:r w:rsidRPr="0067274C">
              <w:rPr>
                <w:rFonts w:ascii="Arial" w:hAnsi="Arial" w:cs="Arial"/>
                <w:sz w:val="22"/>
                <w:szCs w:val="22"/>
              </w:rPr>
              <w:t>nabízené zařízení (včetně příslušenství) je zcela nové, plně funkční a kompletní. Nabízené zařízení (včetně příslušenství) je určeno k prodeji pro Českou republiku včetně záruk. Nabízené zařízení bude obsahovat záruku registrovanou pro Ostravskou univerzitu a přímou podporu výrobce</w:t>
            </w:r>
            <w:r w:rsidR="003E7CDE" w:rsidRPr="0067274C">
              <w:rPr>
                <w:rFonts w:ascii="Arial" w:hAnsi="Arial" w:cs="Arial"/>
                <w:sz w:val="22"/>
                <w:szCs w:val="22"/>
              </w:rPr>
              <w:t xml:space="preserve"> prostřednictvím dodavatele</w:t>
            </w:r>
            <w:r w:rsidRPr="0067274C">
              <w:rPr>
                <w:rFonts w:ascii="Arial" w:hAnsi="Arial" w:cs="Arial"/>
                <w:sz w:val="22"/>
                <w:szCs w:val="22"/>
              </w:rPr>
              <w:t>.</w:t>
            </w:r>
          </w:p>
          <w:p w14:paraId="1641CB3B" w14:textId="761D3A99" w:rsidR="004E3766" w:rsidRDefault="004E3766" w:rsidP="001C30FE">
            <w:pPr>
              <w:jc w:val="both"/>
              <w:rPr>
                <w:rFonts w:ascii="Arial" w:hAnsi="Arial" w:cs="Arial"/>
              </w:rPr>
            </w:pPr>
          </w:p>
        </w:tc>
      </w:tr>
    </w:tbl>
    <w:p w14:paraId="2C89EDCE" w14:textId="77777777" w:rsidR="00C0727F" w:rsidRDefault="00C0727F">
      <w:pPr>
        <w:rPr>
          <w:rFonts w:ascii="Arial" w:hAnsi="Arial" w:cs="Arial"/>
        </w:rPr>
      </w:pPr>
    </w:p>
    <w:p w14:paraId="13948E71" w14:textId="77777777" w:rsidR="00C0727F" w:rsidRDefault="00C0727F">
      <w:pPr>
        <w:rPr>
          <w:rFonts w:ascii="Arial" w:hAnsi="Arial" w:cs="Arial"/>
        </w:rPr>
      </w:pPr>
    </w:p>
    <w:p w14:paraId="27A70E91" w14:textId="4274BD72" w:rsidR="003C2878" w:rsidRDefault="00E660AF">
      <w:pPr>
        <w:rPr>
          <w:rFonts w:ascii="Arial" w:hAnsi="Arial" w:cs="Arial"/>
        </w:rPr>
      </w:pPr>
      <w:r>
        <w:rPr>
          <w:rFonts w:ascii="Arial" w:hAnsi="Arial" w:cs="Arial"/>
        </w:rPr>
        <w:t>V ...........…......... dne ...….........</w:t>
      </w:r>
    </w:p>
    <w:p w14:paraId="4EE69409" w14:textId="77777777" w:rsidR="003C2878" w:rsidRDefault="003C2878">
      <w:pPr>
        <w:rPr>
          <w:rFonts w:ascii="Arial" w:hAnsi="Arial" w:cs="Arial"/>
        </w:rPr>
      </w:pPr>
    </w:p>
    <w:p w14:paraId="7ECA026B" w14:textId="77777777" w:rsidR="003C2878" w:rsidRDefault="003C2878">
      <w:pPr>
        <w:rPr>
          <w:rFonts w:ascii="Arial" w:hAnsi="Arial" w:cs="Arial"/>
        </w:rPr>
      </w:pPr>
    </w:p>
    <w:p w14:paraId="26CBCB51" w14:textId="77777777" w:rsidR="003C2878" w:rsidRDefault="003C2878">
      <w:pPr>
        <w:rPr>
          <w:rFonts w:ascii="Arial" w:hAnsi="Arial" w:cs="Arial"/>
        </w:rPr>
      </w:pPr>
    </w:p>
    <w:p w14:paraId="7343B36C" w14:textId="77777777" w:rsidR="003C2878" w:rsidRDefault="003C2878">
      <w:pPr>
        <w:rPr>
          <w:rFonts w:ascii="Arial" w:hAnsi="Arial" w:cs="Arial"/>
        </w:rPr>
      </w:pPr>
    </w:p>
    <w:p w14:paraId="07471DA4" w14:textId="77777777" w:rsidR="003C2878" w:rsidRDefault="003C2878">
      <w:pPr>
        <w:rPr>
          <w:rFonts w:ascii="Arial" w:hAnsi="Arial" w:cs="Arial"/>
        </w:rPr>
      </w:pPr>
    </w:p>
    <w:p w14:paraId="4E48C32A" w14:textId="77777777" w:rsidR="003C2878" w:rsidRDefault="003C2878">
      <w:pPr>
        <w:rPr>
          <w:rFonts w:ascii="Arial" w:hAnsi="Arial" w:cs="Arial"/>
        </w:rPr>
      </w:pPr>
    </w:p>
    <w:tbl>
      <w:tblPr>
        <w:tblW w:w="9638" w:type="dxa"/>
        <w:tblCellMar>
          <w:left w:w="70" w:type="dxa"/>
          <w:right w:w="70" w:type="dxa"/>
        </w:tblCellMar>
        <w:tblLook w:val="0000" w:firstRow="0" w:lastRow="0" w:firstColumn="0" w:lastColumn="0" w:noHBand="0" w:noVBand="0"/>
      </w:tblPr>
      <w:tblGrid>
        <w:gridCol w:w="4813"/>
        <w:gridCol w:w="4825"/>
      </w:tblGrid>
      <w:tr w:rsidR="003C2878" w14:paraId="3A2B18A9" w14:textId="77777777">
        <w:trPr>
          <w:trHeight w:val="408"/>
        </w:trPr>
        <w:tc>
          <w:tcPr>
            <w:tcW w:w="4813" w:type="dxa"/>
            <w:shd w:val="clear" w:color="auto" w:fill="auto"/>
          </w:tcPr>
          <w:p w14:paraId="58741100" w14:textId="77777777" w:rsidR="003C2878" w:rsidRDefault="003C2878">
            <w:pPr>
              <w:jc w:val="both"/>
              <w:rPr>
                <w:rFonts w:ascii="Arial" w:hAnsi="Arial" w:cs="Arial"/>
              </w:rPr>
            </w:pPr>
          </w:p>
        </w:tc>
        <w:tc>
          <w:tcPr>
            <w:tcW w:w="4824" w:type="dxa"/>
            <w:tcBorders>
              <w:top w:val="dashSmallGap" w:sz="8" w:space="0" w:color="00000A"/>
            </w:tcBorders>
            <w:shd w:val="clear" w:color="auto" w:fill="auto"/>
            <w:vAlign w:val="bottom"/>
          </w:tcPr>
          <w:p w14:paraId="77BD18AB" w14:textId="77777777" w:rsidR="003C2878" w:rsidRDefault="00E660AF">
            <w:pPr>
              <w:jc w:val="center"/>
              <w:rPr>
                <w:rFonts w:ascii="Arial" w:hAnsi="Arial" w:cs="Arial"/>
                <w:bCs/>
                <w:sz w:val="22"/>
                <w:szCs w:val="22"/>
              </w:rPr>
            </w:pPr>
            <w:r>
              <w:rPr>
                <w:rFonts w:ascii="Arial" w:hAnsi="Arial" w:cs="Arial"/>
                <w:bCs/>
                <w:sz w:val="22"/>
                <w:szCs w:val="22"/>
              </w:rPr>
              <w:t xml:space="preserve">podpis </w:t>
            </w:r>
          </w:p>
          <w:p w14:paraId="2C685900" w14:textId="77777777" w:rsidR="003C2878" w:rsidRDefault="00E660AF">
            <w:pPr>
              <w:jc w:val="center"/>
              <w:rPr>
                <w:rFonts w:ascii="Arial" w:hAnsi="Arial" w:cs="Arial"/>
              </w:rPr>
            </w:pPr>
            <w:r>
              <w:rPr>
                <w:rFonts w:ascii="Arial" w:hAnsi="Arial" w:cs="Arial"/>
                <w:bCs/>
                <w:sz w:val="22"/>
                <w:szCs w:val="22"/>
              </w:rPr>
              <w:t>oprávněné osoby dodavatele</w:t>
            </w:r>
          </w:p>
        </w:tc>
      </w:tr>
    </w:tbl>
    <w:p w14:paraId="7074E00D" w14:textId="77777777" w:rsidR="003C2878" w:rsidRDefault="003C2878">
      <w:pPr>
        <w:pStyle w:val="Zpat"/>
      </w:pPr>
    </w:p>
    <w:sectPr w:rsidR="003C2878">
      <w:headerReference w:type="default" r:id="rId14"/>
      <w:footerReference w:type="default" r:id="rId15"/>
      <w:pgSz w:w="11906" w:h="16838"/>
      <w:pgMar w:top="1134" w:right="1134" w:bottom="1134" w:left="1134" w:header="567" w:footer="567" w:gutter="0"/>
      <w:pgNumType w:start="0"/>
      <w:cols w:space="708"/>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5916F" w14:textId="77777777" w:rsidR="00684504" w:rsidRDefault="00684504">
      <w:r>
        <w:separator/>
      </w:r>
    </w:p>
  </w:endnote>
  <w:endnote w:type="continuationSeparator" w:id="0">
    <w:p w14:paraId="6E152B50" w14:textId="77777777" w:rsidR="00684504" w:rsidRDefault="0068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Symbo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1"/>
    <w:family w:val="roman"/>
    <w:pitch w:val="variable"/>
  </w:font>
  <w:font w:name="Liberation Serif">
    <w:altName w:val="Times New Roman"/>
    <w:charset w:val="01"/>
    <w:family w:val="roman"/>
    <w:pitch w:val="variable"/>
  </w:font>
  <w:font w:name="Droid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 w:name="Lohit Devanagari">
    <w:altName w:val="Calibri"/>
    <w:charset w:val="01"/>
    <w:family w:val="auto"/>
    <w:pitch w:val="variable"/>
  </w:font>
  <w:font w:name="Segoe UI">
    <w:panose1 w:val="020B0502040204020203"/>
    <w:charset w:val="EE"/>
    <w:family w:val="swiss"/>
    <w:pitch w:val="variable"/>
    <w:sig w:usb0="E4002EFF" w:usb1="C000E47F" w:usb2="00000009" w:usb3="00000000" w:csb0="000001FF" w:csb1="00000000"/>
  </w:font>
  <w:font w:name="font454">
    <w:charset w:val="01"/>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B27DF" w14:textId="77777777" w:rsidR="00B03F58" w:rsidRDefault="00B03F58">
    <w:pPr>
      <w:pStyle w:val="Zpat"/>
      <w:tabs>
        <w:tab w:val="left" w:pos="3000"/>
      </w:tabs>
      <w:jc w:val="right"/>
      <w:rPr>
        <w:rFonts w:ascii="Arial" w:hAnsi="Arial"/>
      </w:rPr>
    </w:pPr>
    <w:r>
      <w:rPr>
        <w:noProof/>
      </w:rPr>
      <mc:AlternateContent>
        <mc:Choice Requires="wps">
          <w:drawing>
            <wp:anchor distT="0" distB="0" distL="0" distR="0" simplePos="0" relativeHeight="6" behindDoc="0" locked="0" layoutInCell="1" allowOverlap="1" wp14:anchorId="35CE7107" wp14:editId="4BD2E4EC">
              <wp:simplePos x="0" y="0"/>
              <wp:positionH relativeFrom="margin">
                <wp:align>center</wp:align>
              </wp:positionH>
              <wp:positionV relativeFrom="paragraph">
                <wp:posOffset>635</wp:posOffset>
              </wp:positionV>
              <wp:extent cx="14605" cy="146685"/>
              <wp:effectExtent l="0" t="0" r="0" b="0"/>
              <wp:wrapSquare wrapText="largest"/>
              <wp:docPr id="3" name="Rámec1"/>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14:paraId="74A5013B" w14:textId="77777777" w:rsidR="00B03F58" w:rsidRDefault="00B03F58">
                          <w:pPr>
                            <w:pStyle w:val="Zpat"/>
                            <w:rPr>
                              <w:rStyle w:val="slostrnky"/>
                            </w:rPr>
                          </w:pPr>
                        </w:p>
                      </w:txbxContent>
                    </wps:txbx>
                    <wps:bodyPr lIns="0" tIns="0" rIns="0" bIns="0" anchor="t">
                      <a:spAutoFit/>
                    </wps:bodyPr>
                  </wps:wsp>
                </a:graphicData>
              </a:graphic>
            </wp:anchor>
          </w:drawing>
        </mc:Choice>
        <mc:Fallback>
          <w:pict>
            <v:shapetype w14:anchorId="35CE7107" id="_x0000_t202" coordsize="21600,21600" o:spt="202" path="m,l,21600r21600,l21600,xe">
              <v:stroke joinstyle="miter"/>
              <v:path gradientshapeok="t" o:connecttype="rect"/>
            </v:shapetype>
            <v:shape id="Rámec1" o:spid="_x0000_s1026" type="#_x0000_t202" style="position:absolute;left:0;text-align:left;margin-left:0;margin-top:.05pt;width:1.15pt;height:11.55pt;z-index: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" stroked="f">
              <v:fill opacity="0"/>
              <v:textbox style="mso-fit-shape-to-text:t" inset="0,0,0,0">
                <w:txbxContent>
                  <w:p w14:paraId="74A5013B" w14:textId="77777777" w:rsidR="00B03F58" w:rsidRDefault="00B03F58">
                    <w:pPr>
                      <w:pStyle w:val="Zpat"/>
                      <w:rPr>
                        <w:rStyle w:val="slostrnky"/>
                      </w:rPr>
                    </w:pPr>
                  </w:p>
                </w:txbxContent>
              </v:textbox>
              <w10:wrap type="square" side="largest" anchorx="margin"/>
            </v:shape>
          </w:pict>
        </mc:Fallback>
      </mc:AlternateContent>
    </w:r>
  </w:p>
  <w:p w14:paraId="480597DD" w14:textId="77777777" w:rsidR="00B03F58" w:rsidRDefault="00B03F58">
    <w:pPr>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0C967" w14:textId="77777777" w:rsidR="00684504" w:rsidRDefault="00684504">
      <w:r>
        <w:separator/>
      </w:r>
    </w:p>
  </w:footnote>
  <w:footnote w:type="continuationSeparator" w:id="0">
    <w:p w14:paraId="58CACE61" w14:textId="77777777" w:rsidR="00684504" w:rsidRDefault="00684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96C79" w14:textId="77777777" w:rsidR="00B03F58" w:rsidRDefault="00B03F58">
    <w:pPr>
      <w:tabs>
        <w:tab w:val="left" w:pos="2268"/>
      </w:tabs>
      <w:rPr>
        <w:rFonts w:ascii="Arial Narrow" w:hAnsi="Arial Narrow"/>
        <w:sz w:val="14"/>
      </w:rPr>
    </w:pPr>
    <w:r>
      <w:rPr>
        <w:rFonts w:ascii="Arial Narrow" w:hAnsi="Arial Narrow"/>
        <w:sz w:val="14"/>
      </w:rPr>
      <w:tab/>
    </w:r>
    <w:r>
      <w:rPr>
        <w:rFonts w:ascii="Arial Narrow" w:hAnsi="Arial Narrow"/>
        <w:sz w:val="14"/>
      </w:rPr>
      <w:tab/>
    </w:r>
    <w:r>
      <w:rPr>
        <w:rFonts w:ascii="Arial Narrow" w:hAnsi="Arial Narrow"/>
        <w:sz w:val="14"/>
      </w:rPr>
      <w:tab/>
    </w:r>
    <w:r>
      <w:rPr>
        <w:rFonts w:ascii="Arial Narrow" w:hAnsi="Arial Narrow"/>
        <w:sz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ED4D6" w14:textId="77777777" w:rsidR="00B03F58" w:rsidRDefault="00B03F58">
    <w:pPr>
      <w:pStyle w:val="Zhlav"/>
      <w:tabs>
        <w:tab w:val="center" w:pos="6663"/>
      </w:tabs>
      <w:rPr>
        <w:rFonts w:ascii="Arial" w:hAnsi="Arial"/>
      </w:rPr>
    </w:pPr>
  </w:p>
  <w:p w14:paraId="328811C0" w14:textId="77777777" w:rsidR="00B03F58" w:rsidRDefault="00B03F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873FF"/>
    <w:multiLevelType w:val="multilevel"/>
    <w:tmpl w:val="A6CA15D6"/>
    <w:lvl w:ilvl="0">
      <w:start w:val="1"/>
      <w:numFmt w:val="decimal"/>
      <w:lvlText w:val="%1."/>
      <w:lvlJc w:val="left"/>
      <w:pPr>
        <w:ind w:left="720" w:firstLine="0"/>
      </w:pPr>
    </w:lvl>
    <w:lvl w:ilvl="1">
      <w:start w:val="1"/>
      <w:numFmt w:val="decimal"/>
      <w:lvlText w:val="%1.%2."/>
      <w:lvlJc w:val="left"/>
      <w:pPr>
        <w:ind w:left="1428" w:firstLine="0"/>
      </w:pPr>
      <w:rPr>
        <w:rFonts w:ascii="Arial" w:hAnsi="Arial"/>
        <w:b/>
        <w:sz w:val="24"/>
      </w:rPr>
    </w:lvl>
    <w:lvl w:ilvl="2">
      <w:start w:val="1"/>
      <w:numFmt w:val="decimal"/>
      <w:lvlText w:val="%1.%2.%3."/>
      <w:lvlJc w:val="left"/>
      <w:pPr>
        <w:ind w:left="1776" w:firstLine="0"/>
      </w:pPr>
      <w:rPr>
        <w:rFonts w:ascii="Arial" w:hAnsi="Arial" w:cs="Arial"/>
        <w:b w:val="0"/>
        <w:sz w:val="22"/>
        <w:szCs w:val="22"/>
      </w:rPr>
    </w:lvl>
    <w:lvl w:ilvl="3">
      <w:start w:val="1"/>
      <w:numFmt w:val="decimal"/>
      <w:lvlText w:val="%1.%2.%3.%4."/>
      <w:lvlJc w:val="left"/>
      <w:pPr>
        <w:ind w:left="248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3888" w:firstLine="0"/>
      </w:pPr>
    </w:lvl>
    <w:lvl w:ilvl="7">
      <w:start w:val="1"/>
      <w:numFmt w:val="decimal"/>
      <w:lvlText w:val="%1.%2.%3.%4.%5.%6.%7.%8."/>
      <w:lvlJc w:val="left"/>
      <w:pPr>
        <w:ind w:left="4596" w:firstLine="0"/>
      </w:pPr>
    </w:lvl>
    <w:lvl w:ilvl="8">
      <w:start w:val="1"/>
      <w:numFmt w:val="decimal"/>
      <w:lvlText w:val="%1.%2.%3.%4.%5.%6.%7.%8.%9."/>
      <w:lvlJc w:val="left"/>
      <w:pPr>
        <w:ind w:left="5304" w:firstLine="0"/>
      </w:pPr>
    </w:lvl>
  </w:abstractNum>
  <w:abstractNum w:abstractNumId="1" w15:restartNumberingAfterBreak="0">
    <w:nsid w:val="15F040DF"/>
    <w:multiLevelType w:val="multilevel"/>
    <w:tmpl w:val="F59019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62E181E"/>
    <w:multiLevelType w:val="multilevel"/>
    <w:tmpl w:val="E4E23D6C"/>
    <w:lvl w:ilvl="0">
      <w:start w:val="1"/>
      <w:numFmt w:val="decimal"/>
      <w:lvlText w:val="%1."/>
      <w:lvlJc w:val="left"/>
      <w:pPr>
        <w:tabs>
          <w:tab w:val="num" w:pos="717"/>
        </w:tabs>
        <w:ind w:left="717" w:hanging="360"/>
      </w:pPr>
    </w:lvl>
    <w:lvl w:ilvl="1">
      <w:start w:val="1"/>
      <w:numFmt w:val="decimal"/>
      <w:isLgl/>
      <w:lvlText w:val="%1.%2."/>
      <w:lvlJc w:val="left"/>
      <w:pPr>
        <w:tabs>
          <w:tab w:val="num" w:pos="1004"/>
        </w:tabs>
        <w:ind w:left="1004" w:hanging="720"/>
      </w:pPr>
      <w:rPr>
        <w:sz w:val="28"/>
        <w:szCs w:val="28"/>
      </w:rPr>
    </w:lvl>
    <w:lvl w:ilvl="2">
      <w:start w:val="1"/>
      <w:numFmt w:val="decimal"/>
      <w:isLgl/>
      <w:lvlText w:val="%1.%2.%3."/>
      <w:lvlJc w:val="left"/>
      <w:pPr>
        <w:tabs>
          <w:tab w:val="num" w:pos="1083"/>
        </w:tabs>
        <w:ind w:left="1083" w:hanging="720"/>
      </w:pPr>
      <w:rPr>
        <w:rFonts w:ascii="Arial" w:hAnsi="Arial" w:cs="Arial" w:hint="default"/>
        <w:b w:val="0"/>
        <w:strike w:val="0"/>
        <w:dstrike w:val="0"/>
        <w:sz w:val="24"/>
        <w:szCs w:val="24"/>
        <w:u w:val="none"/>
        <w:effect w:val="none"/>
      </w:rPr>
    </w:lvl>
    <w:lvl w:ilvl="3">
      <w:start w:val="1"/>
      <w:numFmt w:val="decimal"/>
      <w:isLgl/>
      <w:lvlText w:val="%1.%2.%3.%4."/>
      <w:lvlJc w:val="left"/>
      <w:pPr>
        <w:tabs>
          <w:tab w:val="num" w:pos="1446"/>
        </w:tabs>
        <w:ind w:left="1446" w:hanging="1080"/>
      </w:pPr>
      <w:rPr>
        <w:b w:val="0"/>
      </w:rPr>
    </w:lvl>
    <w:lvl w:ilvl="4">
      <w:start w:val="1"/>
      <w:numFmt w:val="decimal"/>
      <w:isLgl/>
      <w:lvlText w:val="%1.%2.%3.%4.%5."/>
      <w:lvlJc w:val="left"/>
      <w:pPr>
        <w:tabs>
          <w:tab w:val="num" w:pos="1809"/>
        </w:tabs>
        <w:ind w:left="1809" w:hanging="1440"/>
      </w:pPr>
    </w:lvl>
    <w:lvl w:ilvl="5">
      <w:start w:val="1"/>
      <w:numFmt w:val="decimal"/>
      <w:isLgl/>
      <w:lvlText w:val="%1.%2.%3.%4.%5.%6."/>
      <w:lvlJc w:val="left"/>
      <w:pPr>
        <w:tabs>
          <w:tab w:val="num" w:pos="1812"/>
        </w:tabs>
        <w:ind w:left="1812" w:hanging="1440"/>
      </w:pPr>
    </w:lvl>
    <w:lvl w:ilvl="6">
      <w:start w:val="1"/>
      <w:numFmt w:val="decimal"/>
      <w:isLgl/>
      <w:lvlText w:val="%1.%2.%3.%4.%5.%6.%7."/>
      <w:lvlJc w:val="left"/>
      <w:pPr>
        <w:tabs>
          <w:tab w:val="num" w:pos="2175"/>
        </w:tabs>
        <w:ind w:left="2175" w:hanging="1800"/>
      </w:pPr>
    </w:lvl>
    <w:lvl w:ilvl="7">
      <w:start w:val="1"/>
      <w:numFmt w:val="decimal"/>
      <w:isLgl/>
      <w:lvlText w:val="%1.%2.%3.%4.%5.%6.%7.%8."/>
      <w:lvlJc w:val="left"/>
      <w:pPr>
        <w:tabs>
          <w:tab w:val="num" w:pos="2538"/>
        </w:tabs>
        <w:ind w:left="2538" w:hanging="2160"/>
      </w:pPr>
    </w:lvl>
    <w:lvl w:ilvl="8">
      <w:start w:val="1"/>
      <w:numFmt w:val="decimal"/>
      <w:isLgl/>
      <w:lvlText w:val="%1.%2.%3.%4.%5.%6.%7.%8.%9."/>
      <w:lvlJc w:val="left"/>
      <w:pPr>
        <w:tabs>
          <w:tab w:val="num" w:pos="2541"/>
        </w:tabs>
        <w:ind w:left="2541" w:hanging="2160"/>
      </w:pPr>
    </w:lvl>
  </w:abstractNum>
  <w:abstractNum w:abstractNumId="3" w15:restartNumberingAfterBreak="0">
    <w:nsid w:val="1B2A61D1"/>
    <w:multiLevelType w:val="hybridMultilevel"/>
    <w:tmpl w:val="ACA25906"/>
    <w:lvl w:ilvl="0" w:tplc="5908F58E">
      <w:start w:val="9"/>
      <w:numFmt w:val="bullet"/>
      <w:lvlText w:val="-"/>
      <w:lvlJc w:val="left"/>
      <w:pPr>
        <w:ind w:left="2214" w:hanging="360"/>
      </w:pPr>
      <w:rPr>
        <w:rFonts w:ascii="Times New Roman" w:eastAsia="Times New Roman" w:hAnsi="Times New Roman" w:hint="default"/>
      </w:rPr>
    </w:lvl>
    <w:lvl w:ilvl="1" w:tplc="04050003" w:tentative="1">
      <w:start w:val="1"/>
      <w:numFmt w:val="bullet"/>
      <w:lvlText w:val="o"/>
      <w:lvlJc w:val="left"/>
      <w:pPr>
        <w:ind w:left="2934" w:hanging="360"/>
      </w:pPr>
      <w:rPr>
        <w:rFonts w:ascii="Courier New" w:hAnsi="Courier New" w:cs="Courier New" w:hint="default"/>
      </w:rPr>
    </w:lvl>
    <w:lvl w:ilvl="2" w:tplc="04050005" w:tentative="1">
      <w:start w:val="1"/>
      <w:numFmt w:val="bullet"/>
      <w:lvlText w:val=""/>
      <w:lvlJc w:val="left"/>
      <w:pPr>
        <w:ind w:left="3654" w:hanging="360"/>
      </w:pPr>
      <w:rPr>
        <w:rFonts w:ascii="Wingdings" w:hAnsi="Wingdings" w:hint="default"/>
      </w:rPr>
    </w:lvl>
    <w:lvl w:ilvl="3" w:tplc="04050001" w:tentative="1">
      <w:start w:val="1"/>
      <w:numFmt w:val="bullet"/>
      <w:lvlText w:val=""/>
      <w:lvlJc w:val="left"/>
      <w:pPr>
        <w:ind w:left="4374" w:hanging="360"/>
      </w:pPr>
      <w:rPr>
        <w:rFonts w:ascii="Symbol" w:hAnsi="Symbol" w:hint="default"/>
      </w:rPr>
    </w:lvl>
    <w:lvl w:ilvl="4" w:tplc="04050003" w:tentative="1">
      <w:start w:val="1"/>
      <w:numFmt w:val="bullet"/>
      <w:lvlText w:val="o"/>
      <w:lvlJc w:val="left"/>
      <w:pPr>
        <w:ind w:left="5094" w:hanging="360"/>
      </w:pPr>
      <w:rPr>
        <w:rFonts w:ascii="Courier New" w:hAnsi="Courier New" w:cs="Courier New" w:hint="default"/>
      </w:rPr>
    </w:lvl>
    <w:lvl w:ilvl="5" w:tplc="04050005" w:tentative="1">
      <w:start w:val="1"/>
      <w:numFmt w:val="bullet"/>
      <w:lvlText w:val=""/>
      <w:lvlJc w:val="left"/>
      <w:pPr>
        <w:ind w:left="5814" w:hanging="360"/>
      </w:pPr>
      <w:rPr>
        <w:rFonts w:ascii="Wingdings" w:hAnsi="Wingdings" w:hint="default"/>
      </w:rPr>
    </w:lvl>
    <w:lvl w:ilvl="6" w:tplc="04050001" w:tentative="1">
      <w:start w:val="1"/>
      <w:numFmt w:val="bullet"/>
      <w:lvlText w:val=""/>
      <w:lvlJc w:val="left"/>
      <w:pPr>
        <w:ind w:left="6534" w:hanging="360"/>
      </w:pPr>
      <w:rPr>
        <w:rFonts w:ascii="Symbol" w:hAnsi="Symbol" w:hint="default"/>
      </w:rPr>
    </w:lvl>
    <w:lvl w:ilvl="7" w:tplc="04050003" w:tentative="1">
      <w:start w:val="1"/>
      <w:numFmt w:val="bullet"/>
      <w:lvlText w:val="o"/>
      <w:lvlJc w:val="left"/>
      <w:pPr>
        <w:ind w:left="7254" w:hanging="360"/>
      </w:pPr>
      <w:rPr>
        <w:rFonts w:ascii="Courier New" w:hAnsi="Courier New" w:cs="Courier New" w:hint="default"/>
      </w:rPr>
    </w:lvl>
    <w:lvl w:ilvl="8" w:tplc="04050005" w:tentative="1">
      <w:start w:val="1"/>
      <w:numFmt w:val="bullet"/>
      <w:lvlText w:val=""/>
      <w:lvlJc w:val="left"/>
      <w:pPr>
        <w:ind w:left="7974" w:hanging="360"/>
      </w:pPr>
      <w:rPr>
        <w:rFonts w:ascii="Wingdings" w:hAnsi="Wingdings" w:hint="default"/>
      </w:rPr>
    </w:lvl>
  </w:abstractNum>
  <w:abstractNum w:abstractNumId="4" w15:restartNumberingAfterBreak="0">
    <w:nsid w:val="1DC00189"/>
    <w:multiLevelType w:val="multilevel"/>
    <w:tmpl w:val="233AE4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056630"/>
    <w:multiLevelType w:val="multilevel"/>
    <w:tmpl w:val="AA6A1D72"/>
    <w:lvl w:ilvl="0">
      <w:start w:val="1"/>
      <w:numFmt w:val="decimal"/>
      <w:lvlText w:val="%1."/>
      <w:lvlJc w:val="left"/>
      <w:pPr>
        <w:tabs>
          <w:tab w:val="num" w:pos="717"/>
        </w:tabs>
        <w:ind w:left="717" w:hanging="360"/>
      </w:pPr>
    </w:lvl>
    <w:lvl w:ilvl="1">
      <w:start w:val="1"/>
      <w:numFmt w:val="decimal"/>
      <w:lvlText w:val="%1.%2."/>
      <w:lvlJc w:val="left"/>
      <w:pPr>
        <w:tabs>
          <w:tab w:val="num" w:pos="1004"/>
        </w:tabs>
        <w:ind w:left="1004" w:hanging="720"/>
      </w:pPr>
      <w:rPr>
        <w:b/>
        <w:sz w:val="28"/>
        <w:szCs w:val="28"/>
      </w:rPr>
    </w:lvl>
    <w:lvl w:ilvl="2">
      <w:start w:val="1"/>
      <w:numFmt w:val="decimal"/>
      <w:lvlText w:val="%1.%2.%3."/>
      <w:lvlJc w:val="left"/>
      <w:pPr>
        <w:tabs>
          <w:tab w:val="num" w:pos="1083"/>
        </w:tabs>
        <w:ind w:left="1083" w:hanging="720"/>
      </w:pPr>
      <w:rPr>
        <w:rFonts w:cs="Arial"/>
        <w:b w:val="0"/>
        <w:sz w:val="24"/>
        <w:szCs w:val="24"/>
      </w:rPr>
    </w:lvl>
    <w:lvl w:ilvl="3">
      <w:start w:val="1"/>
      <w:numFmt w:val="decimal"/>
      <w:lvlText w:val="%1.%2.%3.%4."/>
      <w:lvlJc w:val="left"/>
      <w:pPr>
        <w:tabs>
          <w:tab w:val="num" w:pos="1931"/>
        </w:tabs>
        <w:ind w:left="1931" w:hanging="1080"/>
      </w:pPr>
      <w:rPr>
        <w:rFonts w:ascii="Arial" w:hAnsi="Arial"/>
        <w:b w:val="0"/>
        <w:sz w:val="24"/>
        <w:szCs w:val="24"/>
      </w:rPr>
    </w:lvl>
    <w:lvl w:ilvl="4">
      <w:start w:val="1"/>
      <w:numFmt w:val="decimal"/>
      <w:lvlText w:val="%1.%2.%3.%4.%5."/>
      <w:lvlJc w:val="left"/>
      <w:pPr>
        <w:tabs>
          <w:tab w:val="num" w:pos="1809"/>
        </w:tabs>
        <w:ind w:left="1809" w:hanging="1440"/>
      </w:pPr>
    </w:lvl>
    <w:lvl w:ilvl="5">
      <w:start w:val="1"/>
      <w:numFmt w:val="decimal"/>
      <w:lvlText w:val="%1.%2.%3.%4.%5.%6."/>
      <w:lvlJc w:val="left"/>
      <w:pPr>
        <w:tabs>
          <w:tab w:val="num" w:pos="1812"/>
        </w:tabs>
        <w:ind w:left="1812" w:hanging="1440"/>
      </w:pPr>
    </w:lvl>
    <w:lvl w:ilvl="6">
      <w:start w:val="1"/>
      <w:numFmt w:val="decimal"/>
      <w:lvlText w:val="%1.%2.%3.%4.%5.%6.%7."/>
      <w:lvlJc w:val="left"/>
      <w:pPr>
        <w:tabs>
          <w:tab w:val="num" w:pos="2175"/>
        </w:tabs>
        <w:ind w:left="2175" w:hanging="1800"/>
      </w:pPr>
    </w:lvl>
    <w:lvl w:ilvl="7">
      <w:start w:val="1"/>
      <w:numFmt w:val="decimal"/>
      <w:lvlText w:val="%1.%2.%3.%4.%5.%6.%7.%8."/>
      <w:lvlJc w:val="left"/>
      <w:pPr>
        <w:tabs>
          <w:tab w:val="num" w:pos="2538"/>
        </w:tabs>
        <w:ind w:left="2538" w:hanging="2160"/>
      </w:pPr>
    </w:lvl>
    <w:lvl w:ilvl="8">
      <w:start w:val="1"/>
      <w:numFmt w:val="decimal"/>
      <w:lvlText w:val="%1.%2.%3.%4.%5.%6.%7.%8.%9."/>
      <w:lvlJc w:val="left"/>
      <w:pPr>
        <w:tabs>
          <w:tab w:val="num" w:pos="2541"/>
        </w:tabs>
        <w:ind w:left="2541" w:hanging="2160"/>
      </w:pPr>
    </w:lvl>
  </w:abstractNum>
  <w:abstractNum w:abstractNumId="6" w15:restartNumberingAfterBreak="0">
    <w:nsid w:val="21CB2238"/>
    <w:multiLevelType w:val="multilevel"/>
    <w:tmpl w:val="F27E6B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C716B7"/>
    <w:multiLevelType w:val="hybridMultilevel"/>
    <w:tmpl w:val="CD3C0F6C"/>
    <w:lvl w:ilvl="0" w:tplc="E3C0EA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85D2C48"/>
    <w:multiLevelType w:val="hybridMultilevel"/>
    <w:tmpl w:val="B41E8FC8"/>
    <w:lvl w:ilvl="0" w:tplc="1D04A926">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9" w15:restartNumberingAfterBreak="0">
    <w:nsid w:val="2F411ECD"/>
    <w:multiLevelType w:val="multilevel"/>
    <w:tmpl w:val="AC40885C"/>
    <w:lvl w:ilvl="0">
      <w:start w:val="1"/>
      <w:numFmt w:val="lowerLetter"/>
      <w:lvlText w:val="%1)"/>
      <w:lvlJc w:val="left"/>
      <w:pPr>
        <w:tabs>
          <w:tab w:val="num" w:pos="1429"/>
        </w:tabs>
        <w:ind w:left="1429" w:hanging="360"/>
      </w:pPr>
    </w:lvl>
    <w:lvl w:ilvl="1">
      <w:start w:val="1"/>
      <w:numFmt w:val="decimal"/>
      <w:lvlText w:val="%2."/>
      <w:lvlJc w:val="left"/>
      <w:pPr>
        <w:tabs>
          <w:tab w:val="num" w:pos="2149"/>
        </w:tabs>
        <w:ind w:left="2149" w:hanging="360"/>
      </w:pPr>
      <w:rPr>
        <w:b/>
      </w:rPr>
    </w:lvl>
    <w:lvl w:ilvl="2">
      <w:start w:val="1"/>
      <w:numFmt w:val="bullet"/>
      <w:lvlText w:val="-"/>
      <w:lvlJc w:val="left"/>
      <w:pPr>
        <w:ind w:left="3049" w:hanging="360"/>
      </w:pPr>
      <w:rPr>
        <w:rFonts w:ascii="Arial" w:hAnsi="Arial" w:cs="Arial" w:hint="default"/>
        <w:b/>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0" w15:restartNumberingAfterBreak="0">
    <w:nsid w:val="348B68E4"/>
    <w:multiLevelType w:val="multilevel"/>
    <w:tmpl w:val="5FC8F46E"/>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7B54C05"/>
    <w:multiLevelType w:val="hybridMultilevel"/>
    <w:tmpl w:val="5510C41A"/>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2" w15:restartNumberingAfterBreak="0">
    <w:nsid w:val="406E7E3A"/>
    <w:multiLevelType w:val="multilevel"/>
    <w:tmpl w:val="8D04413E"/>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3" w15:restartNumberingAfterBreak="0">
    <w:nsid w:val="436A7C7D"/>
    <w:multiLevelType w:val="multilevel"/>
    <w:tmpl w:val="52D88876"/>
    <w:lvl w:ilvl="0">
      <w:start w:val="1"/>
      <w:numFmt w:val="bullet"/>
      <w:lvlText w:val=""/>
      <w:lvlJc w:val="left"/>
      <w:pPr>
        <w:ind w:left="1080" w:hanging="360"/>
      </w:pPr>
      <w:rPr>
        <w:rFonts w:ascii="Symbol" w:hAnsi="Symbol" w:cs="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38879FD"/>
    <w:multiLevelType w:val="multilevel"/>
    <w:tmpl w:val="7A00DE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5D2594A"/>
    <w:multiLevelType w:val="multilevel"/>
    <w:tmpl w:val="6D5E397C"/>
    <w:lvl w:ilvl="0">
      <w:start w:val="1"/>
      <w:numFmt w:val="lowerLetter"/>
      <w:lvlText w:val="%1)"/>
      <w:lvlJc w:val="left"/>
      <w:pPr>
        <w:tabs>
          <w:tab w:val="num" w:pos="1429"/>
        </w:tabs>
        <w:ind w:left="1429" w:hanging="360"/>
      </w:pPr>
    </w:lvl>
    <w:lvl w:ilvl="1">
      <w:start w:val="1"/>
      <w:numFmt w:val="decimal"/>
      <w:lvlText w:val="%2."/>
      <w:lvlJc w:val="left"/>
      <w:pPr>
        <w:tabs>
          <w:tab w:val="num" w:pos="2149"/>
        </w:tabs>
        <w:ind w:left="2149" w:hanging="360"/>
      </w:pPr>
      <w:rPr>
        <w:b/>
      </w:rPr>
    </w:lvl>
    <w:lvl w:ilvl="2">
      <w:start w:val="1"/>
      <w:numFmt w:val="bullet"/>
      <w:lvlText w:val="-"/>
      <w:lvlJc w:val="left"/>
      <w:pPr>
        <w:ind w:left="3049" w:hanging="360"/>
      </w:pPr>
      <w:rPr>
        <w:rFonts w:ascii="Arial" w:hAnsi="Arial" w:cs="Arial" w:hint="default"/>
        <w:b/>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6" w15:restartNumberingAfterBreak="0">
    <w:nsid w:val="480F3832"/>
    <w:multiLevelType w:val="multilevel"/>
    <w:tmpl w:val="1398EC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A50EF4"/>
    <w:multiLevelType w:val="hybridMultilevel"/>
    <w:tmpl w:val="995A8F7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A1D70A0"/>
    <w:multiLevelType w:val="multilevel"/>
    <w:tmpl w:val="E0BC286E"/>
    <w:lvl w:ilvl="0">
      <w:start w:val="1"/>
      <w:numFmt w:val="decimal"/>
      <w:lvlText w:val="%1."/>
      <w:lvlJc w:val="left"/>
      <w:pPr>
        <w:ind w:left="717" w:hanging="360"/>
      </w:pPr>
    </w:lvl>
    <w:lvl w:ilvl="1">
      <w:start w:val="1"/>
      <w:numFmt w:val="decimal"/>
      <w:lvlText w:val="%1.%2."/>
      <w:lvlJc w:val="left"/>
      <w:pPr>
        <w:ind w:left="1004" w:hanging="720"/>
      </w:pPr>
      <w:rPr>
        <w:sz w:val="28"/>
        <w:szCs w:val="28"/>
      </w:rPr>
    </w:lvl>
    <w:lvl w:ilvl="2">
      <w:start w:val="1"/>
      <w:numFmt w:val="decimal"/>
      <w:lvlText w:val="%1.%2.%3."/>
      <w:lvlJc w:val="left"/>
      <w:pPr>
        <w:ind w:left="1083" w:hanging="720"/>
      </w:pPr>
      <w:rPr>
        <w:rFonts w:cs="Arial"/>
        <w:b w:val="0"/>
        <w:sz w:val="24"/>
        <w:szCs w:val="24"/>
      </w:rPr>
    </w:lvl>
    <w:lvl w:ilvl="3">
      <w:start w:val="1"/>
      <w:numFmt w:val="decimal"/>
      <w:lvlText w:val="%1.%2.%3.%4."/>
      <w:lvlJc w:val="left"/>
      <w:pPr>
        <w:ind w:left="1080" w:hanging="1080"/>
      </w:pPr>
      <w:rPr>
        <w:sz w:val="24"/>
        <w:szCs w:val="24"/>
      </w:rPr>
    </w:lvl>
    <w:lvl w:ilvl="4">
      <w:start w:val="1"/>
      <w:numFmt w:val="decimal"/>
      <w:lvlText w:val="%1.%2.%3.%4.%5."/>
      <w:lvlJc w:val="left"/>
      <w:pPr>
        <w:ind w:left="1809" w:hanging="1440"/>
      </w:pPr>
    </w:lvl>
    <w:lvl w:ilvl="5">
      <w:start w:val="1"/>
      <w:numFmt w:val="decimal"/>
      <w:lvlText w:val="%1.%2.%3.%4.%5.%6."/>
      <w:lvlJc w:val="left"/>
      <w:pPr>
        <w:ind w:left="1812" w:hanging="1440"/>
      </w:pPr>
    </w:lvl>
    <w:lvl w:ilvl="6">
      <w:start w:val="1"/>
      <w:numFmt w:val="decimal"/>
      <w:lvlText w:val="%1.%2.%3.%4.%5.%6.%7."/>
      <w:lvlJc w:val="left"/>
      <w:pPr>
        <w:ind w:left="2175" w:hanging="1800"/>
      </w:pPr>
    </w:lvl>
    <w:lvl w:ilvl="7">
      <w:start w:val="1"/>
      <w:numFmt w:val="decimal"/>
      <w:lvlText w:val="%1.%2.%3.%4.%5.%6.%7.%8."/>
      <w:lvlJc w:val="left"/>
      <w:pPr>
        <w:ind w:left="2538" w:hanging="2160"/>
      </w:pPr>
    </w:lvl>
    <w:lvl w:ilvl="8">
      <w:start w:val="1"/>
      <w:numFmt w:val="decimal"/>
      <w:lvlText w:val="%1.%2.%3.%4.%5.%6.%7.%8.%9."/>
      <w:lvlJc w:val="left"/>
      <w:pPr>
        <w:ind w:left="2541" w:hanging="2160"/>
      </w:pPr>
    </w:lvl>
  </w:abstractNum>
  <w:abstractNum w:abstractNumId="19" w15:restartNumberingAfterBreak="0">
    <w:nsid w:val="4A7A76FD"/>
    <w:multiLevelType w:val="multilevel"/>
    <w:tmpl w:val="26AAA1D6"/>
    <w:lvl w:ilvl="0">
      <w:start w:val="1"/>
      <w:numFmt w:val="decimal"/>
      <w:pStyle w:val="Nadpis1"/>
      <w:lvlText w:val="%1."/>
      <w:lvlJc w:val="left"/>
      <w:pPr>
        <w:tabs>
          <w:tab w:val="num" w:pos="717"/>
        </w:tabs>
        <w:ind w:left="717" w:hanging="360"/>
      </w:pPr>
    </w:lvl>
    <w:lvl w:ilvl="1">
      <w:start w:val="1"/>
      <w:numFmt w:val="decimal"/>
      <w:pStyle w:val="Nadpis2"/>
      <w:lvlText w:val="%1.%2."/>
      <w:lvlJc w:val="left"/>
      <w:pPr>
        <w:tabs>
          <w:tab w:val="num" w:pos="1004"/>
        </w:tabs>
        <w:ind w:left="1004" w:hanging="720"/>
      </w:pPr>
      <w:rPr>
        <w:sz w:val="28"/>
        <w:szCs w:val="28"/>
      </w:rPr>
    </w:lvl>
    <w:lvl w:ilvl="2">
      <w:start w:val="1"/>
      <w:numFmt w:val="none"/>
      <w:suff w:val="nothing"/>
      <w:lvlText w:val=""/>
      <w:lvlJc w:val="left"/>
      <w:pPr>
        <w:ind w:left="0" w:firstLine="0"/>
      </w:pPr>
    </w:lvl>
    <w:lvl w:ilvl="3">
      <w:start w:val="1"/>
      <w:numFmt w:val="decimal"/>
      <w:pStyle w:val="Nadpis4"/>
      <w:lvlText w:val="%1.%2.%4"/>
      <w:lvlJc w:val="left"/>
      <w:pPr>
        <w:tabs>
          <w:tab w:val="num" w:pos="864"/>
        </w:tabs>
        <w:ind w:left="864" w:hanging="864"/>
      </w:pPr>
    </w:lvl>
    <w:lvl w:ilvl="4">
      <w:start w:val="1"/>
      <w:numFmt w:val="decimal"/>
      <w:pStyle w:val="Nadpis5"/>
      <w:lvlText w:val="%1.%2.%4.%5"/>
      <w:lvlJc w:val="left"/>
      <w:pPr>
        <w:tabs>
          <w:tab w:val="num" w:pos="1008"/>
        </w:tabs>
        <w:ind w:left="1008" w:hanging="1008"/>
      </w:pPr>
    </w:lvl>
    <w:lvl w:ilvl="5">
      <w:start w:val="1"/>
      <w:numFmt w:val="decimal"/>
      <w:pStyle w:val="Nadpis6"/>
      <w:lvlText w:val="%1.%2.%4.%5.%6"/>
      <w:lvlJc w:val="left"/>
      <w:pPr>
        <w:tabs>
          <w:tab w:val="num" w:pos="1152"/>
        </w:tabs>
        <w:ind w:left="1152" w:hanging="1152"/>
      </w:pPr>
    </w:lvl>
    <w:lvl w:ilvl="6">
      <w:start w:val="1"/>
      <w:numFmt w:val="decimal"/>
      <w:pStyle w:val="Nadpis7"/>
      <w:lvlText w:val="%1.%2.%4.%5.%6.%7"/>
      <w:lvlJc w:val="left"/>
      <w:pPr>
        <w:tabs>
          <w:tab w:val="num" w:pos="1296"/>
        </w:tabs>
        <w:ind w:left="1296" w:hanging="1296"/>
      </w:pPr>
    </w:lvl>
    <w:lvl w:ilvl="7">
      <w:start w:val="1"/>
      <w:numFmt w:val="decimal"/>
      <w:pStyle w:val="Nadpis8"/>
      <w:lvlText w:val="%1.%2.%4.%5.%6.%7.%8"/>
      <w:lvlJc w:val="left"/>
      <w:pPr>
        <w:tabs>
          <w:tab w:val="num" w:pos="1440"/>
        </w:tabs>
        <w:ind w:left="1440" w:hanging="1440"/>
      </w:pPr>
    </w:lvl>
    <w:lvl w:ilvl="8">
      <w:start w:val="1"/>
      <w:numFmt w:val="decimal"/>
      <w:pStyle w:val="Nadpis9"/>
      <w:lvlText w:val="%1.%2.%4.%5.%6.%7.%8.%9"/>
      <w:lvlJc w:val="left"/>
      <w:pPr>
        <w:tabs>
          <w:tab w:val="num" w:pos="1584"/>
        </w:tabs>
        <w:ind w:left="1584" w:hanging="1584"/>
      </w:pPr>
    </w:lvl>
  </w:abstractNum>
  <w:abstractNum w:abstractNumId="20" w15:restartNumberingAfterBreak="0">
    <w:nsid w:val="4AAB3833"/>
    <w:multiLevelType w:val="multilevel"/>
    <w:tmpl w:val="9872D69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4C4D6D59"/>
    <w:multiLevelType w:val="multilevel"/>
    <w:tmpl w:val="7EC4B0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3959EE"/>
    <w:multiLevelType w:val="multilevel"/>
    <w:tmpl w:val="84E6FC4C"/>
    <w:lvl w:ilvl="0">
      <w:start w:val="1"/>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93C791D"/>
    <w:multiLevelType w:val="multilevel"/>
    <w:tmpl w:val="536003B6"/>
    <w:lvl w:ilvl="0">
      <w:start w:val="1"/>
      <w:numFmt w:val="bullet"/>
      <w:lvlText w:val="-"/>
      <w:lvlJc w:val="left"/>
      <w:pPr>
        <w:ind w:left="720" w:hanging="360"/>
      </w:pPr>
      <w:rPr>
        <w:rFonts w:ascii="Arial" w:hAnsi="Arial" w:cs="Arial"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E155BE6"/>
    <w:multiLevelType w:val="hybridMultilevel"/>
    <w:tmpl w:val="7EA85172"/>
    <w:lvl w:ilvl="0" w:tplc="107471BC">
      <w:start w:val="1"/>
      <w:numFmt w:val="lowerLetter"/>
      <w:lvlText w:val="%1)"/>
      <w:lvlJc w:val="left"/>
      <w:pPr>
        <w:ind w:left="1494" w:hanging="360"/>
      </w:pPr>
      <w:rPr>
        <w:rFonts w:hint="default"/>
        <w:b w:val="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5" w15:restartNumberingAfterBreak="0">
    <w:nsid w:val="7B0A79E9"/>
    <w:multiLevelType w:val="multilevel"/>
    <w:tmpl w:val="7AC675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E3B7503"/>
    <w:multiLevelType w:val="multilevel"/>
    <w:tmpl w:val="A4920E78"/>
    <w:lvl w:ilvl="0">
      <w:start w:val="1"/>
      <w:numFmt w:val="bullet"/>
      <w:lvlText w:val=""/>
      <w:lvlJc w:val="left"/>
      <w:pPr>
        <w:ind w:left="502" w:hanging="360"/>
      </w:pPr>
      <w:rPr>
        <w:rFonts w:ascii="Symbol" w:hAnsi="Symbol" w:cs="Symbol"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cs="Wingdings" w:hint="default"/>
      </w:rPr>
    </w:lvl>
    <w:lvl w:ilvl="3">
      <w:start w:val="1"/>
      <w:numFmt w:val="bullet"/>
      <w:lvlText w:val=""/>
      <w:lvlJc w:val="left"/>
      <w:pPr>
        <w:ind w:left="3305" w:hanging="360"/>
      </w:pPr>
      <w:rPr>
        <w:rFonts w:ascii="Symbol" w:hAnsi="Symbol" w:cs="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cs="Wingdings" w:hint="default"/>
      </w:rPr>
    </w:lvl>
    <w:lvl w:ilvl="6">
      <w:start w:val="1"/>
      <w:numFmt w:val="bullet"/>
      <w:lvlText w:val=""/>
      <w:lvlJc w:val="left"/>
      <w:pPr>
        <w:ind w:left="5465" w:hanging="360"/>
      </w:pPr>
      <w:rPr>
        <w:rFonts w:ascii="Symbol" w:hAnsi="Symbol" w:cs="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cs="Wingdings" w:hint="default"/>
      </w:rPr>
    </w:lvl>
  </w:abstractNum>
  <w:num w:numId="1">
    <w:abstractNumId w:val="19"/>
  </w:num>
  <w:num w:numId="2">
    <w:abstractNumId w:val="5"/>
  </w:num>
  <w:num w:numId="3">
    <w:abstractNumId w:val="9"/>
  </w:num>
  <w:num w:numId="4">
    <w:abstractNumId w:val="18"/>
  </w:num>
  <w:num w:numId="5">
    <w:abstractNumId w:val="10"/>
  </w:num>
  <w:num w:numId="6">
    <w:abstractNumId w:val="23"/>
  </w:num>
  <w:num w:numId="7">
    <w:abstractNumId w:val="22"/>
  </w:num>
  <w:num w:numId="8">
    <w:abstractNumId w:val="21"/>
  </w:num>
  <w:num w:numId="9">
    <w:abstractNumId w:val="6"/>
  </w:num>
  <w:num w:numId="10">
    <w:abstractNumId w:val="16"/>
  </w:num>
  <w:num w:numId="11">
    <w:abstractNumId w:val="15"/>
  </w:num>
  <w:num w:numId="12">
    <w:abstractNumId w:val="20"/>
  </w:num>
  <w:num w:numId="13">
    <w:abstractNumId w:val="1"/>
  </w:num>
  <w:num w:numId="14">
    <w:abstractNumId w:val="25"/>
  </w:num>
  <w:num w:numId="15">
    <w:abstractNumId w:val="14"/>
  </w:num>
  <w:num w:numId="16">
    <w:abstractNumId w:val="26"/>
  </w:num>
  <w:num w:numId="17">
    <w:abstractNumId w:val="12"/>
  </w:num>
  <w:num w:numId="18">
    <w:abstractNumId w:val="4"/>
  </w:num>
  <w:num w:numId="19">
    <w:abstractNumId w:val="13"/>
  </w:num>
  <w:num w:numId="20">
    <w:abstractNumId w:val="1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11"/>
  </w:num>
  <w:num w:numId="25">
    <w:abstractNumId w:val="8"/>
  </w:num>
  <w:num w:numId="26">
    <w:abstractNumId w:val="3"/>
  </w:num>
  <w:num w:numId="27">
    <w:abstractNumId w:val="24"/>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num>
  <w:num w:numId="31">
    <w:abstractNumId w:val="0"/>
  </w:num>
  <w:num w:numId="32">
    <w:abstractNumId w:val="19"/>
  </w:num>
  <w:num w:numId="33">
    <w:abstractNumId w:val="19"/>
  </w:num>
  <w:num w:numId="34">
    <w:abstractNumId w:val="19"/>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78"/>
    <w:rsid w:val="000222D4"/>
    <w:rsid w:val="00046D0A"/>
    <w:rsid w:val="000651DB"/>
    <w:rsid w:val="0006658E"/>
    <w:rsid w:val="00067DEA"/>
    <w:rsid w:val="00087E32"/>
    <w:rsid w:val="000A7CB0"/>
    <w:rsid w:val="000C50D0"/>
    <w:rsid w:val="00116744"/>
    <w:rsid w:val="00196B60"/>
    <w:rsid w:val="001A1B32"/>
    <w:rsid w:val="001B0655"/>
    <w:rsid w:val="001C30FE"/>
    <w:rsid w:val="002101EC"/>
    <w:rsid w:val="00245008"/>
    <w:rsid w:val="0024642F"/>
    <w:rsid w:val="00257818"/>
    <w:rsid w:val="00265C42"/>
    <w:rsid w:val="00273447"/>
    <w:rsid w:val="00291AB3"/>
    <w:rsid w:val="0029444C"/>
    <w:rsid w:val="002A19AC"/>
    <w:rsid w:val="002A7A3F"/>
    <w:rsid w:val="002C4224"/>
    <w:rsid w:val="002D300E"/>
    <w:rsid w:val="002E0123"/>
    <w:rsid w:val="002F2C12"/>
    <w:rsid w:val="00307005"/>
    <w:rsid w:val="0031623E"/>
    <w:rsid w:val="00353CF9"/>
    <w:rsid w:val="00387242"/>
    <w:rsid w:val="003A080B"/>
    <w:rsid w:val="003C0ACC"/>
    <w:rsid w:val="003C2878"/>
    <w:rsid w:val="003C5A4A"/>
    <w:rsid w:val="003E40BE"/>
    <w:rsid w:val="003E7CDE"/>
    <w:rsid w:val="004073B3"/>
    <w:rsid w:val="0043051D"/>
    <w:rsid w:val="0043732D"/>
    <w:rsid w:val="00440A5E"/>
    <w:rsid w:val="004959F6"/>
    <w:rsid w:val="004A5013"/>
    <w:rsid w:val="004B719C"/>
    <w:rsid w:val="004C6ED6"/>
    <w:rsid w:val="004E1292"/>
    <w:rsid w:val="004E3766"/>
    <w:rsid w:val="00553B49"/>
    <w:rsid w:val="005B0EBD"/>
    <w:rsid w:val="005C0958"/>
    <w:rsid w:val="005C4D96"/>
    <w:rsid w:val="005C5F00"/>
    <w:rsid w:val="00605405"/>
    <w:rsid w:val="006061EF"/>
    <w:rsid w:val="006447C4"/>
    <w:rsid w:val="00653A19"/>
    <w:rsid w:val="0067274C"/>
    <w:rsid w:val="00684504"/>
    <w:rsid w:val="00691784"/>
    <w:rsid w:val="006A162A"/>
    <w:rsid w:val="0072033B"/>
    <w:rsid w:val="0072597A"/>
    <w:rsid w:val="00743CCB"/>
    <w:rsid w:val="00746ACC"/>
    <w:rsid w:val="00770425"/>
    <w:rsid w:val="00792A4A"/>
    <w:rsid w:val="0079548A"/>
    <w:rsid w:val="007C2279"/>
    <w:rsid w:val="007D14F5"/>
    <w:rsid w:val="007E5C71"/>
    <w:rsid w:val="007E5D51"/>
    <w:rsid w:val="00816938"/>
    <w:rsid w:val="0081757C"/>
    <w:rsid w:val="00823EAB"/>
    <w:rsid w:val="00837339"/>
    <w:rsid w:val="0084104F"/>
    <w:rsid w:val="00842206"/>
    <w:rsid w:val="00855A48"/>
    <w:rsid w:val="00861021"/>
    <w:rsid w:val="00877917"/>
    <w:rsid w:val="008E7008"/>
    <w:rsid w:val="008F48CA"/>
    <w:rsid w:val="00921E60"/>
    <w:rsid w:val="009228F0"/>
    <w:rsid w:val="00961ECD"/>
    <w:rsid w:val="00995DCF"/>
    <w:rsid w:val="009C4DD1"/>
    <w:rsid w:val="009D12BD"/>
    <w:rsid w:val="00A35553"/>
    <w:rsid w:val="00A44501"/>
    <w:rsid w:val="00A80FDE"/>
    <w:rsid w:val="00A822B3"/>
    <w:rsid w:val="00A8298B"/>
    <w:rsid w:val="00A92857"/>
    <w:rsid w:val="00AB2826"/>
    <w:rsid w:val="00AE379D"/>
    <w:rsid w:val="00B03F58"/>
    <w:rsid w:val="00B12387"/>
    <w:rsid w:val="00B13BC5"/>
    <w:rsid w:val="00B410F9"/>
    <w:rsid w:val="00B57E65"/>
    <w:rsid w:val="00B82F51"/>
    <w:rsid w:val="00BA2AEE"/>
    <w:rsid w:val="00BB191D"/>
    <w:rsid w:val="00BC5D66"/>
    <w:rsid w:val="00BC76FE"/>
    <w:rsid w:val="00C059CB"/>
    <w:rsid w:val="00C06F8A"/>
    <w:rsid w:val="00C0727F"/>
    <w:rsid w:val="00C11F84"/>
    <w:rsid w:val="00C271C3"/>
    <w:rsid w:val="00C3037B"/>
    <w:rsid w:val="00C3644B"/>
    <w:rsid w:val="00C40F39"/>
    <w:rsid w:val="00C526F9"/>
    <w:rsid w:val="00C573DA"/>
    <w:rsid w:val="00C60DF4"/>
    <w:rsid w:val="00C72B1D"/>
    <w:rsid w:val="00C926A3"/>
    <w:rsid w:val="00CD3C93"/>
    <w:rsid w:val="00CD71F1"/>
    <w:rsid w:val="00CF6761"/>
    <w:rsid w:val="00D07E25"/>
    <w:rsid w:val="00D5414E"/>
    <w:rsid w:val="00D83125"/>
    <w:rsid w:val="00D83B86"/>
    <w:rsid w:val="00DB25CE"/>
    <w:rsid w:val="00DB5B1E"/>
    <w:rsid w:val="00DD40EB"/>
    <w:rsid w:val="00DD6998"/>
    <w:rsid w:val="00E022A1"/>
    <w:rsid w:val="00E12021"/>
    <w:rsid w:val="00E13E54"/>
    <w:rsid w:val="00E21914"/>
    <w:rsid w:val="00E32DD5"/>
    <w:rsid w:val="00E4498F"/>
    <w:rsid w:val="00E52C59"/>
    <w:rsid w:val="00E660AF"/>
    <w:rsid w:val="00EA0BF1"/>
    <w:rsid w:val="00EB6853"/>
    <w:rsid w:val="00EF0AED"/>
    <w:rsid w:val="00EF54A8"/>
    <w:rsid w:val="00F56375"/>
    <w:rsid w:val="00F62BBD"/>
    <w:rsid w:val="00F81124"/>
    <w:rsid w:val="00F949E4"/>
    <w:rsid w:val="00FC1506"/>
    <w:rsid w:val="00FD555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547C"/>
  <w15:docId w15:val="{DA8169F6-EC50-4CD3-83E0-658F37FE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3" w:uiPriority="39"/>
    <w:lsdException w:name="toc 5"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Document Map" w:uiPriority="99"/>
    <w:lsdException w:name="Plain Text"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6F4064"/>
    <w:rPr>
      <w:sz w:val="24"/>
      <w:szCs w:val="24"/>
    </w:rPr>
  </w:style>
  <w:style w:type="paragraph" w:styleId="Nadpis1">
    <w:name w:val="heading 1"/>
    <w:basedOn w:val="Normln"/>
    <w:link w:val="Nadpis1Char"/>
    <w:uiPriority w:val="9"/>
    <w:qFormat/>
    <w:rsid w:val="00BD29C0"/>
    <w:pPr>
      <w:keepNext/>
      <w:numPr>
        <w:numId w:val="1"/>
      </w:numPr>
      <w:spacing w:before="240" w:after="120"/>
      <w:outlineLvl w:val="0"/>
    </w:pPr>
    <w:rPr>
      <w:rFonts w:ascii="Arial" w:hAnsi="Arial"/>
      <w:b/>
      <w:caps/>
      <w:sz w:val="32"/>
      <w:szCs w:val="20"/>
      <w:lang w:val="x-none" w:eastAsia="x-none"/>
    </w:rPr>
  </w:style>
  <w:style w:type="paragraph" w:styleId="Nadpis2">
    <w:name w:val="heading 2"/>
    <w:basedOn w:val="Normln"/>
    <w:link w:val="Nadpis2Char"/>
    <w:uiPriority w:val="9"/>
    <w:qFormat/>
    <w:rsid w:val="00BD29C0"/>
    <w:pPr>
      <w:keepNext/>
      <w:numPr>
        <w:ilvl w:val="1"/>
        <w:numId w:val="1"/>
      </w:numPr>
      <w:spacing w:before="240" w:after="120"/>
      <w:jc w:val="both"/>
      <w:outlineLvl w:val="1"/>
    </w:pPr>
    <w:rPr>
      <w:rFonts w:ascii="Arial" w:hAnsi="Arial"/>
      <w:b/>
      <w:sz w:val="28"/>
      <w:szCs w:val="28"/>
      <w:u w:color="333399"/>
      <w:lang w:val="x-none" w:eastAsia="x-none"/>
    </w:rPr>
  </w:style>
  <w:style w:type="paragraph" w:styleId="Nadpis3">
    <w:name w:val="heading 3"/>
    <w:basedOn w:val="Normln"/>
    <w:link w:val="Nadpis3Char"/>
    <w:qFormat/>
    <w:pPr>
      <w:keepNext/>
      <w:jc w:val="center"/>
      <w:outlineLvl w:val="2"/>
    </w:pPr>
    <w:rPr>
      <w:rFonts w:ascii="Arial" w:hAnsi="Arial"/>
      <w:b/>
      <w:bCs/>
      <w:color w:val="808080"/>
      <w:lang w:val="x-none" w:eastAsia="x-none"/>
    </w:rPr>
  </w:style>
  <w:style w:type="paragraph" w:styleId="Nadpis4">
    <w:name w:val="heading 4"/>
    <w:basedOn w:val="Normln"/>
    <w:link w:val="Nadpis4Char"/>
    <w:uiPriority w:val="9"/>
    <w:qFormat/>
    <w:pPr>
      <w:keepNext/>
      <w:numPr>
        <w:ilvl w:val="3"/>
        <w:numId w:val="1"/>
      </w:numPr>
      <w:spacing w:before="120"/>
      <w:outlineLvl w:val="3"/>
    </w:pPr>
    <w:rPr>
      <w:rFonts w:ascii="Arial" w:hAnsi="Arial"/>
      <w:i/>
      <w:color w:val="333399"/>
      <w:szCs w:val="20"/>
      <w:lang w:val="x-none" w:eastAsia="x-none"/>
    </w:rPr>
  </w:style>
  <w:style w:type="paragraph" w:styleId="Nadpis5">
    <w:name w:val="heading 5"/>
    <w:basedOn w:val="Normln"/>
    <w:link w:val="Nadpis5Char"/>
    <w:uiPriority w:val="9"/>
    <w:qFormat/>
    <w:pPr>
      <w:keepNext/>
      <w:numPr>
        <w:ilvl w:val="4"/>
        <w:numId w:val="1"/>
      </w:numPr>
      <w:spacing w:before="120"/>
      <w:outlineLvl w:val="4"/>
    </w:pPr>
    <w:rPr>
      <w:szCs w:val="20"/>
      <w:lang w:val="x-none" w:eastAsia="x-none"/>
    </w:rPr>
  </w:style>
  <w:style w:type="paragraph" w:styleId="Nadpis6">
    <w:name w:val="heading 6"/>
    <w:basedOn w:val="Normln"/>
    <w:link w:val="Nadpis6Char"/>
    <w:qFormat/>
    <w:pPr>
      <w:keepNext/>
      <w:numPr>
        <w:ilvl w:val="5"/>
        <w:numId w:val="1"/>
      </w:numPr>
      <w:outlineLvl w:val="5"/>
    </w:pPr>
    <w:rPr>
      <w:b/>
      <w:color w:val="FF0000"/>
      <w:sz w:val="40"/>
      <w:szCs w:val="20"/>
      <w:u w:val="single"/>
      <w:lang w:val="x-none" w:eastAsia="x-none"/>
    </w:rPr>
  </w:style>
  <w:style w:type="paragraph" w:styleId="Nadpis7">
    <w:name w:val="heading 7"/>
    <w:basedOn w:val="Normln"/>
    <w:qFormat/>
    <w:pPr>
      <w:keepNext/>
      <w:numPr>
        <w:ilvl w:val="6"/>
        <w:numId w:val="1"/>
      </w:numPr>
      <w:spacing w:before="120"/>
      <w:outlineLvl w:val="6"/>
    </w:pPr>
    <w:rPr>
      <w:rFonts w:ascii="Arial" w:hAnsi="Arial"/>
      <w:sz w:val="28"/>
      <w:szCs w:val="20"/>
    </w:rPr>
  </w:style>
  <w:style w:type="paragraph" w:styleId="Nadpis8">
    <w:name w:val="heading 8"/>
    <w:basedOn w:val="Normln"/>
    <w:qFormat/>
    <w:pPr>
      <w:keepNext/>
      <w:numPr>
        <w:ilvl w:val="7"/>
        <w:numId w:val="1"/>
      </w:numPr>
      <w:outlineLvl w:val="7"/>
    </w:pPr>
    <w:rPr>
      <w:rFonts w:ascii="Arial" w:hAnsi="Arial" w:cs="Arial"/>
      <w:color w:val="333399"/>
      <w:sz w:val="28"/>
      <w:szCs w:val="20"/>
    </w:rPr>
  </w:style>
  <w:style w:type="paragraph" w:styleId="Nadpis9">
    <w:name w:val="heading 9"/>
    <w:basedOn w:val="Normln"/>
    <w:qFormat/>
    <w:pPr>
      <w:keepNext/>
      <w:numPr>
        <w:ilvl w:val="8"/>
        <w:numId w:val="1"/>
      </w:numPr>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FF"/>
      <w:u w:val="single"/>
    </w:rPr>
  </w:style>
  <w:style w:type="character" w:styleId="Siln">
    <w:name w:val="Strong"/>
    <w:qFormat/>
    <w:rPr>
      <w:b/>
      <w:bCs/>
    </w:rPr>
  </w:style>
  <w:style w:type="character" w:styleId="slostrnky">
    <w:name w:val="page number"/>
    <w:basedOn w:val="Standardnpsmoodstavce"/>
    <w:qFormat/>
  </w:style>
  <w:style w:type="character" w:styleId="Odkaznakoment">
    <w:name w:val="annotation reference"/>
    <w:uiPriority w:val="99"/>
    <w:semiHidden/>
    <w:qFormat/>
    <w:rPr>
      <w:sz w:val="16"/>
      <w:szCs w:val="16"/>
    </w:rPr>
  </w:style>
  <w:style w:type="character" w:styleId="Sledovanodkaz">
    <w:name w:val="FollowedHyperlink"/>
    <w:qFormat/>
    <w:rPr>
      <w:color w:val="800080"/>
      <w:u w:val="single"/>
    </w:rPr>
  </w:style>
  <w:style w:type="character" w:styleId="Odkaznavysvtlivky">
    <w:name w:val="endnote reference"/>
    <w:semiHidden/>
    <w:qFormat/>
    <w:rPr>
      <w:vertAlign w:val="superscript"/>
    </w:rPr>
  </w:style>
  <w:style w:type="character" w:styleId="Znakapoznpodarou">
    <w:name w:val="footnote reference"/>
    <w:semiHidden/>
    <w:qFormat/>
    <w:rPr>
      <w:vertAlign w:val="superscript"/>
    </w:rPr>
  </w:style>
  <w:style w:type="character" w:customStyle="1" w:styleId="Zkladntext2Char">
    <w:name w:val="Základní text 2 Char"/>
    <w:link w:val="Zkladntext2"/>
    <w:qFormat/>
    <w:rsid w:val="0048536C"/>
    <w:rPr>
      <w:sz w:val="24"/>
    </w:rPr>
  </w:style>
  <w:style w:type="character" w:customStyle="1" w:styleId="Nadpis1Char">
    <w:name w:val="Nadpis 1 Char"/>
    <w:link w:val="Nadpis1"/>
    <w:qFormat/>
    <w:rsid w:val="00BD29C0"/>
    <w:rPr>
      <w:rFonts w:ascii="Arial" w:hAnsi="Arial"/>
      <w:b/>
      <w:caps/>
      <w:sz w:val="32"/>
      <w:lang w:val="x-none" w:eastAsia="x-none"/>
    </w:rPr>
  </w:style>
  <w:style w:type="character" w:customStyle="1" w:styleId="Nadpis2Char">
    <w:name w:val="Nadpis 2 Char"/>
    <w:link w:val="Nadpis2"/>
    <w:qFormat/>
    <w:rsid w:val="00BD29C0"/>
    <w:rPr>
      <w:rFonts w:ascii="Arial" w:hAnsi="Arial"/>
      <w:b/>
      <w:sz w:val="28"/>
      <w:szCs w:val="28"/>
      <w:u w:val="none" w:color="333399"/>
      <w:lang w:val="x-none" w:eastAsia="x-none"/>
    </w:rPr>
  </w:style>
  <w:style w:type="character" w:customStyle="1" w:styleId="Nadpis3Char">
    <w:name w:val="Nadpis 3 Char"/>
    <w:link w:val="Nadpis3"/>
    <w:qFormat/>
    <w:rsid w:val="005D2FBD"/>
    <w:rPr>
      <w:rFonts w:ascii="Arial" w:hAnsi="Arial" w:cs="Arial"/>
      <w:b/>
      <w:bCs/>
      <w:color w:val="808080"/>
      <w:sz w:val="24"/>
      <w:szCs w:val="24"/>
    </w:rPr>
  </w:style>
  <w:style w:type="character" w:customStyle="1" w:styleId="Nadpis4Char">
    <w:name w:val="Nadpis 4 Char"/>
    <w:link w:val="Nadpis4"/>
    <w:uiPriority w:val="9"/>
    <w:qFormat/>
    <w:rsid w:val="005D2FBD"/>
    <w:rPr>
      <w:rFonts w:ascii="Arial" w:hAnsi="Arial"/>
      <w:i/>
      <w:color w:val="333399"/>
      <w:sz w:val="24"/>
      <w:lang w:val="x-none" w:eastAsia="x-none"/>
    </w:rPr>
  </w:style>
  <w:style w:type="character" w:customStyle="1" w:styleId="Nadpis5Char">
    <w:name w:val="Nadpis 5 Char"/>
    <w:link w:val="Nadpis5"/>
    <w:uiPriority w:val="9"/>
    <w:qFormat/>
    <w:rsid w:val="005D2FBD"/>
    <w:rPr>
      <w:sz w:val="24"/>
      <w:lang w:val="x-none" w:eastAsia="x-none"/>
    </w:rPr>
  </w:style>
  <w:style w:type="character" w:customStyle="1" w:styleId="WW8Num2z0">
    <w:name w:val="WW8Num2z0"/>
    <w:qFormat/>
    <w:rsid w:val="005D2FBD"/>
    <w:rPr>
      <w:rFonts w:ascii="Symbol" w:hAnsi="Symbol" w:cs="Symbol"/>
      <w:color w:val="00000A"/>
    </w:rPr>
  </w:style>
  <w:style w:type="character" w:customStyle="1" w:styleId="WW8Num2z1">
    <w:name w:val="WW8Num2z1"/>
    <w:qFormat/>
    <w:rsid w:val="005D2FBD"/>
    <w:rPr>
      <w:rFonts w:eastAsia="Times New Roman"/>
    </w:rPr>
  </w:style>
  <w:style w:type="character" w:customStyle="1" w:styleId="Standardnpsmoodstavce3">
    <w:name w:val="Standardní písmo odstavce3"/>
    <w:qFormat/>
    <w:rsid w:val="005D2FBD"/>
  </w:style>
  <w:style w:type="character" w:customStyle="1" w:styleId="Standardnpsmoodstavce2">
    <w:name w:val="Standardní písmo odstavce2"/>
    <w:qFormat/>
    <w:rsid w:val="005D2FBD"/>
  </w:style>
  <w:style w:type="character" w:customStyle="1" w:styleId="WW8Num1z0">
    <w:name w:val="WW8Num1z0"/>
    <w:qFormat/>
    <w:rsid w:val="005D2FBD"/>
    <w:rPr>
      <w:i w:val="0"/>
    </w:rPr>
  </w:style>
  <w:style w:type="character" w:customStyle="1" w:styleId="WW8Num3z0">
    <w:name w:val="WW8Num3z0"/>
    <w:qFormat/>
    <w:rsid w:val="005D2FBD"/>
    <w:rPr>
      <w:rFonts w:ascii="Times New Roman" w:hAnsi="Times New Roman" w:cs="Times New Roman"/>
      <w:b w:val="0"/>
      <w:i w:val="0"/>
      <w:sz w:val="24"/>
      <w:u w:val="none"/>
    </w:rPr>
  </w:style>
  <w:style w:type="character" w:customStyle="1" w:styleId="WW8Num4z0">
    <w:name w:val="WW8Num4z0"/>
    <w:qFormat/>
    <w:rsid w:val="005D2FBD"/>
    <w:rPr>
      <w:i w:val="0"/>
    </w:rPr>
  </w:style>
  <w:style w:type="character" w:customStyle="1" w:styleId="WW8Num5z0">
    <w:name w:val="WW8Num5z0"/>
    <w:qFormat/>
    <w:rsid w:val="005D2FBD"/>
    <w:rPr>
      <w:i w:val="0"/>
    </w:rPr>
  </w:style>
  <w:style w:type="character" w:customStyle="1" w:styleId="WW8Num6z0">
    <w:name w:val="WW8Num6z0"/>
    <w:qFormat/>
    <w:rsid w:val="005D2FBD"/>
    <w:rPr>
      <w:i w:val="0"/>
    </w:rPr>
  </w:style>
  <w:style w:type="character" w:customStyle="1" w:styleId="WW8Num7z0">
    <w:name w:val="WW8Num7z0"/>
    <w:qFormat/>
    <w:rsid w:val="005D2FBD"/>
    <w:rPr>
      <w:i w:val="0"/>
    </w:rPr>
  </w:style>
  <w:style w:type="character" w:customStyle="1" w:styleId="WW8Num9z0">
    <w:name w:val="WW8Num9z0"/>
    <w:qFormat/>
    <w:rsid w:val="005D2FBD"/>
    <w:rPr>
      <w:i w:val="0"/>
    </w:rPr>
  </w:style>
  <w:style w:type="character" w:customStyle="1" w:styleId="WW8Num10z0">
    <w:name w:val="WW8Num10z0"/>
    <w:qFormat/>
    <w:rsid w:val="005D2FBD"/>
    <w:rPr>
      <w:i w:val="0"/>
    </w:rPr>
  </w:style>
  <w:style w:type="character" w:customStyle="1" w:styleId="WW8Num11z0">
    <w:name w:val="WW8Num11z0"/>
    <w:qFormat/>
    <w:rsid w:val="005D2FBD"/>
    <w:rPr>
      <w:i w:val="0"/>
    </w:rPr>
  </w:style>
  <w:style w:type="character" w:customStyle="1" w:styleId="WW8Num13z0">
    <w:name w:val="WW8Num13z0"/>
    <w:qFormat/>
    <w:rsid w:val="005D2FBD"/>
    <w:rPr>
      <w:i w:val="0"/>
    </w:rPr>
  </w:style>
  <w:style w:type="character" w:customStyle="1" w:styleId="WW8Num14z0">
    <w:name w:val="WW8Num14z0"/>
    <w:qFormat/>
    <w:rsid w:val="005D2FBD"/>
    <w:rPr>
      <w:i w:val="0"/>
    </w:rPr>
  </w:style>
  <w:style w:type="character" w:customStyle="1" w:styleId="WW8Num19z0">
    <w:name w:val="WW8Num19z0"/>
    <w:qFormat/>
    <w:rsid w:val="005D2FBD"/>
    <w:rPr>
      <w:i w:val="0"/>
    </w:rPr>
  </w:style>
  <w:style w:type="character" w:customStyle="1" w:styleId="WW8Num20z0">
    <w:name w:val="WW8Num20z0"/>
    <w:qFormat/>
    <w:rsid w:val="005D2FBD"/>
    <w:rPr>
      <w:i w:val="0"/>
    </w:rPr>
  </w:style>
  <w:style w:type="character" w:customStyle="1" w:styleId="WW8Num22z0">
    <w:name w:val="WW8Num22z0"/>
    <w:qFormat/>
    <w:rsid w:val="005D2FBD"/>
    <w:rPr>
      <w:i w:val="0"/>
    </w:rPr>
  </w:style>
  <w:style w:type="character" w:customStyle="1" w:styleId="WW8Num25z0">
    <w:name w:val="WW8Num25z0"/>
    <w:qFormat/>
    <w:rsid w:val="005D2FBD"/>
    <w:rPr>
      <w:i w:val="0"/>
    </w:rPr>
  </w:style>
  <w:style w:type="character" w:customStyle="1" w:styleId="WW8Num27z0">
    <w:name w:val="WW8Num27z0"/>
    <w:qFormat/>
    <w:rsid w:val="005D2FBD"/>
    <w:rPr>
      <w:sz w:val="20"/>
    </w:rPr>
  </w:style>
  <w:style w:type="character" w:customStyle="1" w:styleId="WW8Num27z1">
    <w:name w:val="WW8Num27z1"/>
    <w:qFormat/>
    <w:rsid w:val="005D2FBD"/>
    <w:rPr>
      <w:rFonts w:ascii="Courier New" w:hAnsi="Courier New" w:cs="Courier New"/>
      <w:sz w:val="20"/>
    </w:rPr>
  </w:style>
  <w:style w:type="character" w:customStyle="1" w:styleId="WW8Num27z2">
    <w:name w:val="WW8Num27z2"/>
    <w:qFormat/>
    <w:rsid w:val="005D2FBD"/>
    <w:rPr>
      <w:rFonts w:ascii="Wingdings" w:hAnsi="Wingdings" w:cs="Wingdings"/>
      <w:sz w:val="20"/>
    </w:rPr>
  </w:style>
  <w:style w:type="character" w:customStyle="1" w:styleId="WW8Num28z1">
    <w:name w:val="WW8Num28z1"/>
    <w:qFormat/>
    <w:rsid w:val="005D2FBD"/>
    <w:rPr>
      <w:rFonts w:ascii="Courier New" w:hAnsi="Courier New" w:cs="Arial"/>
    </w:rPr>
  </w:style>
  <w:style w:type="character" w:customStyle="1" w:styleId="WW8Num28z2">
    <w:name w:val="WW8Num28z2"/>
    <w:qFormat/>
    <w:rsid w:val="005D2FBD"/>
    <w:rPr>
      <w:rFonts w:ascii="Wingdings" w:hAnsi="Wingdings" w:cs="Wingdings"/>
    </w:rPr>
  </w:style>
  <w:style w:type="character" w:customStyle="1" w:styleId="WW8Num28z3">
    <w:name w:val="WW8Num28z3"/>
    <w:qFormat/>
    <w:rsid w:val="005D2FBD"/>
    <w:rPr>
      <w:rFonts w:ascii="Symbol" w:hAnsi="Symbol" w:cs="Symbol"/>
    </w:rPr>
  </w:style>
  <w:style w:type="character" w:customStyle="1" w:styleId="WW8Num32z0">
    <w:name w:val="WW8Num32z0"/>
    <w:qFormat/>
    <w:rsid w:val="005D2FBD"/>
    <w:rPr>
      <w:i w:val="0"/>
    </w:rPr>
  </w:style>
  <w:style w:type="character" w:customStyle="1" w:styleId="WW8Num34z0">
    <w:name w:val="WW8Num34z0"/>
    <w:qFormat/>
    <w:rsid w:val="005D2FBD"/>
    <w:rPr>
      <w:i w:val="0"/>
    </w:rPr>
  </w:style>
  <w:style w:type="character" w:customStyle="1" w:styleId="WW8Num36z0">
    <w:name w:val="WW8Num36z0"/>
    <w:qFormat/>
    <w:rsid w:val="005D2FBD"/>
    <w:rPr>
      <w:i w:val="0"/>
    </w:rPr>
  </w:style>
  <w:style w:type="character" w:customStyle="1" w:styleId="WW8Num38z0">
    <w:name w:val="WW8Num38z0"/>
    <w:qFormat/>
    <w:rsid w:val="005D2FBD"/>
    <w:rPr>
      <w:i w:val="0"/>
    </w:rPr>
  </w:style>
  <w:style w:type="character" w:customStyle="1" w:styleId="WW8Num41z0">
    <w:name w:val="WW8Num41z0"/>
    <w:qFormat/>
    <w:rsid w:val="005D2FBD"/>
    <w:rPr>
      <w:sz w:val="20"/>
    </w:rPr>
  </w:style>
  <w:style w:type="character" w:customStyle="1" w:styleId="WW8Num41z1">
    <w:name w:val="WW8Num41z1"/>
    <w:qFormat/>
    <w:rsid w:val="005D2FBD"/>
    <w:rPr>
      <w:rFonts w:ascii="Courier New" w:hAnsi="Courier New" w:cs="Courier New"/>
      <w:sz w:val="20"/>
    </w:rPr>
  </w:style>
  <w:style w:type="character" w:customStyle="1" w:styleId="WW8Num41z2">
    <w:name w:val="WW8Num41z2"/>
    <w:qFormat/>
    <w:rsid w:val="005D2FBD"/>
    <w:rPr>
      <w:rFonts w:ascii="Wingdings" w:hAnsi="Wingdings" w:cs="Wingdings"/>
      <w:sz w:val="20"/>
    </w:rPr>
  </w:style>
  <w:style w:type="character" w:customStyle="1" w:styleId="WW8Num44z0">
    <w:name w:val="WW8Num44z0"/>
    <w:qFormat/>
    <w:rsid w:val="005D2FBD"/>
    <w:rPr>
      <w:i w:val="0"/>
    </w:rPr>
  </w:style>
  <w:style w:type="character" w:customStyle="1" w:styleId="WW8Num46z0">
    <w:name w:val="WW8Num46z0"/>
    <w:qFormat/>
    <w:rsid w:val="005D2FBD"/>
    <w:rPr>
      <w:i w:val="0"/>
    </w:rPr>
  </w:style>
  <w:style w:type="character" w:customStyle="1" w:styleId="WW8Num48z3">
    <w:name w:val="WW8Num48z3"/>
    <w:qFormat/>
    <w:rsid w:val="005D2FBD"/>
    <w:rPr>
      <w:rFonts w:ascii="Symbol" w:hAnsi="Symbol" w:cs="Symbol"/>
    </w:rPr>
  </w:style>
  <w:style w:type="character" w:customStyle="1" w:styleId="WW8Num50z0">
    <w:name w:val="WW8Num50z0"/>
    <w:qFormat/>
    <w:rsid w:val="005D2FBD"/>
    <w:rPr>
      <w:i w:val="0"/>
    </w:rPr>
  </w:style>
  <w:style w:type="character" w:customStyle="1" w:styleId="WW8Num52z0">
    <w:name w:val="WW8Num52z0"/>
    <w:qFormat/>
    <w:rsid w:val="005D2FBD"/>
    <w:rPr>
      <w:rFonts w:ascii="Symbol" w:eastAsia="Times New Roman" w:hAnsi="Symbol" w:cs="Symbol"/>
      <w:color w:val="00000A"/>
    </w:rPr>
  </w:style>
  <w:style w:type="character" w:customStyle="1" w:styleId="WW8Num52z1">
    <w:name w:val="WW8Num52z1"/>
    <w:qFormat/>
    <w:rsid w:val="005D2FBD"/>
    <w:rPr>
      <w:rFonts w:eastAsia="Times New Roman"/>
    </w:rPr>
  </w:style>
  <w:style w:type="character" w:customStyle="1" w:styleId="WW8Num54z1">
    <w:name w:val="WW8Num54z1"/>
    <w:qFormat/>
    <w:rsid w:val="005D2FBD"/>
    <w:rPr>
      <w:rFonts w:ascii="Courier New" w:hAnsi="Courier New" w:cs="Arial"/>
    </w:rPr>
  </w:style>
  <w:style w:type="character" w:customStyle="1" w:styleId="WW8Num54z2">
    <w:name w:val="WW8Num54z2"/>
    <w:qFormat/>
    <w:rsid w:val="005D2FBD"/>
    <w:rPr>
      <w:rFonts w:ascii="Wingdings" w:hAnsi="Wingdings" w:cs="Wingdings"/>
    </w:rPr>
  </w:style>
  <w:style w:type="character" w:customStyle="1" w:styleId="WW8Num54z3">
    <w:name w:val="WW8Num54z3"/>
    <w:qFormat/>
    <w:rsid w:val="005D2FBD"/>
    <w:rPr>
      <w:rFonts w:ascii="Symbol" w:hAnsi="Symbol" w:cs="Symbol"/>
    </w:rPr>
  </w:style>
  <w:style w:type="character" w:customStyle="1" w:styleId="WW8Num57z0">
    <w:name w:val="WW8Num57z0"/>
    <w:qFormat/>
    <w:rsid w:val="005D2FBD"/>
    <w:rPr>
      <w:rFonts w:eastAsia="Calibri"/>
    </w:rPr>
  </w:style>
  <w:style w:type="character" w:customStyle="1" w:styleId="WW8Num64z3">
    <w:name w:val="WW8Num64z3"/>
    <w:qFormat/>
    <w:rsid w:val="005D2FBD"/>
    <w:rPr>
      <w:rFonts w:ascii="Symbol" w:hAnsi="Symbol" w:cs="Symbol"/>
    </w:rPr>
  </w:style>
  <w:style w:type="character" w:customStyle="1" w:styleId="WW8Num65z0">
    <w:name w:val="WW8Num65z0"/>
    <w:qFormat/>
    <w:rsid w:val="005D2FBD"/>
    <w:rPr>
      <w:i w:val="0"/>
    </w:rPr>
  </w:style>
  <w:style w:type="character" w:customStyle="1" w:styleId="WW8Num66z0">
    <w:name w:val="WW8Num66z0"/>
    <w:qFormat/>
    <w:rsid w:val="005D2FBD"/>
    <w:rPr>
      <w:rFonts w:ascii="Wingdings" w:hAnsi="Wingdings" w:cs="Wingdings"/>
    </w:rPr>
  </w:style>
  <w:style w:type="character" w:customStyle="1" w:styleId="WW8Num66z1">
    <w:name w:val="WW8Num66z1"/>
    <w:qFormat/>
    <w:rsid w:val="005D2FBD"/>
    <w:rPr>
      <w:rFonts w:ascii="Courier New" w:hAnsi="Courier New" w:cs="Arial"/>
    </w:rPr>
  </w:style>
  <w:style w:type="character" w:customStyle="1" w:styleId="WW8Num66z3">
    <w:name w:val="WW8Num66z3"/>
    <w:qFormat/>
    <w:rsid w:val="005D2FBD"/>
    <w:rPr>
      <w:rFonts w:ascii="Symbol" w:hAnsi="Symbol" w:cs="Symbol"/>
    </w:rPr>
  </w:style>
  <w:style w:type="character" w:customStyle="1" w:styleId="WW8Num67z0">
    <w:name w:val="WW8Num67z0"/>
    <w:qFormat/>
    <w:rsid w:val="005D2FBD"/>
    <w:rPr>
      <w:i w:val="0"/>
    </w:rPr>
  </w:style>
  <w:style w:type="character" w:customStyle="1" w:styleId="WW8Num70z0">
    <w:name w:val="WW8Num70z0"/>
    <w:qFormat/>
    <w:rsid w:val="005D2FBD"/>
    <w:rPr>
      <w:i w:val="0"/>
    </w:rPr>
  </w:style>
  <w:style w:type="character" w:customStyle="1" w:styleId="WW8Num71z0">
    <w:name w:val="WW8Num71z0"/>
    <w:qFormat/>
    <w:rsid w:val="005D2FBD"/>
    <w:rPr>
      <w:i w:val="0"/>
    </w:rPr>
  </w:style>
  <w:style w:type="character" w:customStyle="1" w:styleId="WW8Num73z0">
    <w:name w:val="WW8Num73z0"/>
    <w:qFormat/>
    <w:rsid w:val="005D2FBD"/>
    <w:rPr>
      <w:i w:val="0"/>
    </w:rPr>
  </w:style>
  <w:style w:type="character" w:customStyle="1" w:styleId="WW8Num74z0">
    <w:name w:val="WW8Num74z0"/>
    <w:qFormat/>
    <w:rsid w:val="005D2FBD"/>
    <w:rPr>
      <w:i w:val="0"/>
    </w:rPr>
  </w:style>
  <w:style w:type="character" w:customStyle="1" w:styleId="WW8Num75z0">
    <w:name w:val="WW8Num75z0"/>
    <w:qFormat/>
    <w:rsid w:val="005D2FBD"/>
    <w:rPr>
      <w:i w:val="0"/>
    </w:rPr>
  </w:style>
  <w:style w:type="character" w:customStyle="1" w:styleId="WW8Num78z0">
    <w:name w:val="WW8Num78z0"/>
    <w:qFormat/>
    <w:rsid w:val="005D2FBD"/>
    <w:rPr>
      <w:i w:val="0"/>
    </w:rPr>
  </w:style>
  <w:style w:type="character" w:customStyle="1" w:styleId="WW8Num80z0">
    <w:name w:val="WW8Num80z0"/>
    <w:qFormat/>
    <w:rsid w:val="005D2FBD"/>
    <w:rPr>
      <w:i w:val="0"/>
    </w:rPr>
  </w:style>
  <w:style w:type="character" w:customStyle="1" w:styleId="WW8Num83z0">
    <w:name w:val="WW8Num83z0"/>
    <w:qFormat/>
    <w:rsid w:val="005D2FBD"/>
    <w:rPr>
      <w:rFonts w:ascii="Times New Roman" w:hAnsi="Times New Roman" w:cs="Times New Roman"/>
    </w:rPr>
  </w:style>
  <w:style w:type="character" w:customStyle="1" w:styleId="Standardnpsmoodstavce1">
    <w:name w:val="Standardní písmo odstavce1"/>
    <w:qFormat/>
    <w:rsid w:val="005D2FBD"/>
  </w:style>
  <w:style w:type="character" w:customStyle="1" w:styleId="ZhlavChar">
    <w:name w:val="Záhlaví Char"/>
    <w:uiPriority w:val="99"/>
    <w:qFormat/>
    <w:rsid w:val="005D2FBD"/>
  </w:style>
  <w:style w:type="character" w:customStyle="1" w:styleId="ZpatChar">
    <w:name w:val="Zápatí Char"/>
    <w:uiPriority w:val="99"/>
    <w:qFormat/>
    <w:rsid w:val="005D2FBD"/>
  </w:style>
  <w:style w:type="character" w:customStyle="1" w:styleId="TextbublinyChar">
    <w:name w:val="Text bubliny Char"/>
    <w:uiPriority w:val="99"/>
    <w:qFormat/>
    <w:rsid w:val="005D2FBD"/>
    <w:rPr>
      <w:rFonts w:ascii="Tahoma" w:hAnsi="Tahoma" w:cs="Tahoma"/>
      <w:sz w:val="16"/>
      <w:szCs w:val="16"/>
    </w:rPr>
  </w:style>
  <w:style w:type="character" w:customStyle="1" w:styleId="Odkaznakoment1">
    <w:name w:val="Odkaz na komentář1"/>
    <w:qFormat/>
    <w:rsid w:val="005D2FBD"/>
    <w:rPr>
      <w:sz w:val="16"/>
      <w:szCs w:val="16"/>
    </w:rPr>
  </w:style>
  <w:style w:type="character" w:customStyle="1" w:styleId="TextkomenteChar">
    <w:name w:val="Text komentáře Char"/>
    <w:qFormat/>
    <w:rsid w:val="005D2FBD"/>
  </w:style>
  <w:style w:type="character" w:customStyle="1" w:styleId="PedmtkomenteChar">
    <w:name w:val="Předmět komentáře Char"/>
    <w:uiPriority w:val="99"/>
    <w:qFormat/>
    <w:rsid w:val="005D2FBD"/>
    <w:rPr>
      <w:b/>
      <w:bCs/>
    </w:rPr>
  </w:style>
  <w:style w:type="character" w:customStyle="1" w:styleId="Zkladntextodsazen3Char">
    <w:name w:val="Základní text odsazený 3 Char"/>
    <w:qFormat/>
    <w:rsid w:val="005D2FBD"/>
    <w:rPr>
      <w:sz w:val="16"/>
      <w:szCs w:val="16"/>
    </w:rPr>
  </w:style>
  <w:style w:type="character" w:customStyle="1" w:styleId="apple-style-span">
    <w:name w:val="apple-style-span"/>
    <w:qFormat/>
    <w:rsid w:val="005D2FBD"/>
  </w:style>
  <w:style w:type="character" w:customStyle="1" w:styleId="Zkladntext3Char">
    <w:name w:val="Základní text 3 Char"/>
    <w:qFormat/>
    <w:rsid w:val="005D2FBD"/>
    <w:rPr>
      <w:sz w:val="16"/>
      <w:szCs w:val="16"/>
    </w:rPr>
  </w:style>
  <w:style w:type="character" w:customStyle="1" w:styleId="CharChar12">
    <w:name w:val="Char Char12"/>
    <w:qFormat/>
    <w:rsid w:val="005D2FBD"/>
    <w:rPr>
      <w:rFonts w:ascii="Cambria" w:eastAsia="Times New Roman" w:hAnsi="Cambria" w:cs="Times New Roman"/>
      <w:b/>
      <w:bCs/>
      <w:sz w:val="32"/>
      <w:szCs w:val="32"/>
    </w:rPr>
  </w:style>
  <w:style w:type="character" w:customStyle="1" w:styleId="Odkaznakoment2">
    <w:name w:val="Odkaz na komentář2"/>
    <w:qFormat/>
    <w:rsid w:val="005D2FBD"/>
    <w:rPr>
      <w:sz w:val="16"/>
      <w:szCs w:val="16"/>
    </w:rPr>
  </w:style>
  <w:style w:type="character" w:customStyle="1" w:styleId="TextkomenteChar1">
    <w:name w:val="Text komentáře Char1"/>
    <w:qFormat/>
    <w:rsid w:val="005D2FBD"/>
    <w:rPr>
      <w:rFonts w:ascii="Calibri" w:eastAsia="Calibri" w:hAnsi="Calibri" w:cs="Calibri"/>
    </w:rPr>
  </w:style>
  <w:style w:type="character" w:customStyle="1" w:styleId="Odrky">
    <w:name w:val="Odrážky"/>
    <w:qFormat/>
    <w:rsid w:val="005D2FBD"/>
    <w:rPr>
      <w:rFonts w:ascii="OpenSymbol" w:eastAsia="OpenSymbol" w:hAnsi="OpenSymbol" w:cs="OpenSymbol"/>
    </w:rPr>
  </w:style>
  <w:style w:type="character" w:customStyle="1" w:styleId="ZkladntextChar">
    <w:name w:val="Základní text Char"/>
    <w:aliases w:val="Smlouva Char2,Základní text Char1 Char Char1,Základní text Char2 Char Char Char1,Smlouva Char Char Char Char1,Základní text Char Char Char Char Char1,Základní text Char1 Char Char Char Char Char1,Smlouva Char Char1"/>
    <w:link w:val="Zkladntext"/>
    <w:qFormat/>
    <w:rsid w:val="005D2FBD"/>
    <w:rPr>
      <w:b/>
      <w:sz w:val="28"/>
      <w:u w:val="single"/>
    </w:rPr>
  </w:style>
  <w:style w:type="character" w:customStyle="1" w:styleId="ZhlavChar1">
    <w:name w:val="Záhlaví Char1"/>
    <w:link w:val="Zhlav"/>
    <w:qFormat/>
    <w:rsid w:val="005D2FBD"/>
  </w:style>
  <w:style w:type="character" w:customStyle="1" w:styleId="ZpatChar1">
    <w:name w:val="Zápatí Char1"/>
    <w:link w:val="Zpat"/>
    <w:uiPriority w:val="99"/>
    <w:qFormat/>
    <w:rsid w:val="005D2FBD"/>
  </w:style>
  <w:style w:type="character" w:customStyle="1" w:styleId="TextbublinyChar1">
    <w:name w:val="Text bubliny Char1"/>
    <w:link w:val="Textbubliny"/>
    <w:uiPriority w:val="99"/>
    <w:qFormat/>
    <w:rsid w:val="005D2FBD"/>
    <w:rPr>
      <w:rFonts w:ascii="Tahoma" w:hAnsi="Tahoma" w:cs="Tahoma"/>
      <w:sz w:val="16"/>
      <w:szCs w:val="16"/>
    </w:rPr>
  </w:style>
  <w:style w:type="character" w:customStyle="1" w:styleId="TextkomenteChar2">
    <w:name w:val="Text komentáře Char2"/>
    <w:link w:val="Textkomente"/>
    <w:uiPriority w:val="99"/>
    <w:qFormat/>
    <w:rsid w:val="005D2FBD"/>
  </w:style>
  <w:style w:type="character" w:customStyle="1" w:styleId="PedmtkomenteChar1">
    <w:name w:val="Předmět komentáře Char1"/>
    <w:link w:val="Pedmtkomente"/>
    <w:qFormat/>
    <w:rsid w:val="005D2FBD"/>
    <w:rPr>
      <w:b/>
      <w:bCs/>
    </w:rPr>
  </w:style>
  <w:style w:type="character" w:customStyle="1" w:styleId="apple-converted-space">
    <w:name w:val="apple-converted-space"/>
    <w:qFormat/>
    <w:rsid w:val="005D2FBD"/>
  </w:style>
  <w:style w:type="character" w:customStyle="1" w:styleId="RozloendokumentuChar">
    <w:name w:val="Rozložení dokumentu Char"/>
    <w:link w:val="Rozloendokumentu"/>
    <w:uiPriority w:val="99"/>
    <w:qFormat/>
    <w:rsid w:val="005D2FBD"/>
    <w:rPr>
      <w:rFonts w:ascii="Tahoma" w:eastAsia="Calibri" w:hAnsi="Tahoma" w:cs="Tahoma"/>
      <w:sz w:val="16"/>
      <w:szCs w:val="16"/>
      <w:lang w:eastAsia="ar-SA"/>
    </w:rPr>
  </w:style>
  <w:style w:type="character" w:customStyle="1" w:styleId="contact-card-contact">
    <w:name w:val="contact-card-contact"/>
    <w:qFormat/>
    <w:rsid w:val="005D2FBD"/>
  </w:style>
  <w:style w:type="character" w:customStyle="1" w:styleId="jerabChar">
    <w:name w:val="jerab Char"/>
    <w:qFormat/>
    <w:locked/>
    <w:rsid w:val="005D2FBD"/>
    <w:rPr>
      <w:rFonts w:ascii="Calibri" w:eastAsia="Calibri" w:hAnsi="Calibri"/>
      <w:lang w:eastAsia="ar-SA"/>
    </w:rPr>
  </w:style>
  <w:style w:type="character" w:customStyle="1" w:styleId="datalabel">
    <w:name w:val="datalabel"/>
    <w:qFormat/>
    <w:rsid w:val="001E1D62"/>
  </w:style>
  <w:style w:type="character" w:customStyle="1" w:styleId="Nevyeenzmnka1">
    <w:name w:val="Nevyřešená zmínka1"/>
    <w:uiPriority w:val="99"/>
    <w:semiHidden/>
    <w:unhideWhenUsed/>
    <w:qFormat/>
    <w:rsid w:val="00DB35E1"/>
    <w:rPr>
      <w:color w:val="605E5C"/>
      <w:shd w:val="clear" w:color="auto" w:fill="E1DFDD"/>
    </w:rPr>
  </w:style>
  <w:style w:type="character" w:customStyle="1" w:styleId="Nadpis6Char">
    <w:name w:val="Nadpis 6 Char"/>
    <w:link w:val="Nadpis6"/>
    <w:qFormat/>
    <w:rsid w:val="002D2DFA"/>
    <w:rPr>
      <w:b/>
      <w:color w:val="FF0000"/>
      <w:sz w:val="40"/>
      <w:u w:val="single"/>
      <w:lang w:val="x-none" w:eastAsia="x-none"/>
    </w:rPr>
  </w:style>
  <w:style w:type="character" w:customStyle="1" w:styleId="ProsttextChar">
    <w:name w:val="Prostý text Char"/>
    <w:link w:val="Prosttext"/>
    <w:uiPriority w:val="99"/>
    <w:qFormat/>
    <w:rsid w:val="003D4ADD"/>
    <w:rPr>
      <w:rFonts w:ascii="Calibri" w:eastAsia="Calibri" w:hAnsi="Calibri" w:cs="Calibri"/>
      <w:sz w:val="22"/>
      <w:szCs w:val="22"/>
      <w:lang w:eastAsia="en-US"/>
    </w:rPr>
  </w:style>
  <w:style w:type="character" w:customStyle="1" w:styleId="ListLabel1">
    <w:name w:val="ListLabel 1"/>
    <w:qFormat/>
    <w:rsid w:val="00681052"/>
    <w:rPr>
      <w:rFonts w:eastAsia="Calibri" w:cs="Arial"/>
      <w:sz w:val="20"/>
    </w:rPr>
  </w:style>
  <w:style w:type="character" w:customStyle="1" w:styleId="ListLabel2">
    <w:name w:val="ListLabel 2"/>
    <w:qFormat/>
    <w:rsid w:val="00681052"/>
    <w:rPr>
      <w:rFonts w:cs="Courier New"/>
    </w:rPr>
  </w:style>
  <w:style w:type="character" w:customStyle="1" w:styleId="ListLabel3">
    <w:name w:val="ListLabel 3"/>
    <w:qFormat/>
    <w:rsid w:val="00681052"/>
    <w:rPr>
      <w:rFonts w:cs="Courier New"/>
    </w:rPr>
  </w:style>
  <w:style w:type="character" w:customStyle="1" w:styleId="ListLabel4">
    <w:name w:val="ListLabel 4"/>
    <w:qFormat/>
    <w:rsid w:val="00681052"/>
    <w:rPr>
      <w:rFonts w:cs="Courier New"/>
    </w:rPr>
  </w:style>
  <w:style w:type="character" w:customStyle="1" w:styleId="WW8Num1z1">
    <w:name w:val="WW8Num1z1"/>
    <w:qFormat/>
    <w:rsid w:val="00681052"/>
    <w:rPr>
      <w:rFonts w:ascii="Courier New" w:hAnsi="Courier New" w:cs="Courier New"/>
    </w:rPr>
  </w:style>
  <w:style w:type="character" w:customStyle="1" w:styleId="WW8Num1z2">
    <w:name w:val="WW8Num1z2"/>
    <w:qFormat/>
    <w:rsid w:val="00681052"/>
    <w:rPr>
      <w:rFonts w:ascii="Wingdings" w:hAnsi="Wingdings" w:cs="Wingdings"/>
    </w:rPr>
  </w:style>
  <w:style w:type="character" w:customStyle="1" w:styleId="WW8Num1z3">
    <w:name w:val="WW8Num1z3"/>
    <w:qFormat/>
    <w:rsid w:val="00681052"/>
    <w:rPr>
      <w:rFonts w:ascii="Symbol" w:hAnsi="Symbol" w:cs="Symbol"/>
    </w:rPr>
  </w:style>
  <w:style w:type="character" w:customStyle="1" w:styleId="WW8Num2z2">
    <w:name w:val="WW8Num2z2"/>
    <w:qFormat/>
    <w:rsid w:val="00681052"/>
  </w:style>
  <w:style w:type="character" w:customStyle="1" w:styleId="WW8Num2z3">
    <w:name w:val="WW8Num2z3"/>
    <w:qFormat/>
    <w:rsid w:val="00681052"/>
  </w:style>
  <w:style w:type="character" w:customStyle="1" w:styleId="WW8Num2z4">
    <w:name w:val="WW8Num2z4"/>
    <w:qFormat/>
    <w:rsid w:val="00681052"/>
  </w:style>
  <w:style w:type="character" w:customStyle="1" w:styleId="WW8Num2z5">
    <w:name w:val="WW8Num2z5"/>
    <w:qFormat/>
    <w:rsid w:val="00681052"/>
  </w:style>
  <w:style w:type="character" w:customStyle="1" w:styleId="WW8Num2z6">
    <w:name w:val="WW8Num2z6"/>
    <w:qFormat/>
    <w:rsid w:val="00681052"/>
  </w:style>
  <w:style w:type="character" w:customStyle="1" w:styleId="WW8Num2z7">
    <w:name w:val="WW8Num2z7"/>
    <w:qFormat/>
    <w:rsid w:val="00681052"/>
  </w:style>
  <w:style w:type="character" w:customStyle="1" w:styleId="WW8Num2z8">
    <w:name w:val="WW8Num2z8"/>
    <w:qFormat/>
    <w:rsid w:val="00681052"/>
  </w:style>
  <w:style w:type="character" w:customStyle="1" w:styleId="ListLabel5">
    <w:name w:val="ListLabel 5"/>
    <w:qFormat/>
    <w:rPr>
      <w:b w:val="0"/>
      <w:sz w:val="24"/>
      <w:szCs w:val="28"/>
    </w:rPr>
  </w:style>
  <w:style w:type="character" w:customStyle="1" w:styleId="ListLabel6">
    <w:name w:val="ListLabel 6"/>
    <w:qFormat/>
    <w:rPr>
      <w:rFonts w:cs="Arial"/>
      <w:b w:val="0"/>
      <w:sz w:val="24"/>
      <w:szCs w:val="24"/>
    </w:rPr>
  </w:style>
  <w:style w:type="character" w:customStyle="1" w:styleId="ListLabel7">
    <w:name w:val="ListLabel 7"/>
    <w:qFormat/>
    <w:rPr>
      <w:rFonts w:ascii="Arial" w:hAnsi="Arial"/>
      <w:sz w:val="24"/>
      <w:szCs w:val="24"/>
    </w:rPr>
  </w:style>
  <w:style w:type="character" w:customStyle="1" w:styleId="ListLabel8">
    <w:name w:val="ListLabel 8"/>
    <w:qFormat/>
    <w:rPr>
      <w:b/>
    </w:rPr>
  </w:style>
  <w:style w:type="character" w:customStyle="1" w:styleId="ListLabel9">
    <w:name w:val="ListLabel 9"/>
    <w:qFormat/>
    <w:rPr>
      <w:rFonts w:eastAsia="Times New Roman" w:cs="Arial"/>
      <w:b/>
    </w:rPr>
  </w:style>
  <w:style w:type="character" w:customStyle="1" w:styleId="ListLabel10">
    <w:name w:val="ListLabel 10"/>
    <w:qFormat/>
    <w:rPr>
      <w:sz w:val="28"/>
      <w:szCs w:val="28"/>
    </w:rPr>
  </w:style>
  <w:style w:type="character" w:customStyle="1" w:styleId="ListLabel11">
    <w:name w:val="ListLabel 11"/>
    <w:qFormat/>
    <w:rPr>
      <w:rFonts w:cs="Arial"/>
      <w:b w:val="0"/>
      <w:sz w:val="24"/>
      <w:szCs w:val="24"/>
    </w:rPr>
  </w:style>
  <w:style w:type="character" w:customStyle="1" w:styleId="ListLabel12">
    <w:name w:val="ListLabel 12"/>
    <w:qFormat/>
    <w:rPr>
      <w:sz w:val="24"/>
      <w:szCs w:val="24"/>
    </w:rPr>
  </w:style>
  <w:style w:type="character" w:customStyle="1" w:styleId="ListLabel13">
    <w:name w:val="ListLabel 13"/>
    <w:qFormat/>
    <w:rPr>
      <w:rFonts w:cs="Arial"/>
      <w:b w:val="0"/>
      <w:sz w:val="24"/>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Arial" w:hAnsi="Arial" w:cs="Arial"/>
      <w:sz w:val="22"/>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Arial" w:hAnsi="Arial" w:cs="Arial"/>
      <w:sz w:val="32"/>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Arial" w:hAnsi="Arial" w:cs="Arial"/>
      <w:sz w:val="24"/>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b/>
    </w:rPr>
  </w:style>
  <w:style w:type="character" w:customStyle="1" w:styleId="ListLabel41">
    <w:name w:val="ListLabel 41"/>
    <w:qFormat/>
    <w:rPr>
      <w:rFonts w:eastAsia="Times New Roman" w:cs="Arial"/>
      <w:b/>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Arial"/>
      <w:sz w:val="24"/>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sz w:val="28"/>
      <w:szCs w:val="28"/>
    </w:rPr>
  </w:style>
  <w:style w:type="character" w:customStyle="1" w:styleId="ListLabel58">
    <w:name w:val="ListLabel 58"/>
    <w:qFormat/>
    <w:rPr>
      <w:rFonts w:cs="Arial"/>
      <w:b w:val="0"/>
      <w:sz w:val="24"/>
      <w:szCs w:val="24"/>
    </w:rPr>
  </w:style>
  <w:style w:type="character" w:customStyle="1" w:styleId="ListLabel59">
    <w:name w:val="ListLabel 59"/>
    <w:qFormat/>
    <w:rPr>
      <w:sz w:val="24"/>
      <w:szCs w:val="24"/>
    </w:rPr>
  </w:style>
  <w:style w:type="character" w:customStyle="1" w:styleId="ListLabel60">
    <w:name w:val="ListLabel 60"/>
    <w:qFormat/>
    <w:rPr>
      <w:b w:val="0"/>
      <w:sz w:val="24"/>
    </w:rPr>
  </w:style>
  <w:style w:type="character" w:customStyle="1" w:styleId="ListLabel61">
    <w:name w:val="ListLabel 61"/>
    <w:qFormat/>
    <w:rPr>
      <w:sz w:val="28"/>
      <w:szCs w:val="28"/>
    </w:rPr>
  </w:style>
  <w:style w:type="character" w:customStyle="1" w:styleId="ListLabel62">
    <w:name w:val="ListLabel 62"/>
    <w:qFormat/>
    <w:rPr>
      <w:rFonts w:cs="Arial"/>
      <w:b w:val="0"/>
      <w:sz w:val="24"/>
      <w:szCs w:val="24"/>
    </w:rPr>
  </w:style>
  <w:style w:type="character" w:customStyle="1" w:styleId="ListLabel63">
    <w:name w:val="ListLabel 63"/>
    <w:qFormat/>
    <w:rPr>
      <w:sz w:val="24"/>
      <w:szCs w:val="24"/>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paragraph" w:customStyle="1" w:styleId="Nadpis">
    <w:name w:val="Nadpis"/>
    <w:basedOn w:val="Normln"/>
    <w:next w:val="Zkladntext"/>
    <w:qFormat/>
    <w:rsid w:val="005D2FBD"/>
    <w:pPr>
      <w:keepNext/>
      <w:suppressAutoHyphens/>
      <w:spacing w:before="240" w:after="120" w:line="276" w:lineRule="auto"/>
    </w:pPr>
    <w:rPr>
      <w:rFonts w:ascii="Arial" w:eastAsia="Microsoft YaHei" w:hAnsi="Arial" w:cs="Mangal"/>
      <w:sz w:val="28"/>
      <w:szCs w:val="28"/>
      <w:lang w:eastAsia="ar-SA"/>
    </w:r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
    <w:rPr>
      <w:b/>
      <w:sz w:val="28"/>
      <w:szCs w:val="20"/>
      <w:u w:val="single"/>
      <w:lang w:val="x-none" w:eastAsia="x-none"/>
    </w:rPr>
  </w:style>
  <w:style w:type="paragraph" w:styleId="Seznam">
    <w:name w:val="List"/>
    <w:basedOn w:val="Zkladntext"/>
    <w:rsid w:val="005D2FBD"/>
    <w:pPr>
      <w:suppressAutoHyphens/>
    </w:pPr>
    <w:rPr>
      <w:rFonts w:ascii="Tahoma" w:hAnsi="Tahoma" w:cs="Mangal"/>
      <w:b w:val="0"/>
      <w:sz w:val="20"/>
      <w:u w:val="none"/>
      <w:lang w:eastAsia="ar-SA"/>
    </w:rPr>
  </w:style>
  <w:style w:type="paragraph" w:customStyle="1" w:styleId="Titulek1">
    <w:name w:val="Titulek1"/>
    <w:basedOn w:val="Normln"/>
    <w:qFormat/>
    <w:rsid w:val="005D2FBD"/>
    <w:pPr>
      <w:suppressLineNumbers/>
      <w:suppressAutoHyphens/>
      <w:spacing w:before="120" w:after="120" w:line="276" w:lineRule="auto"/>
    </w:pPr>
    <w:rPr>
      <w:rFonts w:ascii="Calibri" w:eastAsia="Calibri" w:hAnsi="Calibri" w:cs="Mangal"/>
      <w:i/>
      <w:iCs/>
      <w:lang w:eastAsia="ar-SA"/>
    </w:rPr>
  </w:style>
  <w:style w:type="paragraph" w:customStyle="1" w:styleId="Rejstk">
    <w:name w:val="Rejstřík"/>
    <w:basedOn w:val="Normln"/>
    <w:qFormat/>
    <w:rsid w:val="005D2FBD"/>
    <w:pPr>
      <w:suppressLineNumbers/>
      <w:suppressAutoHyphens/>
      <w:spacing w:after="200" w:line="276" w:lineRule="auto"/>
    </w:pPr>
    <w:rPr>
      <w:rFonts w:ascii="Calibri" w:eastAsia="Calibri" w:hAnsi="Calibri" w:cs="Mangal"/>
      <w:sz w:val="22"/>
      <w:szCs w:val="22"/>
      <w:lang w:eastAsia="ar-SA"/>
    </w:rPr>
  </w:style>
  <w:style w:type="paragraph" w:customStyle="1" w:styleId="Textodstavce">
    <w:name w:val="Text odstavce"/>
    <w:basedOn w:val="Normln"/>
    <w:qFormat/>
    <w:pPr>
      <w:tabs>
        <w:tab w:val="left" w:pos="785"/>
        <w:tab w:val="left" w:pos="851"/>
      </w:tabs>
      <w:spacing w:before="120" w:after="120"/>
      <w:ind w:firstLine="425"/>
      <w:jc w:val="both"/>
      <w:outlineLvl w:val="6"/>
    </w:pPr>
    <w:rPr>
      <w:szCs w:val="20"/>
    </w:rPr>
  </w:style>
  <w:style w:type="paragraph" w:customStyle="1" w:styleId="Textbodu">
    <w:name w:val="Text bodu"/>
    <w:basedOn w:val="Normln"/>
    <w:qFormat/>
    <w:pPr>
      <w:tabs>
        <w:tab w:val="left" w:pos="851"/>
      </w:tabs>
      <w:ind w:left="851" w:hanging="426"/>
      <w:jc w:val="both"/>
      <w:outlineLvl w:val="8"/>
    </w:pPr>
    <w:rPr>
      <w:szCs w:val="20"/>
    </w:rPr>
  </w:style>
  <w:style w:type="paragraph" w:customStyle="1" w:styleId="Textpsmene">
    <w:name w:val="Text písmene"/>
    <w:basedOn w:val="Normln"/>
    <w:qFormat/>
    <w:pPr>
      <w:jc w:val="both"/>
      <w:outlineLvl w:val="7"/>
    </w:pPr>
    <w:rPr>
      <w:szCs w:val="20"/>
    </w:rPr>
  </w:style>
  <w:style w:type="paragraph" w:styleId="Zkladntext3">
    <w:name w:val="Body Text 3"/>
    <w:basedOn w:val="Normln"/>
    <w:qFormat/>
    <w:pPr>
      <w:jc w:val="center"/>
    </w:pPr>
    <w:rPr>
      <w:rFonts w:ascii="Arial Black" w:hAnsi="Arial Black" w:cs="Arial"/>
      <w:sz w:val="20"/>
    </w:rPr>
  </w:style>
  <w:style w:type="paragraph" w:styleId="Zkladntextodsazen">
    <w:name w:val="Body Text Indent"/>
    <w:basedOn w:val="Normln"/>
    <w:pPr>
      <w:ind w:left="360"/>
      <w:jc w:val="both"/>
    </w:pPr>
    <w:rPr>
      <w:rFonts w:ascii="Arial" w:hAnsi="Arial" w:cs="Arial"/>
    </w:rPr>
  </w:style>
  <w:style w:type="paragraph" w:styleId="Zkladntextodsazen3">
    <w:name w:val="Body Text Indent 3"/>
    <w:basedOn w:val="Normln"/>
    <w:qFormat/>
    <w:pPr>
      <w:ind w:firstLine="720"/>
      <w:jc w:val="both"/>
    </w:pPr>
    <w:rPr>
      <w:rFonts w:ascii="Arial" w:hAnsi="Arial" w:cs="Arial"/>
    </w:rPr>
  </w:style>
  <w:style w:type="paragraph" w:customStyle="1" w:styleId="Normln0">
    <w:name w:val="Normální~"/>
    <w:basedOn w:val="Normln"/>
    <w:qFormat/>
    <w:pPr>
      <w:widowControl w:val="0"/>
    </w:pPr>
    <w:rPr>
      <w:szCs w:val="20"/>
    </w:rPr>
  </w:style>
  <w:style w:type="paragraph" w:styleId="Zkladntext2">
    <w:name w:val="Body Text 2"/>
    <w:basedOn w:val="Normln"/>
    <w:link w:val="Zkladntext2Char"/>
    <w:qFormat/>
    <w:pPr>
      <w:jc w:val="both"/>
    </w:pPr>
    <w:rPr>
      <w:szCs w:val="20"/>
      <w:lang w:val="x-none" w:eastAsia="x-none"/>
    </w:rPr>
  </w:style>
  <w:style w:type="paragraph" w:customStyle="1" w:styleId="dkanormln">
    <w:name w:val="Øádka normální"/>
    <w:basedOn w:val="Normln"/>
    <w:qFormat/>
    <w:pPr>
      <w:jc w:val="both"/>
    </w:pPr>
    <w:rPr>
      <w:szCs w:val="20"/>
    </w:rPr>
  </w:style>
  <w:style w:type="paragraph" w:styleId="Obsah1">
    <w:name w:val="toc 1"/>
    <w:basedOn w:val="Normln"/>
    <w:autoRedefine/>
    <w:uiPriority w:val="39"/>
    <w:rsid w:val="008B148D"/>
    <w:pPr>
      <w:spacing w:after="60"/>
      <w:jc w:val="both"/>
    </w:pPr>
    <w:rPr>
      <w:rFonts w:ascii="Arial" w:eastAsia="MS Mincho" w:hAnsi="Arial" w:cs="Arial"/>
      <w:szCs w:val="20"/>
    </w:rPr>
  </w:style>
  <w:style w:type="paragraph" w:styleId="Normlnweb">
    <w:name w:val="Normal (Web)"/>
    <w:basedOn w:val="Normln"/>
    <w:qFormat/>
    <w:pPr>
      <w:spacing w:beforeAutospacing="1" w:afterAutospacing="1"/>
    </w:pPr>
    <w:rPr>
      <w:rFonts w:ascii="Arial Unicode MS" w:eastAsia="Arial Unicode MS" w:hAnsi="Arial Unicode MS" w:cs="Arial Unicode MS"/>
    </w:rPr>
  </w:style>
  <w:style w:type="paragraph" w:customStyle="1" w:styleId="Barevnseznamzvraznn11">
    <w:name w:val="Barevný seznam – zvýraznění 11"/>
    <w:basedOn w:val="Normln"/>
    <w:uiPriority w:val="34"/>
    <w:qFormat/>
    <w:pPr>
      <w:ind w:left="720"/>
    </w:pPr>
  </w:style>
  <w:style w:type="paragraph" w:styleId="Zkladntextodsazen2">
    <w:name w:val="Body Text Indent 2"/>
    <w:basedOn w:val="Normln"/>
    <w:qFormat/>
    <w:pPr>
      <w:spacing w:before="120"/>
      <w:ind w:left="1440"/>
    </w:pPr>
    <w:rPr>
      <w:szCs w:val="20"/>
    </w:rPr>
  </w:style>
  <w:style w:type="paragraph" w:styleId="Zpat">
    <w:name w:val="footer"/>
    <w:basedOn w:val="Normln"/>
    <w:link w:val="ZpatChar1"/>
    <w:uiPriority w:val="99"/>
    <w:pPr>
      <w:tabs>
        <w:tab w:val="center" w:pos="4536"/>
        <w:tab w:val="right" w:pos="9072"/>
      </w:tabs>
    </w:pPr>
    <w:rPr>
      <w:sz w:val="20"/>
      <w:szCs w:val="20"/>
    </w:rPr>
  </w:style>
  <w:style w:type="paragraph" w:styleId="Titulek">
    <w:name w:val="caption"/>
    <w:basedOn w:val="Normln"/>
    <w:qFormat/>
    <w:rPr>
      <w:rFonts w:ascii="Arial" w:hAnsi="Arial" w:cs="Arial"/>
      <w:b/>
      <w:bCs/>
      <w:i/>
      <w:iCs/>
      <w:szCs w:val="20"/>
      <w:u w:val="single"/>
    </w:rPr>
  </w:style>
  <w:style w:type="paragraph" w:customStyle="1" w:styleId="text">
    <w:name w:val="text"/>
    <w:qFormat/>
    <w:pPr>
      <w:widowControl w:val="0"/>
      <w:spacing w:before="240" w:line="240" w:lineRule="exact"/>
      <w:jc w:val="both"/>
    </w:pPr>
    <w:rPr>
      <w:rFonts w:ascii="Arial" w:hAnsi="Arial" w:cs="Arial"/>
      <w:sz w:val="24"/>
      <w:szCs w:val="24"/>
      <w:lang w:eastAsia="en-US"/>
    </w:rPr>
  </w:style>
  <w:style w:type="paragraph" w:styleId="Zhlav">
    <w:name w:val="header"/>
    <w:basedOn w:val="Normln"/>
    <w:link w:val="ZhlavChar1"/>
    <w:uiPriority w:val="99"/>
    <w:pPr>
      <w:tabs>
        <w:tab w:val="center" w:pos="4536"/>
        <w:tab w:val="right" w:pos="9072"/>
      </w:tabs>
    </w:pPr>
    <w:rPr>
      <w:sz w:val="20"/>
      <w:szCs w:val="20"/>
    </w:rPr>
  </w:style>
  <w:style w:type="paragraph" w:styleId="Textkomente">
    <w:name w:val="annotation text"/>
    <w:basedOn w:val="Normln"/>
    <w:link w:val="TextkomenteChar2"/>
    <w:uiPriority w:val="99"/>
    <w:qFormat/>
    <w:rPr>
      <w:sz w:val="20"/>
      <w:szCs w:val="20"/>
    </w:rPr>
  </w:style>
  <w:style w:type="paragraph" w:styleId="Textvysvtlivek">
    <w:name w:val="endnote text"/>
    <w:basedOn w:val="Normln"/>
    <w:semiHidden/>
    <w:qFormat/>
    <w:rPr>
      <w:sz w:val="20"/>
      <w:szCs w:val="20"/>
    </w:rPr>
  </w:style>
  <w:style w:type="paragraph" w:styleId="Textpoznpodarou">
    <w:name w:val="footnote text"/>
    <w:basedOn w:val="Normln"/>
    <w:semiHidden/>
    <w:qFormat/>
    <w:rPr>
      <w:sz w:val="20"/>
      <w:szCs w:val="20"/>
    </w:rPr>
  </w:style>
  <w:style w:type="paragraph" w:styleId="Textbubliny">
    <w:name w:val="Balloon Text"/>
    <w:basedOn w:val="Normln"/>
    <w:link w:val="TextbublinyChar1"/>
    <w:uiPriority w:val="99"/>
    <w:qFormat/>
    <w:rsid w:val="00A2638C"/>
    <w:rPr>
      <w:rFonts w:ascii="Tahoma" w:hAnsi="Tahoma"/>
      <w:sz w:val="16"/>
      <w:szCs w:val="16"/>
      <w:lang w:val="x-none" w:eastAsia="x-none"/>
    </w:rPr>
  </w:style>
  <w:style w:type="paragraph" w:styleId="Obsah7">
    <w:name w:val="toc 7"/>
    <w:basedOn w:val="Normln"/>
    <w:autoRedefine/>
    <w:semiHidden/>
    <w:rsid w:val="00D41216"/>
    <w:pPr>
      <w:ind w:left="1440"/>
    </w:pPr>
  </w:style>
  <w:style w:type="paragraph" w:styleId="Pedmtkomente">
    <w:name w:val="annotation subject"/>
    <w:basedOn w:val="Textkomente"/>
    <w:link w:val="PedmtkomenteChar1"/>
    <w:uiPriority w:val="99"/>
    <w:qFormat/>
    <w:rsid w:val="00282B70"/>
    <w:rPr>
      <w:b/>
      <w:bCs/>
      <w:lang w:val="x-none" w:eastAsia="x-none"/>
    </w:rPr>
  </w:style>
  <w:style w:type="paragraph" w:customStyle="1" w:styleId="Standard">
    <w:name w:val="Standard"/>
    <w:qFormat/>
    <w:rsid w:val="00F6649D"/>
    <w:pPr>
      <w:widowControl w:val="0"/>
      <w:suppressAutoHyphens/>
    </w:pPr>
    <w:rPr>
      <w:rFonts w:ascii="Liberation Serif" w:eastAsia="Droid Sans" w:hAnsi="Liberation Serif" w:cs="Lohit Hindi"/>
      <w:sz w:val="24"/>
      <w:szCs w:val="24"/>
      <w:lang w:eastAsia="zh-CN" w:bidi="hi-IN"/>
    </w:rPr>
  </w:style>
  <w:style w:type="paragraph" w:customStyle="1" w:styleId="Textkomente1">
    <w:name w:val="Text komentáře1"/>
    <w:basedOn w:val="Normln"/>
    <w:qFormat/>
    <w:rsid w:val="005D2FBD"/>
    <w:pPr>
      <w:suppressAutoHyphens/>
      <w:spacing w:after="200" w:line="276" w:lineRule="auto"/>
    </w:pPr>
    <w:rPr>
      <w:rFonts w:ascii="Calibri" w:eastAsia="Calibri" w:hAnsi="Calibri" w:cs="Calibri"/>
      <w:sz w:val="20"/>
      <w:szCs w:val="20"/>
      <w:lang w:val="x-none" w:eastAsia="ar-SA"/>
    </w:rPr>
  </w:style>
  <w:style w:type="paragraph" w:customStyle="1" w:styleId="Zkladntext21">
    <w:name w:val="Základní text 21"/>
    <w:basedOn w:val="Normln"/>
    <w:qFormat/>
    <w:rsid w:val="005D2FBD"/>
    <w:pPr>
      <w:suppressAutoHyphens/>
      <w:spacing w:after="120" w:line="480" w:lineRule="auto"/>
    </w:pPr>
    <w:rPr>
      <w:rFonts w:ascii="Calibri" w:eastAsia="Calibri" w:hAnsi="Calibri" w:cs="Calibri"/>
      <w:sz w:val="22"/>
      <w:szCs w:val="22"/>
      <w:lang w:val="x-none" w:eastAsia="ar-SA"/>
    </w:rPr>
  </w:style>
  <w:style w:type="paragraph" w:customStyle="1" w:styleId="Zkladntextodsazen31">
    <w:name w:val="Základní text odsazený 31"/>
    <w:basedOn w:val="Normln"/>
    <w:qFormat/>
    <w:rsid w:val="005D2FBD"/>
    <w:pPr>
      <w:suppressAutoHyphens/>
      <w:spacing w:after="120" w:line="276" w:lineRule="auto"/>
      <w:ind w:left="283"/>
    </w:pPr>
    <w:rPr>
      <w:rFonts w:ascii="Calibri" w:eastAsia="Calibri" w:hAnsi="Calibri" w:cs="Calibri"/>
      <w:sz w:val="16"/>
      <w:szCs w:val="16"/>
      <w:lang w:val="x-none" w:eastAsia="ar-SA"/>
    </w:rPr>
  </w:style>
  <w:style w:type="paragraph" w:customStyle="1" w:styleId="Prosttext1">
    <w:name w:val="Prostý text1"/>
    <w:basedOn w:val="Normln"/>
    <w:qFormat/>
    <w:rsid w:val="005D2FBD"/>
    <w:pPr>
      <w:suppressAutoHyphens/>
    </w:pPr>
    <w:rPr>
      <w:rFonts w:ascii="Courier New" w:hAnsi="Courier New" w:cs="Courier New"/>
      <w:sz w:val="20"/>
      <w:szCs w:val="20"/>
      <w:lang w:eastAsia="ar-SA"/>
    </w:rPr>
  </w:style>
  <w:style w:type="paragraph" w:customStyle="1" w:styleId="Bezmezer1">
    <w:name w:val="Bez mezer1"/>
    <w:uiPriority w:val="99"/>
    <w:qFormat/>
    <w:rsid w:val="005D2FBD"/>
    <w:pPr>
      <w:suppressAutoHyphens/>
    </w:pPr>
    <w:rPr>
      <w:rFonts w:ascii="Calibri" w:eastAsia="Calibri" w:hAnsi="Calibri" w:cs="Calibri"/>
      <w:sz w:val="22"/>
      <w:szCs w:val="22"/>
      <w:lang w:eastAsia="ar-SA"/>
    </w:rPr>
  </w:style>
  <w:style w:type="paragraph" w:customStyle="1" w:styleId="Zkladntext31">
    <w:name w:val="Základní text 31"/>
    <w:basedOn w:val="Normln"/>
    <w:qFormat/>
    <w:rsid w:val="005D2FBD"/>
    <w:pPr>
      <w:suppressAutoHyphens/>
      <w:spacing w:after="120" w:line="276" w:lineRule="auto"/>
    </w:pPr>
    <w:rPr>
      <w:rFonts w:ascii="Calibri" w:eastAsia="Calibri" w:hAnsi="Calibri" w:cs="Calibri"/>
      <w:sz w:val="16"/>
      <w:szCs w:val="16"/>
      <w:lang w:eastAsia="ar-SA"/>
    </w:rPr>
  </w:style>
  <w:style w:type="paragraph" w:customStyle="1" w:styleId="Obsahtabulky">
    <w:name w:val="Obsah tabulky"/>
    <w:basedOn w:val="Normln"/>
    <w:qFormat/>
    <w:rsid w:val="005D2FBD"/>
    <w:pPr>
      <w:suppressLineNumbers/>
      <w:suppressAutoHyphens/>
      <w:spacing w:after="200" w:line="276" w:lineRule="auto"/>
    </w:pPr>
    <w:rPr>
      <w:rFonts w:ascii="Calibri" w:eastAsia="Calibri" w:hAnsi="Calibri" w:cs="Calibri"/>
      <w:sz w:val="22"/>
      <w:szCs w:val="22"/>
      <w:lang w:eastAsia="ar-SA"/>
    </w:rPr>
  </w:style>
  <w:style w:type="paragraph" w:customStyle="1" w:styleId="Nadpistabulky">
    <w:name w:val="Nadpis tabulky"/>
    <w:basedOn w:val="Obsahtabulky"/>
    <w:qFormat/>
    <w:rsid w:val="005D2FBD"/>
    <w:pPr>
      <w:jc w:val="center"/>
    </w:pPr>
    <w:rPr>
      <w:b/>
      <w:bCs/>
    </w:rPr>
  </w:style>
  <w:style w:type="paragraph" w:customStyle="1" w:styleId="Textkomente2">
    <w:name w:val="Text komentáře2"/>
    <w:basedOn w:val="Normln"/>
    <w:qFormat/>
    <w:rsid w:val="005D2FBD"/>
    <w:pPr>
      <w:suppressAutoHyphens/>
      <w:spacing w:after="200" w:line="276" w:lineRule="auto"/>
    </w:pPr>
    <w:rPr>
      <w:rFonts w:ascii="Calibri" w:eastAsia="Calibri" w:hAnsi="Calibri" w:cs="Calibri"/>
      <w:sz w:val="20"/>
      <w:szCs w:val="20"/>
      <w:lang w:eastAsia="ar-SA"/>
    </w:rPr>
  </w:style>
  <w:style w:type="paragraph" w:styleId="Rozloendokumentu">
    <w:name w:val="Document Map"/>
    <w:basedOn w:val="Normln"/>
    <w:link w:val="RozloendokumentuChar"/>
    <w:uiPriority w:val="99"/>
    <w:unhideWhenUsed/>
    <w:qFormat/>
    <w:rsid w:val="005D2FBD"/>
    <w:pPr>
      <w:suppressAutoHyphens/>
      <w:spacing w:after="200" w:line="276" w:lineRule="auto"/>
    </w:pPr>
    <w:rPr>
      <w:rFonts w:ascii="Tahoma" w:eastAsia="Calibri" w:hAnsi="Tahoma"/>
      <w:sz w:val="16"/>
      <w:szCs w:val="16"/>
      <w:lang w:val="x-none" w:eastAsia="ar-SA"/>
    </w:rPr>
  </w:style>
  <w:style w:type="paragraph" w:customStyle="1" w:styleId="p1">
    <w:name w:val="p1"/>
    <w:basedOn w:val="Normln"/>
    <w:qFormat/>
    <w:rsid w:val="005D2FBD"/>
    <w:pPr>
      <w:shd w:val="clear" w:color="auto" w:fill="FFFFFF"/>
    </w:pPr>
    <w:rPr>
      <w:rFonts w:ascii="Helvetica Neue" w:hAnsi="Helvetica Neue"/>
      <w:color w:val="333333"/>
      <w:sz w:val="17"/>
      <w:szCs w:val="17"/>
      <w:lang w:val="en-GB" w:eastAsia="en-GB"/>
    </w:rPr>
  </w:style>
  <w:style w:type="paragraph" w:customStyle="1" w:styleId="jerab">
    <w:name w:val="jerab"/>
    <w:basedOn w:val="Normln"/>
    <w:qFormat/>
    <w:rsid w:val="005D2FBD"/>
    <w:pPr>
      <w:suppressAutoHyphens/>
      <w:spacing w:before="120"/>
    </w:pPr>
    <w:rPr>
      <w:rFonts w:ascii="Calibri" w:eastAsia="Calibri" w:hAnsi="Calibri"/>
      <w:sz w:val="20"/>
      <w:szCs w:val="20"/>
      <w:lang w:val="x-none" w:eastAsia="ar-SA"/>
    </w:rPr>
  </w:style>
  <w:style w:type="paragraph" w:customStyle="1" w:styleId="Tabulkasmkou31">
    <w:name w:val="Tabulka s mřížkou 31"/>
    <w:basedOn w:val="Nadpis1"/>
    <w:uiPriority w:val="39"/>
    <w:unhideWhenUsed/>
    <w:qFormat/>
    <w:rsid w:val="005D2FBD"/>
    <w:pPr>
      <w:keepLines/>
      <w:numPr>
        <w:numId w:val="0"/>
      </w:numPr>
      <w:spacing w:line="259" w:lineRule="auto"/>
    </w:pPr>
    <w:rPr>
      <w:rFonts w:ascii="Calibri Light" w:hAnsi="Calibri Light"/>
      <w:b w:val="0"/>
      <w:caps w:val="0"/>
      <w:color w:val="2E74B5"/>
      <w:szCs w:val="32"/>
    </w:rPr>
  </w:style>
  <w:style w:type="paragraph" w:styleId="Obsah3">
    <w:name w:val="toc 3"/>
    <w:basedOn w:val="Normln"/>
    <w:autoRedefine/>
    <w:uiPriority w:val="39"/>
    <w:unhideWhenUsed/>
    <w:rsid w:val="005D2FBD"/>
    <w:pPr>
      <w:suppressAutoHyphens/>
      <w:spacing w:after="100" w:line="276" w:lineRule="auto"/>
      <w:ind w:left="440"/>
    </w:pPr>
    <w:rPr>
      <w:rFonts w:ascii="Calibri" w:eastAsia="Calibri" w:hAnsi="Calibri" w:cs="Calibri"/>
      <w:sz w:val="22"/>
      <w:szCs w:val="22"/>
      <w:lang w:eastAsia="ar-SA"/>
    </w:rPr>
  </w:style>
  <w:style w:type="paragraph" w:styleId="Obsah5">
    <w:name w:val="toc 5"/>
    <w:basedOn w:val="Normln"/>
    <w:autoRedefine/>
    <w:uiPriority w:val="39"/>
    <w:unhideWhenUsed/>
    <w:rsid w:val="005D2FBD"/>
    <w:pPr>
      <w:suppressAutoHyphens/>
      <w:spacing w:after="100" w:line="276" w:lineRule="auto"/>
      <w:ind w:left="880"/>
    </w:pPr>
    <w:rPr>
      <w:rFonts w:ascii="Calibri" w:eastAsia="Calibri" w:hAnsi="Calibri" w:cs="Calibri"/>
      <w:sz w:val="22"/>
      <w:szCs w:val="22"/>
      <w:lang w:eastAsia="ar-SA"/>
    </w:rPr>
  </w:style>
  <w:style w:type="paragraph" w:customStyle="1" w:styleId="Stednmka1zvraznn21">
    <w:name w:val="Střední mřížka 1 – zvýraznění 21"/>
    <w:basedOn w:val="Normln"/>
    <w:uiPriority w:val="34"/>
    <w:qFormat/>
    <w:rsid w:val="009B0E82"/>
    <w:pPr>
      <w:ind w:left="720"/>
      <w:contextualSpacing/>
    </w:pPr>
  </w:style>
  <w:style w:type="paragraph" w:styleId="Odstavecseseznamem">
    <w:name w:val="List Paragraph"/>
    <w:basedOn w:val="Normln"/>
    <w:qFormat/>
    <w:rsid w:val="001632B6"/>
    <w:pPr>
      <w:spacing w:after="200" w:line="276" w:lineRule="auto"/>
      <w:ind w:left="720"/>
      <w:contextualSpacing/>
    </w:pPr>
    <w:rPr>
      <w:rFonts w:ascii="Calibri" w:eastAsia="Calibri" w:hAnsi="Calibri"/>
      <w:sz w:val="22"/>
      <w:szCs w:val="22"/>
      <w:lang w:eastAsia="en-US"/>
    </w:rPr>
  </w:style>
  <w:style w:type="paragraph" w:styleId="Bezmezer">
    <w:name w:val="No Spacing"/>
    <w:uiPriority w:val="1"/>
    <w:qFormat/>
    <w:rsid w:val="001E1D62"/>
    <w:rPr>
      <w:rFonts w:ascii="Calibri" w:eastAsia="Calibri" w:hAnsi="Calibri"/>
      <w:sz w:val="22"/>
      <w:szCs w:val="22"/>
      <w:lang w:eastAsia="en-US"/>
    </w:rPr>
  </w:style>
  <w:style w:type="paragraph" w:customStyle="1" w:styleId="Default">
    <w:name w:val="Default"/>
    <w:qFormat/>
    <w:rsid w:val="00F617D7"/>
    <w:rPr>
      <w:rFonts w:ascii="Calibri" w:eastAsia="Calibri" w:hAnsi="Calibri" w:cs="Calibri"/>
      <w:color w:val="000000"/>
      <w:sz w:val="24"/>
      <w:szCs w:val="24"/>
      <w:lang w:eastAsia="en-US"/>
    </w:rPr>
  </w:style>
  <w:style w:type="paragraph" w:styleId="Revize">
    <w:name w:val="Revision"/>
    <w:uiPriority w:val="99"/>
    <w:unhideWhenUsed/>
    <w:qFormat/>
    <w:rsid w:val="002B46BA"/>
    <w:rPr>
      <w:sz w:val="24"/>
      <w:szCs w:val="24"/>
    </w:rPr>
  </w:style>
  <w:style w:type="paragraph" w:styleId="Prosttext">
    <w:name w:val="Plain Text"/>
    <w:basedOn w:val="Normln"/>
    <w:link w:val="ProsttextChar"/>
    <w:uiPriority w:val="99"/>
    <w:unhideWhenUsed/>
    <w:qFormat/>
    <w:rsid w:val="003D4ADD"/>
    <w:rPr>
      <w:rFonts w:ascii="Calibri" w:eastAsia="Calibri" w:hAnsi="Calibri" w:cs="Calibri"/>
      <w:sz w:val="22"/>
      <w:szCs w:val="22"/>
      <w:lang w:eastAsia="en-US"/>
    </w:rPr>
  </w:style>
  <w:style w:type="paragraph" w:customStyle="1" w:styleId="Bezmezer2">
    <w:name w:val="Bez mezer2"/>
    <w:qFormat/>
    <w:rsid w:val="00681052"/>
    <w:pPr>
      <w:suppressAutoHyphens/>
    </w:pPr>
    <w:rPr>
      <w:rFonts w:ascii="Calibri" w:eastAsia="Calibri" w:hAnsi="Calibri"/>
      <w:sz w:val="24"/>
      <w:szCs w:val="24"/>
      <w:lang w:eastAsia="en-US" w:bidi="hi-IN"/>
    </w:rPr>
  </w:style>
  <w:style w:type="paragraph" w:customStyle="1" w:styleId="Odstavecseseznamem1">
    <w:name w:val="Odstavec se seznamem1"/>
    <w:basedOn w:val="Normln"/>
    <w:qFormat/>
    <w:rsid w:val="00681052"/>
    <w:pPr>
      <w:suppressAutoHyphens/>
      <w:ind w:left="720"/>
    </w:pPr>
    <w:rPr>
      <w:rFonts w:ascii="Liberation Serif" w:eastAsia="Calibri" w:hAnsi="Liberation Serif" w:cs="Lohit Devanagari"/>
      <w:lang w:val="en-US" w:eastAsia="zh-CN" w:bidi="hi-IN"/>
    </w:rPr>
  </w:style>
  <w:style w:type="paragraph" w:customStyle="1" w:styleId="Obsahrmce">
    <w:name w:val="Obsah rámce"/>
    <w:basedOn w:val="Normln"/>
    <w:qFormat/>
  </w:style>
  <w:style w:type="numbering" w:customStyle="1" w:styleId="Bezseznamu1">
    <w:name w:val="Bez seznamu1"/>
    <w:uiPriority w:val="99"/>
    <w:semiHidden/>
    <w:unhideWhenUsed/>
    <w:qFormat/>
    <w:rsid w:val="005D2FBD"/>
  </w:style>
  <w:style w:type="numbering" w:customStyle="1" w:styleId="WW8Num1">
    <w:name w:val="WW8Num1"/>
    <w:qFormat/>
    <w:rsid w:val="00681052"/>
  </w:style>
  <w:style w:type="numbering" w:customStyle="1" w:styleId="WW8Num2">
    <w:name w:val="WW8Num2"/>
    <w:qFormat/>
    <w:rsid w:val="00681052"/>
  </w:style>
  <w:style w:type="table" w:styleId="Mkatabulky">
    <w:name w:val="Table Grid"/>
    <w:basedOn w:val="Normlntabulka"/>
    <w:uiPriority w:val="59"/>
    <w:rsid w:val="0018602C"/>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1">
    <w:name w:val="Základní text Char1"/>
    <w:aliases w:val="Smlouva Char1,Základní text Char Char,Základní text Char1 Char Char,Základní text Char2 Char Char Char,Smlouva Char Char Char Char,Základní text Char Char Char Char Char,Základní text Char1 Char Char Char Char Char,Smlouva Char Char"/>
    <w:rsid w:val="00B410F9"/>
    <w:rPr>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442">
      <w:bodyDiv w:val="1"/>
      <w:marLeft w:val="0"/>
      <w:marRight w:val="0"/>
      <w:marTop w:val="0"/>
      <w:marBottom w:val="0"/>
      <w:divBdr>
        <w:top w:val="none" w:sz="0" w:space="0" w:color="auto"/>
        <w:left w:val="none" w:sz="0" w:space="0" w:color="auto"/>
        <w:bottom w:val="none" w:sz="0" w:space="0" w:color="auto"/>
        <w:right w:val="none" w:sz="0" w:space="0" w:color="auto"/>
      </w:divBdr>
    </w:div>
    <w:div w:id="377125919">
      <w:bodyDiv w:val="1"/>
      <w:marLeft w:val="0"/>
      <w:marRight w:val="0"/>
      <w:marTop w:val="0"/>
      <w:marBottom w:val="0"/>
      <w:divBdr>
        <w:top w:val="none" w:sz="0" w:space="0" w:color="auto"/>
        <w:left w:val="none" w:sz="0" w:space="0" w:color="auto"/>
        <w:bottom w:val="none" w:sz="0" w:space="0" w:color="auto"/>
        <w:right w:val="none" w:sz="0" w:space="0" w:color="auto"/>
      </w:divBdr>
    </w:div>
    <w:div w:id="1035547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ata.holinkova@osu.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konecna@osu.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etra.koprajdova@osu.cz" TargetMode="External"/><Relationship Id="rId4" Type="http://schemas.openxmlformats.org/officeDocument/2006/relationships/settings" Target="settings.xml"/><Relationship Id="rId9" Type="http://schemas.openxmlformats.org/officeDocument/2006/relationships/hyperlink" Target="https://zakazky.osu.cz/"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91649-02E9-4FAD-B572-465F345D7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17070</Words>
  <Characters>100715</Characters>
  <Application>Microsoft Office Word</Application>
  <DocSecurity>0</DocSecurity>
  <Lines>839</Lines>
  <Paragraphs>235</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OU</Company>
  <LinksUpToDate>false</LinksUpToDate>
  <CharactersWithSpaces>117550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Rihova</dc:creator>
  <dc:description/>
  <cp:lastModifiedBy>Petra Koprajdová</cp:lastModifiedBy>
  <cp:revision>3</cp:revision>
  <cp:lastPrinted>2022-03-09T14:38:00Z</cp:lastPrinted>
  <dcterms:created xsi:type="dcterms:W3CDTF">2022-03-21T10:53:00Z</dcterms:created>
  <dcterms:modified xsi:type="dcterms:W3CDTF">2022-03-21T12:14:00Z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