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55985" w14:textId="77777777" w:rsidR="004D3044" w:rsidRPr="00EA2250" w:rsidRDefault="004D3044" w:rsidP="004D3044">
      <w:pPr>
        <w:suppressAutoHyphens/>
        <w:jc w:val="center"/>
        <w:rPr>
          <w:rFonts w:ascii="Arial Narrow" w:hAnsi="Arial Narrow" w:cs="Arial"/>
          <w:b/>
          <w:bCs/>
          <w:sz w:val="32"/>
          <w:lang w:eastAsia="ar-SA"/>
        </w:rPr>
      </w:pPr>
      <w:r w:rsidRPr="00EA2250">
        <w:rPr>
          <w:rFonts w:ascii="Arial Narrow" w:hAnsi="Arial Narrow" w:cs="Arial"/>
          <w:b/>
          <w:bCs/>
          <w:sz w:val="32"/>
          <w:lang w:eastAsia="ar-SA"/>
        </w:rPr>
        <w:t>Kupní smlouva</w:t>
      </w:r>
    </w:p>
    <w:p w14:paraId="714811D7" w14:textId="77777777" w:rsidR="004D3044" w:rsidRPr="00EA2250" w:rsidRDefault="004D3044" w:rsidP="004D3044">
      <w:pPr>
        <w:suppressAutoHyphens/>
        <w:jc w:val="center"/>
        <w:rPr>
          <w:rFonts w:ascii="Arial Narrow" w:hAnsi="Arial Narrow" w:cs="Arial"/>
          <w:lang w:eastAsia="ar-SA"/>
        </w:rPr>
      </w:pPr>
      <w:r w:rsidRPr="00EA2250">
        <w:rPr>
          <w:rFonts w:ascii="Arial Narrow" w:hAnsi="Arial Narrow" w:cs="Arial"/>
          <w:lang w:eastAsia="ar-SA"/>
        </w:rPr>
        <w:t>uzavřená podle ustanovení § 2079 a násl. zákona č. 89/2012 Sb., občanský zákoník, ve znění pozdějších předpisů (dále jen „</w:t>
      </w:r>
      <w:r w:rsidR="00E80C07" w:rsidRPr="00EA2250">
        <w:rPr>
          <w:rFonts w:ascii="Arial Narrow" w:hAnsi="Arial Narrow" w:cs="Arial"/>
          <w:lang w:eastAsia="ar-SA"/>
        </w:rPr>
        <w:t>S</w:t>
      </w:r>
      <w:r w:rsidRPr="00EA2250">
        <w:rPr>
          <w:rFonts w:ascii="Arial Narrow" w:hAnsi="Arial Narrow" w:cs="Arial"/>
          <w:lang w:eastAsia="ar-SA"/>
        </w:rPr>
        <w:t>mlouva“)</w:t>
      </w:r>
    </w:p>
    <w:p w14:paraId="74E14CBA" w14:textId="77777777" w:rsidR="00FC264F" w:rsidRDefault="00FC264F" w:rsidP="004D3044">
      <w:pPr>
        <w:suppressAutoHyphens/>
        <w:ind w:left="284" w:hanging="294"/>
        <w:jc w:val="both"/>
        <w:rPr>
          <w:rFonts w:ascii="Arial Narrow" w:hAnsi="Arial Narrow" w:cs="Arial"/>
          <w:b/>
          <w:bCs/>
          <w:lang w:eastAsia="ar-SA"/>
        </w:rPr>
      </w:pPr>
    </w:p>
    <w:p w14:paraId="024983DE" w14:textId="77777777" w:rsidR="004D3044" w:rsidRDefault="004D3044" w:rsidP="004D3044">
      <w:pPr>
        <w:suppressAutoHyphens/>
        <w:ind w:left="284" w:hanging="294"/>
        <w:jc w:val="both"/>
        <w:rPr>
          <w:rFonts w:ascii="Arial Narrow" w:hAnsi="Arial Narrow" w:cs="Arial"/>
          <w:b/>
          <w:lang w:eastAsia="ar-SA"/>
        </w:rPr>
      </w:pPr>
      <w:r w:rsidRPr="00EA2250">
        <w:rPr>
          <w:rFonts w:ascii="Arial Narrow" w:hAnsi="Arial Narrow" w:cs="Arial"/>
          <w:b/>
          <w:lang w:eastAsia="ar-SA"/>
        </w:rPr>
        <w:t>Kupující:</w:t>
      </w:r>
      <w:r w:rsidRPr="00EA2250">
        <w:rPr>
          <w:rFonts w:ascii="Arial Narrow" w:hAnsi="Arial Narrow" w:cs="Arial"/>
          <w:b/>
          <w:lang w:eastAsia="ar-SA"/>
        </w:rPr>
        <w:tab/>
        <w:t xml:space="preserve"> </w:t>
      </w:r>
      <w:r w:rsidRPr="00EA2250">
        <w:rPr>
          <w:rFonts w:ascii="Arial Narrow" w:hAnsi="Arial Narrow" w:cs="Arial"/>
          <w:b/>
          <w:lang w:eastAsia="ar-SA"/>
        </w:rPr>
        <w:tab/>
      </w:r>
      <w:r w:rsidRPr="00EA2250">
        <w:rPr>
          <w:rFonts w:ascii="Arial Narrow" w:hAnsi="Arial Narrow" w:cs="Arial"/>
          <w:b/>
          <w:lang w:eastAsia="ar-SA"/>
        </w:rPr>
        <w:tab/>
        <w:t xml:space="preserve">Ostravská univerzita </w:t>
      </w:r>
    </w:p>
    <w:p w14:paraId="07E38662" w14:textId="6B1744FE" w:rsidR="00A178C4" w:rsidRDefault="00A178C4" w:rsidP="004D3044">
      <w:pPr>
        <w:suppressAutoHyphens/>
        <w:ind w:left="284" w:hanging="294"/>
        <w:jc w:val="both"/>
        <w:rPr>
          <w:rFonts w:ascii="Arial Narrow" w:hAnsi="Arial Narrow" w:cs="Arial"/>
          <w:b/>
          <w:lang w:eastAsia="ar-SA"/>
        </w:rPr>
      </w:pPr>
      <w:r w:rsidRPr="00643DCB">
        <w:rPr>
          <w:rFonts w:ascii="Arial Narrow" w:hAnsi="Arial Narrow" w:cs="Arial"/>
          <w:b/>
          <w:lang w:eastAsia="ar-SA"/>
        </w:rPr>
        <w:t>Provozní jednotka:</w:t>
      </w:r>
      <w:r>
        <w:rPr>
          <w:rFonts w:ascii="Arial Narrow" w:hAnsi="Arial Narrow" w:cs="Arial"/>
          <w:b/>
          <w:lang w:eastAsia="ar-SA"/>
        </w:rPr>
        <w:tab/>
      </w:r>
      <w:r>
        <w:rPr>
          <w:rFonts w:ascii="Arial Narrow" w:hAnsi="Arial Narrow" w:cs="Arial"/>
          <w:b/>
          <w:lang w:eastAsia="ar-SA"/>
        </w:rPr>
        <w:tab/>
        <w:t>Centrum informačních technologií</w:t>
      </w:r>
    </w:p>
    <w:p w14:paraId="59549EB5" w14:textId="77777777" w:rsidR="004D3044" w:rsidRDefault="004D3044" w:rsidP="004D3044">
      <w:pPr>
        <w:suppressAutoHyphens/>
        <w:ind w:left="284" w:hanging="294"/>
        <w:jc w:val="both"/>
        <w:rPr>
          <w:rFonts w:ascii="Arial Narrow" w:hAnsi="Arial Narrow" w:cs="Arial"/>
          <w:lang w:eastAsia="ar-SA"/>
        </w:rPr>
      </w:pPr>
      <w:r w:rsidRPr="00EA2250">
        <w:rPr>
          <w:rFonts w:ascii="Arial Narrow" w:hAnsi="Arial Narrow" w:cs="Arial"/>
          <w:lang w:eastAsia="ar-SA"/>
        </w:rPr>
        <w:t xml:space="preserve">sídlo: </w:t>
      </w:r>
      <w:r w:rsidRPr="00EA2250">
        <w:rPr>
          <w:rFonts w:ascii="Arial Narrow" w:hAnsi="Arial Narrow" w:cs="Arial"/>
          <w:lang w:eastAsia="ar-SA"/>
        </w:rPr>
        <w:tab/>
        <w:t xml:space="preserve">    </w:t>
      </w:r>
      <w:r w:rsidRPr="00EA2250">
        <w:rPr>
          <w:rFonts w:ascii="Arial Narrow" w:hAnsi="Arial Narrow" w:cs="Arial"/>
          <w:lang w:eastAsia="ar-SA"/>
        </w:rPr>
        <w:tab/>
      </w:r>
      <w:r w:rsidRPr="00EA2250">
        <w:rPr>
          <w:rFonts w:ascii="Arial Narrow" w:hAnsi="Arial Narrow" w:cs="Arial"/>
          <w:lang w:eastAsia="ar-SA"/>
        </w:rPr>
        <w:tab/>
      </w:r>
      <w:r w:rsidRPr="00EA2250">
        <w:rPr>
          <w:rFonts w:ascii="Arial Narrow" w:hAnsi="Arial Narrow" w:cs="Arial"/>
          <w:lang w:eastAsia="ar-SA"/>
        </w:rPr>
        <w:tab/>
        <w:t xml:space="preserve">Dvořákova </w:t>
      </w:r>
      <w:r w:rsidR="006A6FF7">
        <w:rPr>
          <w:rFonts w:ascii="Arial Narrow" w:hAnsi="Arial Narrow" w:cs="Arial"/>
          <w:lang w:eastAsia="ar-SA"/>
        </w:rPr>
        <w:t>138/</w:t>
      </w:r>
      <w:r w:rsidRPr="00EA2250">
        <w:rPr>
          <w:rFonts w:ascii="Arial Narrow" w:hAnsi="Arial Narrow" w:cs="Arial"/>
          <w:lang w:eastAsia="ar-SA"/>
        </w:rPr>
        <w:t>7, 70</w:t>
      </w:r>
      <w:r w:rsidR="006A6FF7">
        <w:rPr>
          <w:rFonts w:ascii="Arial Narrow" w:hAnsi="Arial Narrow" w:cs="Arial"/>
          <w:lang w:eastAsia="ar-SA"/>
        </w:rPr>
        <w:t>2</w:t>
      </w:r>
      <w:r w:rsidRPr="00EA2250">
        <w:rPr>
          <w:rFonts w:ascii="Arial Narrow" w:hAnsi="Arial Narrow" w:cs="Arial"/>
          <w:lang w:eastAsia="ar-SA"/>
        </w:rPr>
        <w:t xml:space="preserve"> 0</w:t>
      </w:r>
      <w:r w:rsidR="006A6FF7">
        <w:rPr>
          <w:rFonts w:ascii="Arial Narrow" w:hAnsi="Arial Narrow" w:cs="Arial"/>
          <w:lang w:eastAsia="ar-SA"/>
        </w:rPr>
        <w:t>0</w:t>
      </w:r>
      <w:r w:rsidRPr="00EA2250">
        <w:rPr>
          <w:rFonts w:ascii="Arial Narrow" w:hAnsi="Arial Narrow" w:cs="Arial"/>
          <w:lang w:eastAsia="ar-SA"/>
        </w:rPr>
        <w:t xml:space="preserve"> Ostrava</w:t>
      </w:r>
    </w:p>
    <w:p w14:paraId="1E597567" w14:textId="69856B29" w:rsidR="004D3044" w:rsidRPr="00EA2250" w:rsidRDefault="004D3044" w:rsidP="000D6AAB">
      <w:pPr>
        <w:suppressAutoHyphens/>
        <w:ind w:left="2832" w:hanging="2842"/>
        <w:jc w:val="both"/>
        <w:rPr>
          <w:rFonts w:ascii="Arial Narrow" w:hAnsi="Arial Narrow" w:cs="Arial"/>
          <w:lang w:eastAsia="ar-SA"/>
        </w:rPr>
      </w:pPr>
      <w:r w:rsidRPr="00EA2250">
        <w:rPr>
          <w:rFonts w:ascii="Arial Narrow" w:hAnsi="Arial Narrow" w:cs="Arial"/>
          <w:lang w:eastAsia="ar-SA"/>
        </w:rPr>
        <w:t xml:space="preserve">zastoupená: </w:t>
      </w:r>
      <w:r w:rsidRPr="00EA2250">
        <w:rPr>
          <w:rFonts w:ascii="Arial Narrow" w:hAnsi="Arial Narrow" w:cs="Arial"/>
          <w:lang w:eastAsia="ar-SA"/>
        </w:rPr>
        <w:tab/>
      </w:r>
      <w:r w:rsidR="005948FB" w:rsidRPr="007473AF">
        <w:rPr>
          <w:rStyle w:val="Siln"/>
          <w:rFonts w:ascii="Arial Narrow" w:hAnsi="Arial Narrow" w:cs="Arial"/>
          <w:b w:val="0"/>
        </w:rPr>
        <w:t xml:space="preserve">doc. </w:t>
      </w:r>
      <w:r w:rsidR="005948FB">
        <w:rPr>
          <w:rStyle w:val="Siln"/>
          <w:rFonts w:ascii="Arial Narrow" w:hAnsi="Arial Narrow" w:cs="Arial"/>
          <w:b w:val="0"/>
        </w:rPr>
        <w:t>Mgr. Petr Kopecký</w:t>
      </w:r>
      <w:r w:rsidR="005948FB" w:rsidRPr="007473AF">
        <w:rPr>
          <w:rStyle w:val="Siln"/>
          <w:rFonts w:ascii="Arial Narrow" w:hAnsi="Arial Narrow" w:cs="Arial"/>
          <w:b w:val="0"/>
        </w:rPr>
        <w:t>, Ph.D.</w:t>
      </w:r>
      <w:r w:rsidR="005948FB">
        <w:rPr>
          <w:rStyle w:val="Siln"/>
          <w:rFonts w:ascii="Arial Narrow" w:hAnsi="Arial Narrow" w:cs="Arial"/>
          <w:b w:val="0"/>
        </w:rPr>
        <w:t>, rektor</w:t>
      </w:r>
    </w:p>
    <w:p w14:paraId="68F9AD42" w14:textId="77777777" w:rsidR="004D3044" w:rsidRPr="00EA2250" w:rsidRDefault="004D3044" w:rsidP="004D3044">
      <w:pPr>
        <w:suppressAutoHyphens/>
        <w:ind w:left="284" w:hanging="294"/>
        <w:rPr>
          <w:rFonts w:ascii="Arial Narrow" w:hAnsi="Arial Narrow" w:cs="Arial"/>
          <w:lang w:eastAsia="ar-SA"/>
        </w:rPr>
      </w:pPr>
      <w:r w:rsidRPr="00EA2250">
        <w:rPr>
          <w:rFonts w:ascii="Arial Narrow" w:hAnsi="Arial Narrow" w:cs="Arial"/>
          <w:lang w:eastAsia="ar-SA"/>
        </w:rPr>
        <w:t>IČ:</w:t>
      </w:r>
      <w:r w:rsidRPr="00EA2250">
        <w:rPr>
          <w:rFonts w:ascii="Arial Narrow" w:hAnsi="Arial Narrow" w:cs="Arial"/>
          <w:lang w:eastAsia="ar-SA"/>
        </w:rPr>
        <w:tab/>
      </w:r>
      <w:r w:rsidRPr="00EA2250">
        <w:rPr>
          <w:rFonts w:ascii="Arial Narrow" w:hAnsi="Arial Narrow" w:cs="Arial"/>
          <w:lang w:eastAsia="ar-SA"/>
        </w:rPr>
        <w:tab/>
        <w:t xml:space="preserve">   </w:t>
      </w:r>
      <w:r w:rsidRPr="00EA2250">
        <w:rPr>
          <w:rFonts w:ascii="Arial Narrow" w:hAnsi="Arial Narrow" w:cs="Arial"/>
          <w:lang w:eastAsia="ar-SA"/>
        </w:rPr>
        <w:tab/>
      </w:r>
      <w:r w:rsidRPr="00EA2250">
        <w:rPr>
          <w:rFonts w:ascii="Arial Narrow" w:hAnsi="Arial Narrow" w:cs="Arial"/>
          <w:lang w:eastAsia="ar-SA"/>
        </w:rPr>
        <w:tab/>
      </w:r>
      <w:r w:rsidRPr="00EA2250">
        <w:rPr>
          <w:rFonts w:ascii="Arial Narrow" w:hAnsi="Arial Narrow" w:cs="Arial"/>
          <w:lang w:eastAsia="ar-SA"/>
        </w:rPr>
        <w:tab/>
        <w:t>61988987</w:t>
      </w:r>
    </w:p>
    <w:p w14:paraId="4D78A9B2" w14:textId="77777777" w:rsidR="004D3044" w:rsidRPr="00EA2250" w:rsidRDefault="004D3044" w:rsidP="004D3044">
      <w:pPr>
        <w:suppressAutoHyphens/>
        <w:ind w:left="284" w:hanging="294"/>
        <w:rPr>
          <w:rFonts w:ascii="Arial Narrow" w:hAnsi="Arial Narrow" w:cs="Arial"/>
          <w:lang w:eastAsia="ar-SA"/>
        </w:rPr>
      </w:pPr>
      <w:r w:rsidRPr="00EA2250">
        <w:rPr>
          <w:rFonts w:ascii="Arial Narrow" w:hAnsi="Arial Narrow" w:cs="Arial"/>
          <w:lang w:eastAsia="ar-SA"/>
        </w:rPr>
        <w:t>DIČ:</w:t>
      </w:r>
      <w:r w:rsidRPr="00EA2250">
        <w:rPr>
          <w:rFonts w:ascii="Arial Narrow" w:hAnsi="Arial Narrow" w:cs="Arial"/>
          <w:lang w:eastAsia="ar-SA"/>
        </w:rPr>
        <w:tab/>
        <w:t xml:space="preserve">    </w:t>
      </w:r>
      <w:r w:rsidRPr="00EA2250">
        <w:rPr>
          <w:rFonts w:ascii="Arial Narrow" w:hAnsi="Arial Narrow" w:cs="Arial"/>
          <w:lang w:eastAsia="ar-SA"/>
        </w:rPr>
        <w:tab/>
      </w:r>
      <w:r w:rsidRPr="00EA2250">
        <w:rPr>
          <w:rFonts w:ascii="Arial Narrow" w:hAnsi="Arial Narrow" w:cs="Arial"/>
          <w:lang w:eastAsia="ar-SA"/>
        </w:rPr>
        <w:tab/>
      </w:r>
      <w:r w:rsidRPr="00EA2250">
        <w:rPr>
          <w:rFonts w:ascii="Arial Narrow" w:hAnsi="Arial Narrow" w:cs="Arial"/>
          <w:lang w:eastAsia="ar-SA"/>
        </w:rPr>
        <w:tab/>
        <w:t>CZ61988987</w:t>
      </w:r>
    </w:p>
    <w:p w14:paraId="29130102" w14:textId="77777777" w:rsidR="004D3044" w:rsidRPr="00EA2250" w:rsidRDefault="004D3044" w:rsidP="004D3044">
      <w:pPr>
        <w:suppressAutoHyphens/>
        <w:ind w:left="284" w:hanging="294"/>
        <w:rPr>
          <w:rFonts w:ascii="Arial Narrow" w:hAnsi="Arial Narrow" w:cs="Arial"/>
          <w:lang w:eastAsia="ar-SA"/>
        </w:rPr>
      </w:pPr>
      <w:r w:rsidRPr="00EA2250">
        <w:rPr>
          <w:rFonts w:ascii="Arial Narrow" w:hAnsi="Arial Narrow" w:cs="Arial"/>
          <w:lang w:eastAsia="ar-SA"/>
        </w:rPr>
        <w:t>bankovní spojení:</w:t>
      </w:r>
      <w:r w:rsidRPr="00EA2250">
        <w:rPr>
          <w:rFonts w:ascii="Arial Narrow" w:hAnsi="Arial Narrow" w:cs="Arial"/>
          <w:bCs/>
          <w:lang w:eastAsia="ar-SA"/>
        </w:rPr>
        <w:t xml:space="preserve"> </w:t>
      </w:r>
      <w:r w:rsidRPr="00EA2250">
        <w:rPr>
          <w:rFonts w:ascii="Arial Narrow" w:hAnsi="Arial Narrow" w:cs="Arial"/>
          <w:bCs/>
          <w:lang w:eastAsia="ar-SA"/>
        </w:rPr>
        <w:tab/>
      </w:r>
      <w:r w:rsidRPr="00EA2250">
        <w:rPr>
          <w:rFonts w:ascii="Arial Narrow" w:hAnsi="Arial Narrow" w:cs="Arial"/>
          <w:bCs/>
          <w:lang w:eastAsia="ar-SA"/>
        </w:rPr>
        <w:tab/>
        <w:t>ČNB Ostrava</w:t>
      </w:r>
    </w:p>
    <w:p w14:paraId="591A806B" w14:textId="77777777" w:rsidR="004D3044" w:rsidRPr="00EA2250" w:rsidRDefault="004D3044" w:rsidP="004D3044">
      <w:pPr>
        <w:suppressAutoHyphens/>
        <w:ind w:left="284" w:hanging="294"/>
        <w:rPr>
          <w:rFonts w:ascii="Arial Narrow" w:hAnsi="Arial Narrow" w:cs="Arial"/>
          <w:lang w:eastAsia="ar-SA"/>
        </w:rPr>
      </w:pPr>
      <w:r w:rsidRPr="00EA2250">
        <w:rPr>
          <w:rFonts w:ascii="Arial Narrow" w:hAnsi="Arial Narrow" w:cs="Arial"/>
          <w:lang w:eastAsia="ar-SA"/>
        </w:rPr>
        <w:t>č. účtu:</w:t>
      </w:r>
      <w:r w:rsidRPr="00EA2250">
        <w:rPr>
          <w:rFonts w:ascii="Arial Narrow" w:hAnsi="Arial Narrow" w:cs="Arial"/>
          <w:lang w:eastAsia="ar-SA"/>
        </w:rPr>
        <w:tab/>
      </w:r>
      <w:r w:rsidRPr="00EA2250">
        <w:rPr>
          <w:rFonts w:ascii="Arial Narrow" w:hAnsi="Arial Narrow" w:cs="Arial"/>
          <w:lang w:eastAsia="ar-SA"/>
        </w:rPr>
        <w:tab/>
      </w:r>
      <w:r w:rsidRPr="00EA2250">
        <w:rPr>
          <w:rFonts w:ascii="Arial Narrow" w:hAnsi="Arial Narrow" w:cs="Arial"/>
          <w:lang w:eastAsia="ar-SA"/>
        </w:rPr>
        <w:tab/>
      </w:r>
      <w:r w:rsidRPr="00EA2250">
        <w:rPr>
          <w:rFonts w:ascii="Arial Narrow" w:hAnsi="Arial Narrow" w:cs="Arial"/>
          <w:lang w:eastAsia="ar-SA"/>
        </w:rPr>
        <w:tab/>
        <w:t>931761/0710</w:t>
      </w:r>
    </w:p>
    <w:p w14:paraId="68BD68C7" w14:textId="77777777" w:rsidR="004D3044" w:rsidRPr="00EA2250" w:rsidRDefault="004D3044" w:rsidP="004D3044">
      <w:pPr>
        <w:suppressAutoHyphens/>
        <w:ind w:left="284" w:hanging="294"/>
        <w:rPr>
          <w:rFonts w:ascii="Arial Narrow" w:hAnsi="Arial Narrow" w:cs="Arial"/>
          <w:lang w:eastAsia="ar-SA"/>
        </w:rPr>
      </w:pPr>
      <w:r w:rsidRPr="00EA2250">
        <w:rPr>
          <w:rFonts w:ascii="Arial Narrow" w:hAnsi="Arial Narrow" w:cs="Arial"/>
          <w:lang w:eastAsia="ar-SA"/>
        </w:rPr>
        <w:t>(dále jen „</w:t>
      </w:r>
      <w:r w:rsidR="00E80C07" w:rsidRPr="00EA2250">
        <w:rPr>
          <w:rFonts w:ascii="Arial Narrow" w:hAnsi="Arial Narrow" w:cs="Arial"/>
          <w:lang w:eastAsia="ar-SA"/>
        </w:rPr>
        <w:t>K</w:t>
      </w:r>
      <w:r w:rsidRPr="00EA2250">
        <w:rPr>
          <w:rFonts w:ascii="Arial Narrow" w:hAnsi="Arial Narrow" w:cs="Arial"/>
          <w:lang w:eastAsia="ar-SA"/>
        </w:rPr>
        <w:t>upující“ nebo „OU“ nebo „Zadavatel“)</w:t>
      </w:r>
    </w:p>
    <w:p w14:paraId="799D77D1" w14:textId="77777777" w:rsidR="002220A5" w:rsidRDefault="002220A5" w:rsidP="002220A5">
      <w:pPr>
        <w:rPr>
          <w:rFonts w:ascii="Arial Narrow" w:hAnsi="Arial Narrow" w:cs="Arial"/>
          <w:b/>
          <w:color w:val="000000"/>
        </w:rPr>
      </w:pPr>
    </w:p>
    <w:p w14:paraId="78B4F6E4" w14:textId="7FFE7CDD" w:rsidR="002220A5" w:rsidRPr="00F97395" w:rsidRDefault="004D3044" w:rsidP="002220A5">
      <w:pPr>
        <w:rPr>
          <w:rFonts w:ascii="Arial Narrow" w:hAnsi="Arial Narrow"/>
          <w:b/>
          <w:bCs/>
        </w:rPr>
      </w:pPr>
      <w:r w:rsidRPr="00EA2250">
        <w:rPr>
          <w:rFonts w:ascii="Arial Narrow" w:hAnsi="Arial Narrow" w:cs="Arial"/>
          <w:b/>
          <w:color w:val="000000"/>
        </w:rPr>
        <w:t>Prodávající:</w:t>
      </w:r>
      <w:r w:rsidR="00913311">
        <w:rPr>
          <w:rFonts w:ascii="Arial Narrow" w:hAnsi="Arial Narrow" w:cs="Arial"/>
          <w:b/>
          <w:color w:val="000000"/>
        </w:rPr>
        <w:tab/>
      </w:r>
      <w:r w:rsidR="00913311">
        <w:rPr>
          <w:rFonts w:ascii="Arial Narrow" w:hAnsi="Arial Narrow" w:cs="Arial"/>
          <w:b/>
          <w:color w:val="000000"/>
        </w:rPr>
        <w:tab/>
      </w:r>
      <w:r w:rsidR="00913311">
        <w:rPr>
          <w:rFonts w:ascii="Arial Narrow" w:hAnsi="Arial Narrow" w:cs="Arial"/>
          <w:b/>
          <w:color w:val="000000"/>
        </w:rPr>
        <w:tab/>
      </w:r>
      <w:r w:rsidR="007F71DF" w:rsidRPr="00FE6A57">
        <w:rPr>
          <w:rFonts w:ascii="Arial Narrow" w:hAnsi="Arial Narrow" w:cs="Arial"/>
          <w:highlight w:val="lightGray"/>
          <w:lang w:eastAsia="ar-SA"/>
        </w:rPr>
        <w:t>...................................</w:t>
      </w:r>
    </w:p>
    <w:p w14:paraId="7C78ECEA" w14:textId="36DEEC10" w:rsidR="004D3044" w:rsidRPr="00EA2250" w:rsidRDefault="004D3044" w:rsidP="00E835AF">
      <w:pPr>
        <w:tabs>
          <w:tab w:val="left" w:pos="0"/>
          <w:tab w:val="left" w:pos="360"/>
          <w:tab w:val="left" w:pos="1134"/>
          <w:tab w:val="left" w:pos="2835"/>
          <w:tab w:val="right" w:pos="9356"/>
        </w:tabs>
        <w:jc w:val="both"/>
        <w:outlineLvl w:val="2"/>
        <w:rPr>
          <w:rFonts w:ascii="Arial Narrow" w:hAnsi="Arial Narrow" w:cs="Arial"/>
          <w:lang w:eastAsia="ar-SA"/>
        </w:rPr>
      </w:pPr>
      <w:r w:rsidRPr="00EA2250">
        <w:rPr>
          <w:rFonts w:ascii="Arial Narrow" w:hAnsi="Arial Narrow" w:cs="Arial"/>
          <w:lang w:eastAsia="ar-SA"/>
        </w:rPr>
        <w:t>sídlo:</w:t>
      </w:r>
      <w:r w:rsidRPr="00EA2250">
        <w:rPr>
          <w:rFonts w:ascii="Arial Narrow" w:hAnsi="Arial Narrow" w:cs="Arial"/>
          <w:lang w:eastAsia="ar-SA"/>
        </w:rPr>
        <w:tab/>
      </w:r>
      <w:r w:rsidR="00913311">
        <w:rPr>
          <w:rFonts w:ascii="Arial Narrow" w:hAnsi="Arial Narrow" w:cs="Arial"/>
          <w:lang w:eastAsia="ar-SA"/>
        </w:rPr>
        <w:tab/>
      </w:r>
      <w:r w:rsidRPr="00FE6A57">
        <w:rPr>
          <w:rFonts w:ascii="Arial Narrow" w:hAnsi="Arial Narrow" w:cs="Arial"/>
          <w:highlight w:val="lightGray"/>
          <w:lang w:eastAsia="ar-SA"/>
        </w:rPr>
        <w:t>......................................................................</w:t>
      </w:r>
    </w:p>
    <w:p w14:paraId="4625B994" w14:textId="77777777" w:rsidR="004D3044" w:rsidRPr="00EA2250" w:rsidRDefault="004D3044" w:rsidP="007F71DF">
      <w:pPr>
        <w:tabs>
          <w:tab w:val="left" w:pos="0"/>
        </w:tabs>
        <w:suppressAutoHyphens/>
        <w:rPr>
          <w:rFonts w:ascii="Arial Narrow" w:hAnsi="Arial Narrow" w:cs="Arial"/>
          <w:lang w:eastAsia="ar-SA"/>
        </w:rPr>
      </w:pPr>
      <w:r w:rsidRPr="00EA2250">
        <w:rPr>
          <w:rFonts w:ascii="Arial Narrow" w:hAnsi="Arial Narrow" w:cs="Arial"/>
          <w:lang w:eastAsia="ar-SA"/>
        </w:rPr>
        <w:t>zapsaná v obchodním rejstříku Krajského soudu v </w:t>
      </w:r>
      <w:r w:rsidRPr="00FE6A57">
        <w:rPr>
          <w:rFonts w:ascii="Arial Narrow" w:hAnsi="Arial Narrow" w:cs="Arial"/>
          <w:highlight w:val="lightGray"/>
          <w:lang w:eastAsia="ar-SA"/>
        </w:rPr>
        <w:t>………………</w:t>
      </w:r>
      <w:r w:rsidR="00BB37D0" w:rsidRPr="00FE6A57">
        <w:rPr>
          <w:rFonts w:ascii="Arial Narrow" w:hAnsi="Arial Narrow" w:cs="Arial"/>
          <w:highlight w:val="lightGray"/>
          <w:lang w:eastAsia="ar-SA"/>
        </w:rPr>
        <w:t>……</w:t>
      </w:r>
      <w:r w:rsidRPr="00FE6A57">
        <w:rPr>
          <w:rFonts w:ascii="Arial Narrow" w:hAnsi="Arial Narrow" w:cs="Arial"/>
          <w:highlight w:val="lightGray"/>
          <w:lang w:eastAsia="ar-SA"/>
        </w:rPr>
        <w:t>.</w:t>
      </w:r>
    </w:p>
    <w:p w14:paraId="304D4440" w14:textId="77777777" w:rsidR="004D3044" w:rsidRPr="00EA2250" w:rsidRDefault="004D3044" w:rsidP="007F71DF">
      <w:pPr>
        <w:tabs>
          <w:tab w:val="left" w:pos="0"/>
        </w:tabs>
        <w:suppressAutoHyphens/>
        <w:rPr>
          <w:rFonts w:ascii="Arial Narrow" w:hAnsi="Arial Narrow" w:cs="Arial"/>
          <w:lang w:eastAsia="ar-SA"/>
        </w:rPr>
      </w:pPr>
      <w:r w:rsidRPr="00EA2250">
        <w:rPr>
          <w:rFonts w:ascii="Arial Narrow" w:hAnsi="Arial Narrow" w:cs="Arial"/>
          <w:lang w:eastAsia="ar-SA"/>
        </w:rPr>
        <w:t>zastoupená:</w:t>
      </w:r>
      <w:r w:rsidRPr="00EA2250">
        <w:rPr>
          <w:rFonts w:ascii="Arial Narrow" w:hAnsi="Arial Narrow" w:cs="Arial"/>
          <w:lang w:eastAsia="ar-SA"/>
        </w:rPr>
        <w:tab/>
      </w:r>
      <w:r w:rsidRPr="00EA2250">
        <w:rPr>
          <w:rFonts w:ascii="Arial Narrow" w:hAnsi="Arial Narrow" w:cs="Arial"/>
          <w:lang w:eastAsia="ar-SA"/>
        </w:rPr>
        <w:tab/>
      </w:r>
      <w:r w:rsidRPr="00EA2250">
        <w:rPr>
          <w:rFonts w:ascii="Arial Narrow" w:hAnsi="Arial Narrow" w:cs="Arial"/>
          <w:lang w:eastAsia="ar-SA"/>
        </w:rPr>
        <w:tab/>
      </w:r>
      <w:r w:rsidRPr="00FE6A57">
        <w:rPr>
          <w:rFonts w:ascii="Arial Narrow" w:hAnsi="Arial Narrow" w:cs="Arial"/>
          <w:highlight w:val="lightGray"/>
          <w:lang w:eastAsia="ar-SA"/>
        </w:rPr>
        <w:t>...................................</w:t>
      </w:r>
    </w:p>
    <w:p w14:paraId="1F400ACB" w14:textId="2112ECAB" w:rsidR="004D3044" w:rsidRPr="00EA2250" w:rsidRDefault="004D3044" w:rsidP="007F71DF">
      <w:pPr>
        <w:suppressAutoHyphens/>
        <w:rPr>
          <w:rFonts w:ascii="Arial Narrow" w:hAnsi="Arial Narrow" w:cs="Arial"/>
          <w:lang w:eastAsia="ar-SA"/>
        </w:rPr>
      </w:pPr>
      <w:r w:rsidRPr="00EA2250">
        <w:rPr>
          <w:rFonts w:ascii="Arial Narrow" w:hAnsi="Arial Narrow" w:cs="Arial"/>
          <w:lang w:eastAsia="ar-SA"/>
        </w:rPr>
        <w:t>IČ:</w:t>
      </w:r>
      <w:r w:rsidRPr="00EA2250">
        <w:rPr>
          <w:rFonts w:ascii="Arial Narrow" w:hAnsi="Arial Narrow" w:cs="Arial"/>
          <w:lang w:eastAsia="ar-SA"/>
        </w:rPr>
        <w:tab/>
      </w:r>
      <w:r w:rsidRPr="00EA2250">
        <w:rPr>
          <w:rFonts w:ascii="Arial Narrow" w:hAnsi="Arial Narrow" w:cs="Arial"/>
          <w:lang w:eastAsia="ar-SA"/>
        </w:rPr>
        <w:tab/>
      </w:r>
      <w:r w:rsidRPr="00EA2250">
        <w:rPr>
          <w:rFonts w:ascii="Arial Narrow" w:hAnsi="Arial Narrow" w:cs="Arial"/>
          <w:lang w:eastAsia="ar-SA"/>
        </w:rPr>
        <w:tab/>
      </w:r>
      <w:r w:rsidRPr="00EA2250">
        <w:rPr>
          <w:rFonts w:ascii="Arial Narrow" w:hAnsi="Arial Narrow" w:cs="Arial"/>
          <w:lang w:eastAsia="ar-SA"/>
        </w:rPr>
        <w:tab/>
      </w:r>
      <w:r w:rsidRPr="00FE6A57">
        <w:rPr>
          <w:rFonts w:ascii="Arial Narrow" w:hAnsi="Arial Narrow" w:cs="Arial"/>
          <w:highlight w:val="lightGray"/>
          <w:lang w:eastAsia="ar-SA"/>
        </w:rPr>
        <w:t>...................................</w:t>
      </w:r>
    </w:p>
    <w:p w14:paraId="76EAC26B" w14:textId="77777777" w:rsidR="004D3044" w:rsidRPr="00EA2250" w:rsidRDefault="004D3044" w:rsidP="007F71DF">
      <w:pPr>
        <w:suppressAutoHyphens/>
        <w:rPr>
          <w:rFonts w:ascii="Arial Narrow" w:hAnsi="Arial Narrow" w:cs="Arial"/>
          <w:lang w:eastAsia="ar-SA"/>
        </w:rPr>
      </w:pPr>
      <w:r w:rsidRPr="00EA2250">
        <w:rPr>
          <w:rFonts w:ascii="Arial Narrow" w:hAnsi="Arial Narrow" w:cs="Arial"/>
          <w:lang w:eastAsia="ar-SA"/>
        </w:rPr>
        <w:t>DIČ:</w:t>
      </w:r>
      <w:r w:rsidRPr="00EA2250">
        <w:rPr>
          <w:rFonts w:ascii="Arial Narrow" w:hAnsi="Arial Narrow" w:cs="Arial"/>
          <w:lang w:eastAsia="ar-SA"/>
        </w:rPr>
        <w:tab/>
      </w:r>
      <w:r w:rsidRPr="00EA2250">
        <w:rPr>
          <w:rFonts w:ascii="Arial Narrow" w:hAnsi="Arial Narrow" w:cs="Arial"/>
          <w:lang w:eastAsia="ar-SA"/>
        </w:rPr>
        <w:tab/>
      </w:r>
      <w:r w:rsidRPr="00EA2250">
        <w:rPr>
          <w:rFonts w:ascii="Arial Narrow" w:hAnsi="Arial Narrow" w:cs="Arial"/>
          <w:lang w:eastAsia="ar-SA"/>
        </w:rPr>
        <w:tab/>
      </w:r>
      <w:r w:rsidRPr="00EA2250">
        <w:rPr>
          <w:rFonts w:ascii="Arial Narrow" w:hAnsi="Arial Narrow" w:cs="Arial"/>
          <w:lang w:eastAsia="ar-SA"/>
        </w:rPr>
        <w:tab/>
      </w:r>
      <w:r w:rsidRPr="00FE6A57">
        <w:rPr>
          <w:rFonts w:ascii="Arial Narrow" w:hAnsi="Arial Narrow" w:cs="Arial"/>
          <w:highlight w:val="lightGray"/>
          <w:lang w:eastAsia="ar-SA"/>
        </w:rPr>
        <w:t>...................................</w:t>
      </w:r>
    </w:p>
    <w:p w14:paraId="27317750" w14:textId="77777777" w:rsidR="004D3044" w:rsidRPr="00EA2250" w:rsidRDefault="004D3044" w:rsidP="007F71DF">
      <w:pPr>
        <w:tabs>
          <w:tab w:val="left" w:pos="0"/>
        </w:tabs>
        <w:suppressAutoHyphens/>
        <w:rPr>
          <w:rFonts w:ascii="Arial Narrow" w:hAnsi="Arial Narrow" w:cs="Arial"/>
          <w:lang w:eastAsia="ar-SA"/>
        </w:rPr>
      </w:pPr>
      <w:r w:rsidRPr="00EA2250">
        <w:rPr>
          <w:rFonts w:ascii="Arial Narrow" w:hAnsi="Arial Narrow" w:cs="Arial"/>
          <w:lang w:eastAsia="ar-SA"/>
        </w:rPr>
        <w:t xml:space="preserve">bankovní </w:t>
      </w:r>
      <w:r w:rsidR="00BB37D0" w:rsidRPr="00EA2250">
        <w:rPr>
          <w:rFonts w:ascii="Arial Narrow" w:hAnsi="Arial Narrow" w:cs="Arial"/>
          <w:lang w:eastAsia="ar-SA"/>
        </w:rPr>
        <w:t xml:space="preserve">spojení: </w:t>
      </w:r>
      <w:r w:rsidR="00BB37D0" w:rsidRPr="00EA2250">
        <w:rPr>
          <w:rFonts w:ascii="Arial Narrow" w:hAnsi="Arial Narrow" w:cs="Arial"/>
          <w:lang w:eastAsia="ar-SA"/>
        </w:rPr>
        <w:tab/>
      </w:r>
      <w:r w:rsidRPr="00EA2250">
        <w:rPr>
          <w:rFonts w:ascii="Arial Narrow" w:hAnsi="Arial Narrow" w:cs="Arial"/>
          <w:lang w:eastAsia="ar-SA"/>
        </w:rPr>
        <w:tab/>
      </w:r>
      <w:r w:rsidRPr="00FE6A57">
        <w:rPr>
          <w:rFonts w:ascii="Arial Narrow" w:hAnsi="Arial Narrow" w:cs="Arial"/>
          <w:highlight w:val="lightGray"/>
          <w:lang w:eastAsia="ar-SA"/>
        </w:rPr>
        <w:t>...................................</w:t>
      </w:r>
    </w:p>
    <w:p w14:paraId="2FBAF608" w14:textId="776B6649" w:rsidR="004D3044" w:rsidRPr="00EA2250" w:rsidRDefault="004D3044" w:rsidP="007F71DF">
      <w:pPr>
        <w:tabs>
          <w:tab w:val="left" w:pos="0"/>
        </w:tabs>
        <w:suppressAutoHyphens/>
        <w:rPr>
          <w:rFonts w:ascii="Arial Narrow" w:hAnsi="Arial Narrow" w:cs="Arial"/>
          <w:lang w:eastAsia="ar-SA"/>
        </w:rPr>
      </w:pPr>
      <w:r w:rsidRPr="00EA2250">
        <w:rPr>
          <w:rFonts w:ascii="Arial Narrow" w:hAnsi="Arial Narrow" w:cs="Arial"/>
          <w:lang w:eastAsia="ar-SA"/>
        </w:rPr>
        <w:t xml:space="preserve">č. účtu: </w:t>
      </w:r>
      <w:r w:rsidRPr="00EA2250">
        <w:rPr>
          <w:rFonts w:ascii="Arial Narrow" w:hAnsi="Arial Narrow" w:cs="Arial"/>
          <w:lang w:eastAsia="ar-SA"/>
        </w:rPr>
        <w:tab/>
      </w:r>
      <w:r w:rsidRPr="00EA2250">
        <w:rPr>
          <w:rFonts w:ascii="Arial Narrow" w:hAnsi="Arial Narrow" w:cs="Arial"/>
          <w:lang w:eastAsia="ar-SA"/>
        </w:rPr>
        <w:tab/>
      </w:r>
      <w:r w:rsidRPr="00EA2250">
        <w:rPr>
          <w:rFonts w:ascii="Arial Narrow" w:hAnsi="Arial Narrow" w:cs="Arial"/>
          <w:lang w:eastAsia="ar-SA"/>
        </w:rPr>
        <w:tab/>
      </w:r>
      <w:r w:rsidR="007F71DF">
        <w:rPr>
          <w:rFonts w:ascii="Arial Narrow" w:hAnsi="Arial Narrow" w:cs="Arial"/>
          <w:lang w:eastAsia="ar-SA"/>
        </w:rPr>
        <w:tab/>
      </w:r>
      <w:r w:rsidRPr="00FE6A57">
        <w:rPr>
          <w:rFonts w:ascii="Arial Narrow" w:hAnsi="Arial Narrow" w:cs="Arial"/>
          <w:highlight w:val="lightGray"/>
          <w:lang w:eastAsia="ar-SA"/>
        </w:rPr>
        <w:t>...................................</w:t>
      </w:r>
    </w:p>
    <w:p w14:paraId="327D4CB3" w14:textId="77777777" w:rsidR="004D3044" w:rsidRDefault="004D3044" w:rsidP="007F71DF">
      <w:pPr>
        <w:suppressAutoHyphens/>
        <w:rPr>
          <w:rFonts w:ascii="Arial Narrow" w:hAnsi="Arial Narrow" w:cs="Arial"/>
          <w:lang w:eastAsia="ar-SA"/>
        </w:rPr>
      </w:pPr>
      <w:r w:rsidRPr="00EA2250">
        <w:rPr>
          <w:rFonts w:ascii="Arial Narrow" w:hAnsi="Arial Narrow" w:cs="Arial"/>
          <w:lang w:eastAsia="ar-SA"/>
        </w:rPr>
        <w:t>(dále jen „Prodávající“)</w:t>
      </w:r>
    </w:p>
    <w:p w14:paraId="0BF446EC" w14:textId="77777777" w:rsidR="00FC264F" w:rsidRPr="00EA2250" w:rsidRDefault="00FC264F" w:rsidP="004D3044">
      <w:pPr>
        <w:suppressAutoHyphens/>
        <w:ind w:left="360" w:hanging="294"/>
        <w:rPr>
          <w:rFonts w:ascii="Arial Narrow" w:hAnsi="Arial Narrow" w:cs="Arial"/>
          <w:lang w:eastAsia="ar-SA"/>
        </w:rPr>
      </w:pPr>
    </w:p>
    <w:p w14:paraId="355181AF" w14:textId="77777777" w:rsidR="004D3044" w:rsidRPr="00EA2250" w:rsidRDefault="004D3044" w:rsidP="00CE647E">
      <w:pPr>
        <w:numPr>
          <w:ilvl w:val="0"/>
          <w:numId w:val="5"/>
        </w:numPr>
        <w:suppressAutoHyphens/>
        <w:spacing w:before="120" w:after="120"/>
        <w:ind w:left="284" w:hanging="284"/>
        <w:jc w:val="both"/>
        <w:rPr>
          <w:rFonts w:ascii="Arial Narrow" w:hAnsi="Arial Narrow" w:cs="Arial"/>
          <w:b/>
          <w:bCs/>
          <w:lang w:eastAsia="ar-SA"/>
        </w:rPr>
      </w:pPr>
      <w:r w:rsidRPr="00EA2250">
        <w:rPr>
          <w:rFonts w:ascii="Arial Narrow" w:hAnsi="Arial Narrow" w:cs="Arial"/>
          <w:b/>
          <w:bCs/>
          <w:lang w:eastAsia="ar-SA"/>
        </w:rPr>
        <w:t>Základní ustanovení</w:t>
      </w:r>
    </w:p>
    <w:p w14:paraId="12E8E806" w14:textId="77777777" w:rsidR="00617EBC" w:rsidRPr="00EA2250" w:rsidRDefault="00617EBC" w:rsidP="00E63386">
      <w:pPr>
        <w:suppressAutoHyphens/>
        <w:spacing w:after="120"/>
        <w:jc w:val="both"/>
        <w:rPr>
          <w:rFonts w:ascii="Arial Narrow" w:hAnsi="Arial Narrow" w:cs="Arial"/>
          <w:b/>
          <w:bCs/>
          <w:lang w:eastAsia="ar-SA"/>
        </w:rPr>
      </w:pPr>
      <w:r w:rsidRPr="00EA2250">
        <w:rPr>
          <w:rFonts w:ascii="Arial Narrow" w:hAnsi="Arial Narrow" w:cs="Arial"/>
          <w:bCs/>
        </w:rPr>
        <w:t xml:space="preserve">Tato </w:t>
      </w:r>
      <w:r w:rsidR="00CF0A0F" w:rsidRPr="00EA2250">
        <w:rPr>
          <w:rFonts w:ascii="Arial Narrow" w:hAnsi="Arial Narrow" w:cs="Arial"/>
          <w:bCs/>
        </w:rPr>
        <w:t>S</w:t>
      </w:r>
      <w:r w:rsidRPr="00EA2250">
        <w:rPr>
          <w:rFonts w:ascii="Arial Narrow" w:hAnsi="Arial Narrow" w:cs="Arial"/>
          <w:bCs/>
        </w:rPr>
        <w:t xml:space="preserve">mlouva </w:t>
      </w:r>
      <w:r w:rsidRPr="00EA2250">
        <w:rPr>
          <w:rFonts w:ascii="Arial Narrow" w:hAnsi="Arial Narrow" w:cs="Arial"/>
          <w:color w:val="000000"/>
        </w:rPr>
        <w:t xml:space="preserve">je uzavřena na základě </w:t>
      </w:r>
      <w:r w:rsidR="00E01343" w:rsidRPr="00EA2250">
        <w:rPr>
          <w:rFonts w:ascii="Arial Narrow" w:hAnsi="Arial Narrow" w:cs="Arial"/>
          <w:color w:val="000000"/>
        </w:rPr>
        <w:t>zadávacího</w:t>
      </w:r>
      <w:r w:rsidRPr="00EA2250">
        <w:rPr>
          <w:rFonts w:ascii="Arial Narrow" w:hAnsi="Arial Narrow" w:cs="Arial"/>
          <w:color w:val="000000"/>
        </w:rPr>
        <w:t xml:space="preserve"> řízení na veřejnou zakázku </w:t>
      </w:r>
      <w:r w:rsidR="00FC264F">
        <w:rPr>
          <w:rFonts w:ascii="Arial Narrow" w:hAnsi="Arial Narrow" w:cs="Arial"/>
          <w:color w:val="000000"/>
        </w:rPr>
        <w:t>prostřednictvím dynamického nákupního systému.</w:t>
      </w:r>
    </w:p>
    <w:p w14:paraId="0C19F2AB" w14:textId="77777777" w:rsidR="004D3044" w:rsidRPr="00EA2250" w:rsidRDefault="004D3044" w:rsidP="00E63386">
      <w:pPr>
        <w:numPr>
          <w:ilvl w:val="0"/>
          <w:numId w:val="5"/>
        </w:numPr>
        <w:suppressAutoHyphens/>
        <w:spacing w:before="240" w:after="120"/>
        <w:ind w:left="284" w:hanging="284"/>
        <w:jc w:val="both"/>
        <w:rPr>
          <w:rFonts w:ascii="Arial Narrow" w:hAnsi="Arial Narrow" w:cs="Arial"/>
          <w:b/>
          <w:bCs/>
          <w:lang w:eastAsia="ar-SA"/>
        </w:rPr>
      </w:pPr>
      <w:r w:rsidRPr="00EA2250">
        <w:rPr>
          <w:rFonts w:ascii="Arial Narrow" w:hAnsi="Arial Narrow" w:cs="Arial"/>
          <w:b/>
          <w:bCs/>
          <w:lang w:eastAsia="ar-SA"/>
        </w:rPr>
        <w:t>Předmět koupě</w:t>
      </w:r>
    </w:p>
    <w:p w14:paraId="5A7F3E58" w14:textId="7E274879" w:rsidR="008D196A" w:rsidRPr="00DA57FA" w:rsidRDefault="004D3044" w:rsidP="00CE647E">
      <w:pPr>
        <w:numPr>
          <w:ilvl w:val="1"/>
          <w:numId w:val="5"/>
        </w:numPr>
        <w:suppressAutoHyphens/>
        <w:spacing w:after="120"/>
        <w:ind w:left="709" w:hanging="567"/>
        <w:jc w:val="both"/>
        <w:rPr>
          <w:rFonts w:ascii="Arial Narrow" w:eastAsia="Droid Sans" w:hAnsi="Arial Narrow" w:cs="Arial"/>
          <w:kern w:val="1"/>
          <w:lang w:eastAsia="zh-CN" w:bidi="hi-IN"/>
        </w:rPr>
      </w:pPr>
      <w:r w:rsidRPr="00EA2250">
        <w:rPr>
          <w:rFonts w:ascii="Arial Narrow" w:hAnsi="Arial Narrow" w:cs="Arial"/>
          <w:lang w:eastAsia="ar-SA"/>
        </w:rPr>
        <w:t xml:space="preserve">Předmětem této </w:t>
      </w:r>
      <w:r w:rsidR="00CF0A0F" w:rsidRPr="00EA2250">
        <w:rPr>
          <w:rFonts w:ascii="Arial Narrow" w:hAnsi="Arial Narrow" w:cs="Arial"/>
          <w:lang w:eastAsia="ar-SA"/>
        </w:rPr>
        <w:t>S</w:t>
      </w:r>
      <w:r w:rsidRPr="00EA2250">
        <w:rPr>
          <w:rFonts w:ascii="Arial Narrow" w:hAnsi="Arial Narrow" w:cs="Arial"/>
          <w:lang w:eastAsia="ar-SA"/>
        </w:rPr>
        <w:t xml:space="preserve">mlouvy je </w:t>
      </w:r>
      <w:r w:rsidR="00BB37D0" w:rsidRPr="00EA2250">
        <w:rPr>
          <w:rFonts w:ascii="Arial Narrow" w:hAnsi="Arial Narrow" w:cs="Arial"/>
          <w:lang w:eastAsia="ar-SA"/>
        </w:rPr>
        <w:t>dodávka</w:t>
      </w:r>
      <w:r w:rsidR="00641F4F" w:rsidRPr="00EA2250">
        <w:rPr>
          <w:rFonts w:ascii="Arial Narrow" w:eastAsia="Droid Sans" w:hAnsi="Arial Narrow" w:cs="Arial"/>
          <w:kern w:val="1"/>
          <w:lang w:eastAsia="zh-CN" w:bidi="hi-IN"/>
        </w:rPr>
        <w:t xml:space="preserve"> IT vybavení </w:t>
      </w:r>
      <w:r w:rsidR="00974716">
        <w:rPr>
          <w:rFonts w:ascii="Arial Narrow" w:eastAsia="Droid Sans" w:hAnsi="Arial Narrow" w:cs="Arial"/>
          <w:kern w:val="1"/>
          <w:lang w:eastAsia="zh-CN" w:bidi="hi-IN"/>
        </w:rPr>
        <w:t>- síťových komponentů pro rozšíření stávající infrastruktury Ostravské univerzity, specifikovaných</w:t>
      </w:r>
      <w:r w:rsidR="00974716">
        <w:rPr>
          <w:rFonts w:ascii="Arial Narrow" w:hAnsi="Arial Narrow" w:cs="Arial"/>
          <w:lang w:eastAsia="ar-SA"/>
        </w:rPr>
        <w:t xml:space="preserve"> </w:t>
      </w:r>
      <w:r w:rsidR="003A0292" w:rsidRPr="00EA2250">
        <w:rPr>
          <w:rFonts w:ascii="Arial Narrow" w:hAnsi="Arial Narrow" w:cs="Arial"/>
          <w:lang w:eastAsia="ar-SA"/>
        </w:rPr>
        <w:t>v</w:t>
      </w:r>
      <w:r w:rsidR="00641F4F" w:rsidRPr="00EA2250">
        <w:rPr>
          <w:rFonts w:ascii="Arial Narrow" w:hAnsi="Arial Narrow" w:cs="Arial"/>
          <w:lang w:eastAsia="ar-SA"/>
        </w:rPr>
        <w:t> </w:t>
      </w:r>
      <w:r w:rsidR="00F33692">
        <w:rPr>
          <w:rFonts w:ascii="Arial Narrow" w:hAnsi="Arial Narrow" w:cs="Arial"/>
          <w:lang w:eastAsia="ar-SA"/>
        </w:rPr>
        <w:t>Přílo</w:t>
      </w:r>
      <w:r w:rsidR="00641F4F" w:rsidRPr="00EA2250">
        <w:rPr>
          <w:rFonts w:ascii="Arial Narrow" w:hAnsi="Arial Narrow" w:cs="Arial"/>
          <w:lang w:eastAsia="ar-SA"/>
        </w:rPr>
        <w:t>ze č. 1, která je</w:t>
      </w:r>
      <w:r w:rsidR="00FD09B4">
        <w:rPr>
          <w:rFonts w:ascii="Arial Narrow" w:hAnsi="Arial Narrow" w:cs="Arial"/>
          <w:lang w:eastAsia="ar-SA"/>
        </w:rPr>
        <w:t> </w:t>
      </w:r>
      <w:r w:rsidR="00641F4F" w:rsidRPr="00EA2250">
        <w:rPr>
          <w:rFonts w:ascii="Arial Narrow" w:hAnsi="Arial Narrow" w:cs="Arial"/>
          <w:lang w:eastAsia="ar-SA"/>
        </w:rPr>
        <w:t xml:space="preserve">nedílnou součástí této Smlouvy </w:t>
      </w:r>
      <w:r w:rsidR="000A09E8" w:rsidRPr="00EA2250">
        <w:rPr>
          <w:rFonts w:ascii="Arial Narrow" w:eastAsia="Droid Sans" w:hAnsi="Arial Narrow" w:cs="Arial"/>
          <w:kern w:val="1"/>
          <w:lang w:eastAsia="zh-CN" w:bidi="hi-IN"/>
        </w:rPr>
        <w:t>(dále jen „</w:t>
      </w:r>
      <w:r w:rsidR="000A09E8" w:rsidRPr="00FC264F">
        <w:rPr>
          <w:rFonts w:ascii="Arial Narrow" w:eastAsia="Droid Sans" w:hAnsi="Arial Narrow" w:cs="Arial"/>
          <w:b/>
          <w:bCs/>
          <w:kern w:val="1"/>
          <w:lang w:eastAsia="zh-CN" w:bidi="hi-IN"/>
        </w:rPr>
        <w:t>zboží</w:t>
      </w:r>
      <w:r w:rsidR="000A09E8" w:rsidRPr="00EA2250">
        <w:rPr>
          <w:rFonts w:ascii="Arial Narrow" w:eastAsia="Droid Sans" w:hAnsi="Arial Narrow" w:cs="Arial"/>
          <w:kern w:val="1"/>
          <w:lang w:eastAsia="zh-CN" w:bidi="hi-IN"/>
        </w:rPr>
        <w:t>“)</w:t>
      </w:r>
      <w:r w:rsidR="008D196A">
        <w:rPr>
          <w:rFonts w:ascii="Arial Narrow" w:hAnsi="Arial Narrow" w:cs="Arial"/>
        </w:rPr>
        <w:t>.</w:t>
      </w:r>
    </w:p>
    <w:p w14:paraId="5662A864" w14:textId="0BDFEE71" w:rsidR="005948FB" w:rsidRPr="009F252A" w:rsidRDefault="00DA57FA" w:rsidP="009F252A">
      <w:pPr>
        <w:numPr>
          <w:ilvl w:val="1"/>
          <w:numId w:val="5"/>
        </w:numPr>
        <w:suppressAutoHyphens/>
        <w:spacing w:after="120"/>
        <w:ind w:left="709" w:hanging="567"/>
        <w:jc w:val="both"/>
        <w:rPr>
          <w:rFonts w:ascii="Arial Narrow" w:eastAsia="Droid Sans" w:hAnsi="Arial Narrow" w:cs="Arial"/>
          <w:kern w:val="1"/>
          <w:lang w:eastAsia="zh-CN" w:bidi="hi-IN"/>
        </w:rPr>
      </w:pPr>
      <w:r w:rsidRPr="009E4711">
        <w:rPr>
          <w:rFonts w:ascii="Arial Narrow" w:hAnsi="Arial Narrow" w:cs="Arial"/>
        </w:rPr>
        <w:t xml:space="preserve">Předmět této Smlouvy je </w:t>
      </w:r>
      <w:r w:rsidR="009338A4">
        <w:rPr>
          <w:rFonts w:ascii="Arial Narrow" w:hAnsi="Arial Narrow" w:cs="Arial"/>
        </w:rPr>
        <w:t xml:space="preserve">částečně </w:t>
      </w:r>
      <w:r w:rsidRPr="009E4711">
        <w:rPr>
          <w:rFonts w:ascii="Arial Narrow" w:hAnsi="Arial Narrow" w:cs="Arial"/>
        </w:rPr>
        <w:t xml:space="preserve">financovaný </w:t>
      </w:r>
      <w:r w:rsidRPr="009E4711">
        <w:rPr>
          <w:rFonts w:ascii="Arial Narrow" w:hAnsi="Arial Narrow" w:cs="Arial"/>
          <w:color w:val="000000"/>
        </w:rPr>
        <w:t>z</w:t>
      </w:r>
      <w:r w:rsidRPr="003D2785">
        <w:rPr>
          <w:rFonts w:ascii="Arial Narrow" w:hAnsi="Arial Narrow" w:cs="Arial"/>
          <w:color w:val="000000"/>
        </w:rPr>
        <w:t xml:space="preserve"> prostředků </w:t>
      </w:r>
      <w:r w:rsidRPr="002D4CA3">
        <w:rPr>
          <w:rFonts w:ascii="Arial Narrow" w:hAnsi="Arial Narrow" w:cs="Arial"/>
          <w:color w:val="000000"/>
        </w:rPr>
        <w:t>projekt</w:t>
      </w:r>
      <w:r>
        <w:rPr>
          <w:rFonts w:ascii="Arial Narrow" w:hAnsi="Arial Narrow" w:cs="Arial"/>
          <w:color w:val="000000"/>
        </w:rPr>
        <w:t>u</w:t>
      </w:r>
      <w:r w:rsidR="009F252A">
        <w:rPr>
          <w:rFonts w:ascii="Arial Narrow" w:hAnsi="Arial Narrow" w:cs="Arial"/>
          <w:color w:val="000000"/>
        </w:rPr>
        <w:t xml:space="preserve"> </w:t>
      </w:r>
      <w:r w:rsidR="00477F42" w:rsidRPr="009F252A">
        <w:rPr>
          <w:rFonts w:ascii="Arial Narrow" w:hAnsi="Arial Narrow" w:cs="Helvetica"/>
        </w:rPr>
        <w:t>MŠMT</w:t>
      </w:r>
      <w:r w:rsidR="00E30E23">
        <w:rPr>
          <w:rFonts w:ascii="Arial Narrow" w:hAnsi="Arial Narrow" w:cs="Helvetica"/>
        </w:rPr>
        <w:t>,</w:t>
      </w:r>
      <w:r w:rsidR="001554E7">
        <w:rPr>
          <w:rFonts w:ascii="Arial Narrow" w:hAnsi="Arial Narrow" w:cs="Helvetica"/>
        </w:rPr>
        <w:t xml:space="preserve"> </w:t>
      </w:r>
      <w:r w:rsidR="00FA7F11">
        <w:rPr>
          <w:rFonts w:ascii="Arial Narrow" w:hAnsi="Arial Narrow" w:cs="Helvetica"/>
        </w:rPr>
        <w:t xml:space="preserve">OP JAK </w:t>
      </w:r>
      <w:r w:rsidR="001554E7">
        <w:rPr>
          <w:rFonts w:ascii="Arial Narrow" w:hAnsi="Arial Narrow" w:cs="Helvetica"/>
        </w:rPr>
        <w:t>s názvem</w:t>
      </w:r>
      <w:r w:rsidR="005948FB" w:rsidRPr="009F252A">
        <w:rPr>
          <w:rFonts w:ascii="Arial Narrow" w:hAnsi="Arial Narrow" w:cs="Helvetica"/>
        </w:rPr>
        <w:t xml:space="preserve"> Rozvoj</w:t>
      </w:r>
      <w:r w:rsidR="001554E7">
        <w:rPr>
          <w:rFonts w:ascii="Arial Narrow" w:hAnsi="Arial Narrow" w:cs="Helvetica"/>
        </w:rPr>
        <w:t> </w:t>
      </w:r>
      <w:r w:rsidR="005948FB" w:rsidRPr="009F252A">
        <w:rPr>
          <w:rFonts w:ascii="Arial Narrow" w:hAnsi="Arial Narrow" w:cs="Helvetica"/>
        </w:rPr>
        <w:t>infrastrukturního zázemí doktorských studijních programů na OU, reg.</w:t>
      </w:r>
      <w:r w:rsidR="009338A4" w:rsidRPr="009F252A">
        <w:rPr>
          <w:rFonts w:ascii="Arial Narrow" w:hAnsi="Arial Narrow" w:cs="Helvetica"/>
        </w:rPr>
        <w:t> </w:t>
      </w:r>
      <w:r w:rsidR="005948FB" w:rsidRPr="009F252A">
        <w:rPr>
          <w:rFonts w:ascii="Arial Narrow" w:hAnsi="Arial Narrow" w:cs="Helvetica"/>
        </w:rPr>
        <w:t>č.</w:t>
      </w:r>
      <w:r w:rsidR="009338A4" w:rsidRPr="009F252A">
        <w:rPr>
          <w:rFonts w:ascii="Arial Narrow" w:hAnsi="Arial Narrow" w:cs="Helvetica"/>
        </w:rPr>
        <w:t> </w:t>
      </w:r>
      <w:r w:rsidR="005948FB" w:rsidRPr="009F252A">
        <w:rPr>
          <w:rFonts w:ascii="Arial Narrow" w:hAnsi="Arial Narrow" w:cs="Helvetica"/>
        </w:rPr>
        <w:t>CZ.02.01.01/00/22_012/0006563</w:t>
      </w:r>
      <w:r w:rsidR="00B37D89" w:rsidRPr="009F252A">
        <w:rPr>
          <w:rFonts w:ascii="Arial Narrow" w:hAnsi="Arial Narrow" w:cs="Helvetica"/>
        </w:rPr>
        <w:t>.</w:t>
      </w:r>
    </w:p>
    <w:p w14:paraId="151D01EA" w14:textId="77777777" w:rsidR="004D3044" w:rsidRPr="00EA2250" w:rsidRDefault="004D3044" w:rsidP="00CE647E">
      <w:pPr>
        <w:numPr>
          <w:ilvl w:val="1"/>
          <w:numId w:val="5"/>
        </w:numPr>
        <w:suppressAutoHyphens/>
        <w:spacing w:before="120" w:after="120"/>
        <w:ind w:left="709" w:hanging="567"/>
        <w:jc w:val="both"/>
        <w:rPr>
          <w:rFonts w:ascii="Arial Narrow" w:hAnsi="Arial Narrow" w:cs="Arial"/>
          <w:lang w:eastAsia="ar-SA"/>
        </w:rPr>
      </w:pPr>
      <w:r w:rsidRPr="00EA2250">
        <w:rPr>
          <w:rFonts w:ascii="Arial Narrow" w:hAnsi="Arial Narrow" w:cs="Arial"/>
          <w:lang w:eastAsia="ar-SA"/>
        </w:rPr>
        <w:t xml:space="preserve">Prodávající se zavazuje </w:t>
      </w:r>
      <w:r w:rsidR="00843BC2" w:rsidRPr="00EA2250">
        <w:rPr>
          <w:rFonts w:ascii="Arial Narrow" w:hAnsi="Arial Narrow" w:cs="Arial"/>
          <w:lang w:eastAsia="ar-SA"/>
        </w:rPr>
        <w:t xml:space="preserve">předat </w:t>
      </w:r>
      <w:r w:rsidR="00DD5182" w:rsidRPr="00EA2250">
        <w:rPr>
          <w:rFonts w:ascii="Arial Narrow" w:hAnsi="Arial Narrow" w:cs="Arial"/>
          <w:lang w:eastAsia="ar-SA"/>
        </w:rPr>
        <w:t>K</w:t>
      </w:r>
      <w:r w:rsidRPr="00EA2250">
        <w:rPr>
          <w:rFonts w:ascii="Arial Narrow" w:hAnsi="Arial Narrow" w:cs="Arial"/>
          <w:lang w:eastAsia="ar-SA"/>
        </w:rPr>
        <w:t>upujícímu zbož</w:t>
      </w:r>
      <w:r w:rsidR="00FC264F">
        <w:rPr>
          <w:rFonts w:ascii="Arial Narrow" w:hAnsi="Arial Narrow" w:cs="Arial"/>
          <w:lang w:eastAsia="ar-SA"/>
        </w:rPr>
        <w:t>í</w:t>
      </w:r>
      <w:r w:rsidRPr="00EA2250">
        <w:rPr>
          <w:rFonts w:ascii="Arial Narrow" w:hAnsi="Arial Narrow" w:cs="Arial"/>
          <w:lang w:eastAsia="ar-SA"/>
        </w:rPr>
        <w:t xml:space="preserve">. Kupující se zavazuje zboží převzít a zaplatit </w:t>
      </w:r>
      <w:r w:rsidR="00757EFE" w:rsidRPr="00EA2250">
        <w:rPr>
          <w:rFonts w:ascii="Arial Narrow" w:hAnsi="Arial Narrow" w:cs="Arial"/>
          <w:lang w:eastAsia="ar-SA"/>
        </w:rPr>
        <w:t>P</w:t>
      </w:r>
      <w:r w:rsidRPr="00EA2250">
        <w:rPr>
          <w:rFonts w:ascii="Arial Narrow" w:hAnsi="Arial Narrow" w:cs="Arial"/>
          <w:lang w:eastAsia="ar-SA"/>
        </w:rPr>
        <w:t>rodávajícímu kupní cenu.</w:t>
      </w:r>
    </w:p>
    <w:p w14:paraId="14DF199E" w14:textId="77777777" w:rsidR="00AA5DBE" w:rsidRPr="00EA2250" w:rsidRDefault="00AA5DBE" w:rsidP="00CE647E">
      <w:pPr>
        <w:numPr>
          <w:ilvl w:val="1"/>
          <w:numId w:val="5"/>
        </w:numPr>
        <w:suppressAutoHyphens/>
        <w:ind w:left="709" w:hanging="567"/>
        <w:jc w:val="both"/>
        <w:rPr>
          <w:rFonts w:ascii="Arial Narrow" w:hAnsi="Arial Narrow" w:cs="Arial"/>
          <w:lang w:eastAsia="ar-SA"/>
        </w:rPr>
      </w:pPr>
      <w:bookmarkStart w:id="0" w:name="_Hlk144365013"/>
      <w:r w:rsidRPr="00EA2250">
        <w:rPr>
          <w:rFonts w:ascii="Arial Narrow" w:hAnsi="Arial Narrow" w:cs="Arial"/>
          <w:lang w:eastAsia="ar-SA"/>
        </w:rPr>
        <w:t xml:space="preserve">Prodávající předá Kupujícímu společně se zbožím veškerou </w:t>
      </w:r>
      <w:r w:rsidR="00FC264F">
        <w:rPr>
          <w:rFonts w:ascii="Arial Narrow" w:hAnsi="Arial Narrow" w:cs="Arial"/>
          <w:lang w:eastAsia="ar-SA"/>
        </w:rPr>
        <w:t xml:space="preserve">potřebnou </w:t>
      </w:r>
      <w:r w:rsidRPr="00EA2250">
        <w:rPr>
          <w:rFonts w:ascii="Arial Narrow" w:hAnsi="Arial Narrow" w:cs="Arial"/>
          <w:lang w:eastAsia="ar-SA"/>
        </w:rPr>
        <w:t>dokumentaci:</w:t>
      </w:r>
    </w:p>
    <w:p w14:paraId="4DE6914C" w14:textId="709D28B8" w:rsidR="00AA5DBE" w:rsidRPr="00EA2250" w:rsidRDefault="00AA5DBE" w:rsidP="00CE647E">
      <w:pPr>
        <w:numPr>
          <w:ilvl w:val="0"/>
          <w:numId w:val="6"/>
        </w:numPr>
        <w:suppressAutoHyphens/>
        <w:ind w:left="851" w:hanging="142"/>
        <w:jc w:val="both"/>
        <w:rPr>
          <w:rFonts w:ascii="Arial Narrow" w:hAnsi="Arial Narrow" w:cs="Arial"/>
          <w:lang w:eastAsia="ar-SA"/>
        </w:rPr>
      </w:pPr>
      <w:r w:rsidRPr="00EA2250">
        <w:rPr>
          <w:rFonts w:ascii="Arial Narrow" w:hAnsi="Arial Narrow" w:cs="Arial"/>
          <w:lang w:eastAsia="ar-SA"/>
        </w:rPr>
        <w:t xml:space="preserve">pro </w:t>
      </w:r>
      <w:r w:rsidR="00FC264F">
        <w:rPr>
          <w:rFonts w:ascii="Arial Narrow" w:hAnsi="Arial Narrow" w:cs="Arial"/>
          <w:lang w:eastAsia="ar-SA"/>
        </w:rPr>
        <w:t>užívání zboží</w:t>
      </w:r>
      <w:r w:rsidRPr="00EA2250">
        <w:rPr>
          <w:rFonts w:ascii="Arial Narrow" w:hAnsi="Arial Narrow" w:cs="Arial"/>
          <w:lang w:eastAsia="ar-SA"/>
        </w:rPr>
        <w:t xml:space="preserve"> a jeho provoz (návod k použití/obsluze v českém </w:t>
      </w:r>
      <w:r w:rsidR="00B37D89">
        <w:rPr>
          <w:rFonts w:ascii="Arial Narrow" w:hAnsi="Arial Narrow" w:cs="Arial"/>
          <w:lang w:eastAsia="ar-SA"/>
        </w:rPr>
        <w:t xml:space="preserve">nebo anglickém </w:t>
      </w:r>
      <w:r w:rsidRPr="00EA2250">
        <w:rPr>
          <w:rFonts w:ascii="Arial Narrow" w:hAnsi="Arial Narrow" w:cs="Arial"/>
          <w:lang w:eastAsia="ar-SA"/>
        </w:rPr>
        <w:t>jazyce, technická dokumentace, pokyny pro údržbu, záruční list</w:t>
      </w:r>
      <w:r w:rsidR="00FC264F">
        <w:rPr>
          <w:rFonts w:ascii="Arial Narrow" w:hAnsi="Arial Narrow" w:cs="Arial"/>
          <w:lang w:eastAsia="ar-SA"/>
        </w:rPr>
        <w:t>y</w:t>
      </w:r>
      <w:r w:rsidRPr="00EA2250">
        <w:rPr>
          <w:rFonts w:ascii="Arial Narrow" w:hAnsi="Arial Narrow" w:cs="Arial"/>
          <w:lang w:eastAsia="ar-SA"/>
        </w:rPr>
        <w:t>, dále atesty, certifikáty, prohlášení o</w:t>
      </w:r>
      <w:r w:rsidR="00B37D89">
        <w:rPr>
          <w:rFonts w:ascii="Arial Narrow" w:hAnsi="Arial Narrow" w:cs="Arial"/>
          <w:lang w:eastAsia="ar-SA"/>
        </w:rPr>
        <w:t> </w:t>
      </w:r>
      <w:r w:rsidRPr="00EA2250">
        <w:rPr>
          <w:rFonts w:ascii="Arial Narrow" w:hAnsi="Arial Narrow" w:cs="Arial"/>
          <w:lang w:eastAsia="ar-SA"/>
        </w:rPr>
        <w:t>shodě apod.),</w:t>
      </w:r>
    </w:p>
    <w:p w14:paraId="2160F4B7" w14:textId="77777777" w:rsidR="00AA5DBE" w:rsidRPr="00EA2250" w:rsidRDefault="00AA5DBE" w:rsidP="00CE647E">
      <w:pPr>
        <w:numPr>
          <w:ilvl w:val="0"/>
          <w:numId w:val="6"/>
        </w:numPr>
        <w:suppressAutoHyphens/>
        <w:ind w:left="851" w:hanging="142"/>
        <w:jc w:val="both"/>
        <w:rPr>
          <w:rFonts w:ascii="Arial Narrow" w:hAnsi="Arial Narrow" w:cs="Arial"/>
          <w:lang w:eastAsia="ar-SA"/>
        </w:rPr>
      </w:pPr>
      <w:r w:rsidRPr="00EA2250">
        <w:rPr>
          <w:rFonts w:ascii="Arial Narrow" w:hAnsi="Arial Narrow" w:cs="Arial"/>
          <w:lang w:eastAsia="ar-SA"/>
        </w:rPr>
        <w:t>vyžad</w:t>
      </w:r>
      <w:r w:rsidR="00FC264F">
        <w:rPr>
          <w:rFonts w:ascii="Arial Narrow" w:hAnsi="Arial Narrow" w:cs="Arial"/>
          <w:lang w:eastAsia="ar-SA"/>
        </w:rPr>
        <w:t xml:space="preserve">ovanou </w:t>
      </w:r>
      <w:r w:rsidRPr="00EA2250">
        <w:rPr>
          <w:rFonts w:ascii="Arial Narrow" w:hAnsi="Arial Narrow" w:cs="Arial"/>
          <w:lang w:eastAsia="ar-SA"/>
        </w:rPr>
        <w:t>příslušn</w:t>
      </w:r>
      <w:r w:rsidR="00FC264F">
        <w:rPr>
          <w:rFonts w:ascii="Arial Narrow" w:hAnsi="Arial Narrow" w:cs="Arial"/>
          <w:lang w:eastAsia="ar-SA"/>
        </w:rPr>
        <w:t>ými</w:t>
      </w:r>
      <w:r w:rsidRPr="00EA2250">
        <w:rPr>
          <w:rFonts w:ascii="Arial Narrow" w:hAnsi="Arial Narrow" w:cs="Arial"/>
          <w:lang w:eastAsia="ar-SA"/>
        </w:rPr>
        <w:t xml:space="preserve"> obecně závazn</w:t>
      </w:r>
      <w:r w:rsidR="00FC264F">
        <w:rPr>
          <w:rFonts w:ascii="Arial Narrow" w:hAnsi="Arial Narrow" w:cs="Arial"/>
          <w:lang w:eastAsia="ar-SA"/>
        </w:rPr>
        <w:t>ými</w:t>
      </w:r>
      <w:r w:rsidRPr="00EA2250">
        <w:rPr>
          <w:rFonts w:ascii="Arial Narrow" w:hAnsi="Arial Narrow" w:cs="Arial"/>
          <w:lang w:eastAsia="ar-SA"/>
        </w:rPr>
        <w:t xml:space="preserve"> právní</w:t>
      </w:r>
      <w:r w:rsidR="00FC264F">
        <w:rPr>
          <w:rFonts w:ascii="Arial Narrow" w:hAnsi="Arial Narrow" w:cs="Arial"/>
          <w:lang w:eastAsia="ar-SA"/>
        </w:rPr>
        <w:t>mi</w:t>
      </w:r>
      <w:r w:rsidRPr="00EA2250">
        <w:rPr>
          <w:rFonts w:ascii="Arial Narrow" w:hAnsi="Arial Narrow" w:cs="Arial"/>
          <w:lang w:eastAsia="ar-SA"/>
        </w:rPr>
        <w:t xml:space="preserve"> předpisy,</w:t>
      </w:r>
    </w:p>
    <w:p w14:paraId="1F98DDBC" w14:textId="77777777" w:rsidR="00AA5DBE" w:rsidRPr="003A51C9" w:rsidRDefault="00FC264F" w:rsidP="00CE647E">
      <w:pPr>
        <w:numPr>
          <w:ilvl w:val="0"/>
          <w:numId w:val="6"/>
        </w:numPr>
        <w:suppressAutoHyphens/>
        <w:ind w:left="851" w:hanging="142"/>
        <w:jc w:val="both"/>
        <w:rPr>
          <w:rFonts w:ascii="Arial Narrow" w:hAnsi="Arial Narrow" w:cs="Arial"/>
          <w:lang w:eastAsia="ar-SA"/>
        </w:rPr>
      </w:pPr>
      <w:r>
        <w:rPr>
          <w:rFonts w:ascii="Arial Narrow" w:hAnsi="Arial Narrow" w:cs="Arial"/>
          <w:lang w:eastAsia="ar-SA"/>
        </w:rPr>
        <w:t>vyžadovanou</w:t>
      </w:r>
      <w:r w:rsidR="00AA5DBE" w:rsidRPr="003A51C9">
        <w:rPr>
          <w:rFonts w:ascii="Arial Narrow" w:hAnsi="Arial Narrow" w:cs="Arial"/>
          <w:lang w:eastAsia="ar-SA"/>
        </w:rPr>
        <w:t xml:space="preserve"> česk</w:t>
      </w:r>
      <w:r>
        <w:rPr>
          <w:rFonts w:ascii="Arial Narrow" w:hAnsi="Arial Narrow" w:cs="Arial"/>
          <w:lang w:eastAsia="ar-SA"/>
        </w:rPr>
        <w:t>ými</w:t>
      </w:r>
      <w:r w:rsidR="00AA5DBE" w:rsidRPr="003A51C9">
        <w:rPr>
          <w:rFonts w:ascii="Arial Narrow" w:hAnsi="Arial Narrow" w:cs="Arial"/>
          <w:lang w:eastAsia="ar-SA"/>
        </w:rPr>
        <w:t>/evropsk</w:t>
      </w:r>
      <w:r>
        <w:rPr>
          <w:rFonts w:ascii="Arial Narrow" w:hAnsi="Arial Narrow" w:cs="Arial"/>
          <w:lang w:eastAsia="ar-SA"/>
        </w:rPr>
        <w:t>ými</w:t>
      </w:r>
      <w:r w:rsidR="00AA5DBE" w:rsidRPr="003A51C9">
        <w:rPr>
          <w:rFonts w:ascii="Arial Narrow" w:hAnsi="Arial Narrow" w:cs="Arial"/>
          <w:lang w:eastAsia="ar-SA"/>
        </w:rPr>
        <w:t xml:space="preserve"> norm</w:t>
      </w:r>
      <w:r>
        <w:rPr>
          <w:rFonts w:ascii="Arial Narrow" w:hAnsi="Arial Narrow" w:cs="Arial"/>
          <w:lang w:eastAsia="ar-SA"/>
        </w:rPr>
        <w:t>ami</w:t>
      </w:r>
      <w:r w:rsidR="00AA5DBE" w:rsidRPr="003A51C9">
        <w:rPr>
          <w:rFonts w:ascii="Arial Narrow" w:hAnsi="Arial Narrow" w:cs="Arial"/>
          <w:lang w:eastAsia="ar-SA"/>
        </w:rPr>
        <w:t xml:space="preserve"> ČSN/EN, </w:t>
      </w:r>
    </w:p>
    <w:p w14:paraId="467F3330" w14:textId="1D784256" w:rsidR="00AA5DBE" w:rsidRPr="003A51C9" w:rsidRDefault="00AA5DBE" w:rsidP="00CE647E">
      <w:pPr>
        <w:numPr>
          <w:ilvl w:val="0"/>
          <w:numId w:val="6"/>
        </w:numPr>
        <w:suppressAutoHyphens/>
        <w:ind w:left="851" w:hanging="142"/>
        <w:jc w:val="both"/>
        <w:rPr>
          <w:rFonts w:ascii="Arial Narrow" w:hAnsi="Arial Narrow" w:cs="Arial"/>
          <w:lang w:eastAsia="ar-SA"/>
        </w:rPr>
      </w:pPr>
      <w:r w:rsidRPr="003A51C9">
        <w:rPr>
          <w:rFonts w:ascii="Arial Narrow" w:hAnsi="Arial Narrow" w:cs="Arial"/>
          <w:lang w:eastAsia="ar-SA"/>
        </w:rPr>
        <w:t>licenční oprávnění pro Kupujícího ve vztahu k software, je</w:t>
      </w:r>
      <w:r w:rsidR="00D111D9">
        <w:rPr>
          <w:rFonts w:ascii="Arial Narrow" w:hAnsi="Arial Narrow" w:cs="Arial"/>
          <w:lang w:eastAsia="ar-SA"/>
        </w:rPr>
        <w:t>n</w:t>
      </w:r>
      <w:r w:rsidRPr="003A51C9">
        <w:rPr>
          <w:rFonts w:ascii="Arial Narrow" w:hAnsi="Arial Narrow" w:cs="Arial"/>
          <w:lang w:eastAsia="ar-SA"/>
        </w:rPr>
        <w:t>ž je nezbytn</w:t>
      </w:r>
      <w:r w:rsidR="00B16233">
        <w:rPr>
          <w:rFonts w:ascii="Arial Narrow" w:hAnsi="Arial Narrow" w:cs="Arial"/>
          <w:lang w:eastAsia="ar-SA"/>
        </w:rPr>
        <w:t>ý</w:t>
      </w:r>
      <w:r w:rsidRPr="003A51C9">
        <w:rPr>
          <w:rFonts w:ascii="Arial Narrow" w:hAnsi="Arial Narrow" w:cs="Arial"/>
          <w:lang w:eastAsia="ar-SA"/>
        </w:rPr>
        <w:t xml:space="preserve"> pro užívání zboží</w:t>
      </w:r>
      <w:r w:rsidR="00203206">
        <w:rPr>
          <w:rFonts w:ascii="Arial Narrow" w:hAnsi="Arial Narrow" w:cs="Arial"/>
          <w:lang w:eastAsia="ar-SA"/>
        </w:rPr>
        <w:t>,</w:t>
      </w:r>
      <w:r w:rsidRPr="003A51C9">
        <w:rPr>
          <w:rFonts w:ascii="Arial Narrow" w:hAnsi="Arial Narrow" w:cs="Arial"/>
          <w:lang w:eastAsia="ar-SA"/>
        </w:rPr>
        <w:t xml:space="preserve"> </w:t>
      </w:r>
      <w:r w:rsidR="00EA2250" w:rsidRPr="003A51C9">
        <w:rPr>
          <w:rFonts w:ascii="Arial Narrow" w:hAnsi="Arial Narrow" w:cs="Arial"/>
          <w:lang w:eastAsia="ar-SA"/>
        </w:rPr>
        <w:t>a</w:t>
      </w:r>
    </w:p>
    <w:p w14:paraId="18DB93A1" w14:textId="77777777" w:rsidR="004062A6" w:rsidRPr="004062A6" w:rsidRDefault="00EA2250" w:rsidP="00CE647E">
      <w:pPr>
        <w:numPr>
          <w:ilvl w:val="0"/>
          <w:numId w:val="6"/>
        </w:numPr>
        <w:suppressAutoHyphens/>
        <w:ind w:left="851" w:hanging="142"/>
        <w:jc w:val="both"/>
        <w:rPr>
          <w:rFonts w:ascii="Arial Narrow" w:hAnsi="Arial Narrow" w:cs="Arial"/>
          <w:lang w:eastAsia="ar-SA"/>
        </w:rPr>
      </w:pPr>
      <w:r w:rsidRPr="003A51C9">
        <w:rPr>
          <w:rFonts w:ascii="Arial Narrow" w:hAnsi="Arial Narrow" w:cs="Arial"/>
          <w:lang w:eastAsia="ar-SA"/>
        </w:rPr>
        <w:t>další dokumenty, které vypl</w:t>
      </w:r>
      <w:r w:rsidR="00684A8E">
        <w:rPr>
          <w:rFonts w:ascii="Arial Narrow" w:hAnsi="Arial Narrow" w:cs="Arial"/>
          <w:lang w:eastAsia="ar-SA"/>
        </w:rPr>
        <w:t>ý</w:t>
      </w:r>
      <w:r w:rsidRPr="003A51C9">
        <w:rPr>
          <w:rFonts w:ascii="Arial Narrow" w:hAnsi="Arial Narrow" w:cs="Arial"/>
          <w:lang w:eastAsia="ar-SA"/>
        </w:rPr>
        <w:t xml:space="preserve">vají ze specifikace uvedené v Příloze č. 1 </w:t>
      </w:r>
      <w:r w:rsidR="00AA5DBE" w:rsidRPr="003A51C9">
        <w:rPr>
          <w:rFonts w:ascii="Arial Narrow" w:hAnsi="Arial Narrow" w:cs="Arial"/>
          <w:lang w:eastAsia="ar-SA"/>
        </w:rPr>
        <w:t xml:space="preserve">(dále jen „dokumentace“).  </w:t>
      </w:r>
      <w:bookmarkEnd w:id="0"/>
    </w:p>
    <w:p w14:paraId="44ACD011" w14:textId="6A1060D7" w:rsidR="00206802" w:rsidRPr="009B6473" w:rsidRDefault="009A3611" w:rsidP="009B6473">
      <w:pPr>
        <w:numPr>
          <w:ilvl w:val="1"/>
          <w:numId w:val="5"/>
        </w:numPr>
        <w:suppressAutoHyphens/>
        <w:spacing w:before="120"/>
        <w:ind w:left="709" w:hanging="567"/>
        <w:jc w:val="both"/>
        <w:rPr>
          <w:rFonts w:ascii="Arial Narrow" w:hAnsi="Arial Narrow" w:cs="Arial"/>
          <w:lang w:eastAsia="ar-SA"/>
        </w:rPr>
      </w:pPr>
      <w:r w:rsidRPr="00EA2250">
        <w:rPr>
          <w:rFonts w:ascii="Arial Narrow" w:hAnsi="Arial Narrow" w:cs="Arial"/>
          <w:lang w:eastAsia="ar-SA"/>
        </w:rPr>
        <w:t xml:space="preserve">Závazek prodávajícího předat zboží zahrnuje také dopravu zboží na místo </w:t>
      </w:r>
      <w:r w:rsidR="00323A20">
        <w:rPr>
          <w:rFonts w:ascii="Arial Narrow" w:hAnsi="Arial Narrow" w:cs="Arial"/>
          <w:lang w:eastAsia="ar-SA"/>
        </w:rPr>
        <w:t>dodání</w:t>
      </w:r>
      <w:r w:rsidR="00BD1741">
        <w:rPr>
          <w:rFonts w:ascii="Arial Narrow" w:hAnsi="Arial Narrow" w:cs="Arial"/>
          <w:lang w:eastAsia="ar-SA"/>
        </w:rPr>
        <w:t>.</w:t>
      </w:r>
    </w:p>
    <w:p w14:paraId="3C2543A7" w14:textId="77777777" w:rsidR="004D3044" w:rsidRPr="00EA2250" w:rsidRDefault="004D3044" w:rsidP="00CE647E">
      <w:pPr>
        <w:numPr>
          <w:ilvl w:val="1"/>
          <w:numId w:val="5"/>
        </w:numPr>
        <w:suppressAutoHyphens/>
        <w:spacing w:before="120"/>
        <w:ind w:left="709" w:hanging="567"/>
        <w:jc w:val="both"/>
        <w:rPr>
          <w:rFonts w:ascii="Arial Narrow" w:hAnsi="Arial Narrow" w:cs="Arial"/>
          <w:lang w:eastAsia="ar-SA"/>
        </w:rPr>
      </w:pPr>
      <w:r w:rsidRPr="00EA2250">
        <w:rPr>
          <w:rFonts w:ascii="Arial Narrow" w:hAnsi="Arial Narrow" w:cs="Arial"/>
          <w:lang w:eastAsia="ar-SA"/>
        </w:rPr>
        <w:lastRenderedPageBreak/>
        <w:t>Prodávající prohlašuje, že:</w:t>
      </w:r>
    </w:p>
    <w:p w14:paraId="7CA132A2" w14:textId="77777777" w:rsidR="004D3044" w:rsidRPr="00EA2250" w:rsidRDefault="004D3044" w:rsidP="00CE647E">
      <w:pPr>
        <w:numPr>
          <w:ilvl w:val="2"/>
          <w:numId w:val="5"/>
        </w:numPr>
        <w:suppressAutoHyphens/>
        <w:ind w:left="709"/>
        <w:jc w:val="both"/>
        <w:rPr>
          <w:rFonts w:ascii="Arial Narrow" w:hAnsi="Arial Narrow" w:cs="Arial"/>
          <w:lang w:eastAsia="ar-SA"/>
        </w:rPr>
      </w:pPr>
      <w:r w:rsidRPr="00EA2250">
        <w:rPr>
          <w:rFonts w:ascii="Arial Narrow" w:hAnsi="Arial Narrow" w:cs="Arial"/>
          <w:lang w:eastAsia="ar-SA"/>
        </w:rPr>
        <w:t>je výlučným vlastníkem zboží</w:t>
      </w:r>
      <w:r w:rsidR="00AA5DBE" w:rsidRPr="00EA2250">
        <w:rPr>
          <w:rFonts w:ascii="Arial Narrow" w:hAnsi="Arial Narrow" w:cs="Arial"/>
          <w:lang w:eastAsia="ar-SA"/>
        </w:rPr>
        <w:t>,</w:t>
      </w:r>
      <w:r w:rsidR="00843BC2" w:rsidRPr="00EA2250">
        <w:rPr>
          <w:rFonts w:ascii="Arial Narrow" w:hAnsi="Arial Narrow" w:cs="Arial"/>
          <w:lang w:eastAsia="ar-SA"/>
        </w:rPr>
        <w:t xml:space="preserve"> </w:t>
      </w:r>
    </w:p>
    <w:p w14:paraId="4F20704E" w14:textId="77777777" w:rsidR="004D3044" w:rsidRPr="00EA2250" w:rsidRDefault="004D3044" w:rsidP="00CE647E">
      <w:pPr>
        <w:numPr>
          <w:ilvl w:val="2"/>
          <w:numId w:val="5"/>
        </w:numPr>
        <w:suppressAutoHyphens/>
        <w:ind w:left="709"/>
        <w:jc w:val="both"/>
        <w:rPr>
          <w:rFonts w:ascii="Arial Narrow" w:hAnsi="Arial Narrow" w:cs="Arial"/>
          <w:lang w:eastAsia="ar-SA"/>
        </w:rPr>
      </w:pPr>
      <w:r w:rsidRPr="00EA2250">
        <w:rPr>
          <w:rFonts w:ascii="Arial Narrow" w:hAnsi="Arial Narrow" w:cs="Arial"/>
          <w:lang w:eastAsia="ar-SA"/>
        </w:rPr>
        <w:t>zboží je nové (tzn. nepoužité, ani repasované),</w:t>
      </w:r>
    </w:p>
    <w:p w14:paraId="0AA3B06E" w14:textId="7F56CD4B" w:rsidR="00E63386" w:rsidRPr="007359D0" w:rsidRDefault="004D3044" w:rsidP="007359D0">
      <w:pPr>
        <w:numPr>
          <w:ilvl w:val="2"/>
          <w:numId w:val="5"/>
        </w:numPr>
        <w:suppressAutoHyphens/>
        <w:ind w:left="1418" w:hanging="709"/>
        <w:jc w:val="both"/>
        <w:rPr>
          <w:rFonts w:ascii="Arial Narrow" w:hAnsi="Arial Narrow" w:cs="Arial"/>
          <w:lang w:eastAsia="ar-SA"/>
        </w:rPr>
      </w:pPr>
      <w:r w:rsidRPr="00EA2250">
        <w:rPr>
          <w:rFonts w:ascii="Arial Narrow" w:hAnsi="Arial Narrow" w:cs="Arial"/>
          <w:lang w:eastAsia="ar-SA"/>
        </w:rPr>
        <w:t>zboží má vlastnosti, které si smluvní strany ujednaly</w:t>
      </w:r>
      <w:r w:rsidR="00DB0381">
        <w:rPr>
          <w:rFonts w:ascii="Arial Narrow" w:hAnsi="Arial Narrow" w:cs="Arial"/>
          <w:lang w:eastAsia="ar-SA"/>
        </w:rPr>
        <w:t>,</w:t>
      </w:r>
      <w:r w:rsidRPr="00EA2250">
        <w:rPr>
          <w:rFonts w:ascii="Arial Narrow" w:hAnsi="Arial Narrow" w:cs="Arial"/>
          <w:lang w:eastAsia="ar-SA"/>
        </w:rPr>
        <w:t xml:space="preserve"> a není-li takového</w:t>
      </w:r>
      <w:r w:rsidR="00FC264F">
        <w:rPr>
          <w:rFonts w:ascii="Arial Narrow" w:hAnsi="Arial Narrow" w:cs="Arial"/>
          <w:lang w:eastAsia="ar-SA"/>
        </w:rPr>
        <w:t xml:space="preserve"> </w:t>
      </w:r>
      <w:r w:rsidRPr="00EA2250">
        <w:rPr>
          <w:rFonts w:ascii="Arial Narrow" w:hAnsi="Arial Narrow" w:cs="Arial"/>
          <w:lang w:eastAsia="ar-SA"/>
        </w:rPr>
        <w:t>ujednání,</w:t>
      </w:r>
      <w:r w:rsidR="00211605">
        <w:rPr>
          <w:rFonts w:ascii="Arial Narrow" w:hAnsi="Arial Narrow" w:cs="Arial"/>
          <w:lang w:eastAsia="ar-SA"/>
        </w:rPr>
        <w:t xml:space="preserve"> </w:t>
      </w:r>
      <w:r w:rsidRPr="00EA2250">
        <w:rPr>
          <w:rFonts w:ascii="Arial Narrow" w:hAnsi="Arial Narrow" w:cs="Arial"/>
          <w:lang w:eastAsia="ar-SA"/>
        </w:rPr>
        <w:t xml:space="preserve">takové vlastnosti, které </w:t>
      </w:r>
      <w:r w:rsidR="00757EFE" w:rsidRPr="00EA2250">
        <w:rPr>
          <w:rFonts w:ascii="Arial Narrow" w:hAnsi="Arial Narrow" w:cs="Arial"/>
          <w:lang w:eastAsia="ar-SA"/>
        </w:rPr>
        <w:t>P</w:t>
      </w:r>
      <w:r w:rsidRPr="00EA2250">
        <w:rPr>
          <w:rFonts w:ascii="Arial Narrow" w:hAnsi="Arial Narrow" w:cs="Arial"/>
          <w:lang w:eastAsia="ar-SA"/>
        </w:rPr>
        <w:t xml:space="preserve">rodávající nebo výrobce popsal nebo které </w:t>
      </w:r>
      <w:r w:rsidR="00757EFE" w:rsidRPr="00EA2250">
        <w:rPr>
          <w:rFonts w:ascii="Arial Narrow" w:hAnsi="Arial Narrow" w:cs="Arial"/>
          <w:lang w:eastAsia="ar-SA"/>
        </w:rPr>
        <w:t>K</w:t>
      </w:r>
      <w:r w:rsidRPr="00EA2250">
        <w:rPr>
          <w:rFonts w:ascii="Arial Narrow" w:hAnsi="Arial Narrow" w:cs="Arial"/>
          <w:lang w:eastAsia="ar-SA"/>
        </w:rPr>
        <w:t xml:space="preserve">upující </w:t>
      </w:r>
      <w:r w:rsidR="00FC264F">
        <w:rPr>
          <w:rFonts w:ascii="Arial Narrow" w:hAnsi="Arial Narrow" w:cs="Arial"/>
          <w:lang w:eastAsia="ar-SA"/>
        </w:rPr>
        <w:t xml:space="preserve">mohl </w:t>
      </w:r>
      <w:r w:rsidRPr="00EA2250">
        <w:rPr>
          <w:rFonts w:ascii="Arial Narrow" w:hAnsi="Arial Narrow" w:cs="Arial"/>
          <w:lang w:eastAsia="ar-SA"/>
        </w:rPr>
        <w:t>očekáva</w:t>
      </w:r>
      <w:r w:rsidR="00FC264F">
        <w:rPr>
          <w:rFonts w:ascii="Arial Narrow" w:hAnsi="Arial Narrow" w:cs="Arial"/>
          <w:lang w:eastAsia="ar-SA"/>
        </w:rPr>
        <w:t>t</w:t>
      </w:r>
      <w:r w:rsidRPr="00EA2250">
        <w:rPr>
          <w:rFonts w:ascii="Arial Narrow" w:hAnsi="Arial Narrow" w:cs="Arial"/>
          <w:lang w:eastAsia="ar-SA"/>
        </w:rPr>
        <w:t xml:space="preserve"> s ohledem na povahu zboží,</w:t>
      </w:r>
    </w:p>
    <w:p w14:paraId="3A7963D5" w14:textId="77777777" w:rsidR="004D3044" w:rsidRPr="00EA2250" w:rsidRDefault="004D3044" w:rsidP="00CE647E">
      <w:pPr>
        <w:numPr>
          <w:ilvl w:val="2"/>
          <w:numId w:val="5"/>
        </w:numPr>
        <w:suppressAutoHyphens/>
        <w:ind w:left="709"/>
        <w:jc w:val="both"/>
        <w:rPr>
          <w:rFonts w:ascii="Arial Narrow" w:hAnsi="Arial Narrow" w:cs="Arial"/>
          <w:lang w:eastAsia="ar-SA"/>
        </w:rPr>
      </w:pPr>
      <w:r w:rsidRPr="00EA2250">
        <w:rPr>
          <w:rFonts w:ascii="Arial Narrow" w:hAnsi="Arial Narrow" w:cs="Arial"/>
          <w:lang w:eastAsia="ar-SA"/>
        </w:rPr>
        <w:t xml:space="preserve">zboží vyhovuje požadavkům </w:t>
      </w:r>
      <w:r w:rsidR="00FC264F">
        <w:rPr>
          <w:rFonts w:ascii="Arial Narrow" w:hAnsi="Arial Narrow" w:cs="Arial"/>
          <w:lang w:eastAsia="ar-SA"/>
        </w:rPr>
        <w:t xml:space="preserve">obecně závazných </w:t>
      </w:r>
      <w:r w:rsidRPr="00EA2250">
        <w:rPr>
          <w:rFonts w:ascii="Arial Narrow" w:hAnsi="Arial Narrow" w:cs="Arial"/>
          <w:lang w:eastAsia="ar-SA"/>
        </w:rPr>
        <w:t>právních předpisů,</w:t>
      </w:r>
    </w:p>
    <w:p w14:paraId="5DF7A8BC" w14:textId="77777777" w:rsidR="00572EFD" w:rsidRPr="00EA2250" w:rsidRDefault="00DF0AC0" w:rsidP="00CE647E">
      <w:pPr>
        <w:numPr>
          <w:ilvl w:val="2"/>
          <w:numId w:val="5"/>
        </w:numPr>
        <w:suppressAutoHyphens/>
        <w:ind w:left="1418" w:hanging="709"/>
        <w:jc w:val="both"/>
        <w:rPr>
          <w:rFonts w:ascii="Arial Narrow" w:hAnsi="Arial Narrow" w:cs="Arial"/>
          <w:lang w:eastAsia="ar-SA"/>
        </w:rPr>
      </w:pPr>
      <w:r>
        <w:rPr>
          <w:rFonts w:ascii="Arial Narrow" w:hAnsi="Arial Narrow" w:cs="Arial"/>
          <w:lang w:eastAsia="ar-SA"/>
        </w:rPr>
        <w:t>K</w:t>
      </w:r>
      <w:r w:rsidR="00572EFD" w:rsidRPr="00EA2250">
        <w:rPr>
          <w:rFonts w:ascii="Arial Narrow" w:hAnsi="Arial Narrow" w:cs="Arial"/>
          <w:lang w:eastAsia="ar-SA"/>
        </w:rPr>
        <w:t>upující je oprávněn užívat software dodávaný spolu se zbožím, a to v rozsahu a</w:t>
      </w:r>
      <w:r w:rsidR="00FD09B4">
        <w:rPr>
          <w:rFonts w:ascii="Arial Narrow" w:hAnsi="Arial Narrow" w:cs="Arial"/>
          <w:lang w:eastAsia="ar-SA"/>
        </w:rPr>
        <w:t> </w:t>
      </w:r>
      <w:r w:rsidR="00572EFD" w:rsidRPr="00EA2250">
        <w:rPr>
          <w:rFonts w:ascii="Arial Narrow" w:hAnsi="Arial Narrow" w:cs="Arial"/>
          <w:lang w:eastAsia="ar-SA"/>
        </w:rPr>
        <w:t xml:space="preserve">způsobem, který odpovídá účelu pořízení zboží, </w:t>
      </w:r>
      <w:r w:rsidR="00FC264F">
        <w:rPr>
          <w:rFonts w:ascii="Arial Narrow" w:hAnsi="Arial Narrow" w:cs="Arial"/>
          <w:lang w:eastAsia="ar-SA"/>
        </w:rPr>
        <w:t>po neomezeně dlouhou dobu,</w:t>
      </w:r>
    </w:p>
    <w:p w14:paraId="011123A5" w14:textId="77777777" w:rsidR="004D3044" w:rsidRPr="00EA2250" w:rsidRDefault="004D3044" w:rsidP="00CE647E">
      <w:pPr>
        <w:numPr>
          <w:ilvl w:val="2"/>
          <w:numId w:val="5"/>
        </w:numPr>
        <w:suppressAutoHyphens/>
        <w:ind w:left="709"/>
        <w:jc w:val="both"/>
        <w:rPr>
          <w:rFonts w:ascii="Arial Narrow" w:hAnsi="Arial Narrow" w:cs="Arial"/>
          <w:lang w:eastAsia="ar-SA"/>
        </w:rPr>
      </w:pPr>
      <w:r w:rsidRPr="00EA2250">
        <w:rPr>
          <w:rFonts w:ascii="Arial Narrow" w:hAnsi="Arial Narrow" w:cs="Arial"/>
          <w:lang w:eastAsia="ar-SA"/>
        </w:rPr>
        <w:t xml:space="preserve">zboží je </w:t>
      </w:r>
      <w:r w:rsidR="00FC264F">
        <w:rPr>
          <w:rFonts w:ascii="Arial Narrow" w:hAnsi="Arial Narrow" w:cs="Arial"/>
          <w:lang w:eastAsia="ar-SA"/>
        </w:rPr>
        <w:t>prosto</w:t>
      </w:r>
      <w:r w:rsidRPr="00EA2250">
        <w:rPr>
          <w:rFonts w:ascii="Arial Narrow" w:hAnsi="Arial Narrow" w:cs="Arial"/>
          <w:lang w:eastAsia="ar-SA"/>
        </w:rPr>
        <w:t xml:space="preserve"> jakýchkoli vad, a to i právních.</w:t>
      </w:r>
    </w:p>
    <w:p w14:paraId="1FB633FA" w14:textId="77777777" w:rsidR="004832E2" w:rsidRPr="004B2AE1" w:rsidRDefault="004832E2" w:rsidP="004B2AE1">
      <w:pPr>
        <w:numPr>
          <w:ilvl w:val="1"/>
          <w:numId w:val="5"/>
        </w:numPr>
        <w:spacing w:before="120" w:after="120"/>
        <w:ind w:left="709" w:hanging="567"/>
        <w:jc w:val="both"/>
        <w:rPr>
          <w:rFonts w:ascii="Arial Narrow" w:hAnsi="Arial Narrow" w:cs="Arial"/>
        </w:rPr>
      </w:pPr>
      <w:r w:rsidRPr="004B2AE1">
        <w:rPr>
          <w:rFonts w:ascii="Arial Narrow" w:hAnsi="Arial Narrow" w:cs="Arial"/>
        </w:rPr>
        <w:t>Prodávající je při realizaci předmětu plnění veřejné zakázky povinen dodržet platné technické normy a ekologické požadavky a veškeré použité obaly budou šetrné k životnímu prostředí, tedy budou recyklované nebo recyklovatelné.</w:t>
      </w:r>
    </w:p>
    <w:p w14:paraId="2BF4CFFB" w14:textId="77777777" w:rsidR="004D3044" w:rsidRPr="00EA2250" w:rsidRDefault="004D3044" w:rsidP="00CE647E">
      <w:pPr>
        <w:numPr>
          <w:ilvl w:val="0"/>
          <w:numId w:val="5"/>
        </w:numPr>
        <w:suppressAutoHyphens/>
        <w:spacing w:before="120" w:after="120"/>
        <w:ind w:left="284" w:hanging="284"/>
        <w:jc w:val="both"/>
        <w:rPr>
          <w:rFonts w:ascii="Arial Narrow" w:hAnsi="Arial Narrow" w:cs="Arial"/>
          <w:b/>
          <w:bCs/>
          <w:lang w:eastAsia="ar-SA"/>
        </w:rPr>
      </w:pPr>
      <w:r w:rsidRPr="00EA2250">
        <w:rPr>
          <w:rFonts w:ascii="Arial Narrow" w:hAnsi="Arial Narrow" w:cs="Arial"/>
          <w:b/>
          <w:bCs/>
          <w:lang w:eastAsia="ar-SA"/>
        </w:rPr>
        <w:t>Lhůta, místo a způsob plnění</w:t>
      </w:r>
    </w:p>
    <w:p w14:paraId="69DB9D52" w14:textId="3E0DCFA1" w:rsidR="00BD1741" w:rsidRPr="005B79EB" w:rsidRDefault="00BD1741" w:rsidP="00CE647E">
      <w:pPr>
        <w:numPr>
          <w:ilvl w:val="1"/>
          <w:numId w:val="5"/>
        </w:numPr>
        <w:suppressAutoHyphens/>
        <w:ind w:left="709" w:hanging="567"/>
        <w:jc w:val="both"/>
        <w:rPr>
          <w:rFonts w:ascii="Arial Narrow" w:hAnsi="Arial Narrow" w:cs="Arial"/>
          <w:lang w:eastAsia="ar-SA"/>
        </w:rPr>
      </w:pPr>
      <w:r w:rsidRPr="005B79EB">
        <w:rPr>
          <w:rFonts w:ascii="Arial Narrow" w:hAnsi="Arial Narrow" w:cs="Arial"/>
          <w:lang w:eastAsia="ar-SA"/>
        </w:rPr>
        <w:t xml:space="preserve">Prodávající je povinen předat předmět koupě nejpozději </w:t>
      </w:r>
      <w:r w:rsidRPr="002E367C">
        <w:rPr>
          <w:rFonts w:ascii="Arial Narrow" w:hAnsi="Arial Narrow" w:cs="Arial"/>
          <w:b/>
          <w:lang w:eastAsia="ar-SA"/>
        </w:rPr>
        <w:t xml:space="preserve">do </w:t>
      </w:r>
      <w:r w:rsidR="004B3827">
        <w:rPr>
          <w:rFonts w:ascii="Arial Narrow" w:hAnsi="Arial Narrow" w:cs="Arial"/>
          <w:b/>
          <w:lang w:eastAsia="ar-SA"/>
        </w:rPr>
        <w:t>4</w:t>
      </w:r>
      <w:r w:rsidRPr="002E367C">
        <w:rPr>
          <w:rFonts w:ascii="Arial Narrow" w:hAnsi="Arial Narrow" w:cs="Arial"/>
          <w:b/>
          <w:lang w:eastAsia="ar-SA"/>
        </w:rPr>
        <w:t xml:space="preserve"> </w:t>
      </w:r>
      <w:r w:rsidR="000043F9">
        <w:rPr>
          <w:rFonts w:ascii="Arial Narrow" w:hAnsi="Arial Narrow" w:cs="Arial"/>
          <w:b/>
          <w:lang w:eastAsia="ar-SA"/>
        </w:rPr>
        <w:t>tý</w:t>
      </w:r>
      <w:r w:rsidRPr="002E367C">
        <w:rPr>
          <w:rFonts w:ascii="Arial Narrow" w:hAnsi="Arial Narrow" w:cs="Arial"/>
          <w:b/>
          <w:lang w:eastAsia="ar-SA"/>
        </w:rPr>
        <w:t>dnů</w:t>
      </w:r>
      <w:r w:rsidRPr="005B79EB">
        <w:rPr>
          <w:rFonts w:ascii="Arial Narrow" w:hAnsi="Arial Narrow" w:cs="Arial"/>
          <w:b/>
          <w:lang w:eastAsia="ar-SA"/>
        </w:rPr>
        <w:t xml:space="preserve"> </w:t>
      </w:r>
      <w:r w:rsidRPr="005B79EB">
        <w:rPr>
          <w:rFonts w:ascii="Arial Narrow" w:hAnsi="Arial Narrow" w:cs="Arial"/>
          <w:lang w:eastAsia="ar-SA"/>
        </w:rPr>
        <w:t>ode dne</w:t>
      </w:r>
      <w:r w:rsidR="0082624C">
        <w:rPr>
          <w:rFonts w:ascii="Arial Narrow" w:hAnsi="Arial Narrow" w:cs="Arial"/>
          <w:lang w:eastAsia="ar-SA"/>
        </w:rPr>
        <w:t xml:space="preserve"> nabytí účinnosti této smlouvy</w:t>
      </w:r>
      <w:r w:rsidRPr="005B79EB">
        <w:rPr>
          <w:rFonts w:ascii="Arial Narrow" w:hAnsi="Arial Narrow" w:cs="Arial"/>
          <w:lang w:eastAsia="ar-SA"/>
        </w:rPr>
        <w:t xml:space="preserve">. </w:t>
      </w:r>
    </w:p>
    <w:p w14:paraId="1FA523AE" w14:textId="60BED170" w:rsidR="005948FB" w:rsidRPr="00DF0AC0" w:rsidRDefault="005948FB" w:rsidP="005948FB">
      <w:pPr>
        <w:numPr>
          <w:ilvl w:val="1"/>
          <w:numId w:val="5"/>
        </w:numPr>
        <w:suppressAutoHyphens/>
        <w:spacing w:before="120"/>
        <w:ind w:left="709" w:hanging="567"/>
        <w:jc w:val="both"/>
        <w:rPr>
          <w:rFonts w:ascii="Arial Narrow" w:hAnsi="Arial Narrow" w:cs="Arial"/>
          <w:lang w:eastAsia="ar-SA"/>
        </w:rPr>
      </w:pPr>
      <w:r w:rsidRPr="00DF0AC0">
        <w:rPr>
          <w:rFonts w:ascii="Arial Narrow" w:hAnsi="Arial Narrow" w:cs="Arial"/>
          <w:lang w:eastAsia="ar-SA"/>
        </w:rPr>
        <w:t xml:space="preserve">Místem předání zboží </w:t>
      </w:r>
      <w:r w:rsidR="00090C6A">
        <w:rPr>
          <w:rFonts w:ascii="Arial Narrow" w:hAnsi="Arial Narrow" w:cs="Arial"/>
          <w:lang w:eastAsia="ar-SA"/>
        </w:rPr>
        <w:t xml:space="preserve">je </w:t>
      </w:r>
      <w:r w:rsidR="00090C6A" w:rsidRPr="00090C6A">
        <w:rPr>
          <w:rFonts w:ascii="Arial Narrow" w:hAnsi="Arial Narrow" w:cs="Arial"/>
          <w:lang w:eastAsia="ar-SA"/>
        </w:rPr>
        <w:t xml:space="preserve">Ostravská univerzita, Centrum informačních technologií, Bráfova 5, Ostrava </w:t>
      </w:r>
      <w:r w:rsidRPr="00DF0AC0">
        <w:rPr>
          <w:rFonts w:ascii="Arial Narrow" w:hAnsi="Arial Narrow" w:cs="Arial"/>
          <w:lang w:eastAsia="ar-SA"/>
        </w:rPr>
        <w:t>(dále také „</w:t>
      </w:r>
      <w:r w:rsidRPr="00DF0AC0">
        <w:rPr>
          <w:rFonts w:ascii="Arial Narrow" w:hAnsi="Arial Narrow" w:cs="Arial"/>
          <w:b/>
          <w:bCs/>
          <w:lang w:eastAsia="ar-SA"/>
        </w:rPr>
        <w:t>místo plnění</w:t>
      </w:r>
      <w:r w:rsidRPr="00DF0AC0">
        <w:rPr>
          <w:rFonts w:ascii="Arial Narrow" w:hAnsi="Arial Narrow" w:cs="Arial"/>
          <w:lang w:eastAsia="ar-SA"/>
        </w:rPr>
        <w:t>“ nebo „</w:t>
      </w:r>
      <w:r w:rsidRPr="00DF0AC0">
        <w:rPr>
          <w:rFonts w:ascii="Arial Narrow" w:hAnsi="Arial Narrow" w:cs="Arial"/>
          <w:b/>
          <w:bCs/>
          <w:lang w:eastAsia="ar-SA"/>
        </w:rPr>
        <w:t>místo dodání</w:t>
      </w:r>
      <w:r w:rsidRPr="00DF0AC0">
        <w:rPr>
          <w:rFonts w:ascii="Arial Narrow" w:hAnsi="Arial Narrow" w:cs="Arial"/>
          <w:lang w:eastAsia="ar-SA"/>
        </w:rPr>
        <w:t>“)</w:t>
      </w:r>
      <w:r>
        <w:rPr>
          <w:rFonts w:ascii="Arial Narrow" w:hAnsi="Arial Narrow" w:cs="Arial"/>
          <w:lang w:eastAsia="ar-SA"/>
        </w:rPr>
        <w:t>.</w:t>
      </w:r>
    </w:p>
    <w:p w14:paraId="14AE5D28" w14:textId="0B03F0A0" w:rsidR="004D3044" w:rsidRPr="00EA2250" w:rsidRDefault="00FF0A9A" w:rsidP="00CE647E">
      <w:pPr>
        <w:numPr>
          <w:ilvl w:val="1"/>
          <w:numId w:val="5"/>
        </w:numPr>
        <w:suppressAutoHyphens/>
        <w:spacing w:before="120" w:after="120"/>
        <w:ind w:left="709" w:hanging="567"/>
        <w:jc w:val="both"/>
        <w:rPr>
          <w:rFonts w:ascii="Arial Narrow" w:hAnsi="Arial Narrow" w:cs="Arial"/>
          <w:b/>
          <w:i/>
          <w:lang w:eastAsia="ar-SA"/>
        </w:rPr>
      </w:pPr>
      <w:r>
        <w:rPr>
          <w:rFonts w:ascii="Arial Narrow" w:hAnsi="Arial Narrow" w:cs="Arial"/>
          <w:lang w:eastAsia="ar-SA"/>
        </w:rPr>
        <w:t>Kontaktní o</w:t>
      </w:r>
      <w:r w:rsidR="004D3044" w:rsidRPr="00EA2250">
        <w:rPr>
          <w:rFonts w:ascii="Arial Narrow" w:hAnsi="Arial Narrow" w:cs="Arial"/>
          <w:lang w:eastAsia="ar-SA"/>
        </w:rPr>
        <w:t xml:space="preserve">sobou </w:t>
      </w:r>
      <w:r>
        <w:rPr>
          <w:rFonts w:ascii="Arial Narrow" w:hAnsi="Arial Narrow" w:cs="Arial"/>
          <w:lang w:eastAsia="ar-SA"/>
        </w:rPr>
        <w:t>ve věcech realizace smlouvy</w:t>
      </w:r>
      <w:r w:rsidR="004D3044" w:rsidRPr="00EA2250">
        <w:rPr>
          <w:rFonts w:ascii="Arial Narrow" w:hAnsi="Arial Narrow" w:cs="Arial"/>
          <w:lang w:eastAsia="ar-SA"/>
        </w:rPr>
        <w:t xml:space="preserve"> za </w:t>
      </w:r>
      <w:r w:rsidR="00DD5182" w:rsidRPr="00EA2250">
        <w:rPr>
          <w:rFonts w:ascii="Arial Narrow" w:hAnsi="Arial Narrow" w:cs="Arial"/>
          <w:lang w:eastAsia="ar-SA"/>
        </w:rPr>
        <w:t>P</w:t>
      </w:r>
      <w:r w:rsidR="004D3044" w:rsidRPr="00EA2250">
        <w:rPr>
          <w:rFonts w:ascii="Arial Narrow" w:hAnsi="Arial Narrow" w:cs="Arial"/>
          <w:lang w:eastAsia="ar-SA"/>
        </w:rPr>
        <w:t>rodávajícího je</w:t>
      </w:r>
      <w:r w:rsidR="00161224">
        <w:rPr>
          <w:rFonts w:ascii="Arial Narrow" w:hAnsi="Arial Narrow" w:cs="Arial"/>
          <w:lang w:eastAsia="ar-SA"/>
        </w:rPr>
        <w:t xml:space="preserve"> pan/í</w:t>
      </w:r>
      <w:r w:rsidR="004D3044" w:rsidRPr="00EA2250">
        <w:rPr>
          <w:rFonts w:ascii="Arial Narrow" w:hAnsi="Arial Narrow" w:cs="Arial"/>
          <w:lang w:eastAsia="ar-SA"/>
        </w:rPr>
        <w:t xml:space="preserve"> </w:t>
      </w:r>
      <w:r w:rsidR="006113C9">
        <w:rPr>
          <w:rFonts w:ascii="Arial Narrow" w:hAnsi="Arial Narrow" w:cs="Arial"/>
          <w:highlight w:val="lightGray"/>
          <w:lang w:eastAsia="ar-SA"/>
        </w:rPr>
        <w:t>………………………</w:t>
      </w:r>
      <w:r w:rsidR="004D3044" w:rsidRPr="00FE6A57">
        <w:rPr>
          <w:rFonts w:ascii="Arial Narrow" w:hAnsi="Arial Narrow" w:cs="Arial"/>
          <w:highlight w:val="lightGray"/>
          <w:lang w:eastAsia="ar-SA"/>
        </w:rPr>
        <w:t>..............</w:t>
      </w:r>
      <w:r w:rsidR="006B2D4C" w:rsidRPr="00EA2250">
        <w:rPr>
          <w:rFonts w:ascii="Arial Narrow" w:hAnsi="Arial Narrow" w:cs="Arial"/>
          <w:lang w:eastAsia="ar-SA"/>
        </w:rPr>
        <w:t>, e-mail</w:t>
      </w:r>
      <w:r w:rsidR="00DF21D7" w:rsidRPr="00EA2250">
        <w:rPr>
          <w:rFonts w:ascii="Arial Narrow" w:hAnsi="Arial Narrow" w:cs="Arial"/>
          <w:lang w:eastAsia="ar-SA"/>
        </w:rPr>
        <w:t xml:space="preserve">: </w:t>
      </w:r>
      <w:r w:rsidR="006B2D4C" w:rsidRPr="00FE6A57">
        <w:rPr>
          <w:rFonts w:ascii="Arial Narrow" w:hAnsi="Arial Narrow" w:cs="Arial"/>
          <w:highlight w:val="lightGray"/>
          <w:lang w:eastAsia="ar-SA"/>
        </w:rPr>
        <w:t>…</w:t>
      </w:r>
      <w:r w:rsidR="006113C9">
        <w:rPr>
          <w:rFonts w:ascii="Arial Narrow" w:hAnsi="Arial Narrow" w:cs="Arial"/>
          <w:highlight w:val="lightGray"/>
          <w:lang w:eastAsia="ar-SA"/>
        </w:rPr>
        <w:t>……………………..</w:t>
      </w:r>
      <w:r w:rsidR="006B2D4C" w:rsidRPr="00FE6A57">
        <w:rPr>
          <w:rFonts w:ascii="Arial Narrow" w:hAnsi="Arial Narrow" w:cs="Arial"/>
          <w:highlight w:val="lightGray"/>
          <w:lang w:eastAsia="ar-SA"/>
        </w:rPr>
        <w:t>……</w:t>
      </w:r>
      <w:r w:rsidR="006B2D4C" w:rsidRPr="00EA2250">
        <w:rPr>
          <w:rFonts w:ascii="Arial Narrow" w:hAnsi="Arial Narrow" w:cs="Arial"/>
          <w:u w:val="single"/>
          <w:lang w:eastAsia="ar-SA"/>
        </w:rPr>
        <w:t xml:space="preserve">, </w:t>
      </w:r>
      <w:r w:rsidR="006B2D4C" w:rsidRPr="00EA2250">
        <w:rPr>
          <w:rFonts w:ascii="Arial Narrow" w:hAnsi="Arial Narrow" w:cs="Arial"/>
          <w:lang w:eastAsia="ar-SA"/>
        </w:rPr>
        <w:t>tel.:</w:t>
      </w:r>
      <w:r w:rsidR="00DF21D7" w:rsidRPr="00EA2250">
        <w:rPr>
          <w:rFonts w:ascii="Arial Narrow" w:hAnsi="Arial Narrow" w:cs="Arial"/>
          <w:lang w:eastAsia="ar-SA"/>
        </w:rPr>
        <w:t xml:space="preserve"> </w:t>
      </w:r>
      <w:r w:rsidR="006B2D4C" w:rsidRPr="00FE6A57">
        <w:rPr>
          <w:rFonts w:ascii="Arial Narrow" w:hAnsi="Arial Narrow" w:cs="Arial"/>
          <w:highlight w:val="lightGray"/>
          <w:lang w:eastAsia="ar-SA"/>
        </w:rPr>
        <w:t>…………</w:t>
      </w:r>
      <w:r w:rsidR="006113C9">
        <w:rPr>
          <w:rFonts w:ascii="Arial Narrow" w:hAnsi="Arial Narrow" w:cs="Arial"/>
          <w:highlight w:val="lightGray"/>
          <w:lang w:eastAsia="ar-SA"/>
        </w:rPr>
        <w:t>…………..</w:t>
      </w:r>
      <w:r w:rsidR="006B2D4C" w:rsidRPr="00FE6A57">
        <w:rPr>
          <w:rFonts w:ascii="Arial Narrow" w:hAnsi="Arial Narrow" w:cs="Arial"/>
          <w:highlight w:val="lightGray"/>
          <w:lang w:eastAsia="ar-SA"/>
        </w:rPr>
        <w:t>……..</w:t>
      </w:r>
      <w:r w:rsidR="004D3044" w:rsidRPr="00FE6A57">
        <w:rPr>
          <w:rFonts w:ascii="Arial Narrow" w:hAnsi="Arial Narrow" w:cs="Arial"/>
          <w:highlight w:val="lightGray"/>
          <w:lang w:eastAsia="ar-SA"/>
        </w:rPr>
        <w:t xml:space="preserve"> </w:t>
      </w:r>
    </w:p>
    <w:p w14:paraId="6DAB8AF4" w14:textId="137598D2" w:rsidR="005948FB" w:rsidRDefault="005948FB" w:rsidP="005948FB">
      <w:pPr>
        <w:numPr>
          <w:ilvl w:val="1"/>
          <w:numId w:val="5"/>
        </w:numPr>
        <w:suppressAutoHyphens/>
        <w:ind w:left="709" w:hanging="567"/>
        <w:jc w:val="both"/>
        <w:rPr>
          <w:rFonts w:ascii="Arial Narrow" w:hAnsi="Arial Narrow" w:cs="Arial"/>
          <w:lang w:eastAsia="ar-SA"/>
        </w:rPr>
      </w:pPr>
      <w:r w:rsidRPr="00AF5C34">
        <w:rPr>
          <w:rFonts w:ascii="Arial Narrow" w:hAnsi="Arial Narrow" w:cs="Arial"/>
          <w:lang w:eastAsia="ar-SA"/>
        </w:rPr>
        <w:t>Kontaktní osob</w:t>
      </w:r>
      <w:r>
        <w:rPr>
          <w:rFonts w:ascii="Arial Narrow" w:hAnsi="Arial Narrow" w:cs="Arial"/>
          <w:lang w:eastAsia="ar-SA"/>
        </w:rPr>
        <w:t>y</w:t>
      </w:r>
      <w:r w:rsidRPr="00AF5C34">
        <w:rPr>
          <w:rFonts w:ascii="Arial Narrow" w:hAnsi="Arial Narrow" w:cs="Arial"/>
          <w:lang w:eastAsia="ar-SA"/>
        </w:rPr>
        <w:t xml:space="preserve"> ve věcech realizace smlouvy za </w:t>
      </w:r>
      <w:r>
        <w:rPr>
          <w:rFonts w:ascii="Arial Narrow" w:hAnsi="Arial Narrow" w:cs="Arial"/>
          <w:lang w:eastAsia="ar-SA"/>
        </w:rPr>
        <w:t>Kupují</w:t>
      </w:r>
      <w:r w:rsidRPr="00AF5C34">
        <w:rPr>
          <w:rFonts w:ascii="Arial Narrow" w:hAnsi="Arial Narrow" w:cs="Arial"/>
          <w:lang w:eastAsia="ar-SA"/>
        </w:rPr>
        <w:t>cího</w:t>
      </w:r>
      <w:r w:rsidR="00161224">
        <w:rPr>
          <w:rFonts w:ascii="Arial Narrow" w:hAnsi="Arial Narrow" w:cs="Arial"/>
          <w:lang w:eastAsia="ar-SA"/>
        </w:rPr>
        <w:t xml:space="preserve"> je pan</w:t>
      </w:r>
      <w:r w:rsidRPr="00AF5C34">
        <w:rPr>
          <w:rFonts w:ascii="Arial Narrow" w:hAnsi="Arial Narrow" w:cs="Arial"/>
          <w:lang w:eastAsia="ar-SA"/>
        </w:rPr>
        <w:t xml:space="preserve"> </w:t>
      </w:r>
      <w:r w:rsidR="00161224" w:rsidRPr="00161224">
        <w:rPr>
          <w:rFonts w:ascii="Arial Narrow" w:hAnsi="Arial Narrow" w:cs="Arial"/>
          <w:lang w:eastAsia="ar-SA"/>
        </w:rPr>
        <w:t>Martin Kozelský, martin.kozelsky@osu.cz</w:t>
      </w:r>
      <w:r w:rsidR="00161224">
        <w:rPr>
          <w:rFonts w:ascii="Arial Narrow" w:hAnsi="Arial Narrow" w:cs="Arial"/>
          <w:lang w:eastAsia="ar-SA"/>
        </w:rPr>
        <w:t>,</w:t>
      </w:r>
      <w:r w:rsidR="00161224" w:rsidRPr="00161224">
        <w:rPr>
          <w:rFonts w:ascii="Arial Narrow" w:hAnsi="Arial Narrow" w:cs="Arial"/>
          <w:lang w:eastAsia="ar-SA"/>
        </w:rPr>
        <w:t xml:space="preserve"> tel. 734 786 908</w:t>
      </w:r>
      <w:r>
        <w:rPr>
          <w:rFonts w:ascii="Arial Narrow" w:hAnsi="Arial Narrow" w:cs="Arial"/>
          <w:lang w:eastAsia="ar-SA"/>
        </w:rPr>
        <w:t>j.</w:t>
      </w:r>
    </w:p>
    <w:p w14:paraId="15772380" w14:textId="77777777" w:rsidR="004D3044" w:rsidRPr="00EA2250" w:rsidRDefault="00843BC2" w:rsidP="00CE647E">
      <w:pPr>
        <w:numPr>
          <w:ilvl w:val="1"/>
          <w:numId w:val="5"/>
        </w:numPr>
        <w:suppressAutoHyphens/>
        <w:spacing w:before="120" w:after="120"/>
        <w:ind w:left="709" w:hanging="567"/>
        <w:jc w:val="both"/>
        <w:rPr>
          <w:rFonts w:ascii="Arial Narrow" w:hAnsi="Arial Narrow" w:cs="Arial"/>
          <w:lang w:eastAsia="ar-SA"/>
        </w:rPr>
      </w:pPr>
      <w:r w:rsidRPr="00EA2250">
        <w:rPr>
          <w:rFonts w:ascii="Arial Narrow" w:hAnsi="Arial Narrow" w:cs="Arial"/>
          <w:lang w:eastAsia="ar-SA"/>
        </w:rPr>
        <w:t>Předání</w:t>
      </w:r>
      <w:r w:rsidR="004D3044" w:rsidRPr="00EA2250">
        <w:rPr>
          <w:rFonts w:ascii="Arial Narrow" w:hAnsi="Arial Narrow" w:cs="Arial"/>
          <w:lang w:eastAsia="ar-SA"/>
        </w:rPr>
        <w:t xml:space="preserve"> zboží bude potvrzeno podpisem oprávněných osob </w:t>
      </w:r>
      <w:r w:rsidR="00DD5182" w:rsidRPr="00EA2250">
        <w:rPr>
          <w:rFonts w:ascii="Arial Narrow" w:hAnsi="Arial Narrow" w:cs="Arial"/>
          <w:lang w:eastAsia="ar-SA"/>
        </w:rPr>
        <w:t>P</w:t>
      </w:r>
      <w:r w:rsidR="004D3044" w:rsidRPr="00EA2250">
        <w:rPr>
          <w:rFonts w:ascii="Arial Narrow" w:hAnsi="Arial Narrow" w:cs="Arial"/>
          <w:lang w:eastAsia="ar-SA"/>
        </w:rPr>
        <w:t xml:space="preserve">rodávajícího a </w:t>
      </w:r>
      <w:r w:rsidR="00DD5182" w:rsidRPr="00EA2250">
        <w:rPr>
          <w:rFonts w:ascii="Arial Narrow" w:hAnsi="Arial Narrow" w:cs="Arial"/>
          <w:lang w:eastAsia="ar-SA"/>
        </w:rPr>
        <w:t>K</w:t>
      </w:r>
      <w:r w:rsidR="004D3044" w:rsidRPr="00EA2250">
        <w:rPr>
          <w:rFonts w:ascii="Arial Narrow" w:hAnsi="Arial Narrow" w:cs="Arial"/>
          <w:lang w:eastAsia="ar-SA"/>
        </w:rPr>
        <w:t>upujícího na</w:t>
      </w:r>
      <w:r w:rsidR="00B637A1">
        <w:rPr>
          <w:rFonts w:ascii="Arial Narrow" w:hAnsi="Arial Narrow" w:cs="Arial"/>
          <w:lang w:eastAsia="ar-SA"/>
        </w:rPr>
        <w:t> </w:t>
      </w:r>
      <w:r w:rsidR="004D3044" w:rsidRPr="00EA2250">
        <w:rPr>
          <w:rFonts w:ascii="Arial Narrow" w:hAnsi="Arial Narrow" w:cs="Arial"/>
          <w:lang w:eastAsia="ar-SA"/>
        </w:rPr>
        <w:t>protokolu o odevzdání zboží s uvedením data odevzdání zboží.</w:t>
      </w:r>
    </w:p>
    <w:p w14:paraId="1E9CC2B5" w14:textId="10FD40F8" w:rsidR="0031059D" w:rsidRDefault="00AA5DBE" w:rsidP="00CE647E">
      <w:pPr>
        <w:numPr>
          <w:ilvl w:val="1"/>
          <w:numId w:val="5"/>
        </w:numPr>
        <w:suppressAutoHyphens/>
        <w:spacing w:before="120" w:after="120"/>
        <w:ind w:left="709" w:hanging="567"/>
        <w:jc w:val="both"/>
        <w:rPr>
          <w:rFonts w:ascii="Arial Narrow" w:hAnsi="Arial Narrow" w:cs="Arial"/>
          <w:lang w:eastAsia="ar-SA"/>
        </w:rPr>
      </w:pPr>
      <w:bookmarkStart w:id="1" w:name="_Hlk144365214"/>
      <w:r w:rsidRPr="00EA2250">
        <w:rPr>
          <w:rFonts w:ascii="Arial Narrow" w:hAnsi="Arial Narrow" w:cs="Arial"/>
          <w:lang w:eastAsia="ar-SA"/>
        </w:rPr>
        <w:t>Kupující není povinen převzít neúplné zboží nebo zboží které vykazuje vady, i když se jedná o</w:t>
      </w:r>
      <w:r w:rsidR="00B637A1">
        <w:rPr>
          <w:rFonts w:ascii="Arial Narrow" w:hAnsi="Arial Narrow" w:cs="Arial"/>
          <w:lang w:eastAsia="ar-SA"/>
        </w:rPr>
        <w:t> </w:t>
      </w:r>
      <w:r w:rsidRPr="00EA2250">
        <w:rPr>
          <w:rFonts w:ascii="Arial Narrow" w:hAnsi="Arial Narrow" w:cs="Arial"/>
          <w:lang w:eastAsia="ar-SA"/>
        </w:rPr>
        <w:t>vady, které by samy o sobě ani ve spojení s jinými nebránily řádnému užívání zboží nebo jeho užívání podstatným způsobem neomezovaly (dále jen „</w:t>
      </w:r>
      <w:r w:rsidRPr="00DF0AC0">
        <w:rPr>
          <w:rFonts w:ascii="Arial Narrow" w:hAnsi="Arial Narrow" w:cs="Arial"/>
          <w:b/>
          <w:bCs/>
          <w:lang w:eastAsia="ar-SA"/>
        </w:rPr>
        <w:t>vady</w:t>
      </w:r>
      <w:r w:rsidRPr="00EA2250">
        <w:rPr>
          <w:rFonts w:ascii="Arial Narrow" w:hAnsi="Arial Narrow" w:cs="Arial"/>
          <w:lang w:eastAsia="ar-SA"/>
        </w:rPr>
        <w:t xml:space="preserve">“). </w:t>
      </w:r>
      <w:r w:rsidR="00831BE5">
        <w:rPr>
          <w:rFonts w:ascii="Arial Narrow" w:hAnsi="Arial Narrow" w:cs="Arial"/>
          <w:lang w:eastAsia="ar-SA"/>
        </w:rPr>
        <w:t>Převzal</w:t>
      </w:r>
      <w:r w:rsidRPr="00EA2250">
        <w:rPr>
          <w:rFonts w:ascii="Arial Narrow" w:hAnsi="Arial Narrow" w:cs="Arial"/>
          <w:lang w:eastAsia="ar-SA"/>
        </w:rPr>
        <w:t xml:space="preserve">-li Kupující </w:t>
      </w:r>
      <w:r w:rsidR="009A020A" w:rsidRPr="00EA2250">
        <w:rPr>
          <w:rFonts w:ascii="Arial Narrow" w:hAnsi="Arial Narrow" w:cs="Arial"/>
          <w:lang w:eastAsia="ar-SA"/>
        </w:rPr>
        <w:t xml:space="preserve">zboží </w:t>
      </w:r>
      <w:r w:rsidR="009A020A">
        <w:rPr>
          <w:rFonts w:ascii="Arial Narrow" w:hAnsi="Arial Narrow" w:cs="Arial"/>
          <w:lang w:eastAsia="ar-SA"/>
        </w:rPr>
        <w:t>s</w:t>
      </w:r>
      <w:r w:rsidR="00831BE5">
        <w:rPr>
          <w:rFonts w:ascii="Arial Narrow" w:hAnsi="Arial Narrow" w:cs="Arial"/>
          <w:lang w:eastAsia="ar-SA"/>
        </w:rPr>
        <w:t> vadami, případně zjistil-l</w:t>
      </w:r>
      <w:r w:rsidR="00607DF4">
        <w:rPr>
          <w:rFonts w:ascii="Arial Narrow" w:hAnsi="Arial Narrow" w:cs="Arial"/>
          <w:lang w:eastAsia="ar-SA"/>
        </w:rPr>
        <w:t>i jejich výskyt</w:t>
      </w:r>
      <w:r w:rsidRPr="00EA2250">
        <w:rPr>
          <w:rFonts w:ascii="Arial Narrow" w:hAnsi="Arial Narrow" w:cs="Arial"/>
          <w:lang w:eastAsia="ar-SA"/>
        </w:rPr>
        <w:t xml:space="preserve"> do 5 pracovních dnů</w:t>
      </w:r>
      <w:r w:rsidR="00607DF4">
        <w:rPr>
          <w:rFonts w:ascii="Arial Narrow" w:hAnsi="Arial Narrow" w:cs="Arial"/>
          <w:lang w:eastAsia="ar-SA"/>
        </w:rPr>
        <w:t xml:space="preserve"> od předání a převzetí, a oznámí to</w:t>
      </w:r>
      <w:r w:rsidR="00B637A1">
        <w:rPr>
          <w:rFonts w:ascii="Arial Narrow" w:hAnsi="Arial Narrow" w:cs="Arial"/>
          <w:lang w:eastAsia="ar-SA"/>
        </w:rPr>
        <w:t> </w:t>
      </w:r>
      <w:r w:rsidRPr="00EA2250">
        <w:rPr>
          <w:rFonts w:ascii="Arial Narrow" w:hAnsi="Arial Narrow" w:cs="Arial"/>
          <w:lang w:eastAsia="ar-SA"/>
        </w:rPr>
        <w:t>Prodávajícím</w:t>
      </w:r>
      <w:r w:rsidR="00607DF4">
        <w:rPr>
          <w:rFonts w:ascii="Arial Narrow" w:hAnsi="Arial Narrow" w:cs="Arial"/>
          <w:lang w:eastAsia="ar-SA"/>
        </w:rPr>
        <w:t>u, má Kupující nárok: (i) požadovat odstranění vady do 10 pracovních dnů, nebo</w:t>
      </w:r>
      <w:r w:rsidR="006113C9">
        <w:rPr>
          <w:rFonts w:ascii="Arial Narrow" w:hAnsi="Arial Narrow" w:cs="Arial"/>
          <w:lang w:eastAsia="ar-SA"/>
        </w:rPr>
        <w:t> </w:t>
      </w:r>
      <w:r w:rsidR="00607DF4">
        <w:rPr>
          <w:rFonts w:ascii="Arial Narrow" w:hAnsi="Arial Narrow" w:cs="Arial"/>
          <w:lang w:eastAsia="ar-SA"/>
        </w:rPr>
        <w:t>(ii) odstoupit od smlouvy.</w:t>
      </w:r>
      <w:r w:rsidRPr="00EA2250">
        <w:rPr>
          <w:rFonts w:ascii="Arial Narrow" w:hAnsi="Arial Narrow" w:cs="Arial"/>
          <w:lang w:eastAsia="ar-SA"/>
        </w:rPr>
        <w:t xml:space="preserve"> </w:t>
      </w:r>
      <w:r w:rsidR="009829C6">
        <w:rPr>
          <w:rFonts w:ascii="Arial Narrow" w:hAnsi="Arial Narrow" w:cs="Arial"/>
          <w:lang w:eastAsia="ar-SA"/>
        </w:rPr>
        <w:t xml:space="preserve">Kupující umožní Prodávajícímu </w:t>
      </w:r>
      <w:r w:rsidRPr="00EA2250">
        <w:rPr>
          <w:rFonts w:ascii="Arial Narrow" w:hAnsi="Arial Narrow" w:cs="Arial"/>
          <w:lang w:eastAsia="ar-SA"/>
        </w:rPr>
        <w:t>vyzvednutí</w:t>
      </w:r>
      <w:r w:rsidR="009829C6">
        <w:rPr>
          <w:rFonts w:ascii="Arial Narrow" w:hAnsi="Arial Narrow" w:cs="Arial"/>
          <w:lang w:eastAsia="ar-SA"/>
        </w:rPr>
        <w:t xml:space="preserve"> vadného zbož</w:t>
      </w:r>
      <w:r w:rsidR="001B34E4">
        <w:rPr>
          <w:rFonts w:ascii="Arial Narrow" w:hAnsi="Arial Narrow" w:cs="Arial"/>
          <w:lang w:eastAsia="ar-SA"/>
        </w:rPr>
        <w:t>í, případně opravu vady namístě dle předchozí dohody. Odstranění vady bude</w:t>
      </w:r>
      <w:r w:rsidRPr="00EA2250">
        <w:rPr>
          <w:rFonts w:ascii="Arial Narrow" w:hAnsi="Arial Narrow" w:cs="Arial"/>
          <w:lang w:eastAsia="ar-SA"/>
        </w:rPr>
        <w:t xml:space="preserve"> mezi smluvními stranami potvrzeno protokolem o</w:t>
      </w:r>
      <w:r w:rsidR="00B637A1">
        <w:rPr>
          <w:rFonts w:ascii="Arial Narrow" w:hAnsi="Arial Narrow" w:cs="Arial"/>
          <w:lang w:eastAsia="ar-SA"/>
        </w:rPr>
        <w:t> </w:t>
      </w:r>
      <w:r w:rsidR="009A020A">
        <w:rPr>
          <w:rFonts w:ascii="Arial Narrow" w:hAnsi="Arial Narrow" w:cs="Arial"/>
          <w:lang w:eastAsia="ar-SA"/>
        </w:rPr>
        <w:t>odstranění vady podepsaným oběma smluvními stranami</w:t>
      </w:r>
      <w:r w:rsidRPr="00EA2250">
        <w:rPr>
          <w:rFonts w:ascii="Arial Narrow" w:hAnsi="Arial Narrow" w:cs="Arial"/>
          <w:lang w:eastAsia="ar-SA"/>
        </w:rPr>
        <w:t xml:space="preserve">. </w:t>
      </w:r>
    </w:p>
    <w:bookmarkEnd w:id="1"/>
    <w:p w14:paraId="6401CC18" w14:textId="77777777" w:rsidR="004D3044" w:rsidRPr="00EA2250" w:rsidRDefault="004D3044" w:rsidP="00CE647E">
      <w:pPr>
        <w:numPr>
          <w:ilvl w:val="0"/>
          <w:numId w:val="5"/>
        </w:numPr>
        <w:suppressAutoHyphens/>
        <w:spacing w:before="120" w:after="120"/>
        <w:ind w:left="284" w:hanging="284"/>
        <w:jc w:val="both"/>
        <w:rPr>
          <w:rFonts w:ascii="Arial Narrow" w:hAnsi="Arial Narrow" w:cs="Arial"/>
          <w:b/>
          <w:bCs/>
          <w:lang w:eastAsia="ar-SA"/>
        </w:rPr>
      </w:pPr>
      <w:r w:rsidRPr="00EA2250">
        <w:rPr>
          <w:rFonts w:ascii="Arial Narrow" w:hAnsi="Arial Narrow" w:cs="Arial"/>
          <w:b/>
          <w:bCs/>
          <w:lang w:eastAsia="ar-SA"/>
        </w:rPr>
        <w:t xml:space="preserve">Cena a platební podmínky </w:t>
      </w:r>
    </w:p>
    <w:p w14:paraId="33FFA856" w14:textId="27D641F6" w:rsidR="00BD1741" w:rsidRDefault="00BD1741" w:rsidP="00CE647E">
      <w:pPr>
        <w:numPr>
          <w:ilvl w:val="1"/>
          <w:numId w:val="5"/>
        </w:numPr>
        <w:suppressAutoHyphens/>
        <w:spacing w:after="120"/>
        <w:ind w:left="709" w:hanging="567"/>
        <w:jc w:val="both"/>
        <w:rPr>
          <w:rFonts w:ascii="Arial Narrow" w:hAnsi="Arial Narrow" w:cs="Arial"/>
          <w:lang w:eastAsia="ar-SA"/>
        </w:rPr>
      </w:pPr>
      <w:r w:rsidRPr="005B79EB">
        <w:rPr>
          <w:rFonts w:ascii="Arial Narrow" w:hAnsi="Arial Narrow" w:cs="Arial"/>
          <w:lang w:eastAsia="ar-SA"/>
        </w:rPr>
        <w:t xml:space="preserve">Celková kupní cena za předmět koupě dle čl. </w:t>
      </w:r>
      <w:r w:rsidR="00307CA5">
        <w:rPr>
          <w:rFonts w:ascii="Arial Narrow" w:hAnsi="Arial Narrow" w:cs="Arial"/>
          <w:lang w:eastAsia="ar-SA"/>
        </w:rPr>
        <w:t>2</w:t>
      </w:r>
      <w:r w:rsidRPr="005B79EB">
        <w:rPr>
          <w:rFonts w:ascii="Arial Narrow" w:hAnsi="Arial Narrow" w:cs="Arial"/>
          <w:lang w:eastAsia="ar-SA"/>
        </w:rPr>
        <w:t xml:space="preserve"> této Smlouvy byla stanovena s odkazem na</w:t>
      </w:r>
      <w:r w:rsidR="00B637A1">
        <w:rPr>
          <w:rFonts w:ascii="Arial Narrow" w:hAnsi="Arial Narrow" w:cs="Arial"/>
          <w:lang w:eastAsia="ar-SA"/>
        </w:rPr>
        <w:t> </w:t>
      </w:r>
      <w:r w:rsidRPr="005B79EB">
        <w:rPr>
          <w:rFonts w:ascii="Arial Narrow" w:hAnsi="Arial Narrow" w:cs="Arial"/>
          <w:lang w:eastAsia="ar-SA"/>
        </w:rPr>
        <w:t>nabídku Prodávajícího ve výši:</w:t>
      </w:r>
    </w:p>
    <w:tbl>
      <w:tblPr>
        <w:tblW w:w="8222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2835"/>
        <w:gridCol w:w="2694"/>
      </w:tblGrid>
      <w:tr w:rsidR="0054727A" w:rsidRPr="00EA2250" w14:paraId="0D16350E" w14:textId="77777777" w:rsidTr="0054727A">
        <w:trPr>
          <w:cantSplit/>
          <w:trHeight w:val="399"/>
        </w:trPr>
        <w:tc>
          <w:tcPr>
            <w:tcW w:w="2693" w:type="dxa"/>
            <w:vAlign w:val="center"/>
          </w:tcPr>
          <w:p w14:paraId="71E9A921" w14:textId="77777777" w:rsidR="0054727A" w:rsidRDefault="0054727A" w:rsidP="001C293F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cena</w:t>
            </w:r>
            <w:r w:rsidRPr="00EA2250">
              <w:rPr>
                <w:rFonts w:ascii="Arial Narrow" w:hAnsi="Arial Narrow" w:cs="Arial"/>
                <w:b/>
                <w:bCs/>
              </w:rPr>
              <w:t xml:space="preserve"> bez DPH</w:t>
            </w:r>
          </w:p>
          <w:p w14:paraId="2C0A588A" w14:textId="77777777" w:rsidR="0054727A" w:rsidRPr="00EA2250" w:rsidRDefault="0054727A" w:rsidP="001C293F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</w:rPr>
              <w:t>(Kč)</w:t>
            </w:r>
          </w:p>
        </w:tc>
        <w:tc>
          <w:tcPr>
            <w:tcW w:w="2835" w:type="dxa"/>
            <w:vAlign w:val="center"/>
          </w:tcPr>
          <w:p w14:paraId="23F38239" w14:textId="77777777" w:rsidR="0054727A" w:rsidRDefault="0054727A" w:rsidP="001C293F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EA2250">
              <w:rPr>
                <w:rFonts w:ascii="Arial Narrow" w:hAnsi="Arial Narrow" w:cs="Arial"/>
                <w:b/>
                <w:bCs/>
              </w:rPr>
              <w:t>DPH</w:t>
            </w:r>
            <w:r>
              <w:rPr>
                <w:rFonts w:ascii="Arial Narrow" w:hAnsi="Arial Narrow" w:cs="Arial"/>
                <w:b/>
                <w:bCs/>
              </w:rPr>
              <w:t> </w:t>
            </w:r>
          </w:p>
          <w:p w14:paraId="4FD78140" w14:textId="77777777" w:rsidR="0054727A" w:rsidRPr="00EA2250" w:rsidRDefault="0054727A" w:rsidP="001C293F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(Kč)</w:t>
            </w:r>
          </w:p>
        </w:tc>
        <w:tc>
          <w:tcPr>
            <w:tcW w:w="2694" w:type="dxa"/>
            <w:vAlign w:val="center"/>
          </w:tcPr>
          <w:p w14:paraId="1986451A" w14:textId="77777777" w:rsidR="0054727A" w:rsidRDefault="0054727A" w:rsidP="001C293F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cena</w:t>
            </w:r>
            <w:r w:rsidRPr="00EA2250">
              <w:rPr>
                <w:rFonts w:ascii="Arial Narrow" w:hAnsi="Arial Narrow" w:cs="Arial"/>
                <w:b/>
                <w:bCs/>
              </w:rPr>
              <w:t xml:space="preserve"> včetně DPH</w:t>
            </w:r>
          </w:p>
          <w:p w14:paraId="4F15A98C" w14:textId="77777777" w:rsidR="0054727A" w:rsidRPr="00EA2250" w:rsidRDefault="0054727A" w:rsidP="001C293F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(Kč)</w:t>
            </w:r>
          </w:p>
        </w:tc>
      </w:tr>
      <w:tr w:rsidR="0054727A" w:rsidRPr="00EA2250" w14:paraId="7D9C45F4" w14:textId="77777777" w:rsidTr="000F284A">
        <w:trPr>
          <w:cantSplit/>
          <w:trHeight w:val="404"/>
        </w:trPr>
        <w:tc>
          <w:tcPr>
            <w:tcW w:w="2693" w:type="dxa"/>
            <w:shd w:val="clear" w:color="auto" w:fill="BFBFBF"/>
            <w:vAlign w:val="center"/>
          </w:tcPr>
          <w:p w14:paraId="27FE21B8" w14:textId="77777777" w:rsidR="0054727A" w:rsidRPr="00EA2250" w:rsidRDefault="0054727A" w:rsidP="001C293F">
            <w:pPr>
              <w:jc w:val="right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2835" w:type="dxa"/>
            <w:shd w:val="clear" w:color="auto" w:fill="BFBFBF"/>
            <w:vAlign w:val="center"/>
          </w:tcPr>
          <w:p w14:paraId="5B605C32" w14:textId="77777777" w:rsidR="0054727A" w:rsidRPr="00EA2250" w:rsidRDefault="0054727A" w:rsidP="001C293F">
            <w:pPr>
              <w:jc w:val="right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2694" w:type="dxa"/>
            <w:shd w:val="clear" w:color="auto" w:fill="BFBFBF"/>
            <w:vAlign w:val="center"/>
          </w:tcPr>
          <w:p w14:paraId="1ABDC787" w14:textId="77777777" w:rsidR="0054727A" w:rsidRPr="00EA2250" w:rsidRDefault="0054727A" w:rsidP="001C293F">
            <w:pPr>
              <w:jc w:val="right"/>
              <w:rPr>
                <w:rFonts w:ascii="Arial Narrow" w:hAnsi="Arial Narrow" w:cs="Arial"/>
                <w:highlight w:val="yellow"/>
              </w:rPr>
            </w:pPr>
          </w:p>
        </w:tc>
      </w:tr>
    </w:tbl>
    <w:p w14:paraId="6F349F85" w14:textId="77777777" w:rsidR="00BD1741" w:rsidRPr="00BD1741" w:rsidRDefault="00BD1741" w:rsidP="00CE647E">
      <w:pPr>
        <w:numPr>
          <w:ilvl w:val="1"/>
          <w:numId w:val="5"/>
        </w:numPr>
        <w:spacing w:before="120" w:after="120"/>
        <w:ind w:firstLine="142"/>
        <w:rPr>
          <w:rFonts w:ascii="Arial Narrow" w:hAnsi="Arial Narrow" w:cs="Arial"/>
          <w:lang w:eastAsia="ar-SA"/>
        </w:rPr>
      </w:pPr>
      <w:r w:rsidRPr="00BD1741">
        <w:rPr>
          <w:rFonts w:ascii="Arial Narrow" w:hAnsi="Arial Narrow" w:cs="Arial"/>
          <w:lang w:eastAsia="ar-SA"/>
        </w:rPr>
        <w:t>Položkový rozpočet celkové kupní ceny je Přílohou č. 2 této Smlouvy.</w:t>
      </w:r>
    </w:p>
    <w:p w14:paraId="50D89126" w14:textId="77777777" w:rsidR="00F0266C" w:rsidRPr="00F0266C" w:rsidRDefault="004D3044" w:rsidP="00CE647E">
      <w:pPr>
        <w:numPr>
          <w:ilvl w:val="1"/>
          <w:numId w:val="5"/>
        </w:numPr>
        <w:suppressAutoHyphens/>
        <w:spacing w:after="120"/>
        <w:ind w:left="709" w:hanging="567"/>
        <w:jc w:val="both"/>
        <w:rPr>
          <w:rFonts w:ascii="Arial Narrow" w:hAnsi="Arial Narrow" w:cs="Arial"/>
          <w:lang w:eastAsia="ar-SA"/>
        </w:rPr>
      </w:pPr>
      <w:r w:rsidRPr="00EA2250">
        <w:rPr>
          <w:rFonts w:ascii="Arial Narrow" w:hAnsi="Arial Narrow" w:cs="Arial"/>
          <w:lang w:eastAsia="ar-SA"/>
        </w:rPr>
        <w:t>Sjednaná kupní cena je konečná a není možné ji překročit. Prodávající prohlašuje, že kupní cena obsahuje veškeré nutné náklady spojené s řádným a včasným splněním závazků dle této Smlouvy</w:t>
      </w:r>
      <w:r w:rsidR="00CE7A7C">
        <w:rPr>
          <w:rFonts w:ascii="Arial Narrow" w:hAnsi="Arial Narrow" w:cs="Arial"/>
          <w:lang w:eastAsia="ar-SA"/>
        </w:rPr>
        <w:t>.</w:t>
      </w:r>
    </w:p>
    <w:p w14:paraId="1F4544EF" w14:textId="77777777" w:rsidR="00D56E02" w:rsidRPr="00EA2250" w:rsidRDefault="00D56E02" w:rsidP="00CE647E">
      <w:pPr>
        <w:numPr>
          <w:ilvl w:val="1"/>
          <w:numId w:val="5"/>
        </w:numPr>
        <w:suppressAutoHyphens/>
        <w:ind w:left="709" w:hanging="567"/>
        <w:jc w:val="both"/>
        <w:rPr>
          <w:rFonts w:ascii="Arial Narrow" w:hAnsi="Arial Narrow" w:cs="Arial"/>
          <w:lang w:eastAsia="ar-SA"/>
        </w:rPr>
      </w:pPr>
      <w:r w:rsidRPr="00EA2250">
        <w:rPr>
          <w:rFonts w:ascii="Arial Narrow" w:hAnsi="Arial Narrow" w:cs="Arial"/>
          <w:lang w:eastAsia="ar-SA"/>
        </w:rPr>
        <w:lastRenderedPageBreak/>
        <w:t>Sjednané jednotkové ceny je možné změnit pouze pokud v průběhu platnosti této Smlouvy dojde ke změnám sazeb DPH podle zákona č. 235/2004 Sb., o dani z přidané hodnoty</w:t>
      </w:r>
      <w:r w:rsidR="007D08BA">
        <w:rPr>
          <w:rFonts w:ascii="Arial Narrow" w:hAnsi="Arial Narrow" w:cs="Arial"/>
          <w:lang w:eastAsia="ar-SA"/>
        </w:rPr>
        <w:t>,</w:t>
      </w:r>
      <w:r w:rsidR="007D08BA" w:rsidRPr="007D08BA">
        <w:rPr>
          <w:rFonts w:ascii="Arial Narrow" w:hAnsi="Arial Narrow" w:cs="Arial"/>
          <w:lang w:eastAsia="ar-SA"/>
        </w:rPr>
        <w:t xml:space="preserve"> </w:t>
      </w:r>
      <w:r w:rsidR="007D08BA">
        <w:rPr>
          <w:rFonts w:ascii="Arial Narrow" w:hAnsi="Arial Narrow" w:cs="Arial"/>
          <w:lang w:eastAsia="ar-SA"/>
        </w:rPr>
        <w:t>ve</w:t>
      </w:r>
      <w:r w:rsidR="00B637A1">
        <w:rPr>
          <w:rFonts w:ascii="Arial Narrow" w:hAnsi="Arial Narrow" w:cs="Arial"/>
          <w:lang w:eastAsia="ar-SA"/>
        </w:rPr>
        <w:t> </w:t>
      </w:r>
      <w:r w:rsidR="007D08BA">
        <w:rPr>
          <w:rFonts w:ascii="Arial Narrow" w:hAnsi="Arial Narrow" w:cs="Arial"/>
          <w:lang w:eastAsia="ar-SA"/>
        </w:rPr>
        <w:t>znění pozdějších předpisů (dále jen „zákon o DPH“).</w:t>
      </w:r>
    </w:p>
    <w:p w14:paraId="3F724E67" w14:textId="252C19C6" w:rsidR="001E5C5A" w:rsidRPr="00CE7A7C" w:rsidRDefault="001E5C5A" w:rsidP="00CE647E">
      <w:pPr>
        <w:numPr>
          <w:ilvl w:val="1"/>
          <w:numId w:val="5"/>
        </w:numPr>
        <w:suppressAutoHyphens/>
        <w:spacing w:before="120" w:after="120"/>
        <w:ind w:left="709" w:hanging="567"/>
        <w:jc w:val="both"/>
        <w:rPr>
          <w:rFonts w:ascii="Arial Narrow" w:hAnsi="Arial Narrow" w:cs="Arial"/>
          <w:lang w:eastAsia="ar-SA"/>
        </w:rPr>
      </w:pPr>
      <w:r w:rsidRPr="00CE7A7C">
        <w:rPr>
          <w:rFonts w:ascii="Arial Narrow" w:hAnsi="Arial Narrow" w:cs="Arial"/>
          <w:lang w:eastAsia="ar-SA"/>
        </w:rPr>
        <w:t>Platba bude uskutečněna na základě daňov</w:t>
      </w:r>
      <w:r w:rsidR="008B6F19">
        <w:rPr>
          <w:rFonts w:ascii="Arial Narrow" w:hAnsi="Arial Narrow" w:cs="Arial"/>
          <w:lang w:eastAsia="ar-SA"/>
        </w:rPr>
        <w:t>ého</w:t>
      </w:r>
      <w:r w:rsidRPr="00CE7A7C">
        <w:rPr>
          <w:rFonts w:ascii="Arial Narrow" w:hAnsi="Arial Narrow" w:cs="Arial"/>
          <w:lang w:eastAsia="ar-SA"/>
        </w:rPr>
        <w:t xml:space="preserve"> doklad</w:t>
      </w:r>
      <w:r w:rsidR="008B6F19">
        <w:rPr>
          <w:rFonts w:ascii="Arial Narrow" w:hAnsi="Arial Narrow" w:cs="Arial"/>
          <w:lang w:eastAsia="ar-SA"/>
        </w:rPr>
        <w:t>u</w:t>
      </w:r>
      <w:r>
        <w:rPr>
          <w:rFonts w:ascii="Arial Narrow" w:hAnsi="Arial Narrow" w:cs="Arial"/>
          <w:lang w:eastAsia="ar-SA"/>
        </w:rPr>
        <w:t xml:space="preserve"> </w:t>
      </w:r>
      <w:r w:rsidRPr="00CE7A7C">
        <w:rPr>
          <w:rFonts w:ascii="Arial Narrow" w:hAnsi="Arial Narrow" w:cs="Arial"/>
          <w:lang w:eastAsia="ar-SA"/>
        </w:rPr>
        <w:t>vystaven</w:t>
      </w:r>
      <w:r w:rsidR="008B6F19">
        <w:rPr>
          <w:rFonts w:ascii="Arial Narrow" w:hAnsi="Arial Narrow" w:cs="Arial"/>
          <w:lang w:eastAsia="ar-SA"/>
        </w:rPr>
        <w:t>ého</w:t>
      </w:r>
      <w:r w:rsidRPr="00CE7A7C">
        <w:rPr>
          <w:rFonts w:ascii="Arial Narrow" w:hAnsi="Arial Narrow" w:cs="Arial"/>
          <w:lang w:eastAsia="ar-SA"/>
        </w:rPr>
        <w:t xml:space="preserve"> Prodávajícím po převzetí zboží Kupujícím se splatností do 30 dnů ode dne doručení daňov</w:t>
      </w:r>
      <w:r>
        <w:rPr>
          <w:rFonts w:ascii="Arial Narrow" w:hAnsi="Arial Narrow" w:cs="Arial"/>
          <w:lang w:eastAsia="ar-SA"/>
        </w:rPr>
        <w:t>ých</w:t>
      </w:r>
      <w:r w:rsidRPr="00CE7A7C">
        <w:rPr>
          <w:rFonts w:ascii="Arial Narrow" w:hAnsi="Arial Narrow" w:cs="Arial"/>
          <w:lang w:eastAsia="ar-SA"/>
        </w:rPr>
        <w:t xml:space="preserve"> doklad</w:t>
      </w:r>
      <w:r>
        <w:rPr>
          <w:rFonts w:ascii="Arial Narrow" w:hAnsi="Arial Narrow" w:cs="Arial"/>
          <w:lang w:eastAsia="ar-SA"/>
        </w:rPr>
        <w:t>ů</w:t>
      </w:r>
      <w:r w:rsidRPr="00CE7A7C">
        <w:rPr>
          <w:rFonts w:ascii="Arial Narrow" w:hAnsi="Arial Narrow" w:cs="Arial"/>
          <w:lang w:eastAsia="ar-SA"/>
        </w:rPr>
        <w:t xml:space="preserve"> Kupujícímu. Daňov</w:t>
      </w:r>
      <w:r w:rsidR="00C02CB4">
        <w:rPr>
          <w:rFonts w:ascii="Arial Narrow" w:hAnsi="Arial Narrow" w:cs="Arial"/>
          <w:lang w:eastAsia="ar-SA"/>
        </w:rPr>
        <w:t>ý</w:t>
      </w:r>
      <w:r w:rsidRPr="00CE7A7C">
        <w:rPr>
          <w:rFonts w:ascii="Arial Narrow" w:hAnsi="Arial Narrow" w:cs="Arial"/>
          <w:lang w:eastAsia="ar-SA"/>
        </w:rPr>
        <w:t xml:space="preserve"> doklad (faktur</w:t>
      </w:r>
      <w:r w:rsidR="00C02CB4">
        <w:rPr>
          <w:rFonts w:ascii="Arial Narrow" w:hAnsi="Arial Narrow" w:cs="Arial"/>
          <w:lang w:eastAsia="ar-SA"/>
        </w:rPr>
        <w:t>a</w:t>
      </w:r>
      <w:r w:rsidRPr="00CE7A7C">
        <w:rPr>
          <w:rFonts w:ascii="Arial Narrow" w:hAnsi="Arial Narrow" w:cs="Arial"/>
          <w:lang w:eastAsia="ar-SA"/>
        </w:rPr>
        <w:t>) bud</w:t>
      </w:r>
      <w:r w:rsidR="00C02CB4">
        <w:rPr>
          <w:rFonts w:ascii="Arial Narrow" w:hAnsi="Arial Narrow" w:cs="Arial"/>
          <w:lang w:eastAsia="ar-SA"/>
        </w:rPr>
        <w:t>e</w:t>
      </w:r>
      <w:r w:rsidRPr="00CE7A7C">
        <w:rPr>
          <w:rFonts w:ascii="Arial Narrow" w:hAnsi="Arial Narrow" w:cs="Arial"/>
          <w:lang w:eastAsia="ar-SA"/>
        </w:rPr>
        <w:t xml:space="preserve"> obsahovat náležitosti daňov</w:t>
      </w:r>
      <w:r>
        <w:rPr>
          <w:rFonts w:ascii="Arial Narrow" w:hAnsi="Arial Narrow" w:cs="Arial"/>
          <w:lang w:eastAsia="ar-SA"/>
        </w:rPr>
        <w:t>ých</w:t>
      </w:r>
      <w:r w:rsidRPr="00CE7A7C">
        <w:rPr>
          <w:rFonts w:ascii="Arial Narrow" w:hAnsi="Arial Narrow" w:cs="Arial"/>
          <w:lang w:eastAsia="ar-SA"/>
        </w:rPr>
        <w:t xml:space="preserve"> a účetní</w:t>
      </w:r>
      <w:r>
        <w:rPr>
          <w:rFonts w:ascii="Arial Narrow" w:hAnsi="Arial Narrow" w:cs="Arial"/>
          <w:lang w:eastAsia="ar-SA"/>
        </w:rPr>
        <w:t>ch</w:t>
      </w:r>
      <w:r w:rsidRPr="00CE7A7C">
        <w:rPr>
          <w:rFonts w:ascii="Arial Narrow" w:hAnsi="Arial Narrow" w:cs="Arial"/>
          <w:lang w:eastAsia="ar-SA"/>
        </w:rPr>
        <w:t xml:space="preserve"> doklad</w:t>
      </w:r>
      <w:r>
        <w:rPr>
          <w:rFonts w:ascii="Arial Narrow" w:hAnsi="Arial Narrow" w:cs="Arial"/>
          <w:lang w:eastAsia="ar-SA"/>
        </w:rPr>
        <w:t>ů</w:t>
      </w:r>
      <w:r w:rsidRPr="00CE7A7C">
        <w:rPr>
          <w:rFonts w:ascii="Arial Narrow" w:hAnsi="Arial Narrow" w:cs="Arial"/>
          <w:lang w:eastAsia="ar-SA"/>
        </w:rPr>
        <w:t xml:space="preserve"> podle zákona č.</w:t>
      </w:r>
      <w:r w:rsidR="00C02CB4">
        <w:rPr>
          <w:rFonts w:ascii="Arial Narrow" w:hAnsi="Arial Narrow" w:cs="Arial"/>
          <w:lang w:eastAsia="ar-SA"/>
        </w:rPr>
        <w:t> </w:t>
      </w:r>
      <w:r w:rsidRPr="00CE7A7C">
        <w:rPr>
          <w:rFonts w:ascii="Arial Narrow" w:hAnsi="Arial Narrow" w:cs="Arial"/>
          <w:lang w:eastAsia="ar-SA"/>
        </w:rPr>
        <w:t>563/1991 Sb., o účetnictví, ve znění pozdějších předpisů</w:t>
      </w:r>
      <w:r w:rsidR="00DC4294">
        <w:rPr>
          <w:rFonts w:ascii="Arial Narrow" w:hAnsi="Arial Narrow" w:cs="Arial"/>
          <w:lang w:eastAsia="ar-SA"/>
        </w:rPr>
        <w:t>,</w:t>
      </w:r>
      <w:r w:rsidRPr="00CE7A7C">
        <w:rPr>
          <w:rFonts w:ascii="Arial Narrow" w:hAnsi="Arial Narrow" w:cs="Arial"/>
          <w:lang w:eastAsia="ar-SA"/>
        </w:rPr>
        <w:t xml:space="preserve"> a zákona č. 235/2004 Sb., o dani z přidané hodnoty, ve znění pozdějších předpisů.</w:t>
      </w:r>
      <w:r w:rsidRPr="00CE7A7C">
        <w:rPr>
          <w:rFonts w:ascii="Arial Narrow" w:hAnsi="Arial Narrow" w:cs="Arial"/>
          <w:b/>
          <w:lang w:eastAsia="ar-SA"/>
        </w:rPr>
        <w:t xml:space="preserve"> </w:t>
      </w:r>
    </w:p>
    <w:p w14:paraId="0937B2CF" w14:textId="0FD2A352" w:rsidR="005948FB" w:rsidRPr="00D75F1B" w:rsidRDefault="001E5C5A" w:rsidP="00D75F1B">
      <w:pPr>
        <w:numPr>
          <w:ilvl w:val="1"/>
          <w:numId w:val="5"/>
        </w:numPr>
        <w:suppressAutoHyphens/>
        <w:spacing w:before="120" w:after="120"/>
        <w:ind w:left="720" w:hanging="567"/>
        <w:jc w:val="both"/>
        <w:rPr>
          <w:rFonts w:ascii="Arial Narrow" w:eastAsia="Droid Sans" w:hAnsi="Arial Narrow" w:cs="Arial"/>
          <w:kern w:val="1"/>
          <w:lang w:eastAsia="zh-CN" w:bidi="hi-IN"/>
        </w:rPr>
      </w:pPr>
      <w:r w:rsidRPr="00D75F1B">
        <w:rPr>
          <w:rFonts w:ascii="Arial Narrow" w:hAnsi="Arial Narrow" w:cs="Arial"/>
          <w:bCs/>
          <w:lang w:eastAsia="ar-SA"/>
        </w:rPr>
        <w:t>Daňov</w:t>
      </w:r>
      <w:r w:rsidR="00903D8D" w:rsidRPr="00D75F1B">
        <w:rPr>
          <w:rFonts w:ascii="Arial Narrow" w:hAnsi="Arial Narrow" w:cs="Arial"/>
          <w:bCs/>
          <w:lang w:eastAsia="ar-SA"/>
        </w:rPr>
        <w:t>ý</w:t>
      </w:r>
      <w:r w:rsidRPr="00D75F1B">
        <w:rPr>
          <w:rFonts w:ascii="Arial Narrow" w:hAnsi="Arial Narrow" w:cs="Arial"/>
          <w:bCs/>
          <w:lang w:eastAsia="ar-SA"/>
        </w:rPr>
        <w:t xml:space="preserve"> doklad bud</w:t>
      </w:r>
      <w:r w:rsidR="00903D8D" w:rsidRPr="00D75F1B">
        <w:rPr>
          <w:rFonts w:ascii="Arial Narrow" w:hAnsi="Arial Narrow" w:cs="Arial"/>
          <w:bCs/>
          <w:lang w:eastAsia="ar-SA"/>
        </w:rPr>
        <w:t>e</w:t>
      </w:r>
      <w:r w:rsidRPr="00D75F1B">
        <w:rPr>
          <w:rFonts w:ascii="Arial Narrow" w:hAnsi="Arial Narrow" w:cs="Arial"/>
          <w:bCs/>
          <w:lang w:eastAsia="ar-SA"/>
        </w:rPr>
        <w:t xml:space="preserve"> dále obsahovat soupis jednotlivého zboží</w:t>
      </w:r>
      <w:r w:rsidR="00D8544D" w:rsidRPr="00D75F1B">
        <w:rPr>
          <w:rFonts w:ascii="Arial Narrow" w:hAnsi="Arial Narrow" w:cs="Arial"/>
          <w:bCs/>
          <w:lang w:eastAsia="ar-SA"/>
        </w:rPr>
        <w:t xml:space="preserve"> a</w:t>
      </w:r>
      <w:r w:rsidR="00887154" w:rsidRPr="00D75F1B">
        <w:rPr>
          <w:rFonts w:ascii="Arial Narrow" w:hAnsi="Arial Narrow" w:cs="Arial"/>
          <w:bCs/>
          <w:lang w:eastAsia="ar-SA"/>
        </w:rPr>
        <w:t xml:space="preserve"> informac</w:t>
      </w:r>
      <w:r w:rsidR="00D8544D" w:rsidRPr="00D75F1B">
        <w:rPr>
          <w:rFonts w:ascii="Arial Narrow" w:hAnsi="Arial Narrow" w:cs="Arial"/>
          <w:bCs/>
          <w:lang w:eastAsia="ar-SA"/>
        </w:rPr>
        <w:t>i</w:t>
      </w:r>
      <w:r w:rsidR="00887154" w:rsidRPr="00D75F1B">
        <w:rPr>
          <w:rFonts w:ascii="Arial Narrow" w:hAnsi="Arial Narrow" w:cs="Arial"/>
          <w:bCs/>
          <w:lang w:eastAsia="ar-SA"/>
        </w:rPr>
        <w:t>, že zboží bude hrazeno z prost</w:t>
      </w:r>
      <w:r w:rsidR="00A04CF6" w:rsidRPr="00D75F1B">
        <w:rPr>
          <w:rFonts w:ascii="Arial Narrow" w:hAnsi="Arial Narrow" w:cs="Arial"/>
          <w:bCs/>
          <w:lang w:eastAsia="ar-SA"/>
        </w:rPr>
        <w:t>ředků</w:t>
      </w:r>
      <w:r w:rsidR="00887154" w:rsidRPr="00D75F1B">
        <w:rPr>
          <w:rFonts w:ascii="Arial Narrow" w:hAnsi="Arial Narrow" w:cs="Arial"/>
          <w:bCs/>
          <w:lang w:eastAsia="ar-SA"/>
        </w:rPr>
        <w:t xml:space="preserve"> projektu</w:t>
      </w:r>
      <w:r w:rsidR="00D75F1B">
        <w:rPr>
          <w:rFonts w:ascii="Arial Narrow" w:hAnsi="Arial Narrow" w:cs="Arial"/>
          <w:bCs/>
          <w:lang w:eastAsia="ar-SA"/>
        </w:rPr>
        <w:t xml:space="preserve"> </w:t>
      </w:r>
      <w:r w:rsidR="00DA4A38" w:rsidRPr="00D4325C">
        <w:rPr>
          <w:rFonts w:ascii="Arial Narrow" w:hAnsi="Arial Narrow" w:cs="Arial"/>
          <w:color w:val="000000"/>
        </w:rPr>
        <w:t xml:space="preserve">MŠMT </w:t>
      </w:r>
      <w:r w:rsidR="00F212A9">
        <w:rPr>
          <w:rFonts w:ascii="Arial Narrow" w:hAnsi="Arial Narrow" w:cs="Arial"/>
          <w:color w:val="000000"/>
        </w:rPr>
        <w:t xml:space="preserve">OP JAK </w:t>
      </w:r>
      <w:r w:rsidR="00DA4A38" w:rsidRPr="00D4325C">
        <w:rPr>
          <w:rFonts w:ascii="Arial Narrow" w:hAnsi="Arial Narrow" w:cs="Arial"/>
          <w:color w:val="000000"/>
        </w:rPr>
        <w:t>s názvem</w:t>
      </w:r>
      <w:r w:rsidR="00DA4A38" w:rsidRPr="00D4325C">
        <w:rPr>
          <w:rFonts w:ascii="Arial Narrow" w:hAnsi="Arial Narrow" w:cs="Helvetica LT Pro"/>
        </w:rPr>
        <w:t xml:space="preserve"> Rozvoj</w:t>
      </w:r>
      <w:r w:rsidR="00DA4A38">
        <w:rPr>
          <w:rFonts w:ascii="Arial Narrow" w:hAnsi="Arial Narrow" w:cs="Helvetica LT Pro"/>
        </w:rPr>
        <w:t xml:space="preserve"> </w:t>
      </w:r>
      <w:r w:rsidR="00DA4A38" w:rsidRPr="00D4325C">
        <w:rPr>
          <w:rFonts w:ascii="Arial Narrow" w:hAnsi="Arial Narrow" w:cs="Helvetica LT Pro"/>
        </w:rPr>
        <w:t>infrastrukturního zázemí doktorských studijních programů na OU, reg. č.</w:t>
      </w:r>
      <w:r w:rsidR="00DA4A38">
        <w:rPr>
          <w:rFonts w:ascii="Arial Narrow" w:hAnsi="Arial Narrow" w:cs="Helvetica LT Pro"/>
        </w:rPr>
        <w:t xml:space="preserve"> </w:t>
      </w:r>
      <w:r w:rsidR="00DA4A38" w:rsidRPr="00D4325C">
        <w:rPr>
          <w:rFonts w:ascii="Arial Narrow" w:hAnsi="Arial Narrow" w:cs="Helvetica LT Pro"/>
        </w:rPr>
        <w:t>CZ.02.01.01/00/22_012/0006563</w:t>
      </w:r>
      <w:r w:rsidR="00D75F1B">
        <w:rPr>
          <w:rFonts w:ascii="Arial Narrow" w:hAnsi="Arial Narrow" w:cs="Helvetica"/>
        </w:rPr>
        <w:t>.</w:t>
      </w:r>
    </w:p>
    <w:p w14:paraId="0FAAA014" w14:textId="1236D32F" w:rsidR="001E5C5A" w:rsidRPr="00BD1741" w:rsidRDefault="001E5C5A" w:rsidP="00CE647E">
      <w:pPr>
        <w:numPr>
          <w:ilvl w:val="1"/>
          <w:numId w:val="5"/>
        </w:numPr>
        <w:suppressAutoHyphens/>
        <w:spacing w:before="120" w:after="120"/>
        <w:ind w:left="709" w:hanging="567"/>
        <w:jc w:val="both"/>
        <w:rPr>
          <w:rFonts w:ascii="Arial Narrow" w:hAnsi="Arial Narrow" w:cs="Arial"/>
          <w:b/>
          <w:bCs/>
          <w:lang w:eastAsia="ar-SA"/>
        </w:rPr>
      </w:pPr>
      <w:r w:rsidRPr="00BD1741">
        <w:rPr>
          <w:rFonts w:ascii="Arial Narrow" w:hAnsi="Arial Narrow" w:cs="Arial"/>
          <w:lang w:eastAsia="ar-SA"/>
        </w:rPr>
        <w:t>Daňov</w:t>
      </w:r>
      <w:r w:rsidR="00635902">
        <w:rPr>
          <w:rFonts w:ascii="Arial Narrow" w:hAnsi="Arial Narrow" w:cs="Arial"/>
          <w:lang w:eastAsia="ar-SA"/>
        </w:rPr>
        <w:t>ý</w:t>
      </w:r>
      <w:r w:rsidRPr="00BD1741">
        <w:rPr>
          <w:rFonts w:ascii="Arial Narrow" w:hAnsi="Arial Narrow" w:cs="Arial"/>
          <w:lang w:eastAsia="ar-SA"/>
        </w:rPr>
        <w:t xml:space="preserve"> doklad nesplňující předepsané náležitosti b</w:t>
      </w:r>
      <w:r>
        <w:rPr>
          <w:rFonts w:ascii="Arial Narrow" w:hAnsi="Arial Narrow" w:cs="Arial"/>
          <w:lang w:eastAsia="ar-SA"/>
        </w:rPr>
        <w:t>ud</w:t>
      </w:r>
      <w:r w:rsidR="00635902">
        <w:rPr>
          <w:rFonts w:ascii="Arial Narrow" w:hAnsi="Arial Narrow" w:cs="Arial"/>
          <w:lang w:eastAsia="ar-SA"/>
        </w:rPr>
        <w:t>e</w:t>
      </w:r>
      <w:r w:rsidRPr="00BD1741">
        <w:rPr>
          <w:rFonts w:ascii="Arial Narrow" w:hAnsi="Arial Narrow" w:cs="Arial"/>
          <w:lang w:eastAsia="ar-SA"/>
        </w:rPr>
        <w:t xml:space="preserve"> Kupujícím vrácen do dne splatnosti </w:t>
      </w:r>
      <w:r w:rsidR="00635902">
        <w:rPr>
          <w:rFonts w:ascii="Arial Narrow" w:hAnsi="Arial Narrow" w:cs="Arial"/>
          <w:lang w:eastAsia="ar-SA"/>
        </w:rPr>
        <w:t>faktury</w:t>
      </w:r>
      <w:r w:rsidRPr="00BD1741">
        <w:rPr>
          <w:rFonts w:ascii="Arial Narrow" w:hAnsi="Arial Narrow" w:cs="Arial"/>
          <w:lang w:eastAsia="ar-SA"/>
        </w:rPr>
        <w:t xml:space="preserve"> k opravě s tím, že lhůta splatnosti počíná běžet znovu ode dne doručení opraven</w:t>
      </w:r>
      <w:r w:rsidR="00635902">
        <w:rPr>
          <w:rFonts w:ascii="Arial Narrow" w:hAnsi="Arial Narrow" w:cs="Arial"/>
          <w:lang w:eastAsia="ar-SA"/>
        </w:rPr>
        <w:t>ého</w:t>
      </w:r>
      <w:r w:rsidRPr="00BD1741">
        <w:rPr>
          <w:rFonts w:ascii="Arial Narrow" w:hAnsi="Arial Narrow" w:cs="Arial"/>
          <w:lang w:eastAsia="ar-SA"/>
        </w:rPr>
        <w:t xml:space="preserve"> či</w:t>
      </w:r>
      <w:r w:rsidR="00635902">
        <w:rPr>
          <w:rFonts w:ascii="Arial Narrow" w:hAnsi="Arial Narrow" w:cs="Arial"/>
          <w:lang w:eastAsia="ar-SA"/>
        </w:rPr>
        <w:t> </w:t>
      </w:r>
      <w:r w:rsidRPr="00BD1741">
        <w:rPr>
          <w:rFonts w:ascii="Arial Narrow" w:hAnsi="Arial Narrow" w:cs="Arial"/>
          <w:lang w:eastAsia="ar-SA"/>
        </w:rPr>
        <w:t>nově vystaven</w:t>
      </w:r>
      <w:r w:rsidR="00635902">
        <w:rPr>
          <w:rFonts w:ascii="Arial Narrow" w:hAnsi="Arial Narrow" w:cs="Arial"/>
          <w:lang w:eastAsia="ar-SA"/>
        </w:rPr>
        <w:t>ého</w:t>
      </w:r>
      <w:r w:rsidRPr="00BD1741">
        <w:rPr>
          <w:rFonts w:ascii="Arial Narrow" w:hAnsi="Arial Narrow" w:cs="Arial"/>
          <w:lang w:eastAsia="ar-SA"/>
        </w:rPr>
        <w:t xml:space="preserve"> daňov</w:t>
      </w:r>
      <w:r w:rsidR="00635902">
        <w:rPr>
          <w:rFonts w:ascii="Arial Narrow" w:hAnsi="Arial Narrow" w:cs="Arial"/>
          <w:lang w:eastAsia="ar-SA"/>
        </w:rPr>
        <w:t>ého</w:t>
      </w:r>
      <w:r w:rsidRPr="00BD1741">
        <w:rPr>
          <w:rFonts w:ascii="Arial Narrow" w:hAnsi="Arial Narrow" w:cs="Arial"/>
          <w:lang w:eastAsia="ar-SA"/>
        </w:rPr>
        <w:t xml:space="preserve"> doklad</w:t>
      </w:r>
      <w:r w:rsidR="00635902">
        <w:rPr>
          <w:rFonts w:ascii="Arial Narrow" w:hAnsi="Arial Narrow" w:cs="Arial"/>
          <w:lang w:eastAsia="ar-SA"/>
        </w:rPr>
        <w:t>u</w:t>
      </w:r>
      <w:r w:rsidRPr="00BD1741">
        <w:rPr>
          <w:rFonts w:ascii="Arial Narrow" w:hAnsi="Arial Narrow" w:cs="Arial"/>
          <w:lang w:eastAsia="ar-SA"/>
        </w:rPr>
        <w:t xml:space="preserve">. </w:t>
      </w:r>
      <w:r w:rsidRPr="00BD1741">
        <w:rPr>
          <w:rFonts w:ascii="Arial Narrow" w:hAnsi="Arial Narrow" w:cs="Arial"/>
          <w:b/>
          <w:bCs/>
          <w:lang w:eastAsia="ar-SA"/>
        </w:rPr>
        <w:t>K faktu</w:t>
      </w:r>
      <w:r w:rsidR="00635902">
        <w:rPr>
          <w:rFonts w:ascii="Arial Narrow" w:hAnsi="Arial Narrow" w:cs="Arial"/>
          <w:b/>
          <w:bCs/>
          <w:lang w:eastAsia="ar-SA"/>
        </w:rPr>
        <w:t>ře</w:t>
      </w:r>
      <w:r w:rsidRPr="00BD1741">
        <w:rPr>
          <w:rFonts w:ascii="Arial Narrow" w:hAnsi="Arial Narrow" w:cs="Arial"/>
          <w:b/>
          <w:bCs/>
          <w:lang w:eastAsia="ar-SA"/>
        </w:rPr>
        <w:t xml:space="preserve"> bu</w:t>
      </w:r>
      <w:r>
        <w:rPr>
          <w:rFonts w:ascii="Arial Narrow" w:hAnsi="Arial Narrow" w:cs="Arial"/>
          <w:b/>
          <w:bCs/>
          <w:lang w:eastAsia="ar-SA"/>
        </w:rPr>
        <w:t>dou</w:t>
      </w:r>
      <w:r w:rsidRPr="00BD1741">
        <w:rPr>
          <w:rFonts w:ascii="Arial Narrow" w:hAnsi="Arial Narrow" w:cs="Arial"/>
          <w:b/>
          <w:bCs/>
          <w:lang w:eastAsia="ar-SA"/>
        </w:rPr>
        <w:t xml:space="preserve"> přiložen</w:t>
      </w:r>
      <w:r>
        <w:rPr>
          <w:rFonts w:ascii="Arial Narrow" w:hAnsi="Arial Narrow" w:cs="Arial"/>
          <w:b/>
          <w:bCs/>
          <w:lang w:eastAsia="ar-SA"/>
        </w:rPr>
        <w:t>y</w:t>
      </w:r>
      <w:r w:rsidRPr="00BD1741">
        <w:rPr>
          <w:rFonts w:ascii="Arial Narrow" w:hAnsi="Arial Narrow" w:cs="Arial"/>
          <w:b/>
          <w:bCs/>
          <w:lang w:eastAsia="ar-SA"/>
        </w:rPr>
        <w:t xml:space="preserve"> dodací list</w:t>
      </w:r>
      <w:r>
        <w:rPr>
          <w:rFonts w:ascii="Arial Narrow" w:hAnsi="Arial Narrow" w:cs="Arial"/>
          <w:b/>
          <w:bCs/>
          <w:lang w:eastAsia="ar-SA"/>
        </w:rPr>
        <w:t>y</w:t>
      </w:r>
      <w:r w:rsidRPr="00BD1741">
        <w:rPr>
          <w:rFonts w:ascii="Arial Narrow" w:hAnsi="Arial Narrow" w:cs="Arial"/>
          <w:b/>
          <w:bCs/>
          <w:lang w:eastAsia="ar-SA"/>
        </w:rPr>
        <w:t xml:space="preserve"> s uvedením názvu a ceny zboží.</w:t>
      </w:r>
    </w:p>
    <w:p w14:paraId="1FCBE8EC" w14:textId="7F3356A7" w:rsidR="007D08BA" w:rsidRPr="008A2971" w:rsidRDefault="007D08BA" w:rsidP="00CE647E">
      <w:pPr>
        <w:numPr>
          <w:ilvl w:val="1"/>
          <w:numId w:val="5"/>
        </w:numPr>
        <w:suppressAutoHyphens/>
        <w:spacing w:before="120" w:after="120"/>
        <w:ind w:left="709" w:hanging="567"/>
        <w:jc w:val="both"/>
        <w:rPr>
          <w:rFonts w:ascii="Arial Narrow" w:hAnsi="Arial Narrow" w:cs="Arial"/>
          <w:b/>
          <w:bCs/>
          <w:lang w:eastAsia="ar-SA"/>
        </w:rPr>
      </w:pPr>
      <w:r>
        <w:rPr>
          <w:rFonts w:ascii="Arial Narrow" w:hAnsi="Arial Narrow" w:cs="Arial"/>
          <w:lang w:eastAsia="ar-SA"/>
        </w:rPr>
        <w:t>Smluvní strany potvrzují, že v jednom dni může docházet k dodávkám zboží na více součástech OU, které v celkovém součtu přesáhnou hranici 100 000 Kč stanovenou v § 2 odst. 5 Nařízení vlády č. 361/2014 Sb., o stanovení dodání zboží nebo poskytnutí služby pro použití režimu přenesení daňové povinnosti</w:t>
      </w:r>
      <w:r w:rsidR="0059400D">
        <w:rPr>
          <w:rFonts w:ascii="Arial Narrow" w:hAnsi="Arial Narrow" w:cs="Arial"/>
          <w:lang w:eastAsia="ar-SA"/>
        </w:rPr>
        <w:t>,</w:t>
      </w:r>
      <w:r>
        <w:rPr>
          <w:rFonts w:ascii="Arial Narrow" w:hAnsi="Arial Narrow" w:cs="Arial"/>
          <w:lang w:eastAsia="ar-SA"/>
        </w:rPr>
        <w:t xml:space="preserve"> ve znění pozdějších předpisů. Vzhledem k tomu, že tyto situace mohou v rámci plnění dle smlouvy objektivně nastat, rozhodly se smluvní strany použít na</w:t>
      </w:r>
      <w:r w:rsidR="00B637A1">
        <w:rPr>
          <w:rFonts w:ascii="Arial Narrow" w:hAnsi="Arial Narrow" w:cs="Arial"/>
          <w:lang w:eastAsia="ar-SA"/>
        </w:rPr>
        <w:t> </w:t>
      </w:r>
      <w:r>
        <w:rPr>
          <w:rFonts w:ascii="Arial Narrow" w:hAnsi="Arial Narrow" w:cs="Arial"/>
          <w:lang w:eastAsia="ar-SA"/>
        </w:rPr>
        <w:t xml:space="preserve">dodávky zboží dle této smlouvy postup podle § 92a odst. 7 zákona o DPH. Tímto se smluvní strany zavazují, že režim podle cit. ustanovení zákona o DPH použijí se všemi z toho vyplývajícími povinnostmi.   </w:t>
      </w:r>
    </w:p>
    <w:p w14:paraId="6CB36E6A" w14:textId="77777777" w:rsidR="003E68A6" w:rsidRPr="003E68A6" w:rsidRDefault="004D3044" w:rsidP="00CE647E">
      <w:pPr>
        <w:numPr>
          <w:ilvl w:val="1"/>
          <w:numId w:val="5"/>
        </w:numPr>
        <w:suppressAutoHyphens/>
        <w:spacing w:after="120"/>
        <w:ind w:left="709" w:hanging="567"/>
        <w:jc w:val="both"/>
        <w:rPr>
          <w:rFonts w:ascii="Arial Narrow" w:hAnsi="Arial Narrow" w:cs="Arial"/>
          <w:lang w:eastAsia="ar-SA"/>
        </w:rPr>
      </w:pPr>
      <w:r w:rsidRPr="003E68A6">
        <w:rPr>
          <w:rFonts w:ascii="Arial Narrow" w:hAnsi="Arial Narrow" w:cs="Arial"/>
          <w:lang w:eastAsia="ar-SA"/>
        </w:rPr>
        <w:t xml:space="preserve">Prodávající je povinen zasílat faktury elektronickými prostředky na adresu </w:t>
      </w:r>
      <w:r w:rsidR="003E68A6" w:rsidRPr="003E68A6">
        <w:rPr>
          <w:rFonts w:ascii="Arial Narrow" w:hAnsi="Arial Narrow" w:cs="Arial"/>
          <w:lang w:eastAsia="ar-SA"/>
        </w:rPr>
        <w:t>financni.uctarna@osu.cz</w:t>
      </w:r>
      <w:r w:rsidRPr="003E68A6">
        <w:rPr>
          <w:rFonts w:ascii="Arial Narrow" w:hAnsi="Arial Narrow" w:cs="Arial"/>
          <w:lang w:eastAsia="ar-SA"/>
        </w:rPr>
        <w:t>.</w:t>
      </w:r>
    </w:p>
    <w:p w14:paraId="3A9FB9B1" w14:textId="77777777" w:rsidR="003E68A6" w:rsidRPr="003E68A6" w:rsidRDefault="004D3044" w:rsidP="00CE647E">
      <w:pPr>
        <w:numPr>
          <w:ilvl w:val="1"/>
          <w:numId w:val="5"/>
        </w:numPr>
        <w:suppressAutoHyphens/>
        <w:spacing w:after="120"/>
        <w:ind w:left="709" w:hanging="567"/>
        <w:jc w:val="both"/>
        <w:rPr>
          <w:rFonts w:ascii="Arial Narrow" w:hAnsi="Arial Narrow" w:cs="Arial"/>
          <w:lang w:eastAsia="ar-SA"/>
        </w:rPr>
      </w:pPr>
      <w:r w:rsidRPr="003E68A6">
        <w:rPr>
          <w:rFonts w:ascii="Arial Narrow" w:hAnsi="Arial Narrow" w:cs="Arial"/>
          <w:lang w:eastAsia="ar-SA"/>
        </w:rPr>
        <w:t xml:space="preserve">Povinnost </w:t>
      </w:r>
      <w:r w:rsidR="005C60BF" w:rsidRPr="003E68A6">
        <w:rPr>
          <w:rFonts w:ascii="Arial Narrow" w:hAnsi="Arial Narrow" w:cs="Arial"/>
          <w:lang w:eastAsia="ar-SA"/>
        </w:rPr>
        <w:t>K</w:t>
      </w:r>
      <w:r w:rsidRPr="003E68A6">
        <w:rPr>
          <w:rFonts w:ascii="Arial Narrow" w:hAnsi="Arial Narrow" w:cs="Arial"/>
          <w:lang w:eastAsia="ar-SA"/>
        </w:rPr>
        <w:t xml:space="preserve">upujícího uhradit fakturu je splněna dnem </w:t>
      </w:r>
      <w:r w:rsidR="00740BD6" w:rsidRPr="003E68A6">
        <w:rPr>
          <w:rFonts w:ascii="Arial Narrow" w:hAnsi="Arial Narrow" w:cs="Arial"/>
          <w:lang w:eastAsia="ar-SA"/>
        </w:rPr>
        <w:t>odepsání</w:t>
      </w:r>
      <w:r w:rsidRPr="003E68A6">
        <w:rPr>
          <w:rFonts w:ascii="Arial Narrow" w:hAnsi="Arial Narrow" w:cs="Arial"/>
          <w:lang w:eastAsia="ar-SA"/>
        </w:rPr>
        <w:t xml:space="preserve"> příslušné částky </w:t>
      </w:r>
      <w:r w:rsidR="00740BD6" w:rsidRPr="003E68A6">
        <w:rPr>
          <w:rFonts w:ascii="Arial Narrow" w:hAnsi="Arial Narrow" w:cs="Arial"/>
          <w:lang w:eastAsia="ar-SA"/>
        </w:rPr>
        <w:t>z</w:t>
      </w:r>
      <w:r w:rsidRPr="003E68A6">
        <w:rPr>
          <w:rFonts w:ascii="Arial Narrow" w:hAnsi="Arial Narrow" w:cs="Arial"/>
          <w:lang w:eastAsia="ar-SA"/>
        </w:rPr>
        <w:t xml:space="preserve"> účt</w:t>
      </w:r>
      <w:r w:rsidR="00DF4AE6" w:rsidRPr="003E68A6">
        <w:rPr>
          <w:rFonts w:ascii="Arial Narrow" w:hAnsi="Arial Narrow" w:cs="Arial"/>
          <w:lang w:eastAsia="ar-SA"/>
        </w:rPr>
        <w:t>u</w:t>
      </w:r>
      <w:r w:rsidRPr="003E68A6">
        <w:rPr>
          <w:rFonts w:ascii="Arial Narrow" w:hAnsi="Arial Narrow" w:cs="Arial"/>
          <w:lang w:eastAsia="ar-SA"/>
        </w:rPr>
        <w:t xml:space="preserve"> </w:t>
      </w:r>
      <w:r w:rsidR="005C60BF" w:rsidRPr="003E68A6">
        <w:rPr>
          <w:rFonts w:ascii="Arial Narrow" w:hAnsi="Arial Narrow" w:cs="Arial"/>
          <w:lang w:eastAsia="ar-SA"/>
        </w:rPr>
        <w:t>K</w:t>
      </w:r>
      <w:r w:rsidR="00740BD6" w:rsidRPr="003E68A6">
        <w:rPr>
          <w:rFonts w:ascii="Arial Narrow" w:hAnsi="Arial Narrow" w:cs="Arial"/>
          <w:lang w:eastAsia="ar-SA"/>
        </w:rPr>
        <w:t>upu</w:t>
      </w:r>
      <w:r w:rsidRPr="003E68A6">
        <w:rPr>
          <w:rFonts w:ascii="Arial Narrow" w:hAnsi="Arial Narrow" w:cs="Arial"/>
          <w:lang w:eastAsia="ar-SA"/>
        </w:rPr>
        <w:t>jícího</w:t>
      </w:r>
      <w:r w:rsidR="003E68A6" w:rsidRPr="003E68A6">
        <w:rPr>
          <w:rFonts w:ascii="Arial Narrow" w:hAnsi="Arial Narrow" w:cs="Arial"/>
          <w:lang w:eastAsia="ar-SA"/>
        </w:rPr>
        <w:t>.</w:t>
      </w:r>
    </w:p>
    <w:p w14:paraId="1CA38568" w14:textId="77777777" w:rsidR="003E68A6" w:rsidRPr="003E68A6" w:rsidRDefault="004D3044" w:rsidP="00CE647E">
      <w:pPr>
        <w:numPr>
          <w:ilvl w:val="1"/>
          <w:numId w:val="5"/>
        </w:numPr>
        <w:suppressAutoHyphens/>
        <w:spacing w:after="120"/>
        <w:ind w:left="709" w:hanging="567"/>
        <w:jc w:val="both"/>
        <w:rPr>
          <w:rFonts w:ascii="Arial Narrow" w:hAnsi="Arial Narrow" w:cs="Arial"/>
          <w:lang w:eastAsia="ar-SA"/>
        </w:rPr>
      </w:pPr>
      <w:r w:rsidRPr="003E68A6">
        <w:rPr>
          <w:rFonts w:ascii="Arial Narrow" w:hAnsi="Arial Narrow" w:cs="Arial"/>
          <w:lang w:eastAsia="ar-SA"/>
        </w:rPr>
        <w:t xml:space="preserve">Prodávající přebírá </w:t>
      </w:r>
      <w:r w:rsidR="00CE7A7C" w:rsidRPr="003E68A6">
        <w:rPr>
          <w:rFonts w:ascii="Arial Narrow" w:hAnsi="Arial Narrow" w:cs="Arial"/>
          <w:lang w:eastAsia="ar-SA"/>
        </w:rPr>
        <w:t xml:space="preserve">riziko </w:t>
      </w:r>
      <w:r w:rsidRPr="003E68A6">
        <w:rPr>
          <w:rFonts w:ascii="Arial Narrow" w:hAnsi="Arial Narrow" w:cs="Arial"/>
          <w:lang w:eastAsia="ar-SA"/>
        </w:rPr>
        <w:t>nebezpečí změny okolností ve smyslu § 1765 odst. 2 zákona č.</w:t>
      </w:r>
      <w:r w:rsidR="00FD09B4">
        <w:rPr>
          <w:rFonts w:ascii="Arial Narrow" w:hAnsi="Arial Narrow" w:cs="Arial"/>
          <w:lang w:eastAsia="ar-SA"/>
        </w:rPr>
        <w:t> </w:t>
      </w:r>
      <w:r w:rsidRPr="003E68A6">
        <w:rPr>
          <w:rFonts w:ascii="Arial Narrow" w:hAnsi="Arial Narrow" w:cs="Arial"/>
          <w:lang w:eastAsia="ar-SA"/>
        </w:rPr>
        <w:t>89/2012 Sb., občanský zákoník, ve znění pozdějších předpisů (dále jen „občanský zákoník“).</w:t>
      </w:r>
    </w:p>
    <w:p w14:paraId="4841B2E9" w14:textId="77777777" w:rsidR="003019E6" w:rsidRDefault="004D3044" w:rsidP="00E63386">
      <w:pPr>
        <w:numPr>
          <w:ilvl w:val="1"/>
          <w:numId w:val="5"/>
        </w:numPr>
        <w:tabs>
          <w:tab w:val="left" w:pos="284"/>
        </w:tabs>
        <w:suppressAutoHyphens/>
        <w:spacing w:after="120"/>
        <w:ind w:left="709" w:hanging="567"/>
        <w:jc w:val="both"/>
        <w:rPr>
          <w:rFonts w:ascii="Arial Narrow" w:hAnsi="Arial Narrow" w:cs="Arial"/>
          <w:lang w:eastAsia="ar-SA"/>
        </w:rPr>
      </w:pPr>
      <w:r w:rsidRPr="003E68A6">
        <w:rPr>
          <w:rFonts w:ascii="Arial Narrow" w:hAnsi="Arial Narrow" w:cs="Arial"/>
          <w:lang w:eastAsia="ar-SA"/>
        </w:rPr>
        <w:t xml:space="preserve">Kupující neposkytne </w:t>
      </w:r>
      <w:r w:rsidR="005C60BF" w:rsidRPr="003E68A6">
        <w:rPr>
          <w:rFonts w:ascii="Arial Narrow" w:hAnsi="Arial Narrow" w:cs="Arial"/>
          <w:lang w:eastAsia="ar-SA"/>
        </w:rPr>
        <w:t>P</w:t>
      </w:r>
      <w:r w:rsidRPr="003E68A6">
        <w:rPr>
          <w:rFonts w:ascii="Arial Narrow" w:hAnsi="Arial Narrow" w:cs="Arial"/>
          <w:lang w:eastAsia="ar-SA"/>
        </w:rPr>
        <w:t>rodávajícímu žádnou zálohu.</w:t>
      </w:r>
      <w:bookmarkStart w:id="2" w:name="_Hlk63849863"/>
    </w:p>
    <w:bookmarkEnd w:id="2"/>
    <w:p w14:paraId="1B795D1A" w14:textId="77777777" w:rsidR="004D3044" w:rsidRPr="00CE7A7C" w:rsidRDefault="004D3044" w:rsidP="00E63386">
      <w:pPr>
        <w:numPr>
          <w:ilvl w:val="0"/>
          <w:numId w:val="5"/>
        </w:numPr>
        <w:suppressAutoHyphens/>
        <w:spacing w:before="240" w:after="120"/>
        <w:ind w:left="284" w:hanging="284"/>
        <w:jc w:val="both"/>
        <w:rPr>
          <w:rFonts w:ascii="Arial Narrow" w:hAnsi="Arial Narrow" w:cs="Arial"/>
          <w:b/>
          <w:bCs/>
          <w:lang w:eastAsia="ar-SA"/>
        </w:rPr>
      </w:pPr>
      <w:r w:rsidRPr="00CE7A7C">
        <w:rPr>
          <w:rFonts w:ascii="Arial Narrow" w:hAnsi="Arial Narrow" w:cs="Arial"/>
          <w:b/>
          <w:bCs/>
          <w:lang w:eastAsia="ar-SA"/>
        </w:rPr>
        <w:t>Smluvní pokuty</w:t>
      </w:r>
    </w:p>
    <w:p w14:paraId="19F57ABA" w14:textId="68023F41" w:rsidR="004D3044" w:rsidRPr="00A25B76" w:rsidRDefault="00D46341" w:rsidP="00CE647E">
      <w:pPr>
        <w:numPr>
          <w:ilvl w:val="1"/>
          <w:numId w:val="5"/>
        </w:numPr>
        <w:suppressAutoHyphens/>
        <w:ind w:left="709" w:hanging="567"/>
        <w:jc w:val="both"/>
        <w:rPr>
          <w:rFonts w:ascii="Arial Narrow" w:hAnsi="Arial Narrow" w:cs="Arial"/>
          <w:lang w:eastAsia="ar-SA"/>
        </w:rPr>
      </w:pPr>
      <w:r w:rsidRPr="00EA2250">
        <w:rPr>
          <w:rFonts w:ascii="Arial Narrow" w:hAnsi="Arial Narrow" w:cs="Arial"/>
          <w:lang w:eastAsia="ar-SA"/>
        </w:rPr>
        <w:t xml:space="preserve">V případě prodlení </w:t>
      </w:r>
      <w:r w:rsidR="005C60BF" w:rsidRPr="00EA2250">
        <w:rPr>
          <w:rFonts w:ascii="Arial Narrow" w:hAnsi="Arial Narrow" w:cs="Arial"/>
          <w:lang w:eastAsia="ar-SA"/>
        </w:rPr>
        <w:t>P</w:t>
      </w:r>
      <w:r w:rsidRPr="00EA2250">
        <w:rPr>
          <w:rFonts w:ascii="Arial Narrow" w:hAnsi="Arial Narrow" w:cs="Arial"/>
          <w:lang w:eastAsia="ar-SA"/>
        </w:rPr>
        <w:t>rodávajícího s </w:t>
      </w:r>
      <w:r w:rsidR="00843BC2" w:rsidRPr="00EA2250">
        <w:rPr>
          <w:rFonts w:ascii="Arial Narrow" w:hAnsi="Arial Narrow" w:cs="Arial"/>
          <w:lang w:eastAsia="ar-SA"/>
        </w:rPr>
        <w:t>předáním</w:t>
      </w:r>
      <w:r w:rsidRPr="00EA2250">
        <w:rPr>
          <w:rFonts w:ascii="Arial Narrow" w:hAnsi="Arial Narrow" w:cs="Arial"/>
          <w:lang w:eastAsia="ar-SA"/>
        </w:rPr>
        <w:t xml:space="preserve"> zboží </w:t>
      </w:r>
      <w:r w:rsidR="00843BC2" w:rsidRPr="00EA2250">
        <w:rPr>
          <w:rFonts w:ascii="Arial Narrow" w:hAnsi="Arial Narrow" w:cs="Arial"/>
          <w:lang w:eastAsia="ar-SA"/>
        </w:rPr>
        <w:t xml:space="preserve">nebo jeho části </w:t>
      </w:r>
      <w:r w:rsidR="005C60BF" w:rsidRPr="00EA2250">
        <w:rPr>
          <w:rFonts w:ascii="Arial Narrow" w:hAnsi="Arial Narrow" w:cs="Arial"/>
          <w:lang w:eastAsia="ar-SA"/>
        </w:rPr>
        <w:t>K</w:t>
      </w:r>
      <w:r w:rsidRPr="00EA2250">
        <w:rPr>
          <w:rFonts w:ascii="Arial Narrow" w:hAnsi="Arial Narrow" w:cs="Arial"/>
          <w:lang w:eastAsia="ar-SA"/>
        </w:rPr>
        <w:t xml:space="preserve">upujícímu je </w:t>
      </w:r>
      <w:r w:rsidR="005C60BF" w:rsidRPr="00EA2250">
        <w:rPr>
          <w:rFonts w:ascii="Arial Narrow" w:hAnsi="Arial Narrow" w:cs="Arial"/>
          <w:lang w:eastAsia="ar-SA"/>
        </w:rPr>
        <w:t>K</w:t>
      </w:r>
      <w:r w:rsidRPr="00EA2250">
        <w:rPr>
          <w:rFonts w:ascii="Arial Narrow" w:hAnsi="Arial Narrow" w:cs="Arial"/>
          <w:lang w:eastAsia="ar-SA"/>
        </w:rPr>
        <w:t>upující</w:t>
      </w:r>
      <w:r w:rsidR="003E68A6">
        <w:rPr>
          <w:rFonts w:ascii="Arial Narrow" w:hAnsi="Arial Narrow" w:cs="Arial"/>
          <w:lang w:eastAsia="ar-SA"/>
        </w:rPr>
        <w:t xml:space="preserve"> </w:t>
      </w:r>
      <w:r w:rsidRPr="00EA2250">
        <w:rPr>
          <w:rFonts w:ascii="Arial Narrow" w:hAnsi="Arial Narrow" w:cs="Arial"/>
          <w:lang w:eastAsia="ar-SA"/>
        </w:rPr>
        <w:t>oprávněn</w:t>
      </w:r>
      <w:r w:rsidR="003E68A6">
        <w:rPr>
          <w:rFonts w:ascii="Arial Narrow" w:hAnsi="Arial Narrow" w:cs="Arial"/>
          <w:lang w:eastAsia="ar-SA"/>
        </w:rPr>
        <w:t xml:space="preserve"> </w:t>
      </w:r>
      <w:r w:rsidRPr="00EA2250">
        <w:rPr>
          <w:rFonts w:ascii="Arial Narrow" w:hAnsi="Arial Narrow" w:cs="Arial"/>
          <w:lang w:eastAsia="ar-SA"/>
        </w:rPr>
        <w:t xml:space="preserve">požadovat na </w:t>
      </w:r>
      <w:r w:rsidR="005C60BF" w:rsidRPr="00EA2250">
        <w:rPr>
          <w:rFonts w:ascii="Arial Narrow" w:hAnsi="Arial Narrow" w:cs="Arial"/>
          <w:lang w:eastAsia="ar-SA"/>
        </w:rPr>
        <w:t>P</w:t>
      </w:r>
      <w:r w:rsidRPr="00EA2250">
        <w:rPr>
          <w:rFonts w:ascii="Arial Narrow" w:hAnsi="Arial Narrow" w:cs="Arial"/>
          <w:lang w:eastAsia="ar-SA"/>
        </w:rPr>
        <w:t xml:space="preserve">rodávajícím smluvní pokutu ve </w:t>
      </w:r>
      <w:r w:rsidRPr="00A25B76">
        <w:rPr>
          <w:rFonts w:ascii="Arial Narrow" w:hAnsi="Arial Narrow" w:cs="Arial"/>
          <w:lang w:eastAsia="ar-SA"/>
        </w:rPr>
        <w:t xml:space="preserve">výši </w:t>
      </w:r>
      <w:r w:rsidR="00F34B1A" w:rsidRPr="00A25B76">
        <w:rPr>
          <w:rFonts w:ascii="Arial Narrow" w:hAnsi="Arial Narrow" w:cs="Arial"/>
          <w:lang w:eastAsia="ar-SA"/>
        </w:rPr>
        <w:t>0</w:t>
      </w:r>
      <w:r w:rsidR="00B03986" w:rsidRPr="00A25B76">
        <w:rPr>
          <w:rFonts w:ascii="Arial Narrow" w:hAnsi="Arial Narrow" w:cs="Arial"/>
          <w:lang w:eastAsia="ar-SA"/>
        </w:rPr>
        <w:t>,</w:t>
      </w:r>
      <w:r w:rsidR="00974716" w:rsidRPr="00A25B76">
        <w:rPr>
          <w:rFonts w:ascii="Arial Narrow" w:hAnsi="Arial Narrow" w:cs="Arial"/>
          <w:lang w:eastAsia="ar-SA"/>
        </w:rPr>
        <w:t>0</w:t>
      </w:r>
      <w:r w:rsidR="00B03986" w:rsidRPr="00A25B76">
        <w:rPr>
          <w:rFonts w:ascii="Arial Narrow" w:hAnsi="Arial Narrow" w:cs="Arial"/>
          <w:lang w:eastAsia="ar-SA"/>
        </w:rPr>
        <w:t>5</w:t>
      </w:r>
      <w:r w:rsidRPr="00A25B76">
        <w:rPr>
          <w:rFonts w:ascii="Arial Narrow" w:hAnsi="Arial Narrow" w:cs="Arial"/>
          <w:lang w:eastAsia="ar-SA"/>
        </w:rPr>
        <w:t xml:space="preserve"> % z</w:t>
      </w:r>
      <w:r w:rsidR="00843BC2" w:rsidRPr="00A25B76">
        <w:rPr>
          <w:rFonts w:ascii="Arial Narrow" w:hAnsi="Arial Narrow" w:cs="Arial"/>
          <w:lang w:eastAsia="ar-SA"/>
        </w:rPr>
        <w:t xml:space="preserve"> celkové </w:t>
      </w:r>
      <w:r w:rsidRPr="00A25B76">
        <w:rPr>
          <w:rFonts w:ascii="Arial Narrow" w:hAnsi="Arial Narrow" w:cs="Arial"/>
          <w:lang w:eastAsia="ar-SA"/>
        </w:rPr>
        <w:t xml:space="preserve">kupní ceny </w:t>
      </w:r>
      <w:r w:rsidR="004F4F0E" w:rsidRPr="00A25B76">
        <w:rPr>
          <w:rFonts w:ascii="Arial Narrow" w:hAnsi="Arial Narrow" w:cs="Arial"/>
          <w:lang w:eastAsia="ar-SA"/>
        </w:rPr>
        <w:t xml:space="preserve">nedodaného zboží </w:t>
      </w:r>
      <w:r w:rsidRPr="00A25B76">
        <w:rPr>
          <w:rFonts w:ascii="Arial Narrow" w:hAnsi="Arial Narrow" w:cs="Arial"/>
          <w:lang w:eastAsia="ar-SA"/>
        </w:rPr>
        <w:t>za každý i započatý den prodlení</w:t>
      </w:r>
      <w:r w:rsidR="00974716" w:rsidRPr="00A25B76">
        <w:rPr>
          <w:rFonts w:ascii="Arial Narrow" w:hAnsi="Arial Narrow" w:cs="Arial"/>
          <w:lang w:eastAsia="ar-SA"/>
        </w:rPr>
        <w:t xml:space="preserve">. </w:t>
      </w:r>
      <w:r w:rsidR="00131EC5" w:rsidRPr="00A25B76">
        <w:rPr>
          <w:rFonts w:ascii="Arial Narrow" w:hAnsi="Arial Narrow" w:cs="Arial"/>
          <w:lang w:eastAsia="ar-SA"/>
        </w:rPr>
        <w:t>Tato smluvní pokuta bude uplatněna rovněž v případě prodlení s odstraněním vady dle</w:t>
      </w:r>
      <w:r w:rsidR="00D30F75" w:rsidRPr="00A25B76">
        <w:rPr>
          <w:rFonts w:ascii="Arial Narrow" w:hAnsi="Arial Narrow" w:cs="Arial"/>
          <w:lang w:eastAsia="ar-SA"/>
        </w:rPr>
        <w:t> </w:t>
      </w:r>
      <w:r w:rsidR="00131EC5" w:rsidRPr="00A25B76">
        <w:rPr>
          <w:rFonts w:ascii="Arial Narrow" w:hAnsi="Arial Narrow" w:cs="Arial"/>
          <w:lang w:eastAsia="ar-SA"/>
        </w:rPr>
        <w:t xml:space="preserve">bodu </w:t>
      </w:r>
      <w:r w:rsidR="00CE7A7C" w:rsidRPr="00A25B76">
        <w:rPr>
          <w:rFonts w:ascii="Arial Narrow" w:hAnsi="Arial Narrow" w:cs="Arial"/>
          <w:lang w:eastAsia="ar-SA"/>
        </w:rPr>
        <w:t>3</w:t>
      </w:r>
      <w:r w:rsidR="00AA5DBE" w:rsidRPr="00A25B76">
        <w:rPr>
          <w:rFonts w:ascii="Arial Narrow" w:hAnsi="Arial Narrow" w:cs="Arial"/>
          <w:lang w:eastAsia="ar-SA"/>
        </w:rPr>
        <w:t>.</w:t>
      </w:r>
      <w:r w:rsidR="00EF6D5C" w:rsidRPr="00A25B76">
        <w:rPr>
          <w:rFonts w:ascii="Arial Narrow" w:hAnsi="Arial Narrow" w:cs="Arial"/>
          <w:lang w:eastAsia="ar-SA"/>
        </w:rPr>
        <w:t>6</w:t>
      </w:r>
      <w:r w:rsidR="00AA5DBE" w:rsidRPr="00A25B76">
        <w:rPr>
          <w:rFonts w:ascii="Arial Narrow" w:hAnsi="Arial Narrow" w:cs="Arial"/>
          <w:lang w:eastAsia="ar-SA"/>
        </w:rPr>
        <w:t xml:space="preserve">. </w:t>
      </w:r>
      <w:r w:rsidR="00BA622F" w:rsidRPr="00A25B76">
        <w:rPr>
          <w:rFonts w:ascii="Arial Narrow" w:hAnsi="Arial Narrow" w:cs="Arial"/>
          <w:lang w:eastAsia="ar-SA"/>
        </w:rPr>
        <w:t>Smlouvy.</w:t>
      </w:r>
    </w:p>
    <w:p w14:paraId="7971E199" w14:textId="170A2306" w:rsidR="004D3044" w:rsidRPr="00A25B76" w:rsidRDefault="00D46341" w:rsidP="00CE647E">
      <w:pPr>
        <w:numPr>
          <w:ilvl w:val="1"/>
          <w:numId w:val="5"/>
        </w:numPr>
        <w:suppressAutoHyphens/>
        <w:spacing w:before="120" w:after="120"/>
        <w:ind w:left="709" w:hanging="567"/>
        <w:jc w:val="both"/>
        <w:rPr>
          <w:rFonts w:ascii="Arial Narrow" w:hAnsi="Arial Narrow" w:cs="Arial"/>
          <w:lang w:eastAsia="ar-SA"/>
        </w:rPr>
      </w:pPr>
      <w:r w:rsidRPr="00A25B76">
        <w:rPr>
          <w:rFonts w:ascii="Arial Narrow" w:hAnsi="Arial Narrow" w:cs="Arial"/>
          <w:lang w:eastAsia="ar-SA"/>
        </w:rPr>
        <w:t xml:space="preserve">V případě prodlení </w:t>
      </w:r>
      <w:r w:rsidR="005C60BF" w:rsidRPr="00A25B76">
        <w:rPr>
          <w:rFonts w:ascii="Arial Narrow" w:hAnsi="Arial Narrow" w:cs="Arial"/>
          <w:lang w:eastAsia="ar-SA"/>
        </w:rPr>
        <w:t>P</w:t>
      </w:r>
      <w:r w:rsidRPr="00A25B76">
        <w:rPr>
          <w:rFonts w:ascii="Arial Narrow" w:hAnsi="Arial Narrow" w:cs="Arial"/>
          <w:lang w:eastAsia="ar-SA"/>
        </w:rPr>
        <w:t xml:space="preserve">rodávajícího s plněním povinností </w:t>
      </w:r>
      <w:r w:rsidR="001A6EDF" w:rsidRPr="00A25B76">
        <w:rPr>
          <w:rFonts w:ascii="Arial Narrow" w:hAnsi="Arial Narrow" w:cs="Arial"/>
          <w:lang w:eastAsia="ar-SA"/>
        </w:rPr>
        <w:t>ve vztahu k servisní podpoře dle čl. 7</w:t>
      </w:r>
      <w:r w:rsidRPr="00A25B76">
        <w:rPr>
          <w:rFonts w:ascii="Arial Narrow" w:hAnsi="Arial Narrow" w:cs="Arial"/>
          <w:lang w:eastAsia="ar-SA"/>
        </w:rPr>
        <w:t xml:space="preserve"> této Smlouvy je</w:t>
      </w:r>
      <w:r w:rsidR="00FD09B4" w:rsidRPr="00A25B76">
        <w:rPr>
          <w:rFonts w:ascii="Arial Narrow" w:hAnsi="Arial Narrow" w:cs="Arial"/>
          <w:lang w:eastAsia="ar-SA"/>
        </w:rPr>
        <w:t> </w:t>
      </w:r>
      <w:r w:rsidR="00CE665E" w:rsidRPr="00A25B76">
        <w:rPr>
          <w:rFonts w:ascii="Arial Narrow" w:hAnsi="Arial Narrow" w:cs="Arial"/>
          <w:lang w:eastAsia="ar-SA"/>
        </w:rPr>
        <w:t>K</w:t>
      </w:r>
      <w:r w:rsidRPr="00A25B76">
        <w:rPr>
          <w:rFonts w:ascii="Arial Narrow" w:hAnsi="Arial Narrow" w:cs="Arial"/>
          <w:lang w:eastAsia="ar-SA"/>
        </w:rPr>
        <w:t xml:space="preserve">upující oprávněn požadovat na </w:t>
      </w:r>
      <w:r w:rsidR="00685C2D" w:rsidRPr="00A25B76">
        <w:rPr>
          <w:rFonts w:ascii="Arial Narrow" w:hAnsi="Arial Narrow" w:cs="Arial"/>
          <w:lang w:eastAsia="ar-SA"/>
        </w:rPr>
        <w:t>P</w:t>
      </w:r>
      <w:r w:rsidRPr="00A25B76">
        <w:rPr>
          <w:rFonts w:ascii="Arial Narrow" w:hAnsi="Arial Narrow" w:cs="Arial"/>
          <w:lang w:eastAsia="ar-SA"/>
        </w:rPr>
        <w:t xml:space="preserve">rodávajícím smluvní pokutu </w:t>
      </w:r>
      <w:r w:rsidR="00D52BCC" w:rsidRPr="00A25B76">
        <w:rPr>
          <w:rFonts w:ascii="Arial Narrow" w:hAnsi="Arial Narrow" w:cs="Arial"/>
          <w:lang w:eastAsia="ar-SA"/>
        </w:rPr>
        <w:t xml:space="preserve">ve výši </w:t>
      </w:r>
      <w:r w:rsidR="00843BC2" w:rsidRPr="00A25B76">
        <w:rPr>
          <w:rFonts w:ascii="Arial Narrow" w:hAnsi="Arial Narrow" w:cs="Arial"/>
          <w:lang w:eastAsia="ar-SA"/>
        </w:rPr>
        <w:t>5</w:t>
      </w:r>
      <w:r w:rsidRPr="00A25B76">
        <w:rPr>
          <w:rFonts w:ascii="Arial Narrow" w:hAnsi="Arial Narrow" w:cs="Arial"/>
          <w:lang w:eastAsia="ar-SA"/>
        </w:rPr>
        <w:t>00 Kč za</w:t>
      </w:r>
      <w:r w:rsidR="00B70046" w:rsidRPr="00A25B76">
        <w:rPr>
          <w:rFonts w:ascii="Arial Narrow" w:hAnsi="Arial Narrow" w:cs="Arial"/>
          <w:lang w:eastAsia="ar-SA"/>
        </w:rPr>
        <w:t> </w:t>
      </w:r>
      <w:r w:rsidRPr="00A25B76">
        <w:rPr>
          <w:rFonts w:ascii="Arial Narrow" w:hAnsi="Arial Narrow" w:cs="Arial"/>
          <w:lang w:eastAsia="ar-SA"/>
        </w:rPr>
        <w:t>každý i</w:t>
      </w:r>
      <w:r w:rsidR="00FD09B4" w:rsidRPr="00A25B76">
        <w:rPr>
          <w:rFonts w:ascii="Arial Narrow" w:hAnsi="Arial Narrow" w:cs="Arial"/>
          <w:lang w:eastAsia="ar-SA"/>
        </w:rPr>
        <w:t> </w:t>
      </w:r>
      <w:r w:rsidRPr="00A25B76">
        <w:rPr>
          <w:rFonts w:ascii="Arial Narrow" w:hAnsi="Arial Narrow" w:cs="Arial"/>
          <w:lang w:eastAsia="ar-SA"/>
        </w:rPr>
        <w:t>započatý den prodlení.</w:t>
      </w:r>
    </w:p>
    <w:p w14:paraId="20E894FC" w14:textId="77777777" w:rsidR="004D3044" w:rsidRPr="00EA2250" w:rsidRDefault="00D52BCC" w:rsidP="00CE647E">
      <w:pPr>
        <w:numPr>
          <w:ilvl w:val="1"/>
          <w:numId w:val="5"/>
        </w:numPr>
        <w:suppressAutoHyphens/>
        <w:ind w:left="709" w:hanging="567"/>
        <w:jc w:val="both"/>
        <w:rPr>
          <w:rFonts w:ascii="Arial Narrow" w:hAnsi="Arial Narrow" w:cs="Arial"/>
          <w:lang w:eastAsia="ar-SA"/>
        </w:rPr>
      </w:pPr>
      <w:r w:rsidRPr="00A25B76">
        <w:rPr>
          <w:rFonts w:ascii="Arial Narrow" w:hAnsi="Arial Narrow" w:cs="Arial"/>
          <w:lang w:eastAsia="ar-SA"/>
        </w:rPr>
        <w:t xml:space="preserve">V případě prodlení </w:t>
      </w:r>
      <w:r w:rsidR="00685C2D" w:rsidRPr="00A25B76">
        <w:rPr>
          <w:rFonts w:ascii="Arial Narrow" w:hAnsi="Arial Narrow" w:cs="Arial"/>
          <w:lang w:eastAsia="ar-SA"/>
        </w:rPr>
        <w:t>K</w:t>
      </w:r>
      <w:r w:rsidRPr="00A25B76">
        <w:rPr>
          <w:rFonts w:ascii="Arial Narrow" w:hAnsi="Arial Narrow" w:cs="Arial"/>
          <w:lang w:eastAsia="ar-SA"/>
        </w:rPr>
        <w:t>upujícího s úhradou faktury proti sjednanému termínu je </w:t>
      </w:r>
      <w:r w:rsidR="00685C2D" w:rsidRPr="00A25B76">
        <w:rPr>
          <w:rFonts w:ascii="Arial Narrow" w:hAnsi="Arial Narrow" w:cs="Arial"/>
          <w:lang w:eastAsia="ar-SA"/>
        </w:rPr>
        <w:t>P</w:t>
      </w:r>
      <w:r w:rsidRPr="00A25B76">
        <w:rPr>
          <w:rFonts w:ascii="Arial Narrow" w:hAnsi="Arial Narrow" w:cs="Arial"/>
          <w:lang w:eastAsia="ar-SA"/>
        </w:rPr>
        <w:t xml:space="preserve">rodávající oprávněn požadovat na </w:t>
      </w:r>
      <w:r w:rsidR="00685C2D" w:rsidRPr="00A25B76">
        <w:rPr>
          <w:rFonts w:ascii="Arial Narrow" w:hAnsi="Arial Narrow" w:cs="Arial"/>
          <w:lang w:eastAsia="ar-SA"/>
        </w:rPr>
        <w:t>K</w:t>
      </w:r>
      <w:r w:rsidRPr="00A25B76">
        <w:rPr>
          <w:rFonts w:ascii="Arial Narrow" w:hAnsi="Arial Narrow" w:cs="Arial"/>
          <w:lang w:eastAsia="ar-SA"/>
        </w:rPr>
        <w:t>upujícím smluvní pokutu ve výši 0,</w:t>
      </w:r>
      <w:r w:rsidR="00CE7A7C" w:rsidRPr="00A25B76">
        <w:rPr>
          <w:rFonts w:ascii="Arial Narrow" w:hAnsi="Arial Narrow" w:cs="Arial"/>
          <w:lang w:eastAsia="ar-SA"/>
        </w:rPr>
        <w:t>05</w:t>
      </w:r>
      <w:r w:rsidRPr="00A25B76">
        <w:rPr>
          <w:rFonts w:ascii="Arial Narrow" w:hAnsi="Arial Narrow" w:cs="Arial"/>
          <w:lang w:eastAsia="ar-SA"/>
        </w:rPr>
        <w:t xml:space="preserve"> % z</w:t>
      </w:r>
      <w:r w:rsidR="004F4F0E" w:rsidRPr="00A25B76">
        <w:rPr>
          <w:rFonts w:ascii="Arial Narrow" w:hAnsi="Arial Narrow" w:cs="Arial"/>
          <w:lang w:eastAsia="ar-SA"/>
        </w:rPr>
        <w:t> dlužné</w:t>
      </w:r>
      <w:r w:rsidR="004F4F0E" w:rsidRPr="00EA2250">
        <w:rPr>
          <w:rFonts w:ascii="Arial Narrow" w:hAnsi="Arial Narrow" w:cs="Arial"/>
          <w:lang w:eastAsia="ar-SA"/>
        </w:rPr>
        <w:t xml:space="preserve"> částky</w:t>
      </w:r>
      <w:r w:rsidRPr="00EA2250">
        <w:rPr>
          <w:rFonts w:ascii="Arial Narrow" w:hAnsi="Arial Narrow" w:cs="Arial"/>
          <w:lang w:eastAsia="ar-SA"/>
        </w:rPr>
        <w:t xml:space="preserve"> </w:t>
      </w:r>
      <w:r w:rsidR="00AB4C54">
        <w:rPr>
          <w:rFonts w:ascii="Arial Narrow" w:hAnsi="Arial Narrow" w:cs="Arial"/>
          <w:lang w:eastAsia="ar-SA"/>
        </w:rPr>
        <w:t xml:space="preserve">bez DPH </w:t>
      </w:r>
      <w:r w:rsidRPr="00EA2250">
        <w:rPr>
          <w:rFonts w:ascii="Arial Narrow" w:hAnsi="Arial Narrow" w:cs="Arial"/>
          <w:lang w:eastAsia="ar-SA"/>
        </w:rPr>
        <w:t>za každý i započatý den prodlení.</w:t>
      </w:r>
    </w:p>
    <w:p w14:paraId="15A83854" w14:textId="77777777" w:rsidR="004D3044" w:rsidRPr="00EA2250" w:rsidRDefault="004D3044" w:rsidP="00CE647E">
      <w:pPr>
        <w:numPr>
          <w:ilvl w:val="1"/>
          <w:numId w:val="5"/>
        </w:numPr>
        <w:suppressAutoHyphens/>
        <w:spacing w:before="120" w:after="120"/>
        <w:ind w:left="709" w:hanging="567"/>
        <w:jc w:val="both"/>
        <w:rPr>
          <w:rFonts w:ascii="Arial Narrow" w:hAnsi="Arial Narrow" w:cs="Arial"/>
          <w:lang w:eastAsia="ar-SA"/>
        </w:rPr>
      </w:pPr>
      <w:r w:rsidRPr="00EA2250">
        <w:rPr>
          <w:rFonts w:ascii="Arial Narrow" w:hAnsi="Arial Narrow" w:cs="Arial"/>
          <w:lang w:eastAsia="ar-SA"/>
        </w:rPr>
        <w:lastRenderedPageBreak/>
        <w:t xml:space="preserve">Uplatněním nároku na smluvní pokutu není dotčeno oprávnění </w:t>
      </w:r>
      <w:r w:rsidR="00685C2D" w:rsidRPr="00EA2250">
        <w:rPr>
          <w:rFonts w:ascii="Arial Narrow" w:hAnsi="Arial Narrow" w:cs="Arial"/>
          <w:lang w:eastAsia="ar-SA"/>
        </w:rPr>
        <w:t>K</w:t>
      </w:r>
      <w:r w:rsidRPr="00EA2250">
        <w:rPr>
          <w:rFonts w:ascii="Arial Narrow" w:hAnsi="Arial Narrow" w:cs="Arial"/>
          <w:lang w:eastAsia="ar-SA"/>
        </w:rPr>
        <w:t xml:space="preserve">upujícího požadovat náhradu škody způsobenou porušením povinnosti ze strany </w:t>
      </w:r>
      <w:r w:rsidR="00685C2D" w:rsidRPr="00EA2250">
        <w:rPr>
          <w:rFonts w:ascii="Arial Narrow" w:hAnsi="Arial Narrow" w:cs="Arial"/>
          <w:lang w:eastAsia="ar-SA"/>
        </w:rPr>
        <w:t>P</w:t>
      </w:r>
      <w:r w:rsidRPr="00EA2250">
        <w:rPr>
          <w:rFonts w:ascii="Arial Narrow" w:hAnsi="Arial Narrow" w:cs="Arial"/>
          <w:lang w:eastAsia="ar-SA"/>
        </w:rPr>
        <w:t>rodávajícího, které je zajištěno smluvní pokutou. To platí i tehdy, bude-li smluvní pokuta snížena rozhodnutím soudu.</w:t>
      </w:r>
    </w:p>
    <w:p w14:paraId="5DC64567" w14:textId="31B472D4" w:rsidR="00206802" w:rsidRPr="00206802" w:rsidRDefault="000E3343" w:rsidP="00206802">
      <w:pPr>
        <w:numPr>
          <w:ilvl w:val="1"/>
          <w:numId w:val="5"/>
        </w:numPr>
        <w:suppressAutoHyphens/>
        <w:spacing w:before="120" w:after="120"/>
        <w:ind w:left="709" w:hanging="567"/>
        <w:jc w:val="both"/>
        <w:rPr>
          <w:rFonts w:ascii="Arial Narrow" w:hAnsi="Arial Narrow" w:cs="Arial"/>
          <w:lang w:eastAsia="ar-SA"/>
        </w:rPr>
      </w:pPr>
      <w:r w:rsidRPr="00EA2250">
        <w:rPr>
          <w:rFonts w:ascii="Arial Narrow" w:hAnsi="Arial Narrow" w:cs="Arial"/>
          <w:lang w:eastAsia="ar-SA"/>
        </w:rPr>
        <w:t>Smluvní pokuty jsou splatné na písemnou výzvu.</w:t>
      </w:r>
    </w:p>
    <w:p w14:paraId="30116E86" w14:textId="77777777" w:rsidR="004D3044" w:rsidRPr="00EA2250" w:rsidRDefault="004D3044" w:rsidP="00E63386">
      <w:pPr>
        <w:numPr>
          <w:ilvl w:val="0"/>
          <w:numId w:val="5"/>
        </w:numPr>
        <w:suppressAutoHyphens/>
        <w:spacing w:before="240" w:after="120"/>
        <w:ind w:left="284" w:hanging="284"/>
        <w:jc w:val="both"/>
        <w:rPr>
          <w:rFonts w:ascii="Arial Narrow" w:hAnsi="Arial Narrow" w:cs="Arial"/>
          <w:b/>
          <w:bCs/>
          <w:lang w:eastAsia="ar-SA"/>
        </w:rPr>
      </w:pPr>
      <w:r w:rsidRPr="00EA2250">
        <w:rPr>
          <w:rFonts w:ascii="Arial Narrow" w:hAnsi="Arial Narrow" w:cs="Arial"/>
          <w:b/>
          <w:bCs/>
          <w:lang w:eastAsia="ar-SA"/>
        </w:rPr>
        <w:t xml:space="preserve">Nebezpečí škody na zboží a přechod vlastnictví </w:t>
      </w:r>
    </w:p>
    <w:p w14:paraId="27C9CB7F" w14:textId="77777777" w:rsidR="004D3044" w:rsidRPr="00EA2250" w:rsidRDefault="004D3044" w:rsidP="00CE647E">
      <w:pPr>
        <w:numPr>
          <w:ilvl w:val="1"/>
          <w:numId w:val="5"/>
        </w:numPr>
        <w:suppressAutoHyphens/>
        <w:ind w:left="709" w:hanging="567"/>
        <w:jc w:val="both"/>
        <w:rPr>
          <w:rFonts w:ascii="Arial Narrow" w:hAnsi="Arial Narrow" w:cs="Arial"/>
          <w:b/>
          <w:bCs/>
          <w:lang w:eastAsia="ar-SA"/>
        </w:rPr>
      </w:pPr>
      <w:r w:rsidRPr="00EA2250">
        <w:rPr>
          <w:rFonts w:ascii="Arial Narrow" w:hAnsi="Arial Narrow" w:cs="Arial"/>
          <w:bCs/>
          <w:lang w:eastAsia="ar-SA"/>
        </w:rPr>
        <w:t>Nebezpečí škody na zboží a vlastnické právo ke zboží přechází na </w:t>
      </w:r>
      <w:r w:rsidR="00757EFE" w:rsidRPr="00EA2250">
        <w:rPr>
          <w:rFonts w:ascii="Arial Narrow" w:hAnsi="Arial Narrow" w:cs="Arial"/>
          <w:bCs/>
          <w:lang w:eastAsia="ar-SA"/>
        </w:rPr>
        <w:t>K</w:t>
      </w:r>
      <w:r w:rsidRPr="00EA2250">
        <w:rPr>
          <w:rFonts w:ascii="Arial Narrow" w:hAnsi="Arial Narrow" w:cs="Arial"/>
          <w:bCs/>
          <w:lang w:eastAsia="ar-SA"/>
        </w:rPr>
        <w:t xml:space="preserve">upujícího v okamžiku jeho převzetí </w:t>
      </w:r>
      <w:r w:rsidR="00757EFE" w:rsidRPr="00EA2250">
        <w:rPr>
          <w:rFonts w:ascii="Arial Narrow" w:hAnsi="Arial Narrow" w:cs="Arial"/>
          <w:bCs/>
          <w:lang w:eastAsia="ar-SA"/>
        </w:rPr>
        <w:t>K</w:t>
      </w:r>
      <w:r w:rsidRPr="00EA2250">
        <w:rPr>
          <w:rFonts w:ascii="Arial Narrow" w:hAnsi="Arial Narrow" w:cs="Arial"/>
          <w:bCs/>
          <w:lang w:eastAsia="ar-SA"/>
        </w:rPr>
        <w:t>upujícím.</w:t>
      </w:r>
    </w:p>
    <w:p w14:paraId="03907F30" w14:textId="5CCF225A" w:rsidR="004D3044" w:rsidRPr="00EA2250" w:rsidRDefault="004D3044" w:rsidP="00E63386">
      <w:pPr>
        <w:numPr>
          <w:ilvl w:val="0"/>
          <w:numId w:val="5"/>
        </w:numPr>
        <w:suppressAutoHyphens/>
        <w:spacing w:before="240" w:after="120"/>
        <w:ind w:left="284" w:hanging="284"/>
        <w:jc w:val="both"/>
        <w:rPr>
          <w:rFonts w:ascii="Arial Narrow" w:hAnsi="Arial Narrow" w:cs="Arial"/>
          <w:b/>
          <w:bCs/>
          <w:lang w:eastAsia="ar-SA"/>
        </w:rPr>
      </w:pPr>
      <w:r w:rsidRPr="00EA2250">
        <w:rPr>
          <w:rFonts w:ascii="Arial Narrow" w:hAnsi="Arial Narrow" w:cs="Arial"/>
          <w:b/>
          <w:bCs/>
          <w:lang w:eastAsia="ar-SA"/>
        </w:rPr>
        <w:t xml:space="preserve">Záruka </w:t>
      </w:r>
    </w:p>
    <w:p w14:paraId="596C02D1" w14:textId="77777777" w:rsidR="004D3044" w:rsidRPr="00EA2250" w:rsidRDefault="004D3044" w:rsidP="00CE647E">
      <w:pPr>
        <w:numPr>
          <w:ilvl w:val="1"/>
          <w:numId w:val="5"/>
        </w:numPr>
        <w:suppressAutoHyphens/>
        <w:ind w:left="709" w:hanging="567"/>
        <w:jc w:val="both"/>
        <w:rPr>
          <w:rFonts w:ascii="Arial Narrow" w:hAnsi="Arial Narrow" w:cs="Arial"/>
          <w:lang w:eastAsia="ar-SA"/>
        </w:rPr>
      </w:pPr>
      <w:r w:rsidRPr="00EA2250">
        <w:rPr>
          <w:rFonts w:ascii="Arial Narrow" w:hAnsi="Arial Narrow" w:cs="Arial"/>
          <w:color w:val="000000"/>
          <w:lang w:eastAsia="ar-SA"/>
        </w:rPr>
        <w:t>Zboží je vadné, neodpovídá-li této</w:t>
      </w:r>
      <w:r w:rsidRPr="00EA2250">
        <w:rPr>
          <w:rFonts w:ascii="Arial Narrow" w:hAnsi="Arial Narrow" w:cs="Arial"/>
          <w:lang w:eastAsia="ar-SA"/>
        </w:rPr>
        <w:t xml:space="preserve"> </w:t>
      </w:r>
      <w:r w:rsidR="00CF0A0F" w:rsidRPr="00EA2250">
        <w:rPr>
          <w:rFonts w:ascii="Arial Narrow" w:hAnsi="Arial Narrow" w:cs="Arial"/>
          <w:lang w:eastAsia="ar-SA"/>
        </w:rPr>
        <w:t>S</w:t>
      </w:r>
      <w:r w:rsidRPr="00EA2250">
        <w:rPr>
          <w:rFonts w:ascii="Arial Narrow" w:hAnsi="Arial Narrow" w:cs="Arial"/>
          <w:lang w:eastAsia="ar-SA"/>
        </w:rPr>
        <w:t>mlouvě</w:t>
      </w:r>
      <w:r w:rsidR="00572EFD" w:rsidRPr="00EA2250">
        <w:rPr>
          <w:rFonts w:ascii="Arial Narrow" w:hAnsi="Arial Narrow" w:cs="Arial"/>
          <w:lang w:eastAsia="ar-SA"/>
        </w:rPr>
        <w:t>, je neúplné či nefunkční</w:t>
      </w:r>
      <w:r w:rsidRPr="00EA2250">
        <w:rPr>
          <w:rFonts w:ascii="Arial Narrow" w:hAnsi="Arial Narrow" w:cs="Arial"/>
          <w:lang w:eastAsia="ar-SA"/>
        </w:rPr>
        <w:t>.</w:t>
      </w:r>
    </w:p>
    <w:p w14:paraId="1FB4F67A" w14:textId="22CA5EB7" w:rsidR="004D3044" w:rsidRPr="00EA2250" w:rsidRDefault="004D3044" w:rsidP="00CE647E">
      <w:pPr>
        <w:numPr>
          <w:ilvl w:val="1"/>
          <w:numId w:val="5"/>
        </w:numPr>
        <w:suppressAutoHyphens/>
        <w:spacing w:before="120" w:after="120"/>
        <w:ind w:left="709" w:hanging="567"/>
        <w:jc w:val="both"/>
        <w:rPr>
          <w:rFonts w:ascii="Arial Narrow" w:hAnsi="Arial Narrow" w:cs="Arial"/>
          <w:lang w:eastAsia="ar-SA"/>
        </w:rPr>
      </w:pPr>
      <w:r w:rsidRPr="00F0266C">
        <w:rPr>
          <w:rFonts w:ascii="Arial Narrow" w:hAnsi="Arial Narrow" w:cs="Arial"/>
          <w:color w:val="000000"/>
          <w:lang w:eastAsia="ar-SA"/>
        </w:rPr>
        <w:t xml:space="preserve">Práva </w:t>
      </w:r>
      <w:r w:rsidR="00757EFE" w:rsidRPr="00F0266C">
        <w:rPr>
          <w:rFonts w:ascii="Arial Narrow" w:hAnsi="Arial Narrow" w:cs="Arial"/>
          <w:color w:val="000000"/>
          <w:lang w:eastAsia="ar-SA"/>
        </w:rPr>
        <w:t>K</w:t>
      </w:r>
      <w:r w:rsidRPr="00F0266C">
        <w:rPr>
          <w:rFonts w:ascii="Arial Narrow" w:hAnsi="Arial Narrow" w:cs="Arial"/>
          <w:color w:val="000000"/>
          <w:lang w:eastAsia="ar-SA"/>
        </w:rPr>
        <w:t>upujícího z vadného plnění</w:t>
      </w:r>
      <w:r w:rsidRPr="00EA2250">
        <w:rPr>
          <w:rFonts w:ascii="Arial Narrow" w:hAnsi="Arial Narrow" w:cs="Arial"/>
          <w:color w:val="000000"/>
          <w:lang w:eastAsia="ar-SA"/>
        </w:rPr>
        <w:t xml:space="preserve"> zakládá vada, kterou má zboží v době jeho </w:t>
      </w:r>
      <w:r w:rsidR="00AA5DBE" w:rsidRPr="00EA2250">
        <w:rPr>
          <w:rFonts w:ascii="Arial Narrow" w:hAnsi="Arial Narrow" w:cs="Arial"/>
          <w:color w:val="000000"/>
          <w:lang w:eastAsia="ar-SA"/>
        </w:rPr>
        <w:t>předání</w:t>
      </w:r>
      <w:r w:rsidRPr="00EA2250">
        <w:rPr>
          <w:rFonts w:ascii="Arial Narrow" w:hAnsi="Arial Narrow" w:cs="Arial"/>
          <w:color w:val="000000"/>
          <w:lang w:eastAsia="ar-SA"/>
        </w:rPr>
        <w:t xml:space="preserve">, v době mezi </w:t>
      </w:r>
      <w:r w:rsidR="00AA5DBE" w:rsidRPr="00EA2250">
        <w:rPr>
          <w:rFonts w:ascii="Arial Narrow" w:hAnsi="Arial Narrow" w:cs="Arial"/>
          <w:color w:val="000000"/>
          <w:lang w:eastAsia="ar-SA"/>
        </w:rPr>
        <w:t>předáním</w:t>
      </w:r>
      <w:r w:rsidRPr="00EA2250">
        <w:rPr>
          <w:rFonts w:ascii="Arial Narrow" w:hAnsi="Arial Narrow" w:cs="Arial"/>
          <w:color w:val="000000"/>
          <w:lang w:eastAsia="ar-SA"/>
        </w:rPr>
        <w:t xml:space="preserve"> zboží</w:t>
      </w:r>
      <w:r w:rsidRPr="00EA2250">
        <w:rPr>
          <w:rFonts w:ascii="Arial Narrow" w:hAnsi="Arial Narrow" w:cs="Arial"/>
          <w:bCs/>
          <w:color w:val="000000"/>
          <w:lang w:eastAsia="ar-SA"/>
        </w:rPr>
        <w:t xml:space="preserve"> a počátkem běhu záruční doby nebo v záruční době</w:t>
      </w:r>
      <w:r w:rsidR="00AA5DBE" w:rsidRPr="00EA2250">
        <w:rPr>
          <w:rFonts w:ascii="Arial Narrow" w:hAnsi="Arial Narrow" w:cs="Arial"/>
          <w:bCs/>
          <w:color w:val="000000"/>
          <w:lang w:eastAsia="ar-SA"/>
        </w:rPr>
        <w:t xml:space="preserve">. </w:t>
      </w:r>
    </w:p>
    <w:p w14:paraId="1910E563" w14:textId="00D6B52C" w:rsidR="003C1202" w:rsidRPr="003C1202" w:rsidRDefault="004B3827" w:rsidP="003C1202">
      <w:pPr>
        <w:numPr>
          <w:ilvl w:val="1"/>
          <w:numId w:val="5"/>
        </w:numPr>
        <w:suppressAutoHyphens/>
        <w:spacing w:after="120"/>
        <w:ind w:left="709" w:hanging="567"/>
        <w:jc w:val="both"/>
        <w:rPr>
          <w:rFonts w:ascii="Arial Narrow" w:hAnsi="Arial Narrow" w:cs="Arial"/>
          <w:lang w:eastAsia="ar-SA"/>
        </w:rPr>
      </w:pPr>
      <w:r w:rsidRPr="003C1202">
        <w:rPr>
          <w:rFonts w:ascii="Arial Narrow" w:hAnsi="Arial Narrow" w:cs="Arial"/>
          <w:lang w:eastAsia="ar-SA"/>
        </w:rPr>
        <w:t xml:space="preserve">Záruční doba na zboží trvá </w:t>
      </w:r>
      <w:r w:rsidRPr="00C94689">
        <w:rPr>
          <w:rFonts w:ascii="Arial Narrow" w:hAnsi="Arial Narrow" w:cs="Arial"/>
          <w:lang w:eastAsia="ar-SA"/>
        </w:rPr>
        <w:t>po dobu 5 let, přičemž</w:t>
      </w:r>
      <w:r w:rsidRPr="003C1202">
        <w:rPr>
          <w:rFonts w:ascii="Arial Narrow" w:hAnsi="Arial Narrow" w:cs="Arial"/>
          <w:lang w:eastAsia="ar-SA"/>
        </w:rPr>
        <w:t xml:space="preserve"> nároky z ní vyplývající budou vypořádávány prostřednictvím Servisní podpory uvedené </w:t>
      </w:r>
      <w:r w:rsidRPr="00582DED">
        <w:rPr>
          <w:rFonts w:ascii="Arial Narrow" w:hAnsi="Arial Narrow" w:cs="Arial"/>
          <w:lang w:eastAsia="ar-SA"/>
        </w:rPr>
        <w:t>v Příloze č. 1</w:t>
      </w:r>
      <w:r w:rsidRPr="003C1202">
        <w:rPr>
          <w:rFonts w:ascii="Arial Narrow" w:hAnsi="Arial Narrow" w:cs="Arial"/>
          <w:lang w:eastAsia="ar-SA"/>
        </w:rPr>
        <w:t xml:space="preserve"> (dále jen „servisní podpora“), která je</w:t>
      </w:r>
      <w:r w:rsidR="003C1202">
        <w:rPr>
          <w:rFonts w:ascii="Arial Narrow" w:hAnsi="Arial Narrow" w:cs="Arial"/>
          <w:lang w:eastAsia="ar-SA"/>
        </w:rPr>
        <w:t> </w:t>
      </w:r>
      <w:r w:rsidRPr="003C1202">
        <w:rPr>
          <w:rFonts w:ascii="Arial Narrow" w:hAnsi="Arial Narrow" w:cs="Arial"/>
          <w:lang w:eastAsia="ar-SA"/>
        </w:rPr>
        <w:t xml:space="preserve">zahrnuta v ceně </w:t>
      </w:r>
      <w:r w:rsidR="001B05D6">
        <w:rPr>
          <w:rFonts w:ascii="Arial Narrow" w:hAnsi="Arial Narrow" w:cs="Arial"/>
          <w:lang w:eastAsia="ar-SA"/>
        </w:rPr>
        <w:t>z</w:t>
      </w:r>
      <w:r w:rsidRPr="003C1202">
        <w:rPr>
          <w:rFonts w:ascii="Arial Narrow" w:hAnsi="Arial Narrow" w:cs="Arial"/>
          <w:lang w:eastAsia="ar-SA"/>
        </w:rPr>
        <w:t>boží (včetně příjezdu technika do místa plnění a jeho práce). Tato servisní podpora bude probíhat po dobu trvání záruční doby v českém nebo slovenském jazyce.</w:t>
      </w:r>
    </w:p>
    <w:p w14:paraId="383CB5A5" w14:textId="7D8DEA8C" w:rsidR="004B3827" w:rsidRPr="003C1202" w:rsidRDefault="004B3827" w:rsidP="003C1202">
      <w:pPr>
        <w:numPr>
          <w:ilvl w:val="1"/>
          <w:numId w:val="5"/>
        </w:numPr>
        <w:suppressAutoHyphens/>
        <w:spacing w:after="120"/>
        <w:ind w:left="709" w:hanging="567"/>
        <w:jc w:val="both"/>
        <w:rPr>
          <w:rFonts w:ascii="Arial Narrow" w:hAnsi="Arial Narrow" w:cs="Arial"/>
          <w:lang w:eastAsia="ar-SA"/>
        </w:rPr>
      </w:pPr>
      <w:r w:rsidRPr="003C1202">
        <w:rPr>
          <w:rFonts w:ascii="Arial Narrow" w:hAnsi="Arial Narrow" w:cs="Arial"/>
          <w:color w:val="000000"/>
          <w:lang w:eastAsia="ar-SA"/>
        </w:rPr>
        <w:t xml:space="preserve">Kontaktní údaje pro servisní podporu jsou: e-mail: </w:t>
      </w:r>
      <w:r w:rsidRPr="003C1202">
        <w:rPr>
          <w:rFonts w:ascii="Arial Narrow" w:hAnsi="Arial Narrow" w:cs="Arial"/>
          <w:color w:val="000000"/>
          <w:highlight w:val="lightGray"/>
          <w:lang w:eastAsia="ar-SA"/>
        </w:rPr>
        <w:t>……</w:t>
      </w:r>
      <w:r w:rsidR="00D75F1B">
        <w:rPr>
          <w:rFonts w:ascii="Arial Narrow" w:hAnsi="Arial Narrow" w:cs="Arial"/>
          <w:color w:val="000000"/>
          <w:highlight w:val="lightGray"/>
          <w:lang w:eastAsia="ar-SA"/>
        </w:rPr>
        <w:t>…</w:t>
      </w:r>
      <w:r w:rsidR="00206802">
        <w:rPr>
          <w:rFonts w:ascii="Arial Narrow" w:hAnsi="Arial Narrow" w:cs="Arial"/>
          <w:color w:val="000000"/>
          <w:highlight w:val="lightGray"/>
          <w:lang w:eastAsia="ar-SA"/>
        </w:rPr>
        <w:t>……</w:t>
      </w:r>
      <w:r w:rsidR="00D75F1B">
        <w:rPr>
          <w:rFonts w:ascii="Arial Narrow" w:hAnsi="Arial Narrow" w:cs="Arial"/>
          <w:color w:val="000000"/>
          <w:highlight w:val="lightGray"/>
          <w:lang w:eastAsia="ar-SA"/>
        </w:rPr>
        <w:t>………</w:t>
      </w:r>
      <w:r w:rsidRPr="003C1202">
        <w:rPr>
          <w:rFonts w:ascii="Arial Narrow" w:hAnsi="Arial Narrow" w:cs="Arial"/>
          <w:color w:val="000000"/>
          <w:highlight w:val="lightGray"/>
          <w:lang w:eastAsia="ar-SA"/>
        </w:rPr>
        <w:t>……</w:t>
      </w:r>
      <w:r w:rsidRPr="003C1202">
        <w:rPr>
          <w:rFonts w:ascii="Arial Narrow" w:hAnsi="Arial Narrow" w:cs="Arial"/>
          <w:color w:val="000000"/>
          <w:lang w:eastAsia="ar-SA"/>
        </w:rPr>
        <w:t xml:space="preserve">, tel.: </w:t>
      </w:r>
      <w:r w:rsidRPr="003C1202">
        <w:rPr>
          <w:rFonts w:ascii="Arial Narrow" w:hAnsi="Arial Narrow" w:cs="Arial"/>
          <w:color w:val="000000"/>
          <w:highlight w:val="lightGray"/>
          <w:lang w:eastAsia="ar-SA"/>
        </w:rPr>
        <w:t>……</w:t>
      </w:r>
      <w:r w:rsidR="00D75F1B">
        <w:rPr>
          <w:rFonts w:ascii="Arial Narrow" w:hAnsi="Arial Narrow" w:cs="Arial"/>
          <w:color w:val="000000"/>
          <w:highlight w:val="lightGray"/>
          <w:lang w:eastAsia="ar-SA"/>
        </w:rPr>
        <w:t>…</w:t>
      </w:r>
      <w:r w:rsidR="00206802">
        <w:rPr>
          <w:rFonts w:ascii="Arial Narrow" w:hAnsi="Arial Narrow" w:cs="Arial"/>
          <w:color w:val="000000"/>
          <w:highlight w:val="lightGray"/>
          <w:lang w:eastAsia="ar-SA"/>
        </w:rPr>
        <w:t>…..</w:t>
      </w:r>
      <w:r w:rsidR="00D75F1B">
        <w:rPr>
          <w:rFonts w:ascii="Arial Narrow" w:hAnsi="Arial Narrow" w:cs="Arial"/>
          <w:color w:val="000000"/>
          <w:highlight w:val="lightGray"/>
          <w:lang w:eastAsia="ar-SA"/>
        </w:rPr>
        <w:t>…..</w:t>
      </w:r>
      <w:r w:rsidRPr="003C1202">
        <w:rPr>
          <w:rFonts w:ascii="Arial Narrow" w:hAnsi="Arial Narrow" w:cs="Arial"/>
          <w:color w:val="000000"/>
          <w:highlight w:val="lightGray"/>
          <w:lang w:eastAsia="ar-SA"/>
        </w:rPr>
        <w:t>……</w:t>
      </w:r>
      <w:r w:rsidRPr="003C1202">
        <w:rPr>
          <w:rFonts w:ascii="Arial Narrow" w:hAnsi="Arial Narrow" w:cs="Arial"/>
          <w:color w:val="000000"/>
          <w:lang w:eastAsia="ar-SA"/>
        </w:rPr>
        <w:t xml:space="preserve"> Prodávající je</w:t>
      </w:r>
      <w:r w:rsidR="003C1202">
        <w:rPr>
          <w:rFonts w:ascii="Arial Narrow" w:hAnsi="Arial Narrow" w:cs="Arial"/>
          <w:color w:val="000000"/>
          <w:lang w:eastAsia="ar-SA"/>
        </w:rPr>
        <w:t> </w:t>
      </w:r>
      <w:r w:rsidRPr="003C1202">
        <w:rPr>
          <w:rFonts w:ascii="Arial Narrow" w:hAnsi="Arial Narrow" w:cs="Arial"/>
          <w:color w:val="000000"/>
          <w:lang w:eastAsia="ar-SA"/>
        </w:rPr>
        <w:t>povinen informovat Kupujícího o změně těchto kontaktních údajů písemně, a</w:t>
      </w:r>
      <w:r w:rsidR="003C1202">
        <w:rPr>
          <w:rFonts w:ascii="Arial Narrow" w:hAnsi="Arial Narrow" w:cs="Arial"/>
          <w:color w:val="000000"/>
          <w:lang w:eastAsia="ar-SA"/>
        </w:rPr>
        <w:t> </w:t>
      </w:r>
      <w:r w:rsidRPr="003C1202">
        <w:rPr>
          <w:rFonts w:ascii="Arial Narrow" w:hAnsi="Arial Narrow" w:cs="Arial"/>
          <w:color w:val="000000"/>
          <w:lang w:eastAsia="ar-SA"/>
        </w:rPr>
        <w:t>to</w:t>
      </w:r>
      <w:r w:rsidR="003C1202">
        <w:rPr>
          <w:rFonts w:ascii="Arial Narrow" w:hAnsi="Arial Narrow" w:cs="Arial"/>
          <w:color w:val="000000"/>
          <w:lang w:eastAsia="ar-SA"/>
        </w:rPr>
        <w:t> </w:t>
      </w:r>
      <w:r w:rsidRPr="003C1202">
        <w:rPr>
          <w:rFonts w:ascii="Arial Narrow" w:hAnsi="Arial Narrow" w:cs="Arial"/>
          <w:color w:val="000000"/>
          <w:lang w:eastAsia="ar-SA"/>
        </w:rPr>
        <w:t>min.</w:t>
      </w:r>
      <w:r w:rsidR="003C1202">
        <w:rPr>
          <w:rFonts w:ascii="Arial Narrow" w:hAnsi="Arial Narrow" w:cs="Arial"/>
          <w:color w:val="000000"/>
          <w:lang w:eastAsia="ar-SA"/>
        </w:rPr>
        <w:t> </w:t>
      </w:r>
      <w:r w:rsidRPr="003C1202">
        <w:rPr>
          <w:rFonts w:ascii="Arial Narrow" w:hAnsi="Arial Narrow" w:cs="Arial"/>
          <w:color w:val="000000"/>
          <w:lang w:eastAsia="ar-SA"/>
        </w:rPr>
        <w:t>5</w:t>
      </w:r>
      <w:r w:rsidR="003C1202">
        <w:rPr>
          <w:rFonts w:ascii="Arial Narrow" w:hAnsi="Arial Narrow" w:cs="Arial"/>
          <w:color w:val="000000"/>
          <w:lang w:eastAsia="ar-SA"/>
        </w:rPr>
        <w:t> </w:t>
      </w:r>
      <w:r w:rsidRPr="003C1202">
        <w:rPr>
          <w:rFonts w:ascii="Arial Narrow" w:hAnsi="Arial Narrow" w:cs="Arial"/>
          <w:color w:val="000000"/>
          <w:lang w:eastAsia="ar-SA"/>
        </w:rPr>
        <w:t>pracovních dnů předem.</w:t>
      </w:r>
    </w:p>
    <w:p w14:paraId="0C115B01" w14:textId="77777777" w:rsidR="004B3827" w:rsidRPr="003C1202" w:rsidRDefault="004B3827" w:rsidP="004B3827">
      <w:pPr>
        <w:numPr>
          <w:ilvl w:val="1"/>
          <w:numId w:val="5"/>
        </w:numPr>
        <w:suppressAutoHyphens/>
        <w:ind w:left="709" w:hanging="567"/>
        <w:jc w:val="both"/>
        <w:rPr>
          <w:rFonts w:ascii="Arial Narrow" w:hAnsi="Arial Narrow" w:cs="Arial"/>
          <w:lang w:eastAsia="ar-SA"/>
        </w:rPr>
      </w:pPr>
      <w:r w:rsidRPr="003C1202">
        <w:rPr>
          <w:rFonts w:ascii="Arial Narrow" w:hAnsi="Arial Narrow" w:cs="Arial"/>
          <w:color w:val="000000"/>
          <w:lang w:eastAsia="ar-SA"/>
        </w:rPr>
        <w:t>Prodávající je povinen Kupujícímu bezodkladně písemně potvrdit přijetí požadavku na servisní podporu</w:t>
      </w:r>
      <w:r w:rsidR="001A6EDF">
        <w:rPr>
          <w:rFonts w:ascii="Arial Narrow" w:hAnsi="Arial Narrow" w:cs="Arial"/>
          <w:color w:val="000000"/>
          <w:lang w:eastAsia="ar-SA"/>
        </w:rPr>
        <w:t>.</w:t>
      </w:r>
    </w:p>
    <w:p w14:paraId="10DCE399" w14:textId="77777777" w:rsidR="00A1629A" w:rsidRPr="00EA2250" w:rsidRDefault="004D3044" w:rsidP="00E63386">
      <w:pPr>
        <w:numPr>
          <w:ilvl w:val="0"/>
          <w:numId w:val="5"/>
        </w:numPr>
        <w:suppressAutoHyphens/>
        <w:spacing w:before="240" w:after="120"/>
        <w:ind w:left="284" w:hanging="284"/>
        <w:jc w:val="both"/>
        <w:rPr>
          <w:rFonts w:ascii="Arial Narrow" w:hAnsi="Arial Narrow" w:cs="Arial"/>
          <w:b/>
          <w:lang w:eastAsia="ar-SA"/>
        </w:rPr>
      </w:pPr>
      <w:r w:rsidRPr="00EA2250">
        <w:rPr>
          <w:rFonts w:ascii="Arial Narrow" w:hAnsi="Arial Narrow" w:cs="Arial"/>
          <w:b/>
          <w:lang w:eastAsia="ar-SA"/>
        </w:rPr>
        <w:t>Ostatní ujednání</w:t>
      </w:r>
    </w:p>
    <w:p w14:paraId="05141AD6" w14:textId="1ACF7113" w:rsidR="004D3044" w:rsidRPr="00EA2250" w:rsidRDefault="004D3044" w:rsidP="00CE647E">
      <w:pPr>
        <w:numPr>
          <w:ilvl w:val="1"/>
          <w:numId w:val="5"/>
        </w:numPr>
        <w:suppressAutoHyphens/>
        <w:spacing w:after="120"/>
        <w:ind w:left="709" w:hanging="567"/>
        <w:jc w:val="both"/>
        <w:rPr>
          <w:rFonts w:ascii="Arial Narrow" w:hAnsi="Arial Narrow" w:cs="Arial"/>
          <w:lang w:eastAsia="ar-SA"/>
        </w:rPr>
      </w:pPr>
      <w:r w:rsidRPr="00EA2250">
        <w:rPr>
          <w:rFonts w:ascii="Arial Narrow" w:hAnsi="Arial Narrow" w:cs="Arial"/>
          <w:lang w:eastAsia="ar-SA"/>
        </w:rPr>
        <w:t>Kupující je povinným subjektem dle zákona č. 340/2015 Sb., o registru smluv (dále jen “zákon o</w:t>
      </w:r>
      <w:r w:rsidR="00FD09B4">
        <w:rPr>
          <w:rFonts w:ascii="Arial Narrow" w:hAnsi="Arial Narrow" w:cs="Arial"/>
          <w:lang w:eastAsia="ar-SA"/>
        </w:rPr>
        <w:t> </w:t>
      </w:r>
      <w:r w:rsidRPr="00EA2250">
        <w:rPr>
          <w:rFonts w:ascii="Arial Narrow" w:hAnsi="Arial Narrow" w:cs="Arial"/>
          <w:lang w:eastAsia="ar-SA"/>
        </w:rPr>
        <w:t xml:space="preserve">registru smluv“). Prodávající bere na vědomí a výslovně souhlasí s tím, že tato </w:t>
      </w:r>
      <w:r w:rsidR="007446B4" w:rsidRPr="00EA2250">
        <w:rPr>
          <w:rFonts w:ascii="Arial Narrow" w:hAnsi="Arial Narrow" w:cs="Arial"/>
          <w:lang w:eastAsia="ar-SA"/>
        </w:rPr>
        <w:t>S</w:t>
      </w:r>
      <w:r w:rsidRPr="00EA2250">
        <w:rPr>
          <w:rFonts w:ascii="Arial Narrow" w:hAnsi="Arial Narrow" w:cs="Arial"/>
          <w:lang w:eastAsia="ar-SA"/>
        </w:rPr>
        <w:t>mlouva včetně všech jejích změn a dodatků podléhá uveřejnění v Registru smluv</w:t>
      </w:r>
      <w:r w:rsidR="00C721C1">
        <w:rPr>
          <w:rFonts w:ascii="Arial Narrow" w:hAnsi="Arial Narrow" w:cs="Arial"/>
          <w:lang w:eastAsia="ar-SA"/>
        </w:rPr>
        <w:t>.</w:t>
      </w:r>
      <w:r w:rsidRPr="00EA2250">
        <w:rPr>
          <w:rFonts w:ascii="Arial Narrow" w:hAnsi="Arial Narrow" w:cs="Arial"/>
          <w:lang w:eastAsia="ar-SA"/>
        </w:rPr>
        <w:t xml:space="preserve"> Kupující se zavazuje</w:t>
      </w:r>
      <w:r w:rsidR="00AA29FC">
        <w:rPr>
          <w:rFonts w:ascii="Arial Narrow" w:hAnsi="Arial Narrow" w:cs="Arial"/>
          <w:lang w:eastAsia="ar-SA"/>
        </w:rPr>
        <w:t xml:space="preserve"> zajistit uveřejn</w:t>
      </w:r>
      <w:r w:rsidRPr="00EA2250">
        <w:rPr>
          <w:rFonts w:ascii="Arial Narrow" w:hAnsi="Arial Narrow" w:cs="Arial"/>
          <w:lang w:eastAsia="ar-SA"/>
        </w:rPr>
        <w:t xml:space="preserve">ění této </w:t>
      </w:r>
      <w:r w:rsidR="007446B4" w:rsidRPr="00EA2250">
        <w:rPr>
          <w:rFonts w:ascii="Arial Narrow" w:hAnsi="Arial Narrow" w:cs="Arial"/>
          <w:lang w:eastAsia="ar-SA"/>
        </w:rPr>
        <w:t>S</w:t>
      </w:r>
      <w:r w:rsidRPr="00EA2250">
        <w:rPr>
          <w:rFonts w:ascii="Arial Narrow" w:hAnsi="Arial Narrow" w:cs="Arial"/>
          <w:lang w:eastAsia="ar-SA"/>
        </w:rPr>
        <w:t>mlouvy dle příslušného zákona o registru smluv.</w:t>
      </w:r>
    </w:p>
    <w:p w14:paraId="6F562455" w14:textId="4566BC27" w:rsidR="005C7C7E" w:rsidRPr="00EA2250" w:rsidRDefault="004D3044" w:rsidP="00CE647E">
      <w:pPr>
        <w:numPr>
          <w:ilvl w:val="1"/>
          <w:numId w:val="5"/>
        </w:numPr>
        <w:suppressAutoHyphens/>
        <w:spacing w:after="120"/>
        <w:ind w:left="709" w:hanging="567"/>
        <w:jc w:val="both"/>
        <w:rPr>
          <w:rFonts w:ascii="Arial Narrow" w:hAnsi="Arial Narrow" w:cs="Arial"/>
          <w:lang w:eastAsia="ar-SA"/>
        </w:rPr>
      </w:pPr>
      <w:r w:rsidRPr="00EA2250">
        <w:rPr>
          <w:rFonts w:ascii="Arial Narrow" w:hAnsi="Arial Narrow" w:cs="Arial"/>
          <w:lang w:eastAsia="ar-SA"/>
        </w:rPr>
        <w:t xml:space="preserve">Kupující zveřejní </w:t>
      </w:r>
      <w:r w:rsidR="007446B4" w:rsidRPr="00EA2250">
        <w:rPr>
          <w:rFonts w:ascii="Arial Narrow" w:hAnsi="Arial Narrow" w:cs="Arial"/>
          <w:lang w:eastAsia="ar-SA"/>
        </w:rPr>
        <w:t>S</w:t>
      </w:r>
      <w:r w:rsidRPr="00EA2250">
        <w:rPr>
          <w:rFonts w:ascii="Arial Narrow" w:hAnsi="Arial Narrow" w:cs="Arial"/>
          <w:lang w:eastAsia="ar-SA"/>
        </w:rPr>
        <w:t xml:space="preserve">mlouvu včetně všech jejich změn a dodatků dle odstavce </w:t>
      </w:r>
      <w:r w:rsidR="005610DF">
        <w:rPr>
          <w:rFonts w:ascii="Arial Narrow" w:hAnsi="Arial Narrow" w:cs="Arial"/>
          <w:lang w:eastAsia="ar-SA"/>
        </w:rPr>
        <w:t>8</w:t>
      </w:r>
      <w:r w:rsidR="007446B4" w:rsidRPr="00EA2250">
        <w:rPr>
          <w:rFonts w:ascii="Arial Narrow" w:hAnsi="Arial Narrow" w:cs="Arial"/>
          <w:lang w:eastAsia="ar-SA"/>
        </w:rPr>
        <w:t>.1</w:t>
      </w:r>
      <w:r w:rsidRPr="00EA2250">
        <w:rPr>
          <w:rFonts w:ascii="Arial Narrow" w:hAnsi="Arial Narrow" w:cs="Arial"/>
          <w:lang w:eastAsia="ar-SA"/>
        </w:rPr>
        <w:t>. tohoto článku v</w:t>
      </w:r>
      <w:r w:rsidR="00FD09B4">
        <w:rPr>
          <w:rFonts w:ascii="Arial Narrow" w:hAnsi="Arial Narrow" w:cs="Arial"/>
          <w:lang w:eastAsia="ar-SA"/>
        </w:rPr>
        <w:t> </w:t>
      </w:r>
      <w:r w:rsidRPr="00EA2250">
        <w:rPr>
          <w:rFonts w:ascii="Arial Narrow" w:hAnsi="Arial Narrow" w:cs="Arial"/>
          <w:lang w:eastAsia="ar-SA"/>
        </w:rPr>
        <w:t xml:space="preserve">plném znění. V případě, že </w:t>
      </w:r>
      <w:r w:rsidR="007446B4" w:rsidRPr="00EA2250">
        <w:rPr>
          <w:rFonts w:ascii="Arial Narrow" w:hAnsi="Arial Narrow" w:cs="Arial"/>
          <w:lang w:eastAsia="ar-SA"/>
        </w:rPr>
        <w:t>S</w:t>
      </w:r>
      <w:r w:rsidRPr="00EA2250">
        <w:rPr>
          <w:rFonts w:ascii="Arial Narrow" w:hAnsi="Arial Narrow" w:cs="Arial"/>
          <w:lang w:eastAsia="ar-SA"/>
        </w:rPr>
        <w:t>mlouva nebo dodatek obsahuje utajované informace, obchodní tajemství dle § 504 obč. zákoníku, osobní/citlivé údaje, práva duševního vlastnictví či jiné informace, které nelze poskytnout při postupu podle předpisů upravujících svobodný přístup k</w:t>
      </w:r>
      <w:r w:rsidR="00FD09B4">
        <w:rPr>
          <w:rFonts w:ascii="Arial Narrow" w:hAnsi="Arial Narrow" w:cs="Arial"/>
          <w:lang w:eastAsia="ar-SA"/>
        </w:rPr>
        <w:t> </w:t>
      </w:r>
      <w:r w:rsidRPr="00EA2250">
        <w:rPr>
          <w:rFonts w:ascii="Arial Narrow" w:hAnsi="Arial Narrow" w:cs="Arial"/>
          <w:lang w:eastAsia="ar-SA"/>
        </w:rPr>
        <w:t xml:space="preserve">informacím (dále jen „chráněné informace“), je Prodávající povinen nejpozději v den uzavření </w:t>
      </w:r>
      <w:r w:rsidR="00CF0A0F" w:rsidRPr="00EA2250">
        <w:rPr>
          <w:rFonts w:ascii="Arial Narrow" w:hAnsi="Arial Narrow" w:cs="Arial"/>
          <w:lang w:eastAsia="ar-SA"/>
        </w:rPr>
        <w:t>S</w:t>
      </w:r>
      <w:r w:rsidRPr="00EA2250">
        <w:rPr>
          <w:rFonts w:ascii="Arial Narrow" w:hAnsi="Arial Narrow" w:cs="Arial"/>
          <w:lang w:eastAsia="ar-SA"/>
        </w:rPr>
        <w:t xml:space="preserve">mlouvy tuto skutečnost sdělit Kupujícímu, tyto informace přesně identifikovat a kvalifikovat právní důvod jejich ochrany. Tyto části </w:t>
      </w:r>
      <w:r w:rsidR="007446B4" w:rsidRPr="00EA2250">
        <w:rPr>
          <w:rFonts w:ascii="Arial Narrow" w:hAnsi="Arial Narrow" w:cs="Arial"/>
          <w:lang w:eastAsia="ar-SA"/>
        </w:rPr>
        <w:t>S</w:t>
      </w:r>
      <w:r w:rsidRPr="00EA2250">
        <w:rPr>
          <w:rFonts w:ascii="Arial Narrow" w:hAnsi="Arial Narrow" w:cs="Arial"/>
          <w:lang w:eastAsia="ar-SA"/>
        </w:rPr>
        <w:t xml:space="preserve">mlouvy (chráněné informace) pak Kupujícím nebudou uveřejněny. V opačném případě je Prodávající seznámen se skutečností, že zveřejnění </w:t>
      </w:r>
      <w:r w:rsidR="007446B4" w:rsidRPr="00EA2250">
        <w:rPr>
          <w:rFonts w:ascii="Arial Narrow" w:hAnsi="Arial Narrow" w:cs="Arial"/>
          <w:lang w:eastAsia="ar-SA"/>
        </w:rPr>
        <w:t>S</w:t>
      </w:r>
      <w:r w:rsidRPr="00EA2250">
        <w:rPr>
          <w:rFonts w:ascii="Arial Narrow" w:hAnsi="Arial Narrow" w:cs="Arial"/>
          <w:lang w:eastAsia="ar-SA"/>
        </w:rPr>
        <w:t>mlouvy v plném znění dle citovaných zákonů se nepovažuje za porušení obchodního tajemství a</w:t>
      </w:r>
      <w:r w:rsidR="005F4806">
        <w:rPr>
          <w:rFonts w:ascii="Arial Narrow" w:hAnsi="Arial Narrow" w:cs="Arial"/>
          <w:lang w:eastAsia="ar-SA"/>
        </w:rPr>
        <w:t> </w:t>
      </w:r>
      <w:r w:rsidRPr="00EA2250">
        <w:rPr>
          <w:rFonts w:ascii="Arial Narrow" w:hAnsi="Arial Narrow" w:cs="Arial"/>
          <w:lang w:eastAsia="ar-SA"/>
        </w:rPr>
        <w:t>že</w:t>
      </w:r>
      <w:r w:rsidR="005F4806">
        <w:rPr>
          <w:rFonts w:ascii="Arial Narrow" w:hAnsi="Arial Narrow" w:cs="Arial"/>
          <w:lang w:eastAsia="ar-SA"/>
        </w:rPr>
        <w:t> </w:t>
      </w:r>
      <w:r w:rsidR="007446B4" w:rsidRPr="00EA2250">
        <w:rPr>
          <w:rFonts w:ascii="Arial Narrow" w:hAnsi="Arial Narrow" w:cs="Arial"/>
          <w:lang w:eastAsia="ar-SA"/>
        </w:rPr>
        <w:t>S</w:t>
      </w:r>
      <w:r w:rsidRPr="00EA2250">
        <w:rPr>
          <w:rFonts w:ascii="Arial Narrow" w:hAnsi="Arial Narrow" w:cs="Arial"/>
          <w:lang w:eastAsia="ar-SA"/>
        </w:rPr>
        <w:t>mlouva neobsahuje ani jiné chráněné informace a Prodávající s jejím zveřejněním výslovně souhlasí.</w:t>
      </w:r>
    </w:p>
    <w:p w14:paraId="56BCD19B" w14:textId="77777777" w:rsidR="005C7C7E" w:rsidRPr="00EA2250" w:rsidRDefault="005C7C7E" w:rsidP="00CE647E">
      <w:pPr>
        <w:numPr>
          <w:ilvl w:val="1"/>
          <w:numId w:val="5"/>
        </w:numPr>
        <w:suppressAutoHyphens/>
        <w:ind w:left="709" w:hanging="567"/>
        <w:jc w:val="both"/>
        <w:rPr>
          <w:rFonts w:ascii="Arial Narrow" w:hAnsi="Arial Narrow" w:cs="Arial"/>
          <w:lang w:eastAsia="ar-SA"/>
        </w:rPr>
      </w:pPr>
      <w:r w:rsidRPr="00EA2250">
        <w:rPr>
          <w:rFonts w:ascii="Arial Narrow" w:hAnsi="Arial Narrow" w:cs="Arial"/>
          <w:lang w:eastAsia="ar-SA"/>
        </w:rPr>
        <w:t xml:space="preserve">Tato </w:t>
      </w:r>
      <w:r w:rsidR="009A0E6F" w:rsidRPr="00EA2250">
        <w:rPr>
          <w:rFonts w:ascii="Arial Narrow" w:hAnsi="Arial Narrow" w:cs="Arial"/>
          <w:lang w:eastAsia="ar-SA"/>
        </w:rPr>
        <w:t>S</w:t>
      </w:r>
      <w:r w:rsidRPr="00EA2250">
        <w:rPr>
          <w:rFonts w:ascii="Arial Narrow" w:hAnsi="Arial Narrow" w:cs="Arial"/>
          <w:lang w:eastAsia="ar-SA"/>
        </w:rPr>
        <w:t>mlouva nabývá platnosti dnem jejího uzavření a účinnosti dnem uveřejnění smlouvy v</w:t>
      </w:r>
      <w:r w:rsidR="00FD09B4">
        <w:rPr>
          <w:rFonts w:ascii="Arial Narrow" w:hAnsi="Arial Narrow" w:cs="Arial"/>
          <w:lang w:eastAsia="ar-SA"/>
        </w:rPr>
        <w:t> </w:t>
      </w:r>
      <w:r w:rsidRPr="00EA2250">
        <w:rPr>
          <w:rFonts w:ascii="Arial Narrow" w:hAnsi="Arial Narrow" w:cs="Arial"/>
          <w:lang w:eastAsia="ar-SA"/>
        </w:rPr>
        <w:t xml:space="preserve">Registru smluv. </w:t>
      </w:r>
    </w:p>
    <w:p w14:paraId="24C2038C" w14:textId="77777777" w:rsidR="00F0266C" w:rsidRDefault="004D3044" w:rsidP="00CE647E">
      <w:pPr>
        <w:numPr>
          <w:ilvl w:val="1"/>
          <w:numId w:val="5"/>
        </w:numPr>
        <w:suppressAutoHyphens/>
        <w:spacing w:before="120" w:after="120"/>
        <w:ind w:left="709" w:hanging="567"/>
        <w:jc w:val="both"/>
        <w:rPr>
          <w:rFonts w:ascii="Arial Narrow" w:hAnsi="Arial Narrow" w:cs="Arial"/>
          <w:lang w:eastAsia="ar-SA"/>
        </w:rPr>
      </w:pPr>
      <w:r w:rsidRPr="00EA2250">
        <w:rPr>
          <w:rFonts w:ascii="Arial Narrow" w:hAnsi="Arial Narrow" w:cs="Arial"/>
          <w:lang w:eastAsia="ar-SA"/>
        </w:rPr>
        <w:t>Prodávající je dle ustanovení § 2 písm. e) zákona č. 320/2001 Sb., o finanční kontrole ve</w:t>
      </w:r>
      <w:r w:rsidR="00FD09B4">
        <w:rPr>
          <w:rFonts w:ascii="Arial Narrow" w:hAnsi="Arial Narrow" w:cs="Arial"/>
          <w:lang w:eastAsia="ar-SA"/>
        </w:rPr>
        <w:t> </w:t>
      </w:r>
      <w:r w:rsidRPr="00EA2250">
        <w:rPr>
          <w:rFonts w:ascii="Arial Narrow" w:hAnsi="Arial Narrow" w:cs="Arial"/>
          <w:lang w:eastAsia="ar-SA"/>
        </w:rPr>
        <w:t>veřejné správě, v platném znění, osobou povinnou spolupůsobit při výkonu finanční kontroly.</w:t>
      </w:r>
      <w:bookmarkStart w:id="3" w:name="_Hlk63849971"/>
    </w:p>
    <w:bookmarkEnd w:id="3"/>
    <w:p w14:paraId="420EDC57" w14:textId="2EC220CF" w:rsidR="007473AF" w:rsidRPr="0018621E" w:rsidRDefault="007473AF" w:rsidP="0018621E">
      <w:pPr>
        <w:numPr>
          <w:ilvl w:val="1"/>
          <w:numId w:val="5"/>
        </w:numPr>
        <w:suppressAutoHyphens/>
        <w:spacing w:before="120" w:after="120"/>
        <w:ind w:left="709" w:hanging="567"/>
        <w:jc w:val="both"/>
        <w:rPr>
          <w:rFonts w:ascii="Arial Narrow" w:hAnsi="Arial Narrow"/>
          <w:color w:val="000000"/>
        </w:rPr>
      </w:pPr>
      <w:r w:rsidRPr="001F45D3">
        <w:rPr>
          <w:rFonts w:ascii="Arial Narrow" w:hAnsi="Arial Narrow" w:cs="Arial"/>
          <w:lang w:eastAsia="ar-SA"/>
        </w:rPr>
        <w:lastRenderedPageBreak/>
        <w:t>Prodávající je povinen umožnit všem subjektům oprávněným k výkonu kontroly projektu, z jehož prostředků je dodávka hrazena, provést kontrolu dokladů souvisejících s plněním zakázky, a</w:t>
      </w:r>
      <w:r w:rsidR="00FD09B4" w:rsidRPr="001F45D3">
        <w:rPr>
          <w:rFonts w:ascii="Arial Narrow" w:hAnsi="Arial Narrow" w:cs="Arial"/>
          <w:lang w:eastAsia="ar-SA"/>
        </w:rPr>
        <w:t> </w:t>
      </w:r>
      <w:r w:rsidRPr="001F45D3">
        <w:rPr>
          <w:rFonts w:ascii="Arial Narrow" w:hAnsi="Arial Narrow" w:cs="Arial"/>
          <w:lang w:eastAsia="ar-SA"/>
        </w:rPr>
        <w:t>to</w:t>
      </w:r>
      <w:r w:rsidR="00FD09B4" w:rsidRPr="001F45D3">
        <w:rPr>
          <w:rFonts w:ascii="Arial Narrow" w:hAnsi="Arial Narrow" w:cs="Arial"/>
          <w:lang w:eastAsia="ar-SA"/>
        </w:rPr>
        <w:t> </w:t>
      </w:r>
      <w:r w:rsidRPr="001F45D3">
        <w:rPr>
          <w:rFonts w:ascii="Arial Narrow" w:hAnsi="Arial Narrow" w:cs="Arial"/>
          <w:lang w:eastAsia="ar-SA"/>
        </w:rPr>
        <w:t>po danou právními předpisy ČR k jejich archivaci (zákon č. 563/1991 Sb., o účetnictví, a</w:t>
      </w:r>
      <w:r w:rsidR="00FD09B4" w:rsidRPr="001F45D3">
        <w:rPr>
          <w:rFonts w:ascii="Arial Narrow" w:hAnsi="Arial Narrow" w:cs="Arial"/>
          <w:lang w:eastAsia="ar-SA"/>
        </w:rPr>
        <w:t> </w:t>
      </w:r>
      <w:r w:rsidRPr="001F45D3">
        <w:rPr>
          <w:rFonts w:ascii="Arial Narrow" w:hAnsi="Arial Narrow" w:cs="Arial"/>
          <w:lang w:eastAsia="ar-SA"/>
        </w:rPr>
        <w:t>zákon č. 235/2004 Sb., o dani z přidané hodnoty)</w:t>
      </w:r>
      <w:r w:rsidR="00307CA5">
        <w:rPr>
          <w:rFonts w:ascii="Arial Narrow" w:hAnsi="Arial Narrow" w:cs="Arial"/>
          <w:lang w:eastAsia="ar-SA"/>
        </w:rPr>
        <w:t xml:space="preserve"> </w:t>
      </w:r>
      <w:r w:rsidR="0092439C" w:rsidRPr="004C6ACD">
        <w:rPr>
          <w:rFonts w:ascii="Arial Narrow" w:hAnsi="Arial Narrow" w:cs="Arial"/>
          <w:b/>
          <w:lang w:eastAsia="ar-SA"/>
        </w:rPr>
        <w:t>do 31.</w:t>
      </w:r>
      <w:r w:rsidR="005B49F0">
        <w:rPr>
          <w:rFonts w:ascii="Arial Narrow" w:hAnsi="Arial Narrow" w:cs="Arial"/>
          <w:b/>
          <w:lang w:eastAsia="ar-SA"/>
        </w:rPr>
        <w:t xml:space="preserve"> </w:t>
      </w:r>
      <w:r w:rsidR="0092439C" w:rsidRPr="004C6ACD">
        <w:rPr>
          <w:rFonts w:ascii="Arial Narrow" w:hAnsi="Arial Narrow" w:cs="Arial"/>
          <w:b/>
          <w:lang w:eastAsia="ar-SA"/>
        </w:rPr>
        <w:t>12.</w:t>
      </w:r>
      <w:r w:rsidR="005B49F0">
        <w:rPr>
          <w:rFonts w:ascii="Arial Narrow" w:hAnsi="Arial Narrow" w:cs="Arial"/>
          <w:b/>
          <w:lang w:eastAsia="ar-SA"/>
        </w:rPr>
        <w:t xml:space="preserve"> </w:t>
      </w:r>
      <w:r w:rsidR="008142C4" w:rsidRPr="004C6ACD">
        <w:rPr>
          <w:rFonts w:ascii="Arial Narrow" w:hAnsi="Arial Narrow" w:cs="Arial"/>
          <w:b/>
          <w:lang w:eastAsia="ar-SA"/>
        </w:rPr>
        <w:t>20</w:t>
      </w:r>
      <w:r w:rsidR="008142C4">
        <w:rPr>
          <w:rFonts w:ascii="Arial Narrow" w:hAnsi="Arial Narrow" w:cs="Arial"/>
          <w:b/>
          <w:lang w:eastAsia="ar-SA"/>
        </w:rPr>
        <w:t>41</w:t>
      </w:r>
      <w:r w:rsidR="003C1202">
        <w:rPr>
          <w:rFonts w:ascii="Arial Narrow" w:hAnsi="Arial Narrow" w:cs="Arial"/>
          <w:b/>
          <w:lang w:eastAsia="ar-SA"/>
        </w:rPr>
        <w:t>.</w:t>
      </w:r>
      <w:r w:rsidR="001F45D3" w:rsidRPr="0018621E">
        <w:rPr>
          <w:rFonts w:ascii="Arial Narrow" w:hAnsi="Arial Narrow"/>
          <w:b/>
        </w:rPr>
        <w:t xml:space="preserve"> </w:t>
      </w:r>
      <w:r w:rsidRPr="001F45D3">
        <w:rPr>
          <w:rFonts w:ascii="Arial Narrow" w:hAnsi="Arial Narrow" w:cs="Arial"/>
          <w:lang w:eastAsia="ar-SA"/>
        </w:rPr>
        <w:t>Tyto doklady budou uchovávány způsobem stanoveným platnými právními předpisy. Subjekty oprávněné k</w:t>
      </w:r>
      <w:r w:rsidR="00FD09B4" w:rsidRPr="001F45D3">
        <w:rPr>
          <w:rFonts w:ascii="Arial Narrow" w:hAnsi="Arial Narrow" w:cs="Arial"/>
          <w:lang w:eastAsia="ar-SA"/>
        </w:rPr>
        <w:t> </w:t>
      </w:r>
      <w:r w:rsidRPr="001F45D3">
        <w:rPr>
          <w:rFonts w:ascii="Arial Narrow" w:hAnsi="Arial Narrow" w:cs="Arial"/>
          <w:lang w:eastAsia="ar-SA"/>
        </w:rPr>
        <w:t>výkonu kontroly mají právo přístupu i k těm částem nabídek, smluv a souvisejících dokumentů, které podléhají ochraně podle zvláštních právních předpisů (např. jako obchodní tajemství, utajované skutečnosti) za</w:t>
      </w:r>
      <w:r w:rsidR="001F45D3">
        <w:rPr>
          <w:rFonts w:ascii="Arial Narrow" w:hAnsi="Arial Narrow" w:cs="Arial"/>
          <w:lang w:eastAsia="ar-SA"/>
        </w:rPr>
        <w:t> </w:t>
      </w:r>
      <w:r w:rsidRPr="001F45D3">
        <w:rPr>
          <w:rFonts w:ascii="Arial Narrow" w:hAnsi="Arial Narrow" w:cs="Arial"/>
          <w:lang w:eastAsia="ar-SA"/>
        </w:rPr>
        <w:t>předpokladu, že budou splněny požadavky kladené právními předpisy (např.</w:t>
      </w:r>
      <w:r w:rsidR="00D42AE9">
        <w:rPr>
          <w:rFonts w:ascii="Arial Narrow" w:hAnsi="Arial Narrow" w:cs="Arial"/>
          <w:lang w:eastAsia="ar-SA"/>
        </w:rPr>
        <w:t> </w:t>
      </w:r>
      <w:r w:rsidRPr="001F45D3">
        <w:rPr>
          <w:rFonts w:ascii="Arial Narrow" w:hAnsi="Arial Narrow" w:cs="Arial"/>
          <w:lang w:eastAsia="ar-SA"/>
        </w:rPr>
        <w:t>zákonem č.</w:t>
      </w:r>
      <w:r w:rsidR="001F45D3">
        <w:rPr>
          <w:rFonts w:ascii="Arial Narrow" w:hAnsi="Arial Narrow" w:cs="Arial"/>
          <w:lang w:eastAsia="ar-SA"/>
        </w:rPr>
        <w:t> </w:t>
      </w:r>
      <w:r w:rsidRPr="001F45D3">
        <w:rPr>
          <w:rFonts w:ascii="Arial Narrow" w:hAnsi="Arial Narrow" w:cs="Arial"/>
          <w:lang w:eastAsia="ar-SA"/>
        </w:rPr>
        <w:t xml:space="preserve">255/2012 Sb., o kontrole (kontrolní řád), v platném znění). Oprávnění kontroly dle předchozí věty se vztahuje i na případné </w:t>
      </w:r>
      <w:r w:rsidR="0099707F" w:rsidRPr="001F45D3">
        <w:rPr>
          <w:rFonts w:ascii="Arial Narrow" w:hAnsi="Arial Narrow" w:cs="Arial"/>
          <w:lang w:eastAsia="ar-SA"/>
        </w:rPr>
        <w:t xml:space="preserve">poddodavatele </w:t>
      </w:r>
      <w:r w:rsidRPr="001F45D3">
        <w:rPr>
          <w:rFonts w:ascii="Arial Narrow" w:hAnsi="Arial Narrow" w:cs="Arial"/>
          <w:lang w:eastAsia="ar-SA"/>
        </w:rPr>
        <w:t>Prodávajícího</w:t>
      </w:r>
      <w:r w:rsidR="0099707F" w:rsidRPr="001F45D3">
        <w:rPr>
          <w:rFonts w:ascii="Arial Narrow" w:hAnsi="Arial Narrow" w:cs="Arial"/>
          <w:lang w:eastAsia="ar-SA"/>
        </w:rPr>
        <w:t>, o čemž je Prodávající povinen tyto</w:t>
      </w:r>
      <w:r w:rsidR="001F45D3">
        <w:rPr>
          <w:rFonts w:ascii="Arial Narrow" w:hAnsi="Arial Narrow" w:cs="Arial"/>
          <w:lang w:eastAsia="ar-SA"/>
        </w:rPr>
        <w:t> </w:t>
      </w:r>
      <w:r w:rsidR="0099707F" w:rsidRPr="001F45D3">
        <w:rPr>
          <w:rFonts w:ascii="Arial Narrow" w:hAnsi="Arial Narrow" w:cs="Arial"/>
          <w:lang w:eastAsia="ar-SA"/>
        </w:rPr>
        <w:t>své poddodavatele poučit.</w:t>
      </w:r>
    </w:p>
    <w:p w14:paraId="4F27BE36" w14:textId="77777777" w:rsidR="004D3044" w:rsidRPr="00EA2250" w:rsidRDefault="004D3044" w:rsidP="00CE647E">
      <w:pPr>
        <w:numPr>
          <w:ilvl w:val="1"/>
          <w:numId w:val="5"/>
        </w:numPr>
        <w:suppressAutoHyphens/>
        <w:spacing w:before="120" w:after="120"/>
        <w:ind w:left="709" w:hanging="567"/>
        <w:jc w:val="both"/>
        <w:rPr>
          <w:rFonts w:ascii="Arial Narrow" w:hAnsi="Arial Narrow" w:cs="Arial"/>
          <w:lang w:eastAsia="ar-SA"/>
        </w:rPr>
      </w:pPr>
      <w:r w:rsidRPr="00EA2250">
        <w:rPr>
          <w:rFonts w:ascii="Arial Narrow" w:hAnsi="Arial Narrow" w:cs="Arial"/>
          <w:lang w:eastAsia="ar-SA"/>
        </w:rPr>
        <w:t>Ve věcech touto Smlouvou výslovně neupravených se bude tento smluvní vztah řídit ustanoveními obecně závazných právních předpisů, zejména občanským zákoníkem a předpisy souvisejícími.</w:t>
      </w:r>
    </w:p>
    <w:p w14:paraId="42B8F7D5" w14:textId="04BCC64C" w:rsidR="004D3044" w:rsidRPr="00EA2250" w:rsidRDefault="004D3044" w:rsidP="00CE647E">
      <w:pPr>
        <w:numPr>
          <w:ilvl w:val="1"/>
          <w:numId w:val="5"/>
        </w:numPr>
        <w:suppressAutoHyphens/>
        <w:ind w:left="709" w:hanging="567"/>
        <w:jc w:val="both"/>
        <w:rPr>
          <w:rFonts w:ascii="Arial Narrow" w:hAnsi="Arial Narrow" w:cs="Arial"/>
          <w:lang w:eastAsia="ar-SA"/>
        </w:rPr>
      </w:pPr>
      <w:r w:rsidRPr="00EA2250">
        <w:rPr>
          <w:rFonts w:ascii="Arial Narrow" w:hAnsi="Arial Narrow" w:cs="Arial"/>
          <w:lang w:eastAsia="ar-SA"/>
        </w:rPr>
        <w:t>Smlouva je vyhotovena ve dvou stejnopisech s platností originálu a každá ze smluvních stran obdrží po jejich podpisu jedno vyhotovení</w:t>
      </w:r>
      <w:r w:rsidR="004F4F0E" w:rsidRPr="00EA2250">
        <w:rPr>
          <w:rFonts w:ascii="Arial Narrow" w:hAnsi="Arial Narrow" w:cs="Arial"/>
          <w:lang w:eastAsia="ar-SA"/>
        </w:rPr>
        <w:t xml:space="preserve">, </w:t>
      </w:r>
      <w:r w:rsidR="00487510">
        <w:rPr>
          <w:rFonts w:ascii="Arial Narrow" w:hAnsi="Arial Narrow" w:cs="Arial"/>
          <w:lang w:eastAsia="ar-SA"/>
        </w:rPr>
        <w:t>není-li</w:t>
      </w:r>
      <w:r w:rsidR="004F4F0E" w:rsidRPr="00EA2250">
        <w:rPr>
          <w:rFonts w:ascii="Arial Narrow" w:hAnsi="Arial Narrow" w:cs="Arial"/>
          <w:lang w:eastAsia="ar-SA"/>
        </w:rPr>
        <w:t xml:space="preserve"> </w:t>
      </w:r>
      <w:r w:rsidR="007446B4" w:rsidRPr="00EA2250">
        <w:rPr>
          <w:rFonts w:ascii="Arial Narrow" w:hAnsi="Arial Narrow" w:cs="Arial"/>
          <w:lang w:eastAsia="ar-SA"/>
        </w:rPr>
        <w:t>S</w:t>
      </w:r>
      <w:r w:rsidR="004F4F0E" w:rsidRPr="00EA2250">
        <w:rPr>
          <w:rFonts w:ascii="Arial Narrow" w:hAnsi="Arial Narrow" w:cs="Arial"/>
          <w:lang w:eastAsia="ar-SA"/>
        </w:rPr>
        <w:t>mlouva uzavřena v </w:t>
      </w:r>
      <w:r w:rsidR="00487510">
        <w:rPr>
          <w:rFonts w:ascii="Arial Narrow" w:hAnsi="Arial Narrow" w:cs="Arial"/>
          <w:lang w:eastAsia="ar-SA"/>
        </w:rPr>
        <w:t>elektronické</w:t>
      </w:r>
      <w:r w:rsidR="004F4F0E" w:rsidRPr="00EA2250">
        <w:rPr>
          <w:rFonts w:ascii="Arial Narrow" w:hAnsi="Arial Narrow" w:cs="Arial"/>
          <w:lang w:eastAsia="ar-SA"/>
        </w:rPr>
        <w:t xml:space="preserve"> podobě</w:t>
      </w:r>
      <w:r w:rsidRPr="00EA2250">
        <w:rPr>
          <w:rFonts w:ascii="Arial Narrow" w:hAnsi="Arial Narrow" w:cs="Arial"/>
          <w:lang w:eastAsia="ar-SA"/>
        </w:rPr>
        <w:t>.</w:t>
      </w:r>
    </w:p>
    <w:p w14:paraId="4D087487" w14:textId="77777777" w:rsidR="00766549" w:rsidRDefault="00766549" w:rsidP="00CE647E">
      <w:pPr>
        <w:numPr>
          <w:ilvl w:val="1"/>
          <w:numId w:val="5"/>
        </w:numPr>
        <w:suppressAutoHyphens/>
        <w:spacing w:before="120" w:after="120"/>
        <w:ind w:left="709" w:hanging="567"/>
        <w:jc w:val="both"/>
        <w:rPr>
          <w:rFonts w:ascii="Arial Narrow" w:hAnsi="Arial Narrow" w:cs="Arial"/>
          <w:lang w:eastAsia="ar-SA"/>
        </w:rPr>
      </w:pPr>
      <w:r w:rsidRPr="00EA2250">
        <w:rPr>
          <w:rFonts w:ascii="Arial Narrow" w:hAnsi="Arial Narrow" w:cs="Arial"/>
          <w:lang w:eastAsia="ar-SA"/>
        </w:rPr>
        <w:t xml:space="preserve">Tato Smlouva může být měněna nebo doplňována pouze písemnými číslovanými dodatky podepsanými oprávněnými zástupci obou smluvních stran, to neplatí pro čl. </w:t>
      </w:r>
      <w:r w:rsidR="008A2971">
        <w:rPr>
          <w:rFonts w:ascii="Arial Narrow" w:hAnsi="Arial Narrow" w:cs="Arial"/>
          <w:lang w:eastAsia="ar-SA"/>
        </w:rPr>
        <w:t>3</w:t>
      </w:r>
      <w:r w:rsidRPr="00EA2250">
        <w:rPr>
          <w:rFonts w:ascii="Arial Narrow" w:hAnsi="Arial Narrow" w:cs="Arial"/>
          <w:lang w:eastAsia="ar-SA"/>
        </w:rPr>
        <w:t xml:space="preserve">.3 a čl. </w:t>
      </w:r>
      <w:r w:rsidR="008A2971">
        <w:rPr>
          <w:rFonts w:ascii="Arial Narrow" w:hAnsi="Arial Narrow" w:cs="Arial"/>
          <w:lang w:eastAsia="ar-SA"/>
        </w:rPr>
        <w:t>3</w:t>
      </w:r>
      <w:r w:rsidRPr="00EA2250">
        <w:rPr>
          <w:rFonts w:ascii="Arial Narrow" w:hAnsi="Arial Narrow" w:cs="Arial"/>
          <w:lang w:eastAsia="ar-SA"/>
        </w:rPr>
        <w:t>.4 této smlouvy, ve kterých lze jednostranně měnit nebo doplňovat kontaktní osoby, a to na základě písemného oznámení příslušné smluvní strany.</w:t>
      </w:r>
    </w:p>
    <w:p w14:paraId="270A09E7" w14:textId="77777777" w:rsidR="00C35256" w:rsidRPr="00D75F1B" w:rsidRDefault="001B72F2" w:rsidP="00D75F1B">
      <w:pPr>
        <w:numPr>
          <w:ilvl w:val="1"/>
          <w:numId w:val="5"/>
        </w:numPr>
        <w:suppressAutoHyphens/>
        <w:spacing w:before="120" w:after="120"/>
        <w:ind w:left="709" w:hanging="567"/>
        <w:jc w:val="both"/>
        <w:rPr>
          <w:rFonts w:ascii="Arial Narrow" w:hAnsi="Arial Narrow" w:cs="Arial"/>
          <w:lang w:eastAsia="ar-SA"/>
        </w:rPr>
      </w:pPr>
      <w:r w:rsidRPr="00D75F1B">
        <w:rPr>
          <w:rFonts w:ascii="Arial Narrow" w:hAnsi="Arial Narrow" w:cs="Arial"/>
          <w:lang w:eastAsia="ar-SA"/>
        </w:rPr>
        <w:t>Kupující je oprávněn uplatnit zvláštní způsob zajištění daně podle § 109a zákona o DPH (dále jen „zvláštní způsob zajištění daně“), pokud před realizací úhrady závazku z titulu poskytnutého plnění bude o prodávajícím zveřejněna způsobem umožňujícím dálkový přístup (dále jen „registr plátců“) skutečnost, že je nespolehlivým plátcem. Stejný postup je Kupující oprávněn uplatnit také v případě, že bude Prodávající požadovat úhradu závazku z titulu poskytnutého plnění na jiný účet než účet Prodávajícího, který je správcem daně zveřejněn v registru plátců.</w:t>
      </w:r>
    </w:p>
    <w:p w14:paraId="472A9D10" w14:textId="099B7632" w:rsidR="001B72F2" w:rsidRPr="00B637A1" w:rsidRDefault="001B72F2" w:rsidP="00B637A1">
      <w:pPr>
        <w:numPr>
          <w:ilvl w:val="1"/>
          <w:numId w:val="5"/>
        </w:numPr>
        <w:suppressAutoHyphens/>
        <w:spacing w:after="120"/>
        <w:ind w:left="709" w:hanging="567"/>
        <w:jc w:val="both"/>
        <w:rPr>
          <w:rFonts w:ascii="Arial Narrow" w:hAnsi="Arial Narrow" w:cs="Arial"/>
          <w:lang w:eastAsia="ar-SA"/>
        </w:rPr>
      </w:pPr>
      <w:r w:rsidRPr="001B72F2">
        <w:rPr>
          <w:rFonts w:ascii="Arial Narrow" w:hAnsi="Arial Narrow" w:cs="Arial"/>
          <w:lang w:eastAsia="ar-SA"/>
        </w:rPr>
        <w:t>Zvláštní způsob zajištění daně umožňuje Kupujícímu uhradit za Prodávajícího daň z jím poskytnutého plnění, a to na osobní depozitní účet Prodávajícího evidovaný u jeho správce daně. Pokud nastanou skutečnosti opravňující Kupujícího použít zvláštní způsob zajištění daně a</w:t>
      </w:r>
      <w:r w:rsidR="00AB5F76">
        <w:rPr>
          <w:rFonts w:ascii="Arial Narrow" w:hAnsi="Arial Narrow" w:cs="Arial"/>
          <w:lang w:eastAsia="ar-SA"/>
        </w:rPr>
        <w:t> </w:t>
      </w:r>
      <w:r w:rsidRPr="001B72F2">
        <w:rPr>
          <w:rFonts w:ascii="Arial Narrow" w:hAnsi="Arial Narrow" w:cs="Arial"/>
          <w:lang w:eastAsia="ar-SA"/>
        </w:rPr>
        <w:t>Kupující se rozhodne z důvodu opatrnosti a eliminace rizika ručení ve smyslu § 109 zákona o</w:t>
      </w:r>
      <w:r w:rsidR="00FD09B4">
        <w:rPr>
          <w:rFonts w:ascii="Arial Narrow" w:hAnsi="Arial Narrow" w:cs="Arial"/>
          <w:lang w:eastAsia="ar-SA"/>
        </w:rPr>
        <w:t> </w:t>
      </w:r>
      <w:r w:rsidRPr="001B72F2">
        <w:rPr>
          <w:rFonts w:ascii="Arial Narrow" w:hAnsi="Arial Narrow" w:cs="Arial"/>
          <w:lang w:eastAsia="ar-SA"/>
        </w:rPr>
        <w:t>DPH tento postup uplatnit, bude o tom Prodávajícího informovat. V takovém případě je</w:t>
      </w:r>
      <w:r w:rsidR="00FD09B4">
        <w:rPr>
          <w:rFonts w:ascii="Arial Narrow" w:hAnsi="Arial Narrow" w:cs="Arial"/>
          <w:lang w:eastAsia="ar-SA"/>
        </w:rPr>
        <w:t> </w:t>
      </w:r>
      <w:r w:rsidRPr="001B72F2">
        <w:rPr>
          <w:rFonts w:ascii="Arial Narrow" w:hAnsi="Arial Narrow" w:cs="Arial"/>
          <w:lang w:eastAsia="ar-SA"/>
        </w:rPr>
        <w:t>Kupující oprávněn uhradit Prodávajícímu část sjednané ceny a za poskytnuté plnění na jeho bankovní účet uvedený na faktuře – daňovém dokladu pouze ve výši bez DPH a DPH uhradit na jeho osobní depozitní účet vedený u místně příslušného správce daně. Závazek Kupujícího se tím považuje za splněný řádně a včas a Kupující se nedostává do prodlení s úhradou.</w:t>
      </w:r>
    </w:p>
    <w:p w14:paraId="48D846DA" w14:textId="3A98842D" w:rsidR="00D52BCC" w:rsidRPr="001B72F2" w:rsidRDefault="001B72F2" w:rsidP="001B72F2">
      <w:pPr>
        <w:numPr>
          <w:ilvl w:val="1"/>
          <w:numId w:val="5"/>
        </w:numPr>
        <w:suppressAutoHyphens/>
        <w:ind w:left="709" w:hanging="567"/>
        <w:jc w:val="both"/>
        <w:rPr>
          <w:rFonts w:ascii="Arial Narrow" w:hAnsi="Arial Narrow" w:cs="Arial"/>
          <w:lang w:eastAsia="ar-SA"/>
        </w:rPr>
      </w:pPr>
      <w:r w:rsidRPr="001B72F2">
        <w:rPr>
          <w:rFonts w:ascii="Arial Narrow" w:hAnsi="Arial Narrow" w:cs="Arial"/>
          <w:lang w:eastAsia="ar-SA"/>
        </w:rPr>
        <w:t xml:space="preserve">Ustanovení </w:t>
      </w:r>
      <w:r w:rsidR="00AD360C" w:rsidRPr="00D75F1B">
        <w:rPr>
          <w:rFonts w:ascii="Arial Narrow" w:hAnsi="Arial Narrow" w:cs="Arial"/>
          <w:lang w:eastAsia="ar-SA"/>
        </w:rPr>
        <w:t>8</w:t>
      </w:r>
      <w:r w:rsidRPr="00D75F1B">
        <w:rPr>
          <w:rFonts w:ascii="Arial Narrow" w:hAnsi="Arial Narrow" w:cs="Arial"/>
          <w:lang w:eastAsia="ar-SA"/>
        </w:rPr>
        <w:t>.</w:t>
      </w:r>
      <w:r w:rsidR="00D75F1B" w:rsidRPr="00D75F1B">
        <w:rPr>
          <w:rFonts w:ascii="Arial Narrow" w:hAnsi="Arial Narrow" w:cs="Arial"/>
          <w:lang w:eastAsia="ar-SA"/>
        </w:rPr>
        <w:t>9</w:t>
      </w:r>
      <w:r w:rsidRPr="00D75F1B">
        <w:rPr>
          <w:rFonts w:ascii="Arial Narrow" w:hAnsi="Arial Narrow" w:cs="Arial"/>
          <w:lang w:eastAsia="ar-SA"/>
        </w:rPr>
        <w:t xml:space="preserve">. až </w:t>
      </w:r>
      <w:r w:rsidR="00AD360C" w:rsidRPr="00D75F1B">
        <w:rPr>
          <w:rFonts w:ascii="Arial Narrow" w:hAnsi="Arial Narrow" w:cs="Arial"/>
          <w:lang w:eastAsia="ar-SA"/>
        </w:rPr>
        <w:t>8</w:t>
      </w:r>
      <w:r w:rsidRPr="00D75F1B">
        <w:rPr>
          <w:rFonts w:ascii="Arial Narrow" w:hAnsi="Arial Narrow" w:cs="Arial"/>
          <w:lang w:eastAsia="ar-SA"/>
        </w:rPr>
        <w:t>.1</w:t>
      </w:r>
      <w:r w:rsidR="00D75F1B" w:rsidRPr="00D75F1B">
        <w:rPr>
          <w:rFonts w:ascii="Arial Narrow" w:hAnsi="Arial Narrow" w:cs="Arial"/>
          <w:lang w:eastAsia="ar-SA"/>
        </w:rPr>
        <w:t>0</w:t>
      </w:r>
      <w:r w:rsidRPr="00D75F1B">
        <w:rPr>
          <w:rFonts w:ascii="Arial Narrow" w:hAnsi="Arial Narrow" w:cs="Arial"/>
          <w:lang w:eastAsia="ar-SA"/>
        </w:rPr>
        <w:t>.</w:t>
      </w:r>
      <w:r w:rsidRPr="001B72F2">
        <w:rPr>
          <w:rFonts w:ascii="Arial Narrow" w:hAnsi="Arial Narrow" w:cs="Arial"/>
          <w:lang w:eastAsia="ar-SA"/>
        </w:rPr>
        <w:t xml:space="preserve"> se týkají Prodávajícího, který je registrovaným plátcem DPH.</w:t>
      </w:r>
    </w:p>
    <w:p w14:paraId="2C230372" w14:textId="77777777" w:rsidR="004D3044" w:rsidRPr="00EA2250" w:rsidRDefault="004D3044" w:rsidP="00CE647E">
      <w:pPr>
        <w:numPr>
          <w:ilvl w:val="1"/>
          <w:numId w:val="5"/>
        </w:numPr>
        <w:suppressAutoHyphens/>
        <w:spacing w:before="120" w:after="120"/>
        <w:ind w:left="709" w:hanging="567"/>
        <w:jc w:val="both"/>
        <w:rPr>
          <w:rFonts w:ascii="Arial Narrow" w:hAnsi="Arial Narrow" w:cs="Arial"/>
          <w:lang w:eastAsia="ar-SA"/>
        </w:rPr>
      </w:pPr>
      <w:r w:rsidRPr="001B72F2">
        <w:rPr>
          <w:rFonts w:ascii="Arial Narrow" w:hAnsi="Arial Narrow" w:cs="Arial"/>
          <w:lang w:eastAsia="ar-SA"/>
        </w:rPr>
        <w:t xml:space="preserve">Prodávající je povinen </w:t>
      </w:r>
      <w:r w:rsidR="00757EFE" w:rsidRPr="001B72F2">
        <w:rPr>
          <w:rFonts w:ascii="Arial Narrow" w:hAnsi="Arial Narrow" w:cs="Arial"/>
          <w:lang w:eastAsia="ar-SA"/>
        </w:rPr>
        <w:t>K</w:t>
      </w:r>
      <w:r w:rsidRPr="001B72F2">
        <w:rPr>
          <w:rFonts w:ascii="Arial Narrow" w:hAnsi="Arial Narrow" w:cs="Arial"/>
          <w:lang w:eastAsia="ar-SA"/>
        </w:rPr>
        <w:t>upujícímu uhradit veškerou škodu, která mu vznikne nedodržením</w:t>
      </w:r>
      <w:r w:rsidRPr="00EA2250">
        <w:rPr>
          <w:rFonts w:ascii="Arial Narrow" w:hAnsi="Arial Narrow" w:cs="Arial"/>
          <w:lang w:eastAsia="ar-SA"/>
        </w:rPr>
        <w:t xml:space="preserve"> povinností uvedených výše v tomto článku, a navíc je </w:t>
      </w:r>
      <w:r w:rsidR="00757EFE" w:rsidRPr="00EA2250">
        <w:rPr>
          <w:rFonts w:ascii="Arial Narrow" w:hAnsi="Arial Narrow" w:cs="Arial"/>
          <w:lang w:eastAsia="ar-SA"/>
        </w:rPr>
        <w:t>K</w:t>
      </w:r>
      <w:r w:rsidRPr="00EA2250">
        <w:rPr>
          <w:rFonts w:ascii="Arial Narrow" w:hAnsi="Arial Narrow" w:cs="Arial"/>
          <w:lang w:eastAsia="ar-SA"/>
        </w:rPr>
        <w:t xml:space="preserve">upující oprávněn odstoupit od této </w:t>
      </w:r>
      <w:r w:rsidR="00CF0A0F" w:rsidRPr="00EA2250">
        <w:rPr>
          <w:rFonts w:ascii="Arial Narrow" w:hAnsi="Arial Narrow" w:cs="Arial"/>
          <w:lang w:eastAsia="ar-SA"/>
        </w:rPr>
        <w:t>S</w:t>
      </w:r>
      <w:r w:rsidRPr="00EA2250">
        <w:rPr>
          <w:rFonts w:ascii="Arial Narrow" w:hAnsi="Arial Narrow" w:cs="Arial"/>
          <w:lang w:eastAsia="ar-SA"/>
        </w:rPr>
        <w:t xml:space="preserve">mlouvy. Odstoupení se stává účinným dnem jeho doručení </w:t>
      </w:r>
      <w:r w:rsidR="00757EFE" w:rsidRPr="00EA2250">
        <w:rPr>
          <w:rFonts w:ascii="Arial Narrow" w:hAnsi="Arial Narrow" w:cs="Arial"/>
          <w:lang w:eastAsia="ar-SA"/>
        </w:rPr>
        <w:t>P</w:t>
      </w:r>
      <w:r w:rsidRPr="00EA2250">
        <w:rPr>
          <w:rFonts w:ascii="Arial Narrow" w:hAnsi="Arial Narrow" w:cs="Arial"/>
          <w:lang w:eastAsia="ar-SA"/>
        </w:rPr>
        <w:t>rodávajícímu.</w:t>
      </w:r>
    </w:p>
    <w:p w14:paraId="5647F59E" w14:textId="77777777" w:rsidR="0003503E" w:rsidRDefault="0003503E" w:rsidP="00CE647E">
      <w:pPr>
        <w:numPr>
          <w:ilvl w:val="1"/>
          <w:numId w:val="5"/>
        </w:numPr>
        <w:suppressAutoHyphens/>
        <w:spacing w:after="120"/>
        <w:ind w:left="709" w:hanging="567"/>
        <w:jc w:val="both"/>
        <w:rPr>
          <w:rFonts w:ascii="Arial Narrow" w:hAnsi="Arial Narrow" w:cs="Arial"/>
          <w:lang w:eastAsia="ar-SA"/>
        </w:rPr>
      </w:pPr>
      <w:r>
        <w:rPr>
          <w:rFonts w:ascii="Arial Narrow" w:hAnsi="Arial Narrow" w:cs="Arial"/>
          <w:lang w:eastAsia="ar-SA"/>
        </w:rPr>
        <w:t>Nedílnou součástí smlouvy jsou níže uvedené přílohy. V případě rozporu mezi zněním smlouvy a její přílohou bude použito znění přílohy.</w:t>
      </w:r>
    </w:p>
    <w:p w14:paraId="21A699FF" w14:textId="2CB0796D" w:rsidR="0003503E" w:rsidRPr="005D36AE" w:rsidRDefault="004D3044" w:rsidP="00CE647E">
      <w:pPr>
        <w:numPr>
          <w:ilvl w:val="1"/>
          <w:numId w:val="5"/>
        </w:numPr>
        <w:suppressAutoHyphens/>
        <w:ind w:left="709" w:hanging="567"/>
        <w:jc w:val="both"/>
        <w:rPr>
          <w:rFonts w:ascii="Arial Narrow" w:hAnsi="Arial Narrow" w:cs="Arial"/>
          <w:lang w:eastAsia="ar-SA"/>
        </w:rPr>
      </w:pPr>
      <w:r w:rsidRPr="00EA2250">
        <w:rPr>
          <w:rFonts w:ascii="Arial Narrow" w:hAnsi="Arial Narrow" w:cs="Arial"/>
          <w:lang w:eastAsia="ar-SA"/>
        </w:rPr>
        <w:t xml:space="preserve">Smluvní strany po přečtení </w:t>
      </w:r>
      <w:r w:rsidR="00757EFE" w:rsidRPr="00EA2250">
        <w:rPr>
          <w:rFonts w:ascii="Arial Narrow" w:hAnsi="Arial Narrow" w:cs="Arial"/>
          <w:lang w:eastAsia="ar-SA"/>
        </w:rPr>
        <w:t>S</w:t>
      </w:r>
      <w:r w:rsidRPr="00EA2250">
        <w:rPr>
          <w:rFonts w:ascii="Arial Narrow" w:hAnsi="Arial Narrow" w:cs="Arial"/>
          <w:lang w:eastAsia="ar-SA"/>
        </w:rPr>
        <w:t xml:space="preserve">mlouvy potvrzují, že obsahu </w:t>
      </w:r>
      <w:r w:rsidR="00757EFE" w:rsidRPr="00EA2250">
        <w:rPr>
          <w:rFonts w:ascii="Arial Narrow" w:hAnsi="Arial Narrow" w:cs="Arial"/>
          <w:lang w:eastAsia="ar-SA"/>
        </w:rPr>
        <w:t>S</w:t>
      </w:r>
      <w:r w:rsidRPr="00EA2250">
        <w:rPr>
          <w:rFonts w:ascii="Arial Narrow" w:hAnsi="Arial Narrow" w:cs="Arial"/>
          <w:lang w:eastAsia="ar-SA"/>
        </w:rPr>
        <w:t xml:space="preserve">mlouvy porozuměly, že </w:t>
      </w:r>
      <w:r w:rsidR="00757EFE" w:rsidRPr="00EA2250">
        <w:rPr>
          <w:rFonts w:ascii="Arial Narrow" w:hAnsi="Arial Narrow" w:cs="Arial"/>
          <w:lang w:eastAsia="ar-SA"/>
        </w:rPr>
        <w:t>S</w:t>
      </w:r>
      <w:r w:rsidRPr="00EA2250">
        <w:rPr>
          <w:rFonts w:ascii="Arial Narrow" w:hAnsi="Arial Narrow" w:cs="Arial"/>
          <w:lang w:eastAsia="ar-SA"/>
        </w:rPr>
        <w:t>mlouva vyjadřuje jejich pravou, svobodnou a vážnou vůli, nebyla uzavřena v tísni či za nápadně nevýhodných podmínek</w:t>
      </w:r>
      <w:r w:rsidR="000F4F0F">
        <w:rPr>
          <w:rFonts w:ascii="Arial Narrow" w:hAnsi="Arial Narrow" w:cs="Arial"/>
          <w:lang w:eastAsia="ar-SA"/>
        </w:rPr>
        <w:t>,</w:t>
      </w:r>
      <w:r w:rsidRPr="00EA2250">
        <w:rPr>
          <w:rFonts w:ascii="Arial Narrow" w:hAnsi="Arial Narrow" w:cs="Arial"/>
          <w:lang w:eastAsia="ar-SA"/>
        </w:rPr>
        <w:t xml:space="preserve"> a na důkaz této skutečnosti ji podepisují.</w:t>
      </w:r>
    </w:p>
    <w:p w14:paraId="0F6E9F2F" w14:textId="3F477C9B" w:rsidR="004D3044" w:rsidRPr="00B2430D" w:rsidRDefault="004D3044" w:rsidP="00F0266C">
      <w:pPr>
        <w:suppressAutoHyphens/>
        <w:spacing w:before="240"/>
        <w:jc w:val="both"/>
        <w:rPr>
          <w:rFonts w:ascii="Arial Narrow" w:hAnsi="Arial Narrow" w:cs="Arial"/>
          <w:u w:val="single"/>
          <w:lang w:eastAsia="ar-SA"/>
        </w:rPr>
      </w:pPr>
      <w:r w:rsidRPr="00B2430D">
        <w:rPr>
          <w:rFonts w:ascii="Arial Narrow" w:hAnsi="Arial Narrow" w:cs="Arial"/>
          <w:u w:val="single"/>
          <w:lang w:eastAsia="ar-SA"/>
        </w:rPr>
        <w:lastRenderedPageBreak/>
        <w:t>Příloh</w:t>
      </w:r>
      <w:r w:rsidR="00201F48">
        <w:rPr>
          <w:rFonts w:ascii="Arial Narrow" w:hAnsi="Arial Narrow" w:cs="Arial"/>
          <w:u w:val="single"/>
          <w:lang w:eastAsia="ar-SA"/>
        </w:rPr>
        <w:t>y</w:t>
      </w:r>
      <w:r w:rsidRPr="00B2430D">
        <w:rPr>
          <w:rFonts w:ascii="Arial Narrow" w:hAnsi="Arial Narrow" w:cs="Arial"/>
          <w:u w:val="single"/>
          <w:lang w:eastAsia="ar-SA"/>
        </w:rPr>
        <w:t xml:space="preserve">: </w:t>
      </w:r>
    </w:p>
    <w:p w14:paraId="21DD95DC" w14:textId="77777777" w:rsidR="0098675D" w:rsidRDefault="0098675D" w:rsidP="00F0266C">
      <w:pPr>
        <w:suppressAutoHyphens/>
        <w:jc w:val="both"/>
        <w:rPr>
          <w:rFonts w:ascii="Arial Narrow" w:hAnsi="Arial Narrow" w:cs="Arial"/>
          <w:lang w:eastAsia="ar-SA"/>
        </w:rPr>
      </w:pPr>
      <w:r w:rsidRPr="002753FB">
        <w:rPr>
          <w:rFonts w:ascii="Arial Narrow" w:hAnsi="Arial Narrow" w:cs="Arial"/>
          <w:lang w:eastAsia="ar-SA"/>
        </w:rPr>
        <w:t xml:space="preserve">Příloha č. </w:t>
      </w:r>
      <w:r w:rsidR="007473AF" w:rsidRPr="002753FB">
        <w:rPr>
          <w:rFonts w:ascii="Arial Narrow" w:hAnsi="Arial Narrow" w:cs="Arial"/>
          <w:lang w:eastAsia="ar-SA"/>
        </w:rPr>
        <w:t>1</w:t>
      </w:r>
      <w:r w:rsidRPr="002753FB">
        <w:rPr>
          <w:rFonts w:ascii="Arial Narrow" w:hAnsi="Arial Narrow" w:cs="Arial"/>
          <w:lang w:eastAsia="ar-SA"/>
        </w:rPr>
        <w:t xml:space="preserve"> – </w:t>
      </w:r>
      <w:r w:rsidR="003D671C">
        <w:rPr>
          <w:rFonts w:ascii="Arial Narrow" w:hAnsi="Arial Narrow" w:cs="Arial"/>
          <w:lang w:eastAsia="ar-SA"/>
        </w:rPr>
        <w:t>Technická specifikace předmětu plnění</w:t>
      </w:r>
    </w:p>
    <w:p w14:paraId="4CCACCD9" w14:textId="2AF15B94" w:rsidR="003D671C" w:rsidRDefault="003D671C" w:rsidP="00F0266C">
      <w:pPr>
        <w:suppressAutoHyphens/>
        <w:jc w:val="both"/>
        <w:rPr>
          <w:rFonts w:ascii="Arial Narrow" w:hAnsi="Arial Narrow" w:cs="Arial"/>
          <w:lang w:eastAsia="ar-SA"/>
        </w:rPr>
      </w:pPr>
      <w:r>
        <w:rPr>
          <w:rFonts w:ascii="Arial Narrow" w:hAnsi="Arial Narrow" w:cs="Arial"/>
          <w:lang w:eastAsia="ar-SA"/>
        </w:rPr>
        <w:t>Příloha č. 2 – Položkový rozpočet</w:t>
      </w:r>
    </w:p>
    <w:p w14:paraId="1B2175F4" w14:textId="1AEEBF83" w:rsidR="00913040" w:rsidRDefault="00AB55A0" w:rsidP="00F0266C">
      <w:pPr>
        <w:suppressAutoHyphens/>
        <w:jc w:val="both"/>
        <w:rPr>
          <w:rFonts w:ascii="Arial Narrow" w:hAnsi="Arial Narrow" w:cs="Arial"/>
          <w:lang w:eastAsia="ar-SA"/>
        </w:rPr>
      </w:pPr>
      <w:r>
        <w:rPr>
          <w:rFonts w:ascii="Arial Narrow" w:hAnsi="Arial Narrow" w:cs="Arial"/>
          <w:lang w:eastAsia="ar-SA"/>
        </w:rPr>
        <w:t>Příloha č. 3 – Rozpis položek</w:t>
      </w:r>
    </w:p>
    <w:p w14:paraId="39CA3B94" w14:textId="77777777" w:rsidR="00206802" w:rsidRDefault="00206802" w:rsidP="00F0266C">
      <w:pPr>
        <w:suppressAutoHyphens/>
        <w:jc w:val="both"/>
        <w:rPr>
          <w:rFonts w:ascii="Arial Narrow" w:hAnsi="Arial Narrow" w:cs="Arial"/>
          <w:lang w:eastAsia="ar-SA"/>
        </w:rPr>
      </w:pPr>
    </w:p>
    <w:p w14:paraId="58D5114B" w14:textId="77777777" w:rsidR="00206802" w:rsidRDefault="00206802" w:rsidP="00F0266C">
      <w:pPr>
        <w:suppressAutoHyphens/>
        <w:jc w:val="both"/>
        <w:rPr>
          <w:rFonts w:ascii="Arial Narrow" w:hAnsi="Arial Narrow" w:cs="Arial"/>
          <w:lang w:eastAsia="ar-SA"/>
        </w:rPr>
      </w:pPr>
    </w:p>
    <w:p w14:paraId="6DB6D24D" w14:textId="77777777" w:rsidR="004D3044" w:rsidRPr="00EA2250" w:rsidRDefault="004D3044" w:rsidP="004D3044">
      <w:pPr>
        <w:suppressAutoHyphens/>
        <w:ind w:left="360"/>
        <w:jc w:val="both"/>
        <w:rPr>
          <w:rFonts w:ascii="Arial Narrow" w:hAnsi="Arial Narrow" w:cs="Arial"/>
          <w:lang w:eastAsia="ar-SA"/>
        </w:rPr>
      </w:pPr>
    </w:p>
    <w:tbl>
      <w:tblPr>
        <w:tblW w:w="9413" w:type="dxa"/>
        <w:tblInd w:w="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7"/>
        <w:gridCol w:w="207"/>
        <w:gridCol w:w="490"/>
        <w:gridCol w:w="3559"/>
      </w:tblGrid>
      <w:tr w:rsidR="004D3044" w:rsidRPr="00EA2250" w14:paraId="29BB32EB" w14:textId="77777777" w:rsidTr="0018621E">
        <w:trPr>
          <w:trHeight w:val="211"/>
        </w:trPr>
        <w:tc>
          <w:tcPr>
            <w:tcW w:w="5157" w:type="dxa"/>
          </w:tcPr>
          <w:p w14:paraId="19AECAD0" w14:textId="681A4694" w:rsidR="004D3044" w:rsidRPr="00EA2250" w:rsidRDefault="004D3044" w:rsidP="003C6C9B">
            <w:pPr>
              <w:tabs>
                <w:tab w:val="left" w:pos="708"/>
                <w:tab w:val="center" w:pos="4536"/>
                <w:tab w:val="right" w:pos="9072"/>
              </w:tabs>
              <w:suppressAutoHyphens/>
              <w:rPr>
                <w:rFonts w:ascii="Arial Narrow" w:hAnsi="Arial Narrow" w:cs="Arial"/>
                <w:lang w:eastAsia="ar-SA"/>
              </w:rPr>
            </w:pPr>
            <w:r w:rsidRPr="00EA2250">
              <w:rPr>
                <w:rFonts w:ascii="Arial Narrow" w:hAnsi="Arial Narrow" w:cs="Arial"/>
                <w:lang w:eastAsia="ar-SA"/>
              </w:rPr>
              <w:t xml:space="preserve">Za Kupujícího </w:t>
            </w:r>
          </w:p>
        </w:tc>
        <w:tc>
          <w:tcPr>
            <w:tcW w:w="207" w:type="dxa"/>
          </w:tcPr>
          <w:p w14:paraId="61A74455" w14:textId="77777777" w:rsidR="004D3044" w:rsidRPr="00EA2250" w:rsidRDefault="004D3044" w:rsidP="004D3044">
            <w:pPr>
              <w:suppressAutoHyphens/>
              <w:jc w:val="center"/>
              <w:rPr>
                <w:rFonts w:ascii="Arial Narrow" w:hAnsi="Arial Narrow" w:cs="Arial"/>
                <w:lang w:eastAsia="ar-SA"/>
              </w:rPr>
            </w:pPr>
          </w:p>
        </w:tc>
        <w:tc>
          <w:tcPr>
            <w:tcW w:w="4049" w:type="dxa"/>
            <w:gridSpan w:val="2"/>
          </w:tcPr>
          <w:p w14:paraId="68F5689D" w14:textId="0D404504" w:rsidR="004D3044" w:rsidRPr="00EA2250" w:rsidRDefault="004D3044" w:rsidP="0006730F">
            <w:pPr>
              <w:suppressAutoHyphens/>
              <w:rPr>
                <w:rFonts w:ascii="Arial Narrow" w:hAnsi="Arial Narrow" w:cs="Arial"/>
                <w:lang w:eastAsia="ar-SA"/>
              </w:rPr>
            </w:pPr>
            <w:r w:rsidRPr="00EA2250">
              <w:rPr>
                <w:rFonts w:ascii="Arial Narrow" w:hAnsi="Arial Narrow" w:cs="Arial"/>
                <w:lang w:eastAsia="ar-SA"/>
              </w:rPr>
              <w:t xml:space="preserve">Za Prodávajícího </w:t>
            </w:r>
          </w:p>
        </w:tc>
      </w:tr>
      <w:tr w:rsidR="00D10901" w:rsidRPr="00EA2250" w14:paraId="3EE58FB7" w14:textId="77777777" w:rsidTr="00206802">
        <w:trPr>
          <w:trHeight w:val="1586"/>
        </w:trPr>
        <w:tc>
          <w:tcPr>
            <w:tcW w:w="5157" w:type="dxa"/>
            <w:tcBorders>
              <w:bottom w:val="dashSmallGap" w:sz="8" w:space="0" w:color="00000A"/>
            </w:tcBorders>
          </w:tcPr>
          <w:p w14:paraId="49560325" w14:textId="77777777" w:rsidR="003C1202" w:rsidRDefault="003C1202" w:rsidP="0018621E">
            <w:pPr>
              <w:rPr>
                <w:rFonts w:ascii="Arial Narrow" w:hAnsi="Arial Narrow" w:cs="Arial"/>
              </w:rPr>
            </w:pPr>
          </w:p>
          <w:p w14:paraId="582AE7A4" w14:textId="77777777" w:rsidR="00E63386" w:rsidRDefault="00E63386" w:rsidP="0018621E">
            <w:pPr>
              <w:rPr>
                <w:rFonts w:ascii="Arial Narrow" w:hAnsi="Arial Narrow" w:cs="Arial"/>
              </w:rPr>
            </w:pPr>
          </w:p>
          <w:p w14:paraId="45C666FD" w14:textId="77777777" w:rsidR="00206802" w:rsidRDefault="00206802" w:rsidP="0018621E">
            <w:pPr>
              <w:rPr>
                <w:rFonts w:ascii="Arial Narrow" w:hAnsi="Arial Narrow" w:cs="Arial"/>
              </w:rPr>
            </w:pPr>
          </w:p>
          <w:p w14:paraId="5EFA2E68" w14:textId="77777777" w:rsidR="00206802" w:rsidRDefault="00206802" w:rsidP="0018621E">
            <w:pPr>
              <w:rPr>
                <w:rFonts w:ascii="Arial Narrow" w:hAnsi="Arial Narrow" w:cs="Arial"/>
              </w:rPr>
            </w:pPr>
          </w:p>
          <w:p w14:paraId="03C38906" w14:textId="77777777" w:rsidR="003C1202" w:rsidRDefault="003C1202" w:rsidP="0018621E">
            <w:pPr>
              <w:rPr>
                <w:rFonts w:ascii="Arial Narrow" w:hAnsi="Arial Narrow" w:cs="Arial"/>
              </w:rPr>
            </w:pPr>
          </w:p>
          <w:p w14:paraId="7F6C51D7" w14:textId="77777777" w:rsidR="003C1202" w:rsidRDefault="003C1202" w:rsidP="0018621E">
            <w:pPr>
              <w:rPr>
                <w:rFonts w:ascii="Arial Narrow" w:hAnsi="Arial Narrow" w:cs="Arial"/>
              </w:rPr>
            </w:pPr>
          </w:p>
          <w:p w14:paraId="798C9AD1" w14:textId="77777777" w:rsidR="003C1202" w:rsidRPr="00FE6A57" w:rsidRDefault="003C1202" w:rsidP="0018621E">
            <w:pPr>
              <w:rPr>
                <w:rFonts w:ascii="Arial Narrow" w:hAnsi="Arial Narrow" w:cs="Arial"/>
              </w:rPr>
            </w:pPr>
          </w:p>
        </w:tc>
        <w:tc>
          <w:tcPr>
            <w:tcW w:w="697" w:type="dxa"/>
            <w:gridSpan w:val="2"/>
          </w:tcPr>
          <w:p w14:paraId="221C2B8E" w14:textId="77777777" w:rsidR="00D10901" w:rsidRPr="00FE6A57" w:rsidRDefault="00D10901" w:rsidP="00D10901">
            <w:pPr>
              <w:rPr>
                <w:rFonts w:ascii="Arial Narrow" w:hAnsi="Arial Narrow" w:cs="Arial"/>
              </w:rPr>
            </w:pPr>
          </w:p>
        </w:tc>
        <w:tc>
          <w:tcPr>
            <w:tcW w:w="3559" w:type="dxa"/>
            <w:tcBorders>
              <w:bottom w:val="dashSmallGap" w:sz="8" w:space="0" w:color="00000A"/>
            </w:tcBorders>
          </w:tcPr>
          <w:p w14:paraId="7DA6FFA0" w14:textId="77777777" w:rsidR="00D10901" w:rsidRPr="00FE6A57" w:rsidRDefault="00D10901" w:rsidP="00D10901">
            <w:pPr>
              <w:rPr>
                <w:rFonts w:ascii="Arial Narrow" w:hAnsi="Arial Narrow" w:cs="Arial"/>
              </w:rPr>
            </w:pPr>
          </w:p>
          <w:p w14:paraId="0AA993D1" w14:textId="77777777" w:rsidR="00D10901" w:rsidRPr="00FE6A57" w:rsidRDefault="00D10901" w:rsidP="00D10901">
            <w:pPr>
              <w:rPr>
                <w:rFonts w:ascii="Arial Narrow" w:hAnsi="Arial Narrow" w:cs="Arial"/>
              </w:rPr>
            </w:pPr>
          </w:p>
          <w:p w14:paraId="2698619D" w14:textId="77777777" w:rsidR="00D10901" w:rsidRPr="00FE6A57" w:rsidRDefault="00D10901" w:rsidP="00D10901">
            <w:pPr>
              <w:pStyle w:val="Zhlav"/>
              <w:tabs>
                <w:tab w:val="left" w:pos="708"/>
              </w:tabs>
              <w:rPr>
                <w:rFonts w:ascii="Arial Narrow" w:hAnsi="Arial Narrow" w:cs="Arial"/>
                <w:lang w:val="cs-CZ" w:eastAsia="cs-CZ"/>
              </w:rPr>
            </w:pPr>
          </w:p>
        </w:tc>
      </w:tr>
      <w:tr w:rsidR="00D10901" w:rsidRPr="00EA2250" w14:paraId="75D9FFD1" w14:textId="77777777" w:rsidTr="0018621E">
        <w:trPr>
          <w:trHeight w:val="481"/>
        </w:trPr>
        <w:tc>
          <w:tcPr>
            <w:tcW w:w="5157" w:type="dxa"/>
            <w:tcBorders>
              <w:top w:val="dashSmallGap" w:sz="8" w:space="0" w:color="00000A"/>
            </w:tcBorders>
          </w:tcPr>
          <w:p w14:paraId="10040822" w14:textId="0398F0DE" w:rsidR="004C540A" w:rsidRPr="00EA2250" w:rsidRDefault="00307CA5" w:rsidP="004C540A">
            <w:pPr>
              <w:suppressAutoHyphens/>
              <w:ind w:left="2832" w:hanging="2842"/>
              <w:jc w:val="both"/>
              <w:rPr>
                <w:rFonts w:ascii="Arial Narrow" w:hAnsi="Arial Narrow" w:cs="Arial"/>
                <w:lang w:eastAsia="ar-SA"/>
              </w:rPr>
            </w:pPr>
            <w:r>
              <w:rPr>
                <w:rFonts w:ascii="Arial Narrow" w:hAnsi="Arial Narrow" w:cs="Arial"/>
              </w:rPr>
              <w:t xml:space="preserve">         </w:t>
            </w:r>
            <w:r w:rsidR="00414D43" w:rsidRPr="007473AF">
              <w:rPr>
                <w:rStyle w:val="Siln"/>
                <w:rFonts w:ascii="Arial Narrow" w:hAnsi="Arial Narrow" w:cs="Arial"/>
                <w:b w:val="0"/>
              </w:rPr>
              <w:t xml:space="preserve">doc. </w:t>
            </w:r>
            <w:r w:rsidR="00414D43">
              <w:rPr>
                <w:rStyle w:val="Siln"/>
                <w:rFonts w:ascii="Arial Narrow" w:hAnsi="Arial Narrow" w:cs="Arial"/>
                <w:b w:val="0"/>
              </w:rPr>
              <w:t>Mgr. Petr Kopecký</w:t>
            </w:r>
            <w:r w:rsidR="00414D43" w:rsidRPr="007473AF">
              <w:rPr>
                <w:rStyle w:val="Siln"/>
                <w:rFonts w:ascii="Arial Narrow" w:hAnsi="Arial Narrow" w:cs="Arial"/>
                <w:b w:val="0"/>
              </w:rPr>
              <w:t>, Ph.D.</w:t>
            </w:r>
            <w:r w:rsidR="00414D43">
              <w:rPr>
                <w:rStyle w:val="Siln"/>
                <w:rFonts w:ascii="Arial Narrow" w:hAnsi="Arial Narrow" w:cs="Arial"/>
                <w:b w:val="0"/>
              </w:rPr>
              <w:t>, rektor</w:t>
            </w:r>
          </w:p>
          <w:p w14:paraId="07C7247E" w14:textId="05B8BCE6" w:rsidR="003D671C" w:rsidRPr="00FE6A57" w:rsidRDefault="003D671C" w:rsidP="00307CA5">
            <w:pPr>
              <w:rPr>
                <w:rFonts w:ascii="Arial Narrow" w:hAnsi="Arial Narrow" w:cs="Arial"/>
              </w:rPr>
            </w:pPr>
          </w:p>
          <w:p w14:paraId="7DCFB469" w14:textId="70A313B5" w:rsidR="00D10901" w:rsidRPr="00FE6A57" w:rsidRDefault="00D10901" w:rsidP="003D671C">
            <w:pPr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07" w:type="dxa"/>
          </w:tcPr>
          <w:p w14:paraId="24491AA8" w14:textId="77777777" w:rsidR="00D10901" w:rsidRPr="00FE6A57" w:rsidRDefault="00D10901" w:rsidP="00D1090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049" w:type="dxa"/>
            <w:gridSpan w:val="2"/>
            <w:tcBorders>
              <w:top w:val="dashSmallGap" w:sz="8" w:space="0" w:color="00000A"/>
            </w:tcBorders>
          </w:tcPr>
          <w:p w14:paraId="239051E9" w14:textId="77777777" w:rsidR="00D10901" w:rsidRPr="00FE6A57" w:rsidRDefault="00D10901" w:rsidP="00D10901">
            <w:pPr>
              <w:spacing w:before="120"/>
              <w:jc w:val="center"/>
              <w:rPr>
                <w:rFonts w:ascii="Arial Narrow" w:hAnsi="Arial Narrow" w:cs="Arial"/>
              </w:rPr>
            </w:pPr>
            <w:r w:rsidRPr="00FE6A57">
              <w:rPr>
                <w:rFonts w:ascii="Arial Narrow" w:hAnsi="Arial Narrow" w:cs="Arial"/>
                <w:highlight w:val="lightGray"/>
              </w:rPr>
              <w:t>(</w:t>
            </w:r>
            <w:r w:rsidR="006B2D4C" w:rsidRPr="00FE6A57">
              <w:rPr>
                <w:rFonts w:ascii="Arial Narrow" w:hAnsi="Arial Narrow" w:cs="Arial"/>
                <w:highlight w:val="lightGray"/>
              </w:rPr>
              <w:t>--------------------</w:t>
            </w:r>
            <w:r w:rsidRPr="00FE6A57">
              <w:rPr>
                <w:rFonts w:ascii="Arial Narrow" w:hAnsi="Arial Narrow" w:cs="Arial"/>
                <w:highlight w:val="lightGray"/>
              </w:rPr>
              <w:t>)</w:t>
            </w:r>
          </w:p>
          <w:p w14:paraId="72A317EE" w14:textId="77777777" w:rsidR="00D10901" w:rsidRPr="00FE6A57" w:rsidRDefault="00D10901" w:rsidP="0018621E">
            <w:pPr>
              <w:spacing w:before="120"/>
              <w:rPr>
                <w:rFonts w:ascii="Arial Narrow" w:hAnsi="Arial Narrow" w:cs="Arial"/>
              </w:rPr>
            </w:pPr>
          </w:p>
        </w:tc>
      </w:tr>
    </w:tbl>
    <w:p w14:paraId="46961DD3" w14:textId="77777777" w:rsidR="00FC264F" w:rsidRDefault="00FC264F" w:rsidP="0018621E">
      <w:pPr>
        <w:tabs>
          <w:tab w:val="left" w:pos="1650"/>
        </w:tabs>
        <w:rPr>
          <w:rFonts w:ascii="Arial Narrow" w:hAnsi="Arial Narrow"/>
        </w:rPr>
      </w:pPr>
    </w:p>
    <w:sectPr w:rsidR="00FC264F" w:rsidSect="009B6473">
      <w:headerReference w:type="default" r:id="rId8"/>
      <w:footerReference w:type="default" r:id="rId9"/>
      <w:footerReference w:type="first" r:id="rId10"/>
      <w:pgSz w:w="11906" w:h="16838"/>
      <w:pgMar w:top="1418" w:right="1418" w:bottom="1843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FB973" w14:textId="77777777" w:rsidR="002F2BDA" w:rsidRDefault="002F2BDA">
      <w:r>
        <w:separator/>
      </w:r>
    </w:p>
  </w:endnote>
  <w:endnote w:type="continuationSeparator" w:id="0">
    <w:p w14:paraId="0A0B1EB1" w14:textId="77777777" w:rsidR="002F2BDA" w:rsidRDefault="002F2BDA">
      <w:r>
        <w:continuationSeparator/>
      </w:r>
    </w:p>
  </w:endnote>
  <w:endnote w:type="continuationNotice" w:id="1">
    <w:p w14:paraId="42626241" w14:textId="77777777" w:rsidR="002F2BDA" w:rsidRDefault="002F2B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">
    <w:charset w:val="00"/>
    <w:family w:val="auto"/>
    <w:pitch w:val="variable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LT Pro">
    <w:panose1 w:val="020B0504020202020204"/>
    <w:charset w:val="00"/>
    <w:family w:val="swiss"/>
    <w:notTrueType/>
    <w:pitch w:val="variable"/>
    <w:sig w:usb0="A00002AF" w:usb1="5000204A" w:usb2="0000000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9232E" w14:textId="77777777" w:rsidR="00F05F92" w:rsidRDefault="00F05F92">
    <w:pPr>
      <w:pStyle w:val="Zpat"/>
      <w:tabs>
        <w:tab w:val="clear" w:pos="4536"/>
        <w:tab w:val="clear" w:pos="9072"/>
        <w:tab w:val="left" w:pos="3000"/>
      </w:tabs>
      <w:jc w:val="right"/>
      <w:rPr>
        <w:rFonts w:ascii="Arial" w:hAnsi="Arial" w:cs="Arial"/>
      </w:rPr>
    </w:pPr>
  </w:p>
  <w:p w14:paraId="2F975D20" w14:textId="77777777" w:rsidR="00F05F92" w:rsidRDefault="00F05F92">
    <w:pPr>
      <w:jc w:val="right"/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1193A" w14:textId="759EDDB6" w:rsidR="00F05F92" w:rsidRDefault="0090177C">
    <w:pPr>
      <w:pStyle w:val="Zpat"/>
      <w:ind w:right="360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784210B" wp14:editId="26C1D897">
              <wp:simplePos x="0" y="0"/>
              <wp:positionH relativeFrom="page">
                <wp:posOffset>6416675</wp:posOffset>
              </wp:positionH>
              <wp:positionV relativeFrom="paragraph">
                <wp:posOffset>635</wp:posOffset>
              </wp:positionV>
              <wp:extent cx="242570" cy="292735"/>
              <wp:effectExtent l="6350" t="635" r="8255" b="190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292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F460AA" w14:textId="77777777" w:rsidR="00F05F92" w:rsidRDefault="00F05F92">
                          <w:pPr>
                            <w:pStyle w:val="Zpat"/>
                            <w:jc w:val="right"/>
                            <w:rPr>
                              <w:rFonts w:cs="Arial"/>
                            </w:rPr>
                          </w:pPr>
                        </w:p>
                        <w:p w14:paraId="442D200A" w14:textId="77777777" w:rsidR="00F05F92" w:rsidRDefault="00F05F92">
                          <w:pPr>
                            <w:pStyle w:val="Zpat"/>
                            <w:ind w:right="3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421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05.25pt;margin-top:.05pt;width:19.1pt;height:23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" stroked="f">
              <v:fill opacity="0"/>
              <v:textbox inset="0,0,0,0">
                <w:txbxContent>
                  <w:p w14:paraId="12F460AA" w14:textId="77777777" w:rsidR="00F05F92" w:rsidRDefault="00F05F92">
                    <w:pPr>
                      <w:pStyle w:val="Zpat"/>
                      <w:jc w:val="right"/>
                      <w:rPr>
                        <w:rFonts w:cs="Arial"/>
                      </w:rPr>
                    </w:pPr>
                  </w:p>
                  <w:p w14:paraId="442D200A" w14:textId="77777777" w:rsidR="00F05F92" w:rsidRDefault="00F05F92">
                    <w:pPr>
                      <w:pStyle w:val="Zpat"/>
                      <w:ind w:right="360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6D923" w14:textId="77777777" w:rsidR="002F2BDA" w:rsidRDefault="002F2BDA">
      <w:r>
        <w:separator/>
      </w:r>
    </w:p>
  </w:footnote>
  <w:footnote w:type="continuationSeparator" w:id="0">
    <w:p w14:paraId="274FE5C6" w14:textId="77777777" w:rsidR="002F2BDA" w:rsidRDefault="002F2BDA">
      <w:r>
        <w:continuationSeparator/>
      </w:r>
    </w:p>
  </w:footnote>
  <w:footnote w:type="continuationNotice" w:id="1">
    <w:p w14:paraId="7BB6B14C" w14:textId="77777777" w:rsidR="002F2BDA" w:rsidRDefault="002F2B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774E3" w14:textId="77777777" w:rsidR="00F05F92" w:rsidRDefault="00F05F92">
    <w:pPr>
      <w:pStyle w:val="Zhlav"/>
      <w:tabs>
        <w:tab w:val="clear" w:pos="4536"/>
        <w:tab w:val="center" w:pos="6663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23025CFA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Arial Narrow" w:hAnsi="Arial Narrow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997"/>
        </w:tabs>
        <w:ind w:left="1997" w:hanging="720"/>
      </w:pPr>
      <w:rPr>
        <w:rFonts w:ascii="Arial Narrow" w:hAnsi="Arial Narrow" w:cs="Arial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84"/>
        </w:tabs>
        <w:ind w:left="2484" w:hanging="1080"/>
      </w:pPr>
      <w:rPr>
        <w:rFonts w:ascii="Arial Narrow" w:hAnsi="Arial Narrow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304"/>
        </w:tabs>
        <w:ind w:left="5304" w:hanging="2160"/>
      </w:pPr>
    </w:lvl>
  </w:abstractNum>
  <w:abstractNum w:abstractNumId="1" w15:restartNumberingAfterBreak="0">
    <w:nsid w:val="0000000B"/>
    <w:multiLevelType w:val="multi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428" w:firstLine="0"/>
      </w:pPr>
      <w:rPr>
        <w:rFonts w:ascii="Arial" w:hAnsi="Arial" w:cs="Arial"/>
        <w:b/>
        <w:bCs/>
        <w:sz w:val="24"/>
        <w:szCs w:val="22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776" w:firstLine="0"/>
      </w:pPr>
      <w:rPr>
        <w:rFonts w:ascii="Arial" w:hAnsi="Arial" w:cs="Arial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4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2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88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96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04" w:firstLine="0"/>
      </w:pPr>
    </w:lvl>
  </w:abstractNum>
  <w:abstractNum w:abstractNumId="2" w15:restartNumberingAfterBreak="0">
    <w:nsid w:val="01287EB0"/>
    <w:multiLevelType w:val="hybridMultilevel"/>
    <w:tmpl w:val="D65C15B2"/>
    <w:lvl w:ilvl="0" w:tplc="0A9EBAFA">
      <w:numFmt w:val="bullet"/>
      <w:lvlText w:val="-"/>
      <w:lvlJc w:val="left"/>
      <w:pPr>
        <w:ind w:left="228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B335958"/>
    <w:multiLevelType w:val="hybridMultilevel"/>
    <w:tmpl w:val="9F04CD1A"/>
    <w:lvl w:ilvl="0" w:tplc="0A9EBAFA">
      <w:numFmt w:val="bullet"/>
      <w:lvlText w:val="-"/>
      <w:lvlJc w:val="left"/>
      <w:pPr>
        <w:ind w:left="1788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111873FF"/>
    <w:multiLevelType w:val="multilevel"/>
    <w:tmpl w:val="9BB288A0"/>
    <w:lvl w:ilvl="0">
      <w:start w:val="1"/>
      <w:numFmt w:val="decimal"/>
      <w:lvlText w:val="%1."/>
      <w:lvlJc w:val="left"/>
      <w:pPr>
        <w:ind w:left="720" w:firstLine="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 Narrow" w:hAnsi="Arial Narrow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776" w:firstLine="0"/>
      </w:pPr>
      <w:rPr>
        <w:rFonts w:ascii="Arial Narrow" w:hAnsi="Arial Narrow" w:cs="Arial" w:hint="default"/>
        <w:b w:val="0"/>
        <w:sz w:val="24"/>
        <w:szCs w:val="22"/>
      </w:rPr>
    </w:lvl>
    <w:lvl w:ilvl="3">
      <w:start w:val="1"/>
      <w:numFmt w:val="decimal"/>
      <w:lvlText w:val="%1.%2.%3.%4."/>
      <w:lvlJc w:val="left"/>
      <w:pPr>
        <w:ind w:left="2484" w:firstLine="0"/>
      </w:pPr>
    </w:lvl>
    <w:lvl w:ilvl="4">
      <w:start w:val="1"/>
      <w:numFmt w:val="decimal"/>
      <w:lvlText w:val="%1.%2.%3.%4.%5."/>
      <w:lvlJc w:val="left"/>
      <w:pPr>
        <w:ind w:left="2832" w:firstLine="0"/>
      </w:pPr>
    </w:lvl>
    <w:lvl w:ilvl="5">
      <w:start w:val="1"/>
      <w:numFmt w:val="decimal"/>
      <w:lvlText w:val="%1.%2.%3.%4.%5.%6."/>
      <w:lvlJc w:val="left"/>
      <w:pPr>
        <w:ind w:left="3540" w:firstLine="0"/>
      </w:pPr>
    </w:lvl>
    <w:lvl w:ilvl="6">
      <w:start w:val="1"/>
      <w:numFmt w:val="decimal"/>
      <w:lvlText w:val="%1.%2.%3.%4.%5.%6.%7."/>
      <w:lvlJc w:val="left"/>
      <w:pPr>
        <w:ind w:left="3888" w:firstLine="0"/>
      </w:pPr>
    </w:lvl>
    <w:lvl w:ilvl="7">
      <w:start w:val="1"/>
      <w:numFmt w:val="decimal"/>
      <w:lvlText w:val="%1.%2.%3.%4.%5.%6.%7.%8."/>
      <w:lvlJc w:val="left"/>
      <w:pPr>
        <w:ind w:left="4596" w:firstLine="0"/>
      </w:pPr>
    </w:lvl>
    <w:lvl w:ilvl="8">
      <w:start w:val="1"/>
      <w:numFmt w:val="decimal"/>
      <w:lvlText w:val="%1.%2.%3.%4.%5.%6.%7.%8.%9."/>
      <w:lvlJc w:val="left"/>
      <w:pPr>
        <w:ind w:left="5304" w:firstLine="0"/>
      </w:pPr>
    </w:lvl>
  </w:abstractNum>
  <w:abstractNum w:abstractNumId="5" w15:restartNumberingAfterBreak="0">
    <w:nsid w:val="162E181E"/>
    <w:multiLevelType w:val="multilevel"/>
    <w:tmpl w:val="3678ED68"/>
    <w:lvl w:ilvl="0">
      <w:start w:val="1"/>
      <w:numFmt w:val="decimal"/>
      <w:pStyle w:val="Nadpis1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Obsah1"/>
      <w:isLgl/>
      <w:lvlText w:val="%1.%2.%3."/>
      <w:lvlJc w:val="left"/>
      <w:pPr>
        <w:tabs>
          <w:tab w:val="num" w:pos="1083"/>
        </w:tabs>
        <w:ind w:left="10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6"/>
        </w:tabs>
        <w:ind w:left="14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9"/>
        </w:tabs>
        <w:ind w:left="18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12"/>
        </w:tabs>
        <w:ind w:left="18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75"/>
        </w:tabs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38"/>
        </w:tabs>
        <w:ind w:left="253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41"/>
        </w:tabs>
        <w:ind w:left="2541" w:hanging="2160"/>
      </w:pPr>
      <w:rPr>
        <w:rFonts w:hint="default"/>
      </w:rPr>
    </w:lvl>
  </w:abstractNum>
  <w:abstractNum w:abstractNumId="6" w15:restartNumberingAfterBreak="0">
    <w:nsid w:val="17AA7E7B"/>
    <w:multiLevelType w:val="hybridMultilevel"/>
    <w:tmpl w:val="4302F71A"/>
    <w:lvl w:ilvl="0" w:tplc="B796681A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D801DC"/>
    <w:multiLevelType w:val="hybridMultilevel"/>
    <w:tmpl w:val="3EB05F28"/>
    <w:lvl w:ilvl="0" w:tplc="8BD04A70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31CD8"/>
    <w:multiLevelType w:val="multilevel"/>
    <w:tmpl w:val="959CEFF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91C419E"/>
    <w:multiLevelType w:val="hybridMultilevel"/>
    <w:tmpl w:val="4B0EA75E"/>
    <w:lvl w:ilvl="0" w:tplc="B6BCC1FA">
      <w:start w:val="3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4E090436"/>
    <w:multiLevelType w:val="hybridMultilevel"/>
    <w:tmpl w:val="6D024416"/>
    <w:lvl w:ilvl="0" w:tplc="0A9EBAF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3" w15:restartNumberingAfterBreak="0">
    <w:nsid w:val="6FA30CC1"/>
    <w:multiLevelType w:val="hybridMultilevel"/>
    <w:tmpl w:val="71A2BF78"/>
    <w:lvl w:ilvl="0" w:tplc="6950990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D0ED9"/>
    <w:multiLevelType w:val="hybridMultilevel"/>
    <w:tmpl w:val="BC8A7C92"/>
    <w:lvl w:ilvl="0" w:tplc="963CF2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867128">
    <w:abstractNumId w:val="10"/>
  </w:num>
  <w:num w:numId="2" w16cid:durableId="112142785">
    <w:abstractNumId w:val="5"/>
  </w:num>
  <w:num w:numId="3" w16cid:durableId="24991933">
    <w:abstractNumId w:val="12"/>
  </w:num>
  <w:num w:numId="4" w16cid:durableId="1362317519">
    <w:abstractNumId w:val="8"/>
  </w:num>
  <w:num w:numId="5" w16cid:durableId="1857384659">
    <w:abstractNumId w:val="4"/>
  </w:num>
  <w:num w:numId="6" w16cid:durableId="1677270337">
    <w:abstractNumId w:val="3"/>
  </w:num>
  <w:num w:numId="7" w16cid:durableId="254630063">
    <w:abstractNumId w:val="11"/>
  </w:num>
  <w:num w:numId="8" w16cid:durableId="1279990566">
    <w:abstractNumId w:val="7"/>
  </w:num>
  <w:num w:numId="9" w16cid:durableId="204099488">
    <w:abstractNumId w:val="13"/>
  </w:num>
  <w:num w:numId="10" w16cid:durableId="139543020">
    <w:abstractNumId w:val="14"/>
  </w:num>
  <w:num w:numId="11" w16cid:durableId="528879660">
    <w:abstractNumId w:val="6"/>
  </w:num>
  <w:num w:numId="12" w16cid:durableId="1099523759">
    <w:abstractNumId w:val="9"/>
  </w:num>
  <w:num w:numId="13" w16cid:durableId="681010427">
    <w:abstractNumId w:val="2"/>
  </w:num>
  <w:num w:numId="14" w16cid:durableId="1678388088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25A"/>
    <w:rsid w:val="00000320"/>
    <w:rsid w:val="00000EBA"/>
    <w:rsid w:val="00001DDD"/>
    <w:rsid w:val="000029BB"/>
    <w:rsid w:val="000043F9"/>
    <w:rsid w:val="0000485C"/>
    <w:rsid w:val="00004E67"/>
    <w:rsid w:val="0000716F"/>
    <w:rsid w:val="00010F9B"/>
    <w:rsid w:val="00012A80"/>
    <w:rsid w:val="00012D18"/>
    <w:rsid w:val="000148BD"/>
    <w:rsid w:val="000169F0"/>
    <w:rsid w:val="0002303A"/>
    <w:rsid w:val="00032F57"/>
    <w:rsid w:val="0003503E"/>
    <w:rsid w:val="000406DA"/>
    <w:rsid w:val="0004157C"/>
    <w:rsid w:val="000424F0"/>
    <w:rsid w:val="00046DF1"/>
    <w:rsid w:val="00052511"/>
    <w:rsid w:val="00052E9C"/>
    <w:rsid w:val="00057675"/>
    <w:rsid w:val="000578B4"/>
    <w:rsid w:val="0006014D"/>
    <w:rsid w:val="000636B5"/>
    <w:rsid w:val="00064789"/>
    <w:rsid w:val="0006730F"/>
    <w:rsid w:val="00072A37"/>
    <w:rsid w:val="00073299"/>
    <w:rsid w:val="000740CF"/>
    <w:rsid w:val="000771E2"/>
    <w:rsid w:val="00081204"/>
    <w:rsid w:val="00085F7B"/>
    <w:rsid w:val="0008670F"/>
    <w:rsid w:val="00086F34"/>
    <w:rsid w:val="0009082E"/>
    <w:rsid w:val="00090C6A"/>
    <w:rsid w:val="0009164E"/>
    <w:rsid w:val="000920E2"/>
    <w:rsid w:val="00094278"/>
    <w:rsid w:val="000A09E8"/>
    <w:rsid w:val="000A0D21"/>
    <w:rsid w:val="000B1CE2"/>
    <w:rsid w:val="000B243F"/>
    <w:rsid w:val="000B31C0"/>
    <w:rsid w:val="000C2322"/>
    <w:rsid w:val="000C2BE6"/>
    <w:rsid w:val="000C5593"/>
    <w:rsid w:val="000D0C28"/>
    <w:rsid w:val="000D12F9"/>
    <w:rsid w:val="000D3497"/>
    <w:rsid w:val="000D559D"/>
    <w:rsid w:val="000D6AAB"/>
    <w:rsid w:val="000D6E0E"/>
    <w:rsid w:val="000D6EDC"/>
    <w:rsid w:val="000E3343"/>
    <w:rsid w:val="000E549D"/>
    <w:rsid w:val="000F284A"/>
    <w:rsid w:val="000F36E9"/>
    <w:rsid w:val="000F4F0F"/>
    <w:rsid w:val="00100BC7"/>
    <w:rsid w:val="00111F96"/>
    <w:rsid w:val="001140BC"/>
    <w:rsid w:val="00116A4D"/>
    <w:rsid w:val="00121EC7"/>
    <w:rsid w:val="001223EC"/>
    <w:rsid w:val="00122E48"/>
    <w:rsid w:val="001245D5"/>
    <w:rsid w:val="001254DF"/>
    <w:rsid w:val="00126B47"/>
    <w:rsid w:val="0013187A"/>
    <w:rsid w:val="001319CE"/>
    <w:rsid w:val="00131EC5"/>
    <w:rsid w:val="0013256C"/>
    <w:rsid w:val="00135D62"/>
    <w:rsid w:val="0013641A"/>
    <w:rsid w:val="00137FD0"/>
    <w:rsid w:val="00140BB3"/>
    <w:rsid w:val="001462AB"/>
    <w:rsid w:val="00146EC6"/>
    <w:rsid w:val="001539C8"/>
    <w:rsid w:val="001543A2"/>
    <w:rsid w:val="001554E7"/>
    <w:rsid w:val="00157060"/>
    <w:rsid w:val="00161224"/>
    <w:rsid w:val="0016576D"/>
    <w:rsid w:val="00167B6A"/>
    <w:rsid w:val="001736A8"/>
    <w:rsid w:val="00173BF2"/>
    <w:rsid w:val="001741DE"/>
    <w:rsid w:val="00175CE5"/>
    <w:rsid w:val="0017741C"/>
    <w:rsid w:val="00177930"/>
    <w:rsid w:val="00177E3C"/>
    <w:rsid w:val="0018002D"/>
    <w:rsid w:val="00180638"/>
    <w:rsid w:val="001816ED"/>
    <w:rsid w:val="001841EB"/>
    <w:rsid w:val="0018430D"/>
    <w:rsid w:val="001851E1"/>
    <w:rsid w:val="0018621E"/>
    <w:rsid w:val="0019115C"/>
    <w:rsid w:val="0019527B"/>
    <w:rsid w:val="001A112D"/>
    <w:rsid w:val="001A1854"/>
    <w:rsid w:val="001A2B0E"/>
    <w:rsid w:val="001A5B5E"/>
    <w:rsid w:val="001A5B7C"/>
    <w:rsid w:val="001A6C52"/>
    <w:rsid w:val="001A6EDF"/>
    <w:rsid w:val="001B05D6"/>
    <w:rsid w:val="001B3423"/>
    <w:rsid w:val="001B34E4"/>
    <w:rsid w:val="001B3856"/>
    <w:rsid w:val="001B4B8D"/>
    <w:rsid w:val="001B6028"/>
    <w:rsid w:val="001B72F2"/>
    <w:rsid w:val="001C293F"/>
    <w:rsid w:val="001C307C"/>
    <w:rsid w:val="001C3E26"/>
    <w:rsid w:val="001C5E9B"/>
    <w:rsid w:val="001C6A13"/>
    <w:rsid w:val="001D27BD"/>
    <w:rsid w:val="001E0FB4"/>
    <w:rsid w:val="001E214C"/>
    <w:rsid w:val="001E5C5A"/>
    <w:rsid w:val="001F3D57"/>
    <w:rsid w:val="001F45D3"/>
    <w:rsid w:val="001F5784"/>
    <w:rsid w:val="001F77BA"/>
    <w:rsid w:val="0020016B"/>
    <w:rsid w:val="00201F48"/>
    <w:rsid w:val="00202E0E"/>
    <w:rsid w:val="00203206"/>
    <w:rsid w:val="0020321F"/>
    <w:rsid w:val="00203858"/>
    <w:rsid w:val="00203F09"/>
    <w:rsid w:val="002046C5"/>
    <w:rsid w:val="00205E39"/>
    <w:rsid w:val="00206802"/>
    <w:rsid w:val="0021081D"/>
    <w:rsid w:val="00211605"/>
    <w:rsid w:val="00212954"/>
    <w:rsid w:val="002175EA"/>
    <w:rsid w:val="00221E5A"/>
    <w:rsid w:val="002220A5"/>
    <w:rsid w:val="002256CB"/>
    <w:rsid w:val="00234042"/>
    <w:rsid w:val="00236353"/>
    <w:rsid w:val="00237338"/>
    <w:rsid w:val="00244445"/>
    <w:rsid w:val="0025101A"/>
    <w:rsid w:val="00252DA8"/>
    <w:rsid w:val="0025319F"/>
    <w:rsid w:val="00254CE7"/>
    <w:rsid w:val="00254D5A"/>
    <w:rsid w:val="002551AC"/>
    <w:rsid w:val="0025774B"/>
    <w:rsid w:val="00261B9B"/>
    <w:rsid w:val="002627D3"/>
    <w:rsid w:val="0026451C"/>
    <w:rsid w:val="00264566"/>
    <w:rsid w:val="002657DE"/>
    <w:rsid w:val="002707B2"/>
    <w:rsid w:val="002753FB"/>
    <w:rsid w:val="00282BBA"/>
    <w:rsid w:val="00284DD6"/>
    <w:rsid w:val="00285967"/>
    <w:rsid w:val="0028683E"/>
    <w:rsid w:val="002869B9"/>
    <w:rsid w:val="00292AB3"/>
    <w:rsid w:val="00292DF2"/>
    <w:rsid w:val="00292F6D"/>
    <w:rsid w:val="002A1E8B"/>
    <w:rsid w:val="002A2A94"/>
    <w:rsid w:val="002A3DA0"/>
    <w:rsid w:val="002A3FA3"/>
    <w:rsid w:val="002A7082"/>
    <w:rsid w:val="002A747E"/>
    <w:rsid w:val="002A7A81"/>
    <w:rsid w:val="002B2DB2"/>
    <w:rsid w:val="002B3081"/>
    <w:rsid w:val="002B41EE"/>
    <w:rsid w:val="002B4942"/>
    <w:rsid w:val="002B59D4"/>
    <w:rsid w:val="002B63F1"/>
    <w:rsid w:val="002B76D5"/>
    <w:rsid w:val="002C2748"/>
    <w:rsid w:val="002C6292"/>
    <w:rsid w:val="002D4CA3"/>
    <w:rsid w:val="002E14DD"/>
    <w:rsid w:val="002E3753"/>
    <w:rsid w:val="002E4CB7"/>
    <w:rsid w:val="002E5732"/>
    <w:rsid w:val="002E59A7"/>
    <w:rsid w:val="002F0A54"/>
    <w:rsid w:val="002F11B1"/>
    <w:rsid w:val="002F2BDA"/>
    <w:rsid w:val="002F367A"/>
    <w:rsid w:val="002F7D69"/>
    <w:rsid w:val="003019E6"/>
    <w:rsid w:val="00301FB3"/>
    <w:rsid w:val="003048C0"/>
    <w:rsid w:val="00305F36"/>
    <w:rsid w:val="003070B0"/>
    <w:rsid w:val="00307CA5"/>
    <w:rsid w:val="0031059D"/>
    <w:rsid w:val="003110D0"/>
    <w:rsid w:val="00313F7D"/>
    <w:rsid w:val="003148ED"/>
    <w:rsid w:val="0031573B"/>
    <w:rsid w:val="00317961"/>
    <w:rsid w:val="00323A20"/>
    <w:rsid w:val="00332CAA"/>
    <w:rsid w:val="00336AAB"/>
    <w:rsid w:val="00342C2C"/>
    <w:rsid w:val="00343190"/>
    <w:rsid w:val="003464F6"/>
    <w:rsid w:val="00346563"/>
    <w:rsid w:val="00354ADD"/>
    <w:rsid w:val="003618B7"/>
    <w:rsid w:val="0036331E"/>
    <w:rsid w:val="00365AC4"/>
    <w:rsid w:val="00366102"/>
    <w:rsid w:val="003705F8"/>
    <w:rsid w:val="00372E28"/>
    <w:rsid w:val="00374448"/>
    <w:rsid w:val="00376328"/>
    <w:rsid w:val="00376584"/>
    <w:rsid w:val="00377E32"/>
    <w:rsid w:val="00380B79"/>
    <w:rsid w:val="003829EF"/>
    <w:rsid w:val="00383FD3"/>
    <w:rsid w:val="0038539D"/>
    <w:rsid w:val="00385B7A"/>
    <w:rsid w:val="00387886"/>
    <w:rsid w:val="00387E3C"/>
    <w:rsid w:val="003954C2"/>
    <w:rsid w:val="003A0149"/>
    <w:rsid w:val="003A0292"/>
    <w:rsid w:val="003A21D3"/>
    <w:rsid w:val="003A2973"/>
    <w:rsid w:val="003A38BD"/>
    <w:rsid w:val="003A3B95"/>
    <w:rsid w:val="003A51C9"/>
    <w:rsid w:val="003A64AA"/>
    <w:rsid w:val="003A6EBE"/>
    <w:rsid w:val="003B5ED7"/>
    <w:rsid w:val="003B6D75"/>
    <w:rsid w:val="003B7AD0"/>
    <w:rsid w:val="003C0BEA"/>
    <w:rsid w:val="003C1202"/>
    <w:rsid w:val="003C41A2"/>
    <w:rsid w:val="003C6C9B"/>
    <w:rsid w:val="003D158F"/>
    <w:rsid w:val="003D2785"/>
    <w:rsid w:val="003D3EEC"/>
    <w:rsid w:val="003D5673"/>
    <w:rsid w:val="003D671C"/>
    <w:rsid w:val="003E0274"/>
    <w:rsid w:val="003E2C7C"/>
    <w:rsid w:val="003E68A6"/>
    <w:rsid w:val="003E7E90"/>
    <w:rsid w:val="003F2C52"/>
    <w:rsid w:val="003F32DC"/>
    <w:rsid w:val="003F3D62"/>
    <w:rsid w:val="003F3F16"/>
    <w:rsid w:val="003F69E8"/>
    <w:rsid w:val="004010E8"/>
    <w:rsid w:val="00403D8F"/>
    <w:rsid w:val="00404314"/>
    <w:rsid w:val="004055E9"/>
    <w:rsid w:val="004062A6"/>
    <w:rsid w:val="00412B23"/>
    <w:rsid w:val="00414CD0"/>
    <w:rsid w:val="00414D43"/>
    <w:rsid w:val="004157C1"/>
    <w:rsid w:val="0041640E"/>
    <w:rsid w:val="00416E62"/>
    <w:rsid w:val="00417F4B"/>
    <w:rsid w:val="00426973"/>
    <w:rsid w:val="0042770B"/>
    <w:rsid w:val="00431777"/>
    <w:rsid w:val="00433206"/>
    <w:rsid w:val="00436815"/>
    <w:rsid w:val="00436A31"/>
    <w:rsid w:val="0044715A"/>
    <w:rsid w:val="00452592"/>
    <w:rsid w:val="004544EF"/>
    <w:rsid w:val="00454E50"/>
    <w:rsid w:val="00455638"/>
    <w:rsid w:val="00456C6A"/>
    <w:rsid w:val="0046091C"/>
    <w:rsid w:val="00463EF6"/>
    <w:rsid w:val="00467D6F"/>
    <w:rsid w:val="00473923"/>
    <w:rsid w:val="0047790E"/>
    <w:rsid w:val="00477F42"/>
    <w:rsid w:val="004832E2"/>
    <w:rsid w:val="00484C7D"/>
    <w:rsid w:val="00487057"/>
    <w:rsid w:val="00487510"/>
    <w:rsid w:val="00487D54"/>
    <w:rsid w:val="00491118"/>
    <w:rsid w:val="00491519"/>
    <w:rsid w:val="0049291F"/>
    <w:rsid w:val="004A4DC0"/>
    <w:rsid w:val="004A4ECD"/>
    <w:rsid w:val="004B2AE1"/>
    <w:rsid w:val="004B3827"/>
    <w:rsid w:val="004B4370"/>
    <w:rsid w:val="004B5A64"/>
    <w:rsid w:val="004B6189"/>
    <w:rsid w:val="004C1D11"/>
    <w:rsid w:val="004C37C8"/>
    <w:rsid w:val="004C4540"/>
    <w:rsid w:val="004C540A"/>
    <w:rsid w:val="004C618E"/>
    <w:rsid w:val="004C6ACD"/>
    <w:rsid w:val="004C74B9"/>
    <w:rsid w:val="004D20F4"/>
    <w:rsid w:val="004D3044"/>
    <w:rsid w:val="004D4CED"/>
    <w:rsid w:val="004D75E8"/>
    <w:rsid w:val="004D7CCA"/>
    <w:rsid w:val="004E0E10"/>
    <w:rsid w:val="004F2C4C"/>
    <w:rsid w:val="004F36ED"/>
    <w:rsid w:val="004F3D6A"/>
    <w:rsid w:val="004F3EF7"/>
    <w:rsid w:val="004F4F0E"/>
    <w:rsid w:val="004F783C"/>
    <w:rsid w:val="00500AA2"/>
    <w:rsid w:val="00502558"/>
    <w:rsid w:val="00505CAE"/>
    <w:rsid w:val="0050706C"/>
    <w:rsid w:val="0052036C"/>
    <w:rsid w:val="00520EF4"/>
    <w:rsid w:val="00524277"/>
    <w:rsid w:val="0052575B"/>
    <w:rsid w:val="00532AA2"/>
    <w:rsid w:val="0053714B"/>
    <w:rsid w:val="00542CBF"/>
    <w:rsid w:val="0054457C"/>
    <w:rsid w:val="00544DE9"/>
    <w:rsid w:val="0054540A"/>
    <w:rsid w:val="005459B0"/>
    <w:rsid w:val="0054727A"/>
    <w:rsid w:val="00551208"/>
    <w:rsid w:val="00552957"/>
    <w:rsid w:val="00552C29"/>
    <w:rsid w:val="00552F51"/>
    <w:rsid w:val="00556870"/>
    <w:rsid w:val="00560C4F"/>
    <w:rsid w:val="005610DF"/>
    <w:rsid w:val="00562CA1"/>
    <w:rsid w:val="00563959"/>
    <w:rsid w:val="0056588A"/>
    <w:rsid w:val="0056667A"/>
    <w:rsid w:val="0057156C"/>
    <w:rsid w:val="00572EFD"/>
    <w:rsid w:val="00574FFA"/>
    <w:rsid w:val="00576B67"/>
    <w:rsid w:val="00576FB6"/>
    <w:rsid w:val="00582DED"/>
    <w:rsid w:val="00582E2B"/>
    <w:rsid w:val="005867A1"/>
    <w:rsid w:val="0058684D"/>
    <w:rsid w:val="00586E8A"/>
    <w:rsid w:val="00590691"/>
    <w:rsid w:val="0059400D"/>
    <w:rsid w:val="005948FB"/>
    <w:rsid w:val="005A7F0C"/>
    <w:rsid w:val="005B0638"/>
    <w:rsid w:val="005B117E"/>
    <w:rsid w:val="005B14AF"/>
    <w:rsid w:val="005B49F0"/>
    <w:rsid w:val="005B7EAA"/>
    <w:rsid w:val="005C00CD"/>
    <w:rsid w:val="005C2D5A"/>
    <w:rsid w:val="005C5D22"/>
    <w:rsid w:val="005C60BF"/>
    <w:rsid w:val="005C7C7E"/>
    <w:rsid w:val="005D36AE"/>
    <w:rsid w:val="005D6565"/>
    <w:rsid w:val="005E003E"/>
    <w:rsid w:val="005E1DE4"/>
    <w:rsid w:val="005E3307"/>
    <w:rsid w:val="005E36C6"/>
    <w:rsid w:val="005E4374"/>
    <w:rsid w:val="005F207D"/>
    <w:rsid w:val="005F4806"/>
    <w:rsid w:val="005F4A1E"/>
    <w:rsid w:val="005F587E"/>
    <w:rsid w:val="005F6D8D"/>
    <w:rsid w:val="0060336D"/>
    <w:rsid w:val="0060670D"/>
    <w:rsid w:val="00607DF4"/>
    <w:rsid w:val="0061025B"/>
    <w:rsid w:val="00610E25"/>
    <w:rsid w:val="006113C9"/>
    <w:rsid w:val="00614909"/>
    <w:rsid w:val="006173BB"/>
    <w:rsid w:val="00617EBC"/>
    <w:rsid w:val="00624A7F"/>
    <w:rsid w:val="00626BF9"/>
    <w:rsid w:val="00626EE3"/>
    <w:rsid w:val="00627195"/>
    <w:rsid w:val="00627A5C"/>
    <w:rsid w:val="00633CBD"/>
    <w:rsid w:val="00635902"/>
    <w:rsid w:val="00637FB7"/>
    <w:rsid w:val="00641F4F"/>
    <w:rsid w:val="00643DCB"/>
    <w:rsid w:val="00644816"/>
    <w:rsid w:val="0065116C"/>
    <w:rsid w:val="0065332F"/>
    <w:rsid w:val="0065420F"/>
    <w:rsid w:val="00654621"/>
    <w:rsid w:val="006547AE"/>
    <w:rsid w:val="00657FFC"/>
    <w:rsid w:val="006623E7"/>
    <w:rsid w:val="00664A0F"/>
    <w:rsid w:val="006664F7"/>
    <w:rsid w:val="00666ABB"/>
    <w:rsid w:val="006725E7"/>
    <w:rsid w:val="006727E4"/>
    <w:rsid w:val="00675F7E"/>
    <w:rsid w:val="00680A21"/>
    <w:rsid w:val="00681E9F"/>
    <w:rsid w:val="00682C6B"/>
    <w:rsid w:val="00684694"/>
    <w:rsid w:val="00684A8E"/>
    <w:rsid w:val="006851B5"/>
    <w:rsid w:val="00685C2D"/>
    <w:rsid w:val="006904AF"/>
    <w:rsid w:val="0069239F"/>
    <w:rsid w:val="00693C3F"/>
    <w:rsid w:val="006945CB"/>
    <w:rsid w:val="00696B2A"/>
    <w:rsid w:val="006A65E0"/>
    <w:rsid w:val="006A6FC2"/>
    <w:rsid w:val="006A6FF7"/>
    <w:rsid w:val="006B0775"/>
    <w:rsid w:val="006B203B"/>
    <w:rsid w:val="006B2D4C"/>
    <w:rsid w:val="006B661B"/>
    <w:rsid w:val="006C50B7"/>
    <w:rsid w:val="006C73FC"/>
    <w:rsid w:val="006C7715"/>
    <w:rsid w:val="006D1B46"/>
    <w:rsid w:val="006D2E29"/>
    <w:rsid w:val="006D52C0"/>
    <w:rsid w:val="006D5744"/>
    <w:rsid w:val="006D580D"/>
    <w:rsid w:val="006E258D"/>
    <w:rsid w:val="006E713E"/>
    <w:rsid w:val="006F1B22"/>
    <w:rsid w:val="006F5074"/>
    <w:rsid w:val="006F5691"/>
    <w:rsid w:val="006F5DD7"/>
    <w:rsid w:val="0070073A"/>
    <w:rsid w:val="0070086D"/>
    <w:rsid w:val="007015B0"/>
    <w:rsid w:val="00703247"/>
    <w:rsid w:val="00710DFF"/>
    <w:rsid w:val="00711270"/>
    <w:rsid w:val="00711934"/>
    <w:rsid w:val="00712621"/>
    <w:rsid w:val="0072077F"/>
    <w:rsid w:val="00721C94"/>
    <w:rsid w:val="00725802"/>
    <w:rsid w:val="00731806"/>
    <w:rsid w:val="007340FF"/>
    <w:rsid w:val="00734645"/>
    <w:rsid w:val="007359D0"/>
    <w:rsid w:val="00737599"/>
    <w:rsid w:val="00740BD6"/>
    <w:rsid w:val="00741D25"/>
    <w:rsid w:val="00744583"/>
    <w:rsid w:val="007446B4"/>
    <w:rsid w:val="007451BE"/>
    <w:rsid w:val="007473AF"/>
    <w:rsid w:val="00754660"/>
    <w:rsid w:val="00755F70"/>
    <w:rsid w:val="00757E78"/>
    <w:rsid w:val="00757EFE"/>
    <w:rsid w:val="00760218"/>
    <w:rsid w:val="0076522B"/>
    <w:rsid w:val="00766549"/>
    <w:rsid w:val="00767B6B"/>
    <w:rsid w:val="00771376"/>
    <w:rsid w:val="00772D0A"/>
    <w:rsid w:val="00772E74"/>
    <w:rsid w:val="0077607C"/>
    <w:rsid w:val="00777233"/>
    <w:rsid w:val="00780AAE"/>
    <w:rsid w:val="007819BB"/>
    <w:rsid w:val="0078359D"/>
    <w:rsid w:val="007854A9"/>
    <w:rsid w:val="007861D3"/>
    <w:rsid w:val="0078653B"/>
    <w:rsid w:val="00787430"/>
    <w:rsid w:val="0079051B"/>
    <w:rsid w:val="00791263"/>
    <w:rsid w:val="00795C32"/>
    <w:rsid w:val="0079766F"/>
    <w:rsid w:val="007977B0"/>
    <w:rsid w:val="007979ED"/>
    <w:rsid w:val="007A0D77"/>
    <w:rsid w:val="007A5296"/>
    <w:rsid w:val="007A5311"/>
    <w:rsid w:val="007A7C58"/>
    <w:rsid w:val="007A7CC8"/>
    <w:rsid w:val="007B1916"/>
    <w:rsid w:val="007B2E0C"/>
    <w:rsid w:val="007B34FE"/>
    <w:rsid w:val="007B3D38"/>
    <w:rsid w:val="007B3F31"/>
    <w:rsid w:val="007B4015"/>
    <w:rsid w:val="007B7287"/>
    <w:rsid w:val="007B7E07"/>
    <w:rsid w:val="007C059A"/>
    <w:rsid w:val="007C0A2E"/>
    <w:rsid w:val="007C442E"/>
    <w:rsid w:val="007C53D1"/>
    <w:rsid w:val="007D08BA"/>
    <w:rsid w:val="007E1B10"/>
    <w:rsid w:val="007E21DF"/>
    <w:rsid w:val="007E5AAF"/>
    <w:rsid w:val="007E6C6B"/>
    <w:rsid w:val="007F4C6B"/>
    <w:rsid w:val="007F5E59"/>
    <w:rsid w:val="007F71DF"/>
    <w:rsid w:val="008012E0"/>
    <w:rsid w:val="00805594"/>
    <w:rsid w:val="00812804"/>
    <w:rsid w:val="008142C4"/>
    <w:rsid w:val="0081525A"/>
    <w:rsid w:val="00815943"/>
    <w:rsid w:val="008159F7"/>
    <w:rsid w:val="00816DD5"/>
    <w:rsid w:val="00820F01"/>
    <w:rsid w:val="008212B0"/>
    <w:rsid w:val="0082264C"/>
    <w:rsid w:val="00823508"/>
    <w:rsid w:val="0082624C"/>
    <w:rsid w:val="0083055D"/>
    <w:rsid w:val="00830884"/>
    <w:rsid w:val="008309CB"/>
    <w:rsid w:val="00831BE5"/>
    <w:rsid w:val="0083230E"/>
    <w:rsid w:val="00834827"/>
    <w:rsid w:val="00840744"/>
    <w:rsid w:val="008408CE"/>
    <w:rsid w:val="00841774"/>
    <w:rsid w:val="00841EFF"/>
    <w:rsid w:val="00843BC2"/>
    <w:rsid w:val="008446B1"/>
    <w:rsid w:val="008447F9"/>
    <w:rsid w:val="008450B7"/>
    <w:rsid w:val="00845785"/>
    <w:rsid w:val="00847854"/>
    <w:rsid w:val="008509BA"/>
    <w:rsid w:val="008525D7"/>
    <w:rsid w:val="00853392"/>
    <w:rsid w:val="00853945"/>
    <w:rsid w:val="00854633"/>
    <w:rsid w:val="00855ABF"/>
    <w:rsid w:val="008571D8"/>
    <w:rsid w:val="008609B1"/>
    <w:rsid w:val="0086566E"/>
    <w:rsid w:val="00866075"/>
    <w:rsid w:val="00866D65"/>
    <w:rsid w:val="0086733C"/>
    <w:rsid w:val="008707EB"/>
    <w:rsid w:val="00875020"/>
    <w:rsid w:val="0088318B"/>
    <w:rsid w:val="0088408A"/>
    <w:rsid w:val="00884C81"/>
    <w:rsid w:val="0088698D"/>
    <w:rsid w:val="00886AF7"/>
    <w:rsid w:val="00886E95"/>
    <w:rsid w:val="00887154"/>
    <w:rsid w:val="00891A65"/>
    <w:rsid w:val="008A1735"/>
    <w:rsid w:val="008A2015"/>
    <w:rsid w:val="008A2971"/>
    <w:rsid w:val="008A3210"/>
    <w:rsid w:val="008A350A"/>
    <w:rsid w:val="008A3876"/>
    <w:rsid w:val="008A46A0"/>
    <w:rsid w:val="008A61FD"/>
    <w:rsid w:val="008B02C4"/>
    <w:rsid w:val="008B0447"/>
    <w:rsid w:val="008B0749"/>
    <w:rsid w:val="008B3CC8"/>
    <w:rsid w:val="008B6F19"/>
    <w:rsid w:val="008B77C7"/>
    <w:rsid w:val="008C0295"/>
    <w:rsid w:val="008C036E"/>
    <w:rsid w:val="008C3120"/>
    <w:rsid w:val="008C3B86"/>
    <w:rsid w:val="008C6DF2"/>
    <w:rsid w:val="008C7CA9"/>
    <w:rsid w:val="008D1078"/>
    <w:rsid w:val="008D147E"/>
    <w:rsid w:val="008D196A"/>
    <w:rsid w:val="008D466A"/>
    <w:rsid w:val="008D4AD5"/>
    <w:rsid w:val="008D5067"/>
    <w:rsid w:val="008D5E90"/>
    <w:rsid w:val="008D61D1"/>
    <w:rsid w:val="008E1E28"/>
    <w:rsid w:val="008E3933"/>
    <w:rsid w:val="008E3ED8"/>
    <w:rsid w:val="008E5916"/>
    <w:rsid w:val="008E7B11"/>
    <w:rsid w:val="008F0B79"/>
    <w:rsid w:val="008F1452"/>
    <w:rsid w:val="008F193C"/>
    <w:rsid w:val="008F1C11"/>
    <w:rsid w:val="008F275C"/>
    <w:rsid w:val="008F5705"/>
    <w:rsid w:val="008F72F4"/>
    <w:rsid w:val="0090177C"/>
    <w:rsid w:val="00903D8D"/>
    <w:rsid w:val="00911129"/>
    <w:rsid w:val="0091261C"/>
    <w:rsid w:val="00913040"/>
    <w:rsid w:val="00913311"/>
    <w:rsid w:val="00915FC7"/>
    <w:rsid w:val="0091706F"/>
    <w:rsid w:val="009215A5"/>
    <w:rsid w:val="00921FFE"/>
    <w:rsid w:val="00922671"/>
    <w:rsid w:val="0092439C"/>
    <w:rsid w:val="0092634C"/>
    <w:rsid w:val="009266A5"/>
    <w:rsid w:val="00927417"/>
    <w:rsid w:val="009302DE"/>
    <w:rsid w:val="009338A4"/>
    <w:rsid w:val="00941475"/>
    <w:rsid w:val="009427CE"/>
    <w:rsid w:val="0094404D"/>
    <w:rsid w:val="00946102"/>
    <w:rsid w:val="00950493"/>
    <w:rsid w:val="009557D5"/>
    <w:rsid w:val="0095622C"/>
    <w:rsid w:val="00961253"/>
    <w:rsid w:val="00964057"/>
    <w:rsid w:val="00965800"/>
    <w:rsid w:val="00965946"/>
    <w:rsid w:val="00965F85"/>
    <w:rsid w:val="00967826"/>
    <w:rsid w:val="00974716"/>
    <w:rsid w:val="00974833"/>
    <w:rsid w:val="00975D21"/>
    <w:rsid w:val="00981FB2"/>
    <w:rsid w:val="009829C6"/>
    <w:rsid w:val="009832CE"/>
    <w:rsid w:val="009840BA"/>
    <w:rsid w:val="0098675D"/>
    <w:rsid w:val="00986EBB"/>
    <w:rsid w:val="00987775"/>
    <w:rsid w:val="00992C33"/>
    <w:rsid w:val="0099707F"/>
    <w:rsid w:val="009A020A"/>
    <w:rsid w:val="009A0E6F"/>
    <w:rsid w:val="009A3611"/>
    <w:rsid w:val="009A4BA9"/>
    <w:rsid w:val="009A4DF6"/>
    <w:rsid w:val="009A5848"/>
    <w:rsid w:val="009B0F3C"/>
    <w:rsid w:val="009B6473"/>
    <w:rsid w:val="009C0E31"/>
    <w:rsid w:val="009C333C"/>
    <w:rsid w:val="009C77DB"/>
    <w:rsid w:val="009C7B92"/>
    <w:rsid w:val="009D28D7"/>
    <w:rsid w:val="009D3532"/>
    <w:rsid w:val="009D49B4"/>
    <w:rsid w:val="009D5E69"/>
    <w:rsid w:val="009D61AA"/>
    <w:rsid w:val="009D759D"/>
    <w:rsid w:val="009E1D8F"/>
    <w:rsid w:val="009E2F93"/>
    <w:rsid w:val="009E3856"/>
    <w:rsid w:val="009E4711"/>
    <w:rsid w:val="009E5AF2"/>
    <w:rsid w:val="009F168E"/>
    <w:rsid w:val="009F252A"/>
    <w:rsid w:val="00A00791"/>
    <w:rsid w:val="00A04ACE"/>
    <w:rsid w:val="00A04CF6"/>
    <w:rsid w:val="00A07223"/>
    <w:rsid w:val="00A10DEB"/>
    <w:rsid w:val="00A1242D"/>
    <w:rsid w:val="00A12E29"/>
    <w:rsid w:val="00A13B4E"/>
    <w:rsid w:val="00A1623D"/>
    <w:rsid w:val="00A1629A"/>
    <w:rsid w:val="00A175FA"/>
    <w:rsid w:val="00A178C4"/>
    <w:rsid w:val="00A21164"/>
    <w:rsid w:val="00A22061"/>
    <w:rsid w:val="00A22B70"/>
    <w:rsid w:val="00A22BB0"/>
    <w:rsid w:val="00A2518C"/>
    <w:rsid w:val="00A25B76"/>
    <w:rsid w:val="00A26969"/>
    <w:rsid w:val="00A35567"/>
    <w:rsid w:val="00A3622B"/>
    <w:rsid w:val="00A37CCE"/>
    <w:rsid w:val="00A44F05"/>
    <w:rsid w:val="00A46B44"/>
    <w:rsid w:val="00A510CC"/>
    <w:rsid w:val="00A5494F"/>
    <w:rsid w:val="00A55EA8"/>
    <w:rsid w:val="00A609A8"/>
    <w:rsid w:val="00A61FCA"/>
    <w:rsid w:val="00A6226D"/>
    <w:rsid w:val="00A64CA4"/>
    <w:rsid w:val="00A76CB6"/>
    <w:rsid w:val="00A778C9"/>
    <w:rsid w:val="00A8350F"/>
    <w:rsid w:val="00A9011F"/>
    <w:rsid w:val="00A90D7C"/>
    <w:rsid w:val="00A9274E"/>
    <w:rsid w:val="00A92FBA"/>
    <w:rsid w:val="00A9368B"/>
    <w:rsid w:val="00A9470F"/>
    <w:rsid w:val="00A9570E"/>
    <w:rsid w:val="00A96969"/>
    <w:rsid w:val="00AA2668"/>
    <w:rsid w:val="00AA29FC"/>
    <w:rsid w:val="00AA32FC"/>
    <w:rsid w:val="00AA3A81"/>
    <w:rsid w:val="00AA3F81"/>
    <w:rsid w:val="00AA5D38"/>
    <w:rsid w:val="00AA5DBE"/>
    <w:rsid w:val="00AA61A4"/>
    <w:rsid w:val="00AA7535"/>
    <w:rsid w:val="00AA7555"/>
    <w:rsid w:val="00AA7D2E"/>
    <w:rsid w:val="00AB08C4"/>
    <w:rsid w:val="00AB08D7"/>
    <w:rsid w:val="00AB0C1B"/>
    <w:rsid w:val="00AB1160"/>
    <w:rsid w:val="00AB12D6"/>
    <w:rsid w:val="00AB31B2"/>
    <w:rsid w:val="00AB3A02"/>
    <w:rsid w:val="00AB4C54"/>
    <w:rsid w:val="00AB55A0"/>
    <w:rsid w:val="00AB5F76"/>
    <w:rsid w:val="00AC2CF1"/>
    <w:rsid w:val="00AC3F26"/>
    <w:rsid w:val="00AD1B08"/>
    <w:rsid w:val="00AD360C"/>
    <w:rsid w:val="00AD7039"/>
    <w:rsid w:val="00AE161B"/>
    <w:rsid w:val="00AE2175"/>
    <w:rsid w:val="00AE6FD4"/>
    <w:rsid w:val="00AF1BAD"/>
    <w:rsid w:val="00B03986"/>
    <w:rsid w:val="00B041F1"/>
    <w:rsid w:val="00B0508E"/>
    <w:rsid w:val="00B10C35"/>
    <w:rsid w:val="00B10C98"/>
    <w:rsid w:val="00B10E0B"/>
    <w:rsid w:val="00B11298"/>
    <w:rsid w:val="00B127E0"/>
    <w:rsid w:val="00B146D1"/>
    <w:rsid w:val="00B16233"/>
    <w:rsid w:val="00B2231B"/>
    <w:rsid w:val="00B227FE"/>
    <w:rsid w:val="00B22BC4"/>
    <w:rsid w:val="00B2338E"/>
    <w:rsid w:val="00B24071"/>
    <w:rsid w:val="00B2430D"/>
    <w:rsid w:val="00B266F7"/>
    <w:rsid w:val="00B30CF2"/>
    <w:rsid w:val="00B32482"/>
    <w:rsid w:val="00B35FF2"/>
    <w:rsid w:val="00B37D89"/>
    <w:rsid w:val="00B409C8"/>
    <w:rsid w:val="00B40BCC"/>
    <w:rsid w:val="00B41384"/>
    <w:rsid w:val="00B41F01"/>
    <w:rsid w:val="00B427F3"/>
    <w:rsid w:val="00B431A1"/>
    <w:rsid w:val="00B43575"/>
    <w:rsid w:val="00B45BB0"/>
    <w:rsid w:val="00B45EB5"/>
    <w:rsid w:val="00B5675A"/>
    <w:rsid w:val="00B56F59"/>
    <w:rsid w:val="00B637A1"/>
    <w:rsid w:val="00B668CC"/>
    <w:rsid w:val="00B70046"/>
    <w:rsid w:val="00B70332"/>
    <w:rsid w:val="00B713D9"/>
    <w:rsid w:val="00B7301E"/>
    <w:rsid w:val="00B75617"/>
    <w:rsid w:val="00B77B8B"/>
    <w:rsid w:val="00B82210"/>
    <w:rsid w:val="00B838A4"/>
    <w:rsid w:val="00B83A6D"/>
    <w:rsid w:val="00B84230"/>
    <w:rsid w:val="00B842B9"/>
    <w:rsid w:val="00B8528D"/>
    <w:rsid w:val="00B87D4F"/>
    <w:rsid w:val="00B90A99"/>
    <w:rsid w:val="00B917D6"/>
    <w:rsid w:val="00B91805"/>
    <w:rsid w:val="00B968E6"/>
    <w:rsid w:val="00BA2712"/>
    <w:rsid w:val="00BA622F"/>
    <w:rsid w:val="00BB257F"/>
    <w:rsid w:val="00BB2880"/>
    <w:rsid w:val="00BB37D0"/>
    <w:rsid w:val="00BB5DCD"/>
    <w:rsid w:val="00BD1741"/>
    <w:rsid w:val="00BD17D5"/>
    <w:rsid w:val="00BD719F"/>
    <w:rsid w:val="00BE19EC"/>
    <w:rsid w:val="00BE2002"/>
    <w:rsid w:val="00BE457C"/>
    <w:rsid w:val="00BE73A9"/>
    <w:rsid w:val="00BF113B"/>
    <w:rsid w:val="00BF6721"/>
    <w:rsid w:val="00C02CB4"/>
    <w:rsid w:val="00C07FD8"/>
    <w:rsid w:val="00C123D5"/>
    <w:rsid w:val="00C132AE"/>
    <w:rsid w:val="00C134C5"/>
    <w:rsid w:val="00C21752"/>
    <w:rsid w:val="00C314FD"/>
    <w:rsid w:val="00C35256"/>
    <w:rsid w:val="00C370F1"/>
    <w:rsid w:val="00C40B41"/>
    <w:rsid w:val="00C43F2C"/>
    <w:rsid w:val="00C45CF5"/>
    <w:rsid w:val="00C50C1A"/>
    <w:rsid w:val="00C5171E"/>
    <w:rsid w:val="00C53705"/>
    <w:rsid w:val="00C55396"/>
    <w:rsid w:val="00C578CD"/>
    <w:rsid w:val="00C60C24"/>
    <w:rsid w:val="00C61B7B"/>
    <w:rsid w:val="00C62898"/>
    <w:rsid w:val="00C629D0"/>
    <w:rsid w:val="00C62B00"/>
    <w:rsid w:val="00C64D18"/>
    <w:rsid w:val="00C66D2C"/>
    <w:rsid w:val="00C6776F"/>
    <w:rsid w:val="00C70E17"/>
    <w:rsid w:val="00C721C1"/>
    <w:rsid w:val="00C746D2"/>
    <w:rsid w:val="00C770D9"/>
    <w:rsid w:val="00C84CD9"/>
    <w:rsid w:val="00C86AE7"/>
    <w:rsid w:val="00C90F5E"/>
    <w:rsid w:val="00C91B7A"/>
    <w:rsid w:val="00C91E0B"/>
    <w:rsid w:val="00C92080"/>
    <w:rsid w:val="00C9433A"/>
    <w:rsid w:val="00C94689"/>
    <w:rsid w:val="00CA2636"/>
    <w:rsid w:val="00CA3232"/>
    <w:rsid w:val="00CA408F"/>
    <w:rsid w:val="00CA634A"/>
    <w:rsid w:val="00CA6E50"/>
    <w:rsid w:val="00CA6E74"/>
    <w:rsid w:val="00CA771B"/>
    <w:rsid w:val="00CB405F"/>
    <w:rsid w:val="00CB5457"/>
    <w:rsid w:val="00CB54D8"/>
    <w:rsid w:val="00CB59F6"/>
    <w:rsid w:val="00CB72F4"/>
    <w:rsid w:val="00CC48EA"/>
    <w:rsid w:val="00CC6FF3"/>
    <w:rsid w:val="00CD3CFF"/>
    <w:rsid w:val="00CD425F"/>
    <w:rsid w:val="00CD4803"/>
    <w:rsid w:val="00CD4A7F"/>
    <w:rsid w:val="00CD59B4"/>
    <w:rsid w:val="00CE0675"/>
    <w:rsid w:val="00CE1301"/>
    <w:rsid w:val="00CE1B3E"/>
    <w:rsid w:val="00CE2A6C"/>
    <w:rsid w:val="00CE33DF"/>
    <w:rsid w:val="00CE36B7"/>
    <w:rsid w:val="00CE36F9"/>
    <w:rsid w:val="00CE647E"/>
    <w:rsid w:val="00CE665E"/>
    <w:rsid w:val="00CE7A7C"/>
    <w:rsid w:val="00CF0A0F"/>
    <w:rsid w:val="00CF43BC"/>
    <w:rsid w:val="00CF6745"/>
    <w:rsid w:val="00D05444"/>
    <w:rsid w:val="00D076E4"/>
    <w:rsid w:val="00D10901"/>
    <w:rsid w:val="00D111D9"/>
    <w:rsid w:val="00D13F64"/>
    <w:rsid w:val="00D15CA2"/>
    <w:rsid w:val="00D2054C"/>
    <w:rsid w:val="00D2412B"/>
    <w:rsid w:val="00D2444B"/>
    <w:rsid w:val="00D25422"/>
    <w:rsid w:val="00D30F75"/>
    <w:rsid w:val="00D313CD"/>
    <w:rsid w:val="00D316DE"/>
    <w:rsid w:val="00D32F89"/>
    <w:rsid w:val="00D33C29"/>
    <w:rsid w:val="00D37503"/>
    <w:rsid w:val="00D42AE9"/>
    <w:rsid w:val="00D45802"/>
    <w:rsid w:val="00D46341"/>
    <w:rsid w:val="00D463AC"/>
    <w:rsid w:val="00D514C4"/>
    <w:rsid w:val="00D5232C"/>
    <w:rsid w:val="00D52BCC"/>
    <w:rsid w:val="00D56E02"/>
    <w:rsid w:val="00D62BF5"/>
    <w:rsid w:val="00D66C9B"/>
    <w:rsid w:val="00D67CB3"/>
    <w:rsid w:val="00D74AEB"/>
    <w:rsid w:val="00D75B26"/>
    <w:rsid w:val="00D75F1B"/>
    <w:rsid w:val="00D81907"/>
    <w:rsid w:val="00D83F2C"/>
    <w:rsid w:val="00D84582"/>
    <w:rsid w:val="00D8544D"/>
    <w:rsid w:val="00D86BD9"/>
    <w:rsid w:val="00D950F8"/>
    <w:rsid w:val="00D95572"/>
    <w:rsid w:val="00D95754"/>
    <w:rsid w:val="00D9649C"/>
    <w:rsid w:val="00D97EFE"/>
    <w:rsid w:val="00DA21FF"/>
    <w:rsid w:val="00DA296A"/>
    <w:rsid w:val="00DA4A38"/>
    <w:rsid w:val="00DA562B"/>
    <w:rsid w:val="00DA57FA"/>
    <w:rsid w:val="00DA5809"/>
    <w:rsid w:val="00DB0381"/>
    <w:rsid w:val="00DB1463"/>
    <w:rsid w:val="00DB2232"/>
    <w:rsid w:val="00DB7C28"/>
    <w:rsid w:val="00DC0D6C"/>
    <w:rsid w:val="00DC2BD5"/>
    <w:rsid w:val="00DC380F"/>
    <w:rsid w:val="00DC4294"/>
    <w:rsid w:val="00DC43AE"/>
    <w:rsid w:val="00DC4DE7"/>
    <w:rsid w:val="00DC502D"/>
    <w:rsid w:val="00DC5991"/>
    <w:rsid w:val="00DC5F61"/>
    <w:rsid w:val="00DC7D64"/>
    <w:rsid w:val="00DD0632"/>
    <w:rsid w:val="00DD0C63"/>
    <w:rsid w:val="00DD4DB0"/>
    <w:rsid w:val="00DD5182"/>
    <w:rsid w:val="00DD7EAA"/>
    <w:rsid w:val="00DE16F9"/>
    <w:rsid w:val="00DE3FCD"/>
    <w:rsid w:val="00DE4953"/>
    <w:rsid w:val="00DF0AC0"/>
    <w:rsid w:val="00DF1169"/>
    <w:rsid w:val="00DF21D7"/>
    <w:rsid w:val="00DF284A"/>
    <w:rsid w:val="00DF2D7A"/>
    <w:rsid w:val="00DF4AE6"/>
    <w:rsid w:val="00DF61A8"/>
    <w:rsid w:val="00E00583"/>
    <w:rsid w:val="00E01343"/>
    <w:rsid w:val="00E02752"/>
    <w:rsid w:val="00E03BE0"/>
    <w:rsid w:val="00E04DD1"/>
    <w:rsid w:val="00E05945"/>
    <w:rsid w:val="00E1118C"/>
    <w:rsid w:val="00E17186"/>
    <w:rsid w:val="00E209C7"/>
    <w:rsid w:val="00E23A58"/>
    <w:rsid w:val="00E240BF"/>
    <w:rsid w:val="00E26270"/>
    <w:rsid w:val="00E27594"/>
    <w:rsid w:val="00E30E23"/>
    <w:rsid w:val="00E352FE"/>
    <w:rsid w:val="00E35497"/>
    <w:rsid w:val="00E474C1"/>
    <w:rsid w:val="00E5107F"/>
    <w:rsid w:val="00E5119D"/>
    <w:rsid w:val="00E521FE"/>
    <w:rsid w:val="00E564EC"/>
    <w:rsid w:val="00E63386"/>
    <w:rsid w:val="00E63B6C"/>
    <w:rsid w:val="00E65A04"/>
    <w:rsid w:val="00E65A74"/>
    <w:rsid w:val="00E671B2"/>
    <w:rsid w:val="00E716D7"/>
    <w:rsid w:val="00E7717E"/>
    <w:rsid w:val="00E773C6"/>
    <w:rsid w:val="00E77A88"/>
    <w:rsid w:val="00E80C07"/>
    <w:rsid w:val="00E80C27"/>
    <w:rsid w:val="00E82E41"/>
    <w:rsid w:val="00E835AF"/>
    <w:rsid w:val="00E90113"/>
    <w:rsid w:val="00E9072A"/>
    <w:rsid w:val="00E94539"/>
    <w:rsid w:val="00E94684"/>
    <w:rsid w:val="00E95E9C"/>
    <w:rsid w:val="00E9698D"/>
    <w:rsid w:val="00EA0A28"/>
    <w:rsid w:val="00EA0DAF"/>
    <w:rsid w:val="00EA17B0"/>
    <w:rsid w:val="00EA2250"/>
    <w:rsid w:val="00EA277B"/>
    <w:rsid w:val="00EA6976"/>
    <w:rsid w:val="00EA725E"/>
    <w:rsid w:val="00EB08BE"/>
    <w:rsid w:val="00EB1CED"/>
    <w:rsid w:val="00EB2456"/>
    <w:rsid w:val="00EB29F3"/>
    <w:rsid w:val="00EB4C10"/>
    <w:rsid w:val="00EC08C5"/>
    <w:rsid w:val="00EC364B"/>
    <w:rsid w:val="00EC3941"/>
    <w:rsid w:val="00ED32AA"/>
    <w:rsid w:val="00EE02E8"/>
    <w:rsid w:val="00EE0F0E"/>
    <w:rsid w:val="00EE4FD1"/>
    <w:rsid w:val="00EF1BA9"/>
    <w:rsid w:val="00EF37B4"/>
    <w:rsid w:val="00EF6D5C"/>
    <w:rsid w:val="00EF75D4"/>
    <w:rsid w:val="00F007BB"/>
    <w:rsid w:val="00F0266C"/>
    <w:rsid w:val="00F04D9F"/>
    <w:rsid w:val="00F05F92"/>
    <w:rsid w:val="00F06338"/>
    <w:rsid w:val="00F06A58"/>
    <w:rsid w:val="00F10FA4"/>
    <w:rsid w:val="00F1150B"/>
    <w:rsid w:val="00F13190"/>
    <w:rsid w:val="00F16C37"/>
    <w:rsid w:val="00F173BA"/>
    <w:rsid w:val="00F2000B"/>
    <w:rsid w:val="00F20127"/>
    <w:rsid w:val="00F20262"/>
    <w:rsid w:val="00F212A9"/>
    <w:rsid w:val="00F23352"/>
    <w:rsid w:val="00F23AA4"/>
    <w:rsid w:val="00F25916"/>
    <w:rsid w:val="00F3286D"/>
    <w:rsid w:val="00F3329F"/>
    <w:rsid w:val="00F33692"/>
    <w:rsid w:val="00F34B1A"/>
    <w:rsid w:val="00F37403"/>
    <w:rsid w:val="00F37902"/>
    <w:rsid w:val="00F45E54"/>
    <w:rsid w:val="00F50F0D"/>
    <w:rsid w:val="00F617BA"/>
    <w:rsid w:val="00F61979"/>
    <w:rsid w:val="00F71EBE"/>
    <w:rsid w:val="00F72215"/>
    <w:rsid w:val="00F73A65"/>
    <w:rsid w:val="00F745FB"/>
    <w:rsid w:val="00F76E4F"/>
    <w:rsid w:val="00F80D77"/>
    <w:rsid w:val="00F81170"/>
    <w:rsid w:val="00F909EC"/>
    <w:rsid w:val="00F90D7C"/>
    <w:rsid w:val="00F91FB3"/>
    <w:rsid w:val="00F933EC"/>
    <w:rsid w:val="00F95A44"/>
    <w:rsid w:val="00F96B6C"/>
    <w:rsid w:val="00FA006E"/>
    <w:rsid w:val="00FA36C7"/>
    <w:rsid w:val="00FA3716"/>
    <w:rsid w:val="00FA5943"/>
    <w:rsid w:val="00FA7F11"/>
    <w:rsid w:val="00FB32BB"/>
    <w:rsid w:val="00FB4212"/>
    <w:rsid w:val="00FC0B56"/>
    <w:rsid w:val="00FC139F"/>
    <w:rsid w:val="00FC186E"/>
    <w:rsid w:val="00FC264F"/>
    <w:rsid w:val="00FC28D5"/>
    <w:rsid w:val="00FC3BF0"/>
    <w:rsid w:val="00FC6F0C"/>
    <w:rsid w:val="00FC74D9"/>
    <w:rsid w:val="00FD05D4"/>
    <w:rsid w:val="00FD09B4"/>
    <w:rsid w:val="00FD62AD"/>
    <w:rsid w:val="00FD7E2F"/>
    <w:rsid w:val="00FE208D"/>
    <w:rsid w:val="00FE2A7B"/>
    <w:rsid w:val="00FE3D9A"/>
    <w:rsid w:val="00FE68EF"/>
    <w:rsid w:val="00FE6A57"/>
    <w:rsid w:val="00FE760A"/>
    <w:rsid w:val="00FE771D"/>
    <w:rsid w:val="00FE773C"/>
    <w:rsid w:val="00FF0A9A"/>
    <w:rsid w:val="00FF1D79"/>
    <w:rsid w:val="00FF2AC5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A26A4D"/>
  <w15:chartTrackingRefBased/>
  <w15:docId w15:val="{8C14CF05-DD1A-4411-B0D5-F074025A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0177C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spacing w:before="120"/>
      <w:outlineLvl w:val="0"/>
    </w:pPr>
    <w:rPr>
      <w:rFonts w:ascii="Arial" w:hAnsi="Arial" w:cs="Arial"/>
      <w:b/>
      <w:caps/>
      <w:snapToGrid w:val="0"/>
      <w:sz w:val="32"/>
      <w:szCs w:val="20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"/>
      </w:numPr>
      <w:tabs>
        <w:tab w:val="clear" w:pos="1146"/>
        <w:tab w:val="num" w:pos="1080"/>
      </w:tabs>
      <w:ind w:left="1077"/>
      <w:outlineLvl w:val="1"/>
    </w:pPr>
    <w:rPr>
      <w:rFonts w:ascii="Arial" w:hAnsi="Arial" w:cs="Arial"/>
      <w:b/>
      <w:snapToGrid w:val="0"/>
      <w:sz w:val="28"/>
      <w:szCs w:val="28"/>
      <w:u w:color="333399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4"/>
      </w:numPr>
      <w:spacing w:before="120"/>
      <w:outlineLvl w:val="3"/>
    </w:pPr>
    <w:rPr>
      <w:rFonts w:ascii="Arial" w:hAnsi="Arial"/>
      <w:i/>
      <w:snapToGrid w:val="0"/>
      <w:color w:val="333399"/>
      <w:szCs w:val="20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4"/>
      </w:numPr>
      <w:spacing w:before="120"/>
      <w:outlineLvl w:val="4"/>
    </w:pPr>
    <w:rPr>
      <w:snapToGrid w:val="0"/>
      <w:szCs w:val="20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4"/>
      </w:numPr>
      <w:outlineLvl w:val="5"/>
    </w:pPr>
    <w:rPr>
      <w:b/>
      <w:color w:val="FF0000"/>
      <w:sz w:val="40"/>
      <w:szCs w:val="2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4"/>
      </w:numPr>
      <w:spacing w:before="120"/>
      <w:outlineLvl w:val="6"/>
    </w:pPr>
    <w:rPr>
      <w:rFonts w:ascii="Arial" w:hAnsi="Arial"/>
      <w:snapToGrid w:val="0"/>
      <w:sz w:val="28"/>
      <w:szCs w:val="20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4"/>
      </w:numPr>
      <w:outlineLvl w:val="7"/>
    </w:pPr>
    <w:rPr>
      <w:rFonts w:ascii="Arial" w:hAnsi="Arial" w:cs="Arial"/>
      <w:color w:val="333399"/>
      <w:sz w:val="28"/>
      <w:szCs w:val="20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4"/>
      </w:numPr>
      <w:outlineLvl w:val="8"/>
    </w:pPr>
    <w:rPr>
      <w:rFonts w:ascii="Arial" w:hAnsi="Arial" w:cs="Arial"/>
      <w:b/>
      <w:bCs/>
      <w:color w:val="333399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smlouvy-21">
    <w:name w:val="Bod smlouvy - 2.1"/>
    <w:pPr>
      <w:numPr>
        <w:ilvl w:val="1"/>
        <w:numId w:val="1"/>
      </w:numPr>
      <w:jc w:val="both"/>
      <w:outlineLvl w:val="1"/>
    </w:pPr>
    <w:rPr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pPr>
      <w:numPr>
        <w:numId w:val="1"/>
      </w:numPr>
      <w:spacing w:before="360" w:after="360"/>
      <w:jc w:val="center"/>
    </w:pPr>
    <w:rPr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pPr>
      <w:spacing w:before="600"/>
    </w:pPr>
    <w:rPr>
      <w:bCs/>
    </w:rPr>
  </w:style>
  <w:style w:type="paragraph" w:styleId="Obsah1">
    <w:name w:val="toc 1"/>
    <w:basedOn w:val="Normln"/>
    <w:next w:val="Normln"/>
    <w:autoRedefine/>
    <w:semiHidden/>
    <w:pPr>
      <w:numPr>
        <w:ilvl w:val="2"/>
        <w:numId w:val="2"/>
      </w:numPr>
      <w:tabs>
        <w:tab w:val="clear" w:pos="1083"/>
      </w:tabs>
      <w:ind w:left="851" w:hanging="851"/>
      <w:jc w:val="both"/>
    </w:pPr>
    <w:rPr>
      <w:rFonts w:ascii="Arial" w:hAnsi="Arial" w:cs="Arial"/>
      <w:snapToGrid w:val="0"/>
      <w:szCs w:val="20"/>
    </w:rPr>
  </w:style>
  <w:style w:type="paragraph" w:customStyle="1" w:styleId="Textbodu">
    <w:name w:val="Text bodu"/>
    <w:basedOn w:val="Normln"/>
    <w:pPr>
      <w:numPr>
        <w:ilvl w:val="8"/>
        <w:numId w:val="3"/>
      </w:numPr>
      <w:jc w:val="both"/>
      <w:outlineLvl w:val="8"/>
    </w:pPr>
    <w:rPr>
      <w:szCs w:val="20"/>
    </w:rPr>
  </w:style>
  <w:style w:type="paragraph" w:styleId="Zkladntext3">
    <w:name w:val="Body Text 3"/>
    <w:basedOn w:val="Normln"/>
    <w:pPr>
      <w:jc w:val="center"/>
    </w:pPr>
    <w:rPr>
      <w:rFonts w:ascii="Arial Black" w:hAnsi="Arial Black" w:cs="Arial"/>
      <w:sz w:val="20"/>
    </w:rPr>
  </w:style>
  <w:style w:type="character" w:styleId="Hypertextovodkaz">
    <w:name w:val="Hyperlink"/>
    <w:rPr>
      <w:color w:val="0000FF"/>
      <w:u w:val="single"/>
    </w:rPr>
  </w:style>
  <w:style w:type="paragraph" w:customStyle="1" w:styleId="Smlouva">
    <w:name w:val="Smlouva"/>
    <w:pPr>
      <w:widowControl w:val="0"/>
      <w:spacing w:after="120"/>
      <w:jc w:val="center"/>
    </w:pPr>
    <w:rPr>
      <w:b/>
      <w:snapToGrid w:val="0"/>
      <w:color w:val="FF0000"/>
      <w:sz w:val="36"/>
    </w:rPr>
  </w:style>
  <w:style w:type="paragraph" w:styleId="Zkladntext2">
    <w:name w:val="Body Text 2"/>
    <w:basedOn w:val="Normln"/>
    <w:pPr>
      <w:pBdr>
        <w:bottom w:val="single" w:sz="12" w:space="1" w:color="auto"/>
      </w:pBdr>
      <w:spacing w:before="120"/>
      <w:jc w:val="center"/>
    </w:pPr>
    <w:rPr>
      <w:rFonts w:ascii="Arial" w:hAnsi="Arial" w:cs="Arial"/>
      <w:b/>
      <w:bCs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0">
    <w:name w:val="Normální~"/>
    <w:basedOn w:val="Normln"/>
    <w:pPr>
      <w:widowControl w:val="0"/>
    </w:pPr>
    <w:rPr>
      <w:noProof/>
      <w:szCs w:val="20"/>
    </w:rPr>
  </w:style>
  <w:style w:type="paragraph" w:customStyle="1" w:styleId="normln1">
    <w:name w:val="normální"/>
    <w:basedOn w:val="Normln"/>
    <w:pPr>
      <w:jc w:val="both"/>
    </w:pPr>
    <w:rPr>
      <w:rFonts w:ascii="Arial" w:hAnsi="Arial"/>
      <w:szCs w:val="20"/>
    </w:rPr>
  </w:style>
  <w:style w:type="paragraph" w:styleId="Textvbloku">
    <w:name w:val="Block Text"/>
    <w:basedOn w:val="Normln"/>
    <w:pPr>
      <w:tabs>
        <w:tab w:val="num" w:pos="530"/>
      </w:tabs>
      <w:ind w:left="530" w:right="110"/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rPr>
      <w:snapToGrid w:val="0"/>
      <w:color w:val="00000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Import5">
    <w:name w:val="Import 5"/>
    <w:basedOn w:val="Normln"/>
    <w:rsid w:val="00C629D0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character" w:styleId="Odkaznakoment">
    <w:name w:val="annotation reference"/>
    <w:rsid w:val="00AC3F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C3F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C3F26"/>
  </w:style>
  <w:style w:type="paragraph" w:styleId="Pedmtkomente">
    <w:name w:val="annotation subject"/>
    <w:basedOn w:val="Textkomente"/>
    <w:next w:val="Textkomente"/>
    <w:link w:val="PedmtkomenteChar"/>
    <w:rsid w:val="00AC3F26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AC3F26"/>
    <w:rPr>
      <w:b/>
      <w:bCs/>
    </w:rPr>
  </w:style>
  <w:style w:type="paragraph" w:styleId="Normlnweb">
    <w:name w:val="Normal (Web)"/>
    <w:basedOn w:val="Normln"/>
    <w:uiPriority w:val="99"/>
    <w:rsid w:val="00467D6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ZhlavChar">
    <w:name w:val="Záhlaví Char"/>
    <w:link w:val="Zhlav"/>
    <w:uiPriority w:val="99"/>
    <w:qFormat/>
    <w:rsid w:val="00467D6F"/>
    <w:rPr>
      <w:sz w:val="24"/>
      <w:szCs w:val="24"/>
    </w:rPr>
  </w:style>
  <w:style w:type="paragraph" w:customStyle="1" w:styleId="Barevnseznamzvraznn11">
    <w:name w:val="Barevný seznam – zvýraznění 11"/>
    <w:basedOn w:val="Normln"/>
    <w:qFormat/>
    <w:rsid w:val="00467D6F"/>
    <w:pPr>
      <w:suppressAutoHyphens/>
      <w:ind w:left="708"/>
    </w:pPr>
    <w:rPr>
      <w:rFonts w:eastAsia="SimSun"/>
      <w:sz w:val="20"/>
      <w:szCs w:val="20"/>
    </w:rPr>
  </w:style>
  <w:style w:type="paragraph" w:customStyle="1" w:styleId="Zhlavvlevo">
    <w:name w:val="Záhlaví vlevo"/>
    <w:basedOn w:val="Normln"/>
    <w:qFormat/>
    <w:rsid w:val="004D3044"/>
    <w:pPr>
      <w:suppressLineNumbers/>
      <w:tabs>
        <w:tab w:val="center" w:pos="4535"/>
        <w:tab w:val="right" w:pos="9070"/>
      </w:tabs>
      <w:suppressAutoHyphens/>
    </w:pPr>
    <w:rPr>
      <w:sz w:val="20"/>
      <w:szCs w:val="20"/>
      <w:lang w:eastAsia="zh-CN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Nad,Odstavec cíl se seznamem,Conclusion de partie"/>
    <w:basedOn w:val="Normln"/>
    <w:link w:val="OdstavecseseznamemChar"/>
    <w:uiPriority w:val="99"/>
    <w:qFormat/>
    <w:rsid w:val="006D52C0"/>
    <w:pPr>
      <w:ind w:left="708"/>
    </w:pPr>
  </w:style>
  <w:style w:type="character" w:styleId="Nevyeenzmnka">
    <w:name w:val="Unresolved Mention"/>
    <w:uiPriority w:val="99"/>
    <w:semiHidden/>
    <w:unhideWhenUsed/>
    <w:rsid w:val="00563959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2F0A54"/>
    <w:rPr>
      <w:b/>
      <w:bCs/>
    </w:rPr>
  </w:style>
  <w:style w:type="character" w:customStyle="1" w:styleId="tojvnm2t">
    <w:name w:val="tojvnm2t"/>
    <w:rsid w:val="00A46B44"/>
  </w:style>
  <w:style w:type="character" w:customStyle="1" w:styleId="TextkomenteChar2">
    <w:name w:val="Text komentáře Char2"/>
    <w:uiPriority w:val="99"/>
    <w:semiHidden/>
    <w:rsid w:val="00B43575"/>
  </w:style>
  <w:style w:type="character" w:styleId="Zdraznn">
    <w:name w:val="Emphasis"/>
    <w:uiPriority w:val="20"/>
    <w:qFormat/>
    <w:rsid w:val="004010E8"/>
    <w:rPr>
      <w:i/>
      <w:iCs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Nad Char"/>
    <w:link w:val="Odstavecseseznamem"/>
    <w:uiPriority w:val="99"/>
    <w:rsid w:val="002F367A"/>
    <w:rPr>
      <w:sz w:val="24"/>
      <w:szCs w:val="24"/>
    </w:rPr>
  </w:style>
  <w:style w:type="paragraph" w:customStyle="1" w:styleId="OdstavecSmlouvy">
    <w:name w:val="OdstavecSmlouvy"/>
    <w:basedOn w:val="Normln"/>
    <w:rsid w:val="002F367A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styleId="Revize">
    <w:name w:val="Revision"/>
    <w:hidden/>
    <w:uiPriority w:val="71"/>
    <w:unhideWhenUsed/>
    <w:rsid w:val="007A53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5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9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1743217-5449-4ADF-AE4A-8FC8F1E70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2160</Words>
  <Characters>12727</Characters>
  <Application>Microsoft Office Word</Application>
  <DocSecurity>0</DocSecurity>
  <Lines>106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ZADÁVACÍ DOKUMENTACE</vt:lpstr>
      <vt:lpstr>ZADÁVACÍ DOKUMENTACE</vt:lpstr>
    </vt:vector>
  </TitlesOfParts>
  <Company>OU</Company>
  <LinksUpToDate>false</LinksUpToDate>
  <CharactersWithSpaces>14858</CharactersWithSpaces>
  <SharedDoc>false</SharedDoc>
  <HLinks>
    <vt:vector size="12" baseType="variant">
      <vt:variant>
        <vt:i4>5242928</vt:i4>
      </vt:variant>
      <vt:variant>
        <vt:i4>3</vt:i4>
      </vt:variant>
      <vt:variant>
        <vt:i4>0</vt:i4>
      </vt:variant>
      <vt:variant>
        <vt:i4>5</vt:i4>
      </vt:variant>
      <vt:variant>
        <vt:lpwstr>mailto:jiri.kubina@osu.cz</vt:lpwstr>
      </vt:variant>
      <vt:variant>
        <vt:lpwstr/>
      </vt:variant>
      <vt:variant>
        <vt:i4>7929877</vt:i4>
      </vt:variant>
      <vt:variant>
        <vt:i4>0</vt:i4>
      </vt:variant>
      <vt:variant>
        <vt:i4>0</vt:i4>
      </vt:variant>
      <vt:variant>
        <vt:i4>5</vt:i4>
      </vt:variant>
      <vt:variant>
        <vt:lpwstr>mailto:nakupit@helpdesk.osu.cz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Rihova</dc:creator>
  <cp:keywords/>
  <cp:lastModifiedBy>Čudová Denisa</cp:lastModifiedBy>
  <cp:revision>5</cp:revision>
  <cp:lastPrinted>2025-01-24T10:48:00Z</cp:lastPrinted>
  <dcterms:created xsi:type="dcterms:W3CDTF">2026-02-03T08:31:00Z</dcterms:created>
  <dcterms:modified xsi:type="dcterms:W3CDTF">2026-02-03T08:36:00Z</dcterms:modified>
</cp:coreProperties>
</file>