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EB7E" w14:textId="77777777" w:rsidR="00856941" w:rsidRDefault="00856941" w:rsidP="00BB0FD1">
      <w:pPr>
        <w:keepNext/>
        <w:jc w:val="center"/>
        <w:rPr>
          <w:rFonts w:ascii="Arial Narrow" w:hAnsi="Arial Narrow" w:cs="Arial"/>
          <w:b/>
          <w:caps/>
          <w:spacing w:val="40"/>
          <w:sz w:val="52"/>
          <w:szCs w:val="48"/>
        </w:rPr>
      </w:pPr>
      <w:bookmarkStart w:id="0" w:name="_Toc79646641"/>
    </w:p>
    <w:p w14:paraId="06A63EE2" w14:textId="77777777" w:rsidR="00BB0FD1" w:rsidRPr="00482A59" w:rsidRDefault="00C40362" w:rsidP="00BB0FD1">
      <w:pPr>
        <w:keepNext/>
        <w:jc w:val="center"/>
        <w:rPr>
          <w:rFonts w:ascii="Arial Narrow" w:hAnsi="Arial Narrow" w:cs="Arial"/>
          <w:b/>
          <w:caps/>
          <w:spacing w:val="40"/>
          <w:sz w:val="52"/>
          <w:szCs w:val="48"/>
        </w:rPr>
      </w:pPr>
      <w:r w:rsidRPr="00482A59">
        <w:rPr>
          <w:rFonts w:ascii="Arial Narrow" w:hAnsi="Arial Narrow" w:cs="Arial"/>
          <w:b/>
          <w:caps/>
          <w:spacing w:val="40"/>
          <w:sz w:val="52"/>
          <w:szCs w:val="48"/>
        </w:rPr>
        <w:t>Zadávací dokumentace</w:t>
      </w:r>
    </w:p>
    <w:p w14:paraId="32C70C1D" w14:textId="77777777" w:rsidR="00A2638C" w:rsidRPr="00482A59" w:rsidRDefault="00FF3211" w:rsidP="00BB0FD1">
      <w:pPr>
        <w:keepNext/>
        <w:jc w:val="center"/>
        <w:rPr>
          <w:rFonts w:ascii="Arial Narrow" w:hAnsi="Arial Narrow" w:cs="Arial"/>
          <w:b/>
          <w:caps/>
          <w:spacing w:val="40"/>
          <w:sz w:val="52"/>
          <w:szCs w:val="48"/>
        </w:rPr>
      </w:pPr>
      <w:r>
        <w:rPr>
          <w:rFonts w:ascii="Arial Narrow" w:hAnsi="Arial Narrow" w:cs="Arial"/>
          <w:sz w:val="22"/>
          <w:szCs w:val="20"/>
        </w:rPr>
        <w:t xml:space="preserve">podlimitní veřejné zakázky na služby zadávané v otevřeném řízení </w:t>
      </w:r>
      <w:r>
        <w:rPr>
          <w:rFonts w:ascii="Arial Narrow" w:hAnsi="Arial Narrow" w:cs="Arial"/>
          <w:sz w:val="22"/>
          <w:szCs w:val="20"/>
        </w:rPr>
        <w:br/>
        <w:t>dle</w:t>
      </w:r>
      <w:r w:rsidR="00A2638C" w:rsidRPr="00482A59">
        <w:rPr>
          <w:rFonts w:ascii="Arial Narrow" w:hAnsi="Arial Narrow" w:cs="Arial"/>
          <w:sz w:val="22"/>
          <w:szCs w:val="20"/>
        </w:rPr>
        <w:t xml:space="preserve"> zákona č. 13</w:t>
      </w:r>
      <w:r w:rsidR="000F0EBE" w:rsidRPr="00482A59">
        <w:rPr>
          <w:rFonts w:ascii="Arial Narrow" w:hAnsi="Arial Narrow" w:cs="Arial"/>
          <w:sz w:val="22"/>
          <w:szCs w:val="20"/>
        </w:rPr>
        <w:t>4</w:t>
      </w:r>
      <w:r w:rsidR="00A2638C" w:rsidRPr="00482A59">
        <w:rPr>
          <w:rFonts w:ascii="Arial Narrow" w:hAnsi="Arial Narrow" w:cs="Arial"/>
          <w:sz w:val="22"/>
          <w:szCs w:val="20"/>
        </w:rPr>
        <w:t>/20</w:t>
      </w:r>
      <w:r w:rsidR="000F0EBE" w:rsidRPr="00482A59">
        <w:rPr>
          <w:rFonts w:ascii="Arial Narrow" w:hAnsi="Arial Narrow" w:cs="Arial"/>
          <w:sz w:val="22"/>
          <w:szCs w:val="20"/>
        </w:rPr>
        <w:t>16</w:t>
      </w:r>
      <w:r w:rsidR="00A2638C" w:rsidRPr="00482A59">
        <w:rPr>
          <w:rFonts w:ascii="Arial Narrow" w:hAnsi="Arial Narrow" w:cs="Arial"/>
          <w:sz w:val="22"/>
          <w:szCs w:val="20"/>
        </w:rPr>
        <w:t xml:space="preserve"> Sb., o </w:t>
      </w:r>
      <w:r w:rsidR="000F0EBE" w:rsidRPr="00482A59">
        <w:rPr>
          <w:rFonts w:ascii="Arial Narrow" w:hAnsi="Arial Narrow" w:cs="Arial"/>
          <w:sz w:val="22"/>
          <w:szCs w:val="20"/>
        </w:rPr>
        <w:t>zadávání veřejných zakázek</w:t>
      </w:r>
      <w:r>
        <w:rPr>
          <w:rFonts w:ascii="Arial Narrow" w:hAnsi="Arial Narrow" w:cs="Arial"/>
          <w:sz w:val="22"/>
          <w:szCs w:val="20"/>
        </w:rPr>
        <w:t>, ve znění pozdějších předpisů</w:t>
      </w:r>
    </w:p>
    <w:p w14:paraId="19288E3A" w14:textId="77777777" w:rsidR="00BB0FD1" w:rsidRPr="00482A59" w:rsidRDefault="00BB0FD1" w:rsidP="00BB0FD1">
      <w:pPr>
        <w:keepNext/>
        <w:contextualSpacing/>
        <w:jc w:val="center"/>
        <w:rPr>
          <w:rFonts w:ascii="Arial Narrow" w:hAnsi="Arial Narrow"/>
          <w:sz w:val="22"/>
          <w:szCs w:val="20"/>
        </w:rPr>
      </w:pPr>
    </w:p>
    <w:p w14:paraId="43E50ACE" w14:textId="77777777" w:rsidR="00BB0FD1" w:rsidRPr="00482A59" w:rsidRDefault="00BB0FD1" w:rsidP="00BB0FD1">
      <w:pPr>
        <w:keepNext/>
        <w:contextualSpacing/>
        <w:jc w:val="center"/>
        <w:rPr>
          <w:rFonts w:ascii="Arial Narrow" w:hAnsi="Arial Narrow"/>
          <w:sz w:val="22"/>
          <w:szCs w:val="20"/>
        </w:rPr>
      </w:pPr>
    </w:p>
    <w:p w14:paraId="44DC6278" w14:textId="575AD906" w:rsidR="00A2638C" w:rsidRPr="00482A59" w:rsidRDefault="007E4482" w:rsidP="00A2638C">
      <w:pPr>
        <w:keepNext/>
        <w:jc w:val="center"/>
        <w:rPr>
          <w:rFonts w:ascii="Arial Narrow" w:hAnsi="Arial Narrow" w:cs="Arial"/>
          <w:sz w:val="32"/>
          <w:szCs w:val="28"/>
        </w:rPr>
      </w:pPr>
      <w:r w:rsidRPr="00482A59">
        <w:rPr>
          <w:rFonts w:ascii="Arial Narrow" w:hAnsi="Arial Narrow"/>
          <w:noProof/>
          <w:sz w:val="28"/>
        </w:rPr>
        <w:drawing>
          <wp:inline distT="0" distB="0" distL="0" distR="0" wp14:anchorId="4CCD8417" wp14:editId="13C7141A">
            <wp:extent cx="2194560" cy="2194560"/>
            <wp:effectExtent l="0" t="0" r="0" b="0"/>
            <wp:docPr id="1" name="Obrázek 2"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55BA6312" w14:textId="77777777" w:rsidR="00C40362" w:rsidRPr="00482A59" w:rsidRDefault="00C40362" w:rsidP="00A2638C">
      <w:pPr>
        <w:keepNext/>
        <w:jc w:val="center"/>
        <w:rPr>
          <w:rFonts w:ascii="Arial Narrow" w:hAnsi="Arial Narrow" w:cs="Arial"/>
          <w:sz w:val="28"/>
          <w:szCs w:val="28"/>
        </w:rPr>
      </w:pPr>
    </w:p>
    <w:p w14:paraId="6A777C55" w14:textId="77777777" w:rsidR="0003578C" w:rsidRPr="00482A59" w:rsidRDefault="0003578C" w:rsidP="000F7C8F">
      <w:pPr>
        <w:keepNext/>
        <w:jc w:val="center"/>
        <w:rPr>
          <w:rFonts w:ascii="Arial Narrow" w:hAnsi="Arial Narrow" w:cs="Arial"/>
          <w:b/>
          <w:sz w:val="40"/>
          <w:szCs w:val="36"/>
        </w:rPr>
      </w:pPr>
    </w:p>
    <w:p w14:paraId="04E9BE12" w14:textId="77777777" w:rsidR="005F21E1" w:rsidRPr="00482A59" w:rsidRDefault="005F21E1" w:rsidP="000F7C8F">
      <w:pPr>
        <w:keepNext/>
        <w:jc w:val="center"/>
        <w:rPr>
          <w:rFonts w:ascii="Arial Narrow" w:hAnsi="Arial Narrow" w:cs="Arial"/>
          <w:b/>
          <w:sz w:val="40"/>
          <w:szCs w:val="36"/>
        </w:rPr>
      </w:pPr>
    </w:p>
    <w:p w14:paraId="162D6F51" w14:textId="77777777" w:rsidR="0042119F" w:rsidRPr="00482A59" w:rsidRDefault="001B5FBA">
      <w:pPr>
        <w:keepNext/>
        <w:jc w:val="center"/>
        <w:rPr>
          <w:rFonts w:ascii="Arial Narrow" w:hAnsi="Arial Narrow" w:cs="Arial"/>
          <w:b/>
          <w:bCs/>
          <w:caps/>
          <w:sz w:val="32"/>
          <w:szCs w:val="28"/>
        </w:rPr>
      </w:pPr>
      <w:r w:rsidRPr="001B5FBA">
        <w:rPr>
          <w:rFonts w:ascii="Arial Narrow" w:hAnsi="Arial Narrow" w:cs="Arial"/>
          <w:b/>
          <w:sz w:val="40"/>
          <w:szCs w:val="36"/>
        </w:rPr>
        <w:t>Staveb</w:t>
      </w:r>
      <w:r>
        <w:rPr>
          <w:rFonts w:ascii="Arial Narrow" w:hAnsi="Arial Narrow" w:cs="Arial"/>
          <w:b/>
          <w:sz w:val="40"/>
          <w:szCs w:val="36"/>
        </w:rPr>
        <w:t>n</w:t>
      </w:r>
      <w:r w:rsidRPr="001B5FBA">
        <w:rPr>
          <w:rFonts w:ascii="Arial Narrow" w:hAnsi="Arial Narrow" w:cs="Arial"/>
          <w:b/>
          <w:sz w:val="40"/>
          <w:szCs w:val="36"/>
        </w:rPr>
        <w:t xml:space="preserve">í úpravy objektu Botanická zahrada </w:t>
      </w:r>
      <w:proofErr w:type="spellStart"/>
      <w:r w:rsidRPr="001B5FBA">
        <w:rPr>
          <w:rFonts w:ascii="Arial Narrow" w:hAnsi="Arial Narrow" w:cs="Arial"/>
          <w:b/>
          <w:sz w:val="40"/>
          <w:szCs w:val="36"/>
        </w:rPr>
        <w:t>PřF</w:t>
      </w:r>
      <w:proofErr w:type="spellEnd"/>
      <w:r w:rsidRPr="001B5FBA">
        <w:rPr>
          <w:rFonts w:ascii="Arial Narrow" w:hAnsi="Arial Narrow" w:cs="Arial"/>
          <w:b/>
          <w:sz w:val="40"/>
          <w:szCs w:val="36"/>
        </w:rPr>
        <w:t xml:space="preserve"> OU - skleníky - Na Souvrati 12, Slezská Ostrava - správce stavby</w:t>
      </w:r>
    </w:p>
    <w:p w14:paraId="6814216F" w14:textId="77777777" w:rsidR="0042119F" w:rsidRPr="00482A59" w:rsidRDefault="0042119F">
      <w:pPr>
        <w:keepNext/>
        <w:jc w:val="center"/>
        <w:rPr>
          <w:rFonts w:ascii="Arial Narrow" w:hAnsi="Arial Narrow" w:cs="Arial"/>
          <w:b/>
          <w:bCs/>
          <w:caps/>
          <w:sz w:val="32"/>
          <w:szCs w:val="28"/>
        </w:rPr>
      </w:pPr>
    </w:p>
    <w:p w14:paraId="67538334" w14:textId="77777777" w:rsidR="000F0EBE" w:rsidRPr="00482A59" w:rsidRDefault="000F0EBE">
      <w:pPr>
        <w:keepNext/>
        <w:jc w:val="center"/>
        <w:rPr>
          <w:rFonts w:ascii="Arial Narrow" w:hAnsi="Arial Narrow"/>
          <w:noProof/>
          <w:sz w:val="28"/>
        </w:rPr>
      </w:pPr>
    </w:p>
    <w:p w14:paraId="09DD409B" w14:textId="256167CC" w:rsidR="0003578C" w:rsidRPr="00482A59" w:rsidRDefault="007E4482">
      <w:pPr>
        <w:keepNext/>
        <w:jc w:val="center"/>
        <w:rPr>
          <w:rFonts w:ascii="Arial Narrow" w:hAnsi="Arial Narrow" w:cs="Arial"/>
          <w:b/>
          <w:bCs/>
          <w:caps/>
          <w:sz w:val="32"/>
          <w:szCs w:val="28"/>
        </w:rPr>
      </w:pPr>
      <w:r w:rsidRPr="00AA432D">
        <w:rPr>
          <w:rFonts w:ascii="Arial Narrow" w:hAnsi="Arial Narrow" w:cs="Arial"/>
          <w:b/>
          <w:caps/>
          <w:noProof/>
          <w:sz w:val="32"/>
          <w:szCs w:val="28"/>
        </w:rPr>
        <w:drawing>
          <wp:inline distT="0" distB="0" distL="0" distR="0" wp14:anchorId="0351490B" wp14:editId="30EA3E36">
            <wp:extent cx="6118860" cy="86868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8860" cy="868680"/>
                    </a:xfrm>
                    <a:prstGeom prst="rect">
                      <a:avLst/>
                    </a:prstGeom>
                    <a:noFill/>
                    <a:ln>
                      <a:noFill/>
                    </a:ln>
                  </pic:spPr>
                </pic:pic>
              </a:graphicData>
            </a:graphic>
          </wp:inline>
        </w:drawing>
      </w:r>
    </w:p>
    <w:p w14:paraId="08041E34" w14:textId="77777777" w:rsidR="000F0EBE" w:rsidRPr="00482A59" w:rsidRDefault="000F0EBE">
      <w:pPr>
        <w:keepNext/>
        <w:jc w:val="center"/>
        <w:rPr>
          <w:rFonts w:ascii="Arial Narrow" w:hAnsi="Arial Narrow" w:cs="Arial"/>
          <w:b/>
          <w:bCs/>
          <w:caps/>
          <w:sz w:val="32"/>
          <w:szCs w:val="28"/>
        </w:rPr>
      </w:pPr>
    </w:p>
    <w:p w14:paraId="21076498" w14:textId="77777777" w:rsidR="00BB0FD1" w:rsidRPr="00482A59" w:rsidRDefault="00BB0FD1" w:rsidP="00BB0FD1">
      <w:pPr>
        <w:widowControl w:val="0"/>
        <w:rPr>
          <w:rFonts w:ascii="Arial Narrow" w:hAnsi="Arial Narrow" w:cs="Arial"/>
          <w:b/>
          <w:bCs/>
          <w:sz w:val="32"/>
          <w:szCs w:val="28"/>
        </w:rPr>
      </w:pPr>
    </w:p>
    <w:p w14:paraId="33AADB6F" w14:textId="77777777" w:rsidR="007352E3" w:rsidRDefault="007352E3" w:rsidP="00BB0FD1">
      <w:pPr>
        <w:widowControl w:val="0"/>
        <w:ind w:firstLine="708"/>
        <w:rPr>
          <w:rFonts w:ascii="Arial Narrow" w:hAnsi="Arial Narrow" w:cs="Arial"/>
          <w:b/>
          <w:bCs/>
          <w:caps/>
          <w:sz w:val="32"/>
          <w:szCs w:val="28"/>
        </w:rPr>
      </w:pPr>
    </w:p>
    <w:p w14:paraId="3CB0FE5A" w14:textId="77777777" w:rsidR="007352E3" w:rsidRDefault="007352E3" w:rsidP="00AA432D">
      <w:pPr>
        <w:widowControl w:val="0"/>
        <w:rPr>
          <w:rFonts w:ascii="Arial Narrow" w:hAnsi="Arial Narrow" w:cs="Arial"/>
          <w:b/>
          <w:bCs/>
          <w:caps/>
          <w:sz w:val="32"/>
          <w:szCs w:val="28"/>
        </w:rPr>
      </w:pPr>
    </w:p>
    <w:p w14:paraId="6D1A920B" w14:textId="77777777" w:rsidR="007352E3" w:rsidRDefault="007352E3" w:rsidP="00BB0FD1">
      <w:pPr>
        <w:widowControl w:val="0"/>
        <w:ind w:firstLine="708"/>
        <w:rPr>
          <w:rFonts w:ascii="Arial Narrow" w:hAnsi="Arial Narrow" w:cs="Arial"/>
          <w:b/>
          <w:bCs/>
          <w:caps/>
          <w:sz w:val="32"/>
          <w:szCs w:val="28"/>
        </w:rPr>
      </w:pPr>
    </w:p>
    <w:p w14:paraId="2F61978C" w14:textId="77777777" w:rsidR="00BB0FD1" w:rsidRPr="00482A59" w:rsidRDefault="00C40362" w:rsidP="00BB0FD1">
      <w:pPr>
        <w:widowControl w:val="0"/>
        <w:ind w:firstLine="708"/>
        <w:rPr>
          <w:rFonts w:ascii="Arial Narrow" w:hAnsi="Arial Narrow" w:cs="Arial"/>
          <w:b/>
          <w:bCs/>
          <w:sz w:val="32"/>
          <w:szCs w:val="28"/>
        </w:rPr>
      </w:pPr>
      <w:r w:rsidRPr="00482A59">
        <w:rPr>
          <w:rFonts w:ascii="Arial Narrow" w:hAnsi="Arial Narrow" w:cs="Arial"/>
          <w:b/>
          <w:bCs/>
          <w:caps/>
          <w:sz w:val="32"/>
          <w:szCs w:val="28"/>
        </w:rPr>
        <w:t>ZADAVATEL:</w:t>
      </w:r>
      <w:r w:rsidRPr="00482A59">
        <w:rPr>
          <w:rFonts w:ascii="Arial Narrow" w:hAnsi="Arial Narrow" w:cs="Arial"/>
          <w:b/>
          <w:bCs/>
          <w:sz w:val="32"/>
          <w:szCs w:val="28"/>
        </w:rPr>
        <w:t xml:space="preserve"> </w:t>
      </w:r>
    </w:p>
    <w:p w14:paraId="4DFFB0E6" w14:textId="77777777" w:rsidR="0042119F" w:rsidRPr="009A39BD" w:rsidRDefault="00C40362" w:rsidP="009A39BD">
      <w:pPr>
        <w:widowControl w:val="0"/>
        <w:ind w:firstLine="708"/>
        <w:rPr>
          <w:rFonts w:ascii="Arial Narrow" w:hAnsi="Arial Narrow" w:cs="Arial"/>
          <w:b/>
          <w:bCs/>
          <w:sz w:val="32"/>
          <w:szCs w:val="28"/>
        </w:rPr>
      </w:pPr>
      <w:r w:rsidRPr="00482A59">
        <w:rPr>
          <w:rFonts w:ascii="Arial Narrow" w:hAnsi="Arial Narrow" w:cs="Arial"/>
          <w:b/>
          <w:bCs/>
          <w:sz w:val="32"/>
          <w:szCs w:val="28"/>
        </w:rPr>
        <w:t>Ostravská univerzita</w:t>
      </w:r>
      <w:r w:rsidR="00BB0FD1" w:rsidRPr="00482A59">
        <w:rPr>
          <w:rFonts w:ascii="Arial Narrow" w:hAnsi="Arial Narrow" w:cs="Arial"/>
          <w:b/>
          <w:bCs/>
          <w:sz w:val="32"/>
          <w:szCs w:val="28"/>
        </w:rPr>
        <w:t xml:space="preserve">, </w:t>
      </w:r>
      <w:r w:rsidRPr="00482A59">
        <w:rPr>
          <w:rFonts w:ascii="Arial Narrow" w:hAnsi="Arial Narrow" w:cs="Arial"/>
          <w:b/>
          <w:bCs/>
          <w:sz w:val="32"/>
          <w:szCs w:val="28"/>
        </w:rPr>
        <w:t xml:space="preserve">Dvořákova </w:t>
      </w:r>
      <w:r w:rsidR="007352E3">
        <w:rPr>
          <w:rFonts w:ascii="Arial Narrow" w:hAnsi="Arial Narrow" w:cs="Arial"/>
          <w:b/>
          <w:bCs/>
          <w:sz w:val="32"/>
          <w:szCs w:val="28"/>
        </w:rPr>
        <w:t>138/</w:t>
      </w:r>
      <w:r w:rsidRPr="00482A59">
        <w:rPr>
          <w:rFonts w:ascii="Arial Narrow" w:hAnsi="Arial Narrow" w:cs="Arial"/>
          <w:b/>
          <w:bCs/>
          <w:sz w:val="32"/>
          <w:szCs w:val="28"/>
        </w:rPr>
        <w:t>7</w:t>
      </w:r>
      <w:r w:rsidR="00BB0FD1" w:rsidRPr="00482A59">
        <w:rPr>
          <w:rFonts w:ascii="Arial Narrow" w:hAnsi="Arial Narrow" w:cs="Arial"/>
          <w:b/>
          <w:bCs/>
          <w:sz w:val="32"/>
          <w:szCs w:val="28"/>
        </w:rPr>
        <w:t xml:space="preserve">, </w:t>
      </w:r>
      <w:r w:rsidRPr="00482A59">
        <w:rPr>
          <w:rFonts w:ascii="Arial Narrow" w:hAnsi="Arial Narrow" w:cs="Arial"/>
          <w:b/>
          <w:bCs/>
          <w:sz w:val="32"/>
          <w:szCs w:val="28"/>
        </w:rPr>
        <w:t>70</w:t>
      </w:r>
      <w:r w:rsidR="007352E3">
        <w:rPr>
          <w:rFonts w:ascii="Arial Narrow" w:hAnsi="Arial Narrow" w:cs="Arial"/>
          <w:b/>
          <w:bCs/>
          <w:sz w:val="32"/>
          <w:szCs w:val="28"/>
        </w:rPr>
        <w:t>2</w:t>
      </w:r>
      <w:r w:rsidRPr="00482A59">
        <w:rPr>
          <w:rFonts w:ascii="Arial Narrow" w:hAnsi="Arial Narrow" w:cs="Arial"/>
          <w:b/>
          <w:bCs/>
          <w:sz w:val="32"/>
          <w:szCs w:val="28"/>
        </w:rPr>
        <w:t xml:space="preserve"> 0</w:t>
      </w:r>
      <w:r w:rsidR="007352E3">
        <w:rPr>
          <w:rFonts w:ascii="Arial Narrow" w:hAnsi="Arial Narrow" w:cs="Arial"/>
          <w:b/>
          <w:bCs/>
          <w:sz w:val="32"/>
          <w:szCs w:val="28"/>
        </w:rPr>
        <w:t>0</w:t>
      </w:r>
      <w:r w:rsidRPr="00482A59">
        <w:rPr>
          <w:rFonts w:ascii="Arial Narrow" w:hAnsi="Arial Narrow" w:cs="Arial"/>
          <w:b/>
          <w:bCs/>
          <w:sz w:val="32"/>
          <w:szCs w:val="28"/>
        </w:rPr>
        <w:t xml:space="preserve"> Ostrava </w:t>
      </w:r>
    </w:p>
    <w:p w14:paraId="653235A1" w14:textId="77777777" w:rsidR="00D2243C" w:rsidRDefault="00D2243C" w:rsidP="00D2243C">
      <w:pPr>
        <w:widowControl w:val="0"/>
        <w:rPr>
          <w:rFonts w:ascii="Arial Narrow" w:hAnsi="Arial Narrow" w:cs="Arial"/>
          <w:sz w:val="28"/>
        </w:rPr>
      </w:pPr>
    </w:p>
    <w:p w14:paraId="524045AB" w14:textId="77777777" w:rsidR="003714C9" w:rsidRDefault="003714C9" w:rsidP="00D2243C">
      <w:pPr>
        <w:widowControl w:val="0"/>
        <w:rPr>
          <w:rFonts w:ascii="Arial Narrow" w:hAnsi="Arial Narrow" w:cs="Arial"/>
          <w:sz w:val="28"/>
        </w:rPr>
      </w:pPr>
    </w:p>
    <w:p w14:paraId="06BD8558" w14:textId="77777777" w:rsidR="001B5FBA" w:rsidRDefault="001B5FBA" w:rsidP="00D2243C">
      <w:pPr>
        <w:widowControl w:val="0"/>
        <w:rPr>
          <w:rFonts w:ascii="Arial Narrow" w:hAnsi="Arial Narrow" w:cs="Arial"/>
          <w:sz w:val="28"/>
        </w:rPr>
      </w:pPr>
    </w:p>
    <w:p w14:paraId="2FB13ABD" w14:textId="77777777" w:rsidR="003714C9" w:rsidRDefault="003714C9" w:rsidP="00D2243C">
      <w:pPr>
        <w:widowControl w:val="0"/>
        <w:rPr>
          <w:rFonts w:ascii="Arial Narrow" w:hAnsi="Arial Narrow" w:cs="Arial"/>
          <w:sz w:val="28"/>
        </w:rPr>
      </w:pPr>
    </w:p>
    <w:p w14:paraId="3D274039" w14:textId="77777777" w:rsidR="003714C9" w:rsidRDefault="003714C9" w:rsidP="00D2243C">
      <w:pPr>
        <w:widowControl w:val="0"/>
        <w:rPr>
          <w:rFonts w:ascii="Arial Narrow" w:hAnsi="Arial Narrow" w:cs="Arial"/>
          <w:sz w:val="28"/>
        </w:rPr>
      </w:pPr>
    </w:p>
    <w:p w14:paraId="25D7A333" w14:textId="77777777" w:rsidR="003714C9" w:rsidRDefault="003714C9" w:rsidP="00D2243C">
      <w:pPr>
        <w:widowControl w:val="0"/>
        <w:rPr>
          <w:rFonts w:ascii="Arial Narrow" w:hAnsi="Arial Narrow" w:cs="Arial"/>
          <w:sz w:val="28"/>
        </w:rPr>
      </w:pPr>
    </w:p>
    <w:p w14:paraId="5C9CA2DC" w14:textId="77777777" w:rsidR="00C40362" w:rsidRPr="00482A59" w:rsidRDefault="00C40362" w:rsidP="00D2243C">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lastRenderedPageBreak/>
        <w:t>Preambule</w:t>
      </w:r>
      <w:bookmarkEnd w:id="0"/>
    </w:p>
    <w:p w14:paraId="0020A8C5" w14:textId="77777777" w:rsidR="00252E3D" w:rsidRDefault="00126A16" w:rsidP="00D2243C">
      <w:pPr>
        <w:spacing w:after="120"/>
        <w:jc w:val="both"/>
        <w:rPr>
          <w:rFonts w:ascii="Arial Narrow" w:hAnsi="Arial Narrow" w:cs="Arial"/>
        </w:rPr>
      </w:pPr>
      <w:r>
        <w:rPr>
          <w:rFonts w:ascii="Arial Narrow" w:hAnsi="Arial Narrow" w:cs="Arial"/>
        </w:rPr>
        <w:t>Tato z</w:t>
      </w:r>
      <w:r w:rsidR="00C3324B" w:rsidRPr="00482A59">
        <w:rPr>
          <w:rFonts w:ascii="Arial Narrow" w:hAnsi="Arial Narrow" w:cs="Arial"/>
        </w:rPr>
        <w:t>adávací dokumentace</w:t>
      </w:r>
      <w:r w:rsidR="009509B0">
        <w:rPr>
          <w:rFonts w:ascii="Arial Narrow" w:hAnsi="Arial Narrow" w:cs="Arial"/>
        </w:rPr>
        <w:t xml:space="preserve"> </w:t>
      </w:r>
      <w:r>
        <w:rPr>
          <w:rFonts w:ascii="Arial Narrow" w:hAnsi="Arial Narrow" w:cs="Arial"/>
        </w:rPr>
        <w:t xml:space="preserve">spolu s jejími přílohami a případnými dalšími později uveřejněnými vysvětleními, </w:t>
      </w:r>
      <w:r w:rsidRPr="00BD4C9F">
        <w:rPr>
          <w:rFonts w:ascii="Arial Narrow" w:hAnsi="Arial Narrow" w:cs="Arial"/>
        </w:rPr>
        <w:t xml:space="preserve">doplněními a změnami tvoří </w:t>
      </w:r>
      <w:r w:rsidR="009509B0" w:rsidRPr="00BD4C9F">
        <w:rPr>
          <w:rFonts w:ascii="Arial Narrow" w:hAnsi="Arial Narrow" w:cs="Arial"/>
        </w:rPr>
        <w:t>závazné podmínky pro dodavatele a účastníky zadávacího řízení v</w:t>
      </w:r>
      <w:r w:rsidR="00C3324B" w:rsidRPr="00BD4C9F">
        <w:rPr>
          <w:rFonts w:ascii="Arial Narrow" w:hAnsi="Arial Narrow" w:cs="Arial"/>
        </w:rPr>
        <w:t xml:space="preserve"> rámci otevřeného řízení podle zákona č. 134/2016 Sb., o zadávání veřejných zakázek (dále jen „zákon“), pro </w:t>
      </w:r>
      <w:r w:rsidR="001B5FBA">
        <w:rPr>
          <w:rFonts w:ascii="Arial Narrow" w:hAnsi="Arial Narrow" w:cs="Arial"/>
        </w:rPr>
        <w:t>podlimitní</w:t>
      </w:r>
      <w:r w:rsidR="00C3324B" w:rsidRPr="00BD4C9F">
        <w:rPr>
          <w:rFonts w:ascii="Arial Narrow" w:hAnsi="Arial Narrow" w:cs="Arial"/>
        </w:rPr>
        <w:t xml:space="preserve"> veřejnou</w:t>
      </w:r>
      <w:r w:rsidR="00C3324B" w:rsidRPr="00482A59">
        <w:rPr>
          <w:rFonts w:ascii="Arial Narrow" w:hAnsi="Arial Narrow" w:cs="Arial"/>
        </w:rPr>
        <w:t xml:space="preserve"> zakázku na </w:t>
      </w:r>
      <w:r w:rsidR="007C5246">
        <w:rPr>
          <w:rFonts w:ascii="Arial Narrow" w:hAnsi="Arial Narrow" w:cs="Arial"/>
        </w:rPr>
        <w:t>služby</w:t>
      </w:r>
      <w:r w:rsidR="00C3324B" w:rsidRPr="00482A59">
        <w:rPr>
          <w:rFonts w:ascii="Arial Narrow" w:hAnsi="Arial Narrow" w:cs="Arial"/>
        </w:rPr>
        <w:t xml:space="preserve">. </w:t>
      </w:r>
    </w:p>
    <w:p w14:paraId="7FF72EAE" w14:textId="77777777" w:rsidR="00252E3D" w:rsidRPr="00482A59" w:rsidRDefault="00C3324B" w:rsidP="00D2243C">
      <w:pPr>
        <w:spacing w:after="120"/>
        <w:jc w:val="both"/>
        <w:rPr>
          <w:rFonts w:ascii="Arial Narrow" w:hAnsi="Arial Narrow" w:cs="Arial"/>
        </w:rPr>
      </w:pPr>
      <w:r w:rsidRPr="00482A59">
        <w:rPr>
          <w:rFonts w:ascii="Arial Narrow" w:hAnsi="Arial Narrow" w:cs="Arial"/>
        </w:rPr>
        <w:t>Práva, povinnosti či podmínky v </w:t>
      </w:r>
      <w:r w:rsidR="0003578C" w:rsidRPr="00482A59">
        <w:rPr>
          <w:rFonts w:ascii="Arial Narrow" w:hAnsi="Arial Narrow" w:cs="Arial"/>
        </w:rPr>
        <w:t>z</w:t>
      </w:r>
      <w:r w:rsidRPr="00482A59">
        <w:rPr>
          <w:rFonts w:ascii="Arial Narrow" w:hAnsi="Arial Narrow" w:cs="Arial"/>
        </w:rPr>
        <w:t xml:space="preserve">adávací dokumentaci neuvedené se řídí zákonem a </w:t>
      </w:r>
      <w:r w:rsidR="0056140D">
        <w:rPr>
          <w:rFonts w:ascii="Arial Narrow" w:hAnsi="Arial Narrow" w:cs="Arial"/>
        </w:rPr>
        <w:t xml:space="preserve">jeho </w:t>
      </w:r>
      <w:r w:rsidRPr="00482A59">
        <w:rPr>
          <w:rFonts w:ascii="Arial Narrow" w:hAnsi="Arial Narrow" w:cs="Arial"/>
        </w:rPr>
        <w:t xml:space="preserve">prováděcími </w:t>
      </w:r>
      <w:r w:rsidR="0056140D">
        <w:rPr>
          <w:rFonts w:ascii="Arial Narrow" w:hAnsi="Arial Narrow" w:cs="Arial"/>
        </w:rPr>
        <w:t xml:space="preserve">právními </w:t>
      </w:r>
      <w:r w:rsidRPr="00482A59">
        <w:rPr>
          <w:rFonts w:ascii="Arial Narrow" w:hAnsi="Arial Narrow" w:cs="Arial"/>
        </w:rPr>
        <w:t>předpisy.</w:t>
      </w:r>
    </w:p>
    <w:p w14:paraId="48C6D45B" w14:textId="77777777" w:rsidR="00252E3D" w:rsidRPr="00482A59" w:rsidRDefault="00891730" w:rsidP="00D2243C">
      <w:pPr>
        <w:tabs>
          <w:tab w:val="left" w:pos="284"/>
        </w:tabs>
        <w:spacing w:after="120"/>
        <w:jc w:val="both"/>
        <w:rPr>
          <w:rFonts w:ascii="Arial Narrow" w:hAnsi="Arial Narrow" w:cs="Arial"/>
        </w:rPr>
      </w:pPr>
      <w:r w:rsidRPr="00891730">
        <w:rPr>
          <w:rFonts w:ascii="Arial Narrow" w:hAnsi="Arial Narrow" w:cs="Arial"/>
          <w:b/>
        </w:rPr>
        <w:t xml:space="preserve">Veškeré úkony v zadávacím řízení se provádějí elektronicky prostřednictvím elektronického nástroje </w:t>
      </w:r>
      <w:r w:rsidR="007B3E15">
        <w:rPr>
          <w:rFonts w:ascii="Arial Narrow" w:hAnsi="Arial Narrow" w:cs="Arial"/>
          <w:b/>
        </w:rPr>
        <w:br/>
      </w:r>
      <w:r w:rsidRPr="00891730">
        <w:rPr>
          <w:rFonts w:ascii="Arial Narrow" w:hAnsi="Arial Narrow" w:cs="Arial"/>
          <w:b/>
        </w:rPr>
        <w:t>E-ZAK, nestanoví-li zadavatel v zadávací dokumentaci či zákon jinak</w:t>
      </w:r>
      <w:r w:rsidR="00C3324B" w:rsidRPr="00482A59">
        <w:rPr>
          <w:rFonts w:ascii="Arial Narrow" w:hAnsi="Arial Narrow" w:cs="Arial"/>
          <w:b/>
        </w:rPr>
        <w:t xml:space="preserve">. </w:t>
      </w:r>
      <w:r w:rsidR="00C3324B" w:rsidRPr="00482A59">
        <w:rPr>
          <w:rFonts w:ascii="Arial Narrow" w:hAnsi="Arial Narrow" w:cs="Arial"/>
        </w:rPr>
        <w:t>Veškeré podmínky a informace týkající se elektronického nástroje včetně informací o používání elektronického podpisu, jsou dostupné v uživatelské příručce a manuálu elektronického podpisu na </w:t>
      </w:r>
      <w:hyperlink r:id="rId13" w:history="1">
        <w:r w:rsidR="00C3324B" w:rsidRPr="00482A59">
          <w:rPr>
            <w:rFonts w:ascii="Arial Narrow" w:hAnsi="Arial Narrow" w:cs="Arial"/>
            <w:color w:val="0000FF"/>
            <w:u w:val="single"/>
          </w:rPr>
          <w:t>https://zakazky.osu.cz</w:t>
        </w:r>
      </w:hyperlink>
      <w:r w:rsidR="00C3324B" w:rsidRPr="00482A59">
        <w:rPr>
          <w:rFonts w:ascii="Arial Narrow" w:hAnsi="Arial Narrow" w:cs="Arial"/>
        </w:rPr>
        <w:t>.</w:t>
      </w:r>
    </w:p>
    <w:p w14:paraId="0ECD74C3" w14:textId="77777777" w:rsidR="00252E3D" w:rsidRDefault="00BA09E9" w:rsidP="005C4577">
      <w:pPr>
        <w:tabs>
          <w:tab w:val="left" w:pos="284"/>
        </w:tabs>
        <w:spacing w:after="120"/>
        <w:jc w:val="both"/>
        <w:rPr>
          <w:rFonts w:ascii="Arial Narrow" w:hAnsi="Arial Narrow" w:cs="Arial"/>
        </w:rPr>
      </w:pPr>
      <w:r>
        <w:rPr>
          <w:rFonts w:ascii="Arial Narrow" w:hAnsi="Arial Narrow" w:cs="Arial"/>
        </w:rPr>
        <w:t xml:space="preserve">Dodavatel </w:t>
      </w:r>
      <w:r w:rsidR="00252E3D" w:rsidRPr="00482A59">
        <w:rPr>
          <w:rFonts w:ascii="Arial Narrow" w:hAnsi="Arial Narrow" w:cs="Arial"/>
        </w:rPr>
        <w:t xml:space="preserve">bere na vědomí, že pro komunikaci se zadavatelem a pro využití všech funkcí nástroje E-ZAK </w:t>
      </w:r>
      <w:r w:rsidR="007B3E15">
        <w:rPr>
          <w:rFonts w:ascii="Arial Narrow" w:hAnsi="Arial Narrow" w:cs="Arial"/>
        </w:rPr>
        <w:br/>
      </w:r>
      <w:r w:rsidR="00252E3D" w:rsidRPr="00482A59">
        <w:rPr>
          <w:rFonts w:ascii="Arial Narrow" w:hAnsi="Arial Narrow" w:cs="Arial"/>
        </w:rPr>
        <w:t xml:space="preserve">je nutné, aby byl v tomto nástroji Ostravské univerzity zaregistrován. V případě, že zadavatel již dodavatele </w:t>
      </w:r>
      <w:r w:rsidR="007B3E15">
        <w:rPr>
          <w:rFonts w:ascii="Arial Narrow" w:hAnsi="Arial Narrow" w:cs="Arial"/>
        </w:rPr>
        <w:br/>
      </w:r>
      <w:r w:rsidR="00252E3D" w:rsidRPr="00482A59">
        <w:rPr>
          <w:rFonts w:ascii="Arial Narrow" w:hAnsi="Arial Narrow" w:cs="Arial"/>
        </w:rPr>
        <w:t xml:space="preserve">v tomto nástroji </w:t>
      </w:r>
      <w:proofErr w:type="spellStart"/>
      <w:r w:rsidR="00252E3D" w:rsidRPr="00482A59">
        <w:rPr>
          <w:rFonts w:ascii="Arial Narrow" w:hAnsi="Arial Narrow" w:cs="Arial"/>
        </w:rPr>
        <w:t>předregistroval</w:t>
      </w:r>
      <w:proofErr w:type="spellEnd"/>
      <w:r w:rsidR="00252E3D" w:rsidRPr="00482A59">
        <w:rPr>
          <w:rFonts w:ascii="Arial Narrow" w:hAnsi="Arial Narrow" w:cs="Arial"/>
        </w:rPr>
        <w:t xml:space="preserve"> s využitím veřejně dostupných informací, je třeba tuto </w:t>
      </w:r>
      <w:proofErr w:type="spellStart"/>
      <w:r w:rsidR="00252E3D" w:rsidRPr="00482A59">
        <w:rPr>
          <w:rFonts w:ascii="Arial Narrow" w:hAnsi="Arial Narrow" w:cs="Arial"/>
        </w:rPr>
        <w:t>předregistraci</w:t>
      </w:r>
      <w:proofErr w:type="spellEnd"/>
      <w:r w:rsidR="00252E3D" w:rsidRPr="00482A59">
        <w:rPr>
          <w:rFonts w:ascii="Arial Narrow" w:hAnsi="Arial Narrow" w:cs="Arial"/>
        </w:rPr>
        <w:t xml:space="preserve"> dokončit </w:t>
      </w:r>
      <w:r w:rsidR="007B3E15">
        <w:rPr>
          <w:rFonts w:ascii="Arial Narrow" w:hAnsi="Arial Narrow" w:cs="Arial"/>
        </w:rPr>
        <w:br/>
      </w:r>
      <w:r w:rsidR="00252E3D" w:rsidRPr="00482A59">
        <w:rPr>
          <w:rFonts w:ascii="Arial Narrow" w:hAnsi="Arial Narrow" w:cs="Arial"/>
        </w:rPr>
        <w:t xml:space="preserve">a nastavit kompetentním osobám potřebná oprávnění. Dále </w:t>
      </w:r>
      <w:r>
        <w:rPr>
          <w:rFonts w:ascii="Arial Narrow" w:hAnsi="Arial Narrow" w:cs="Arial"/>
        </w:rPr>
        <w:t xml:space="preserve">dodavatel </w:t>
      </w:r>
      <w:r w:rsidR="00252E3D" w:rsidRPr="00482A59">
        <w:rPr>
          <w:rFonts w:ascii="Arial Narrow" w:hAnsi="Arial Narrow" w:cs="Arial"/>
        </w:rPr>
        <w:t>bere na vědomí, že veškeré dokumenty odeslané zadavatelem prostřednictvím nástroje E</w:t>
      </w:r>
      <w:r w:rsidR="005C4577" w:rsidRPr="00482A59">
        <w:rPr>
          <w:rFonts w:ascii="Arial Narrow" w:hAnsi="Arial Narrow" w:cs="Arial"/>
        </w:rPr>
        <w:t>-</w:t>
      </w:r>
      <w:r w:rsidR="00252E3D" w:rsidRPr="00482A59">
        <w:rPr>
          <w:rFonts w:ascii="Arial Narrow" w:hAnsi="Arial Narrow" w:cs="Arial"/>
        </w:rPr>
        <w:t xml:space="preserve">ZAK se považují za doručené okamžikem odeslání. </w:t>
      </w:r>
      <w:r>
        <w:rPr>
          <w:rFonts w:ascii="Arial Narrow" w:hAnsi="Arial Narrow" w:cs="Arial"/>
        </w:rPr>
        <w:t xml:space="preserve">Dodavatel </w:t>
      </w:r>
      <w:r w:rsidR="00252E3D" w:rsidRPr="00482A59">
        <w:rPr>
          <w:rFonts w:ascii="Arial Narrow" w:hAnsi="Arial Narrow" w:cs="Arial"/>
        </w:rPr>
        <w:t xml:space="preserve">je plně odpovědný za registraci v elektronickém nástroji E-ZAK, nastavení potřebných oprávnění kompetentním osobám a včasné přebírání doručených dokumentů souvisejících s účastí v zadávacím řízení. Zadavatel současně doporučuje </w:t>
      </w:r>
      <w:r>
        <w:rPr>
          <w:rFonts w:ascii="Arial Narrow" w:hAnsi="Arial Narrow" w:cs="Arial"/>
        </w:rPr>
        <w:t xml:space="preserve">dodavateli </w:t>
      </w:r>
      <w:r w:rsidR="00252E3D" w:rsidRPr="00482A59">
        <w:rPr>
          <w:rFonts w:ascii="Arial Narrow" w:hAnsi="Arial Narrow" w:cs="Arial"/>
        </w:rPr>
        <w:t>zkontrolovat u správce serveru uživatele/</w:t>
      </w:r>
      <w:r>
        <w:rPr>
          <w:rFonts w:ascii="Arial Narrow" w:hAnsi="Arial Narrow" w:cs="Arial"/>
        </w:rPr>
        <w:t>dodavatele</w:t>
      </w:r>
      <w:r w:rsidRPr="00482A59">
        <w:rPr>
          <w:rFonts w:ascii="Arial Narrow" w:hAnsi="Arial Narrow" w:cs="Arial"/>
        </w:rPr>
        <w:t xml:space="preserve"> </w:t>
      </w:r>
      <w:r w:rsidR="00252E3D" w:rsidRPr="00482A59">
        <w:rPr>
          <w:rFonts w:ascii="Arial Narrow" w:hAnsi="Arial Narrow" w:cs="Arial"/>
        </w:rPr>
        <w:t xml:space="preserve">oprávnění přijímat notifikační e-maily </w:t>
      </w:r>
      <w:r>
        <w:rPr>
          <w:rFonts w:ascii="Arial Narrow" w:hAnsi="Arial Narrow" w:cs="Arial"/>
        </w:rPr>
        <w:t>z</w:t>
      </w:r>
      <w:r w:rsidR="00252E3D" w:rsidRPr="00482A59">
        <w:rPr>
          <w:rFonts w:ascii="Arial Narrow" w:hAnsi="Arial Narrow" w:cs="Arial"/>
        </w:rPr>
        <w:t xml:space="preserve"> </w:t>
      </w:r>
      <w:r>
        <w:rPr>
          <w:rFonts w:ascii="Arial Narrow" w:hAnsi="Arial Narrow" w:cs="Arial"/>
        </w:rPr>
        <w:t xml:space="preserve">nástroje </w:t>
      </w:r>
      <w:r w:rsidR="00252E3D" w:rsidRPr="00482A59">
        <w:rPr>
          <w:rFonts w:ascii="Arial Narrow" w:hAnsi="Arial Narrow" w:cs="Arial"/>
        </w:rPr>
        <w:t xml:space="preserve">E-ZAK </w:t>
      </w:r>
      <w:r>
        <w:rPr>
          <w:rFonts w:ascii="Arial Narrow" w:hAnsi="Arial Narrow" w:cs="Arial"/>
        </w:rPr>
        <w:t xml:space="preserve">či od společnosti jeho provozovatele </w:t>
      </w:r>
      <w:r w:rsidR="00252E3D" w:rsidRPr="00482A59">
        <w:rPr>
          <w:rFonts w:ascii="Arial Narrow" w:hAnsi="Arial Narrow" w:cs="Arial"/>
        </w:rPr>
        <w:t xml:space="preserve">tak, aby nedocházelo </w:t>
      </w:r>
      <w:r w:rsidR="007B3E15">
        <w:rPr>
          <w:rFonts w:ascii="Arial Narrow" w:hAnsi="Arial Narrow" w:cs="Arial"/>
        </w:rPr>
        <w:br/>
      </w:r>
      <w:r w:rsidR="00252E3D" w:rsidRPr="00482A59">
        <w:rPr>
          <w:rFonts w:ascii="Arial Narrow" w:hAnsi="Arial Narrow" w:cs="Arial"/>
        </w:rPr>
        <w:t>k odmítnutí příchozích notifikačních e-mailů, tj. aby nedocházelo k jejich ukládání do SPAMU nebo nevyžádané pošty.</w:t>
      </w:r>
      <w:r w:rsidR="005C4577" w:rsidRPr="00482A59">
        <w:rPr>
          <w:rFonts w:ascii="Arial Narrow" w:hAnsi="Arial Narrow" w:cs="Arial"/>
        </w:rPr>
        <w:t xml:space="preserve"> V případě jakýchkoliv potíží s elektronickým nástrojem E-ZAK se </w:t>
      </w:r>
      <w:r>
        <w:rPr>
          <w:rFonts w:ascii="Arial Narrow" w:hAnsi="Arial Narrow" w:cs="Arial"/>
        </w:rPr>
        <w:t xml:space="preserve">dodavatel </w:t>
      </w:r>
      <w:r w:rsidR="005C4577" w:rsidRPr="00482A59">
        <w:rPr>
          <w:rFonts w:ascii="Arial Narrow" w:hAnsi="Arial Narrow" w:cs="Arial"/>
        </w:rPr>
        <w:t xml:space="preserve">obrátí </w:t>
      </w:r>
      <w:r w:rsidR="007B3E15">
        <w:rPr>
          <w:rFonts w:ascii="Arial Narrow" w:hAnsi="Arial Narrow" w:cs="Arial"/>
        </w:rPr>
        <w:br/>
      </w:r>
      <w:r w:rsidR="005C4577" w:rsidRPr="00482A59">
        <w:rPr>
          <w:rFonts w:ascii="Arial Narrow" w:hAnsi="Arial Narrow" w:cs="Arial"/>
        </w:rPr>
        <w:t>na</w:t>
      </w:r>
      <w:r w:rsidR="007B3E15">
        <w:rPr>
          <w:rFonts w:ascii="Arial Narrow" w:hAnsi="Arial Narrow" w:cs="Arial"/>
        </w:rPr>
        <w:t xml:space="preserve"> </w:t>
      </w:r>
      <w:r w:rsidR="005C4577" w:rsidRPr="00482A59">
        <w:rPr>
          <w:rFonts w:ascii="Arial Narrow" w:hAnsi="Arial Narrow" w:cs="Arial"/>
        </w:rPr>
        <w:t xml:space="preserve">technickou podporu E-ZAK: mail: </w:t>
      </w:r>
      <w:hyperlink r:id="rId14" w:history="1">
        <w:r w:rsidR="005C4577" w:rsidRPr="00482A59">
          <w:rPr>
            <w:rStyle w:val="Hypertextovodkaz"/>
            <w:rFonts w:ascii="Arial Narrow" w:hAnsi="Arial Narrow" w:cs="Arial"/>
          </w:rPr>
          <w:t>podpora@ezak.cz</w:t>
        </w:r>
      </w:hyperlink>
      <w:r w:rsidR="005C4577" w:rsidRPr="00482A59">
        <w:rPr>
          <w:rFonts w:ascii="Arial Narrow" w:hAnsi="Arial Narrow" w:cs="Arial"/>
        </w:rPr>
        <w:t>, tel: +420 538 702</w:t>
      </w:r>
      <w:r w:rsidR="00825A88">
        <w:rPr>
          <w:rFonts w:ascii="Arial Narrow" w:hAnsi="Arial Narrow" w:cs="Arial"/>
        </w:rPr>
        <w:t> </w:t>
      </w:r>
      <w:r w:rsidR="005C4577" w:rsidRPr="00482A59">
        <w:rPr>
          <w:rFonts w:ascii="Arial Narrow" w:hAnsi="Arial Narrow" w:cs="Arial"/>
        </w:rPr>
        <w:t>719.</w:t>
      </w:r>
    </w:p>
    <w:p w14:paraId="7B051E2D" w14:textId="77777777" w:rsidR="00825A88" w:rsidRPr="00825A88" w:rsidRDefault="00825A88" w:rsidP="00825A88">
      <w:pPr>
        <w:tabs>
          <w:tab w:val="left" w:pos="284"/>
        </w:tabs>
        <w:spacing w:after="120"/>
        <w:jc w:val="both"/>
        <w:rPr>
          <w:rFonts w:ascii="Arial Narrow" w:hAnsi="Arial Narrow" w:cs="Arial"/>
        </w:rPr>
      </w:pPr>
      <w:r w:rsidRPr="00825A88">
        <w:rPr>
          <w:rFonts w:ascii="Arial Narrow" w:hAnsi="Arial Narrow" w:cs="Arial"/>
        </w:rPr>
        <w:t xml:space="preserve">Zadavatel jako správce osobních údajů informuje subjekty údajů, od nichž obdrží nabídku, že osobní údaje zpracovává výhradně z důvodu a za účelem splnění právních povinností stanovených </w:t>
      </w:r>
      <w:r w:rsidR="001757A4">
        <w:rPr>
          <w:rFonts w:ascii="Arial Narrow" w:hAnsi="Arial Narrow" w:cs="Arial"/>
        </w:rPr>
        <w:t>zákonem</w:t>
      </w:r>
      <w:r w:rsidRPr="00825A88">
        <w:rPr>
          <w:rFonts w:ascii="Arial Narrow" w:hAnsi="Arial Narrow" w:cs="Arial"/>
        </w:rPr>
        <w:t xml:space="preserve">. Další informace o zpracování a ochraně osobních údajů jsou k dispozici zde: </w:t>
      </w:r>
      <w:hyperlink r:id="rId15" w:history="1">
        <w:r w:rsidRPr="003E6D30">
          <w:rPr>
            <w:rStyle w:val="Hypertextovodkaz"/>
            <w:rFonts w:ascii="Arial Narrow" w:hAnsi="Arial Narrow" w:cs="Arial"/>
          </w:rPr>
          <w:t>https://www.osu.cz/gdpr/</w:t>
        </w:r>
      </w:hyperlink>
      <w:r>
        <w:rPr>
          <w:rFonts w:ascii="Arial Narrow" w:hAnsi="Arial Narrow" w:cs="Arial"/>
        </w:rPr>
        <w:t xml:space="preserve">. </w:t>
      </w:r>
    </w:p>
    <w:p w14:paraId="0E638D2D" w14:textId="77777777" w:rsidR="00C40362" w:rsidRPr="00482A59" w:rsidRDefault="00D2243C" w:rsidP="00825A88">
      <w:pPr>
        <w:tabs>
          <w:tab w:val="left" w:pos="284"/>
        </w:tabs>
        <w:spacing w:after="60"/>
        <w:jc w:val="both"/>
        <w:rPr>
          <w:rFonts w:ascii="Arial Narrow" w:hAnsi="Arial Narrow" w:cs="Arial"/>
          <w:b/>
        </w:rPr>
      </w:pPr>
      <w:r w:rsidRPr="00482A59">
        <w:rPr>
          <w:rFonts w:ascii="Arial Narrow" w:hAnsi="Arial Narrow" w:cs="Arial"/>
          <w:b/>
        </w:rPr>
        <w:t xml:space="preserve">Formulář </w:t>
      </w:r>
      <w:r w:rsidR="007F1E6E">
        <w:rPr>
          <w:rFonts w:ascii="Arial Narrow" w:hAnsi="Arial Narrow" w:cs="Arial"/>
          <w:b/>
        </w:rPr>
        <w:t>N</w:t>
      </w:r>
      <w:r w:rsidRPr="00482A59">
        <w:rPr>
          <w:rFonts w:ascii="Arial Narrow" w:hAnsi="Arial Narrow" w:cs="Arial"/>
          <w:b/>
        </w:rPr>
        <w:t>abídk</w:t>
      </w:r>
      <w:r w:rsidR="007F1E6E">
        <w:rPr>
          <w:rFonts w:ascii="Arial Narrow" w:hAnsi="Arial Narrow" w:cs="Arial"/>
          <w:b/>
        </w:rPr>
        <w:t>a</w:t>
      </w:r>
    </w:p>
    <w:p w14:paraId="1C2BAF52" w14:textId="77777777" w:rsidR="00D2243C" w:rsidRPr="00482A59" w:rsidRDefault="00D2243C" w:rsidP="00D2243C">
      <w:pPr>
        <w:tabs>
          <w:tab w:val="left" w:pos="284"/>
        </w:tabs>
        <w:spacing w:after="120"/>
        <w:jc w:val="both"/>
        <w:rPr>
          <w:rFonts w:ascii="Arial Narrow" w:hAnsi="Arial Narrow" w:cs="Arial"/>
        </w:rPr>
      </w:pPr>
      <w:r w:rsidRPr="00482A59">
        <w:rPr>
          <w:rFonts w:ascii="Arial Narrow" w:hAnsi="Arial Narrow" w:cs="Arial"/>
        </w:rPr>
        <w:t xml:space="preserve">Zadavatel přílohou zadávací dokumentace předkládá vzorový formulář </w:t>
      </w:r>
      <w:r w:rsidR="00531BD5" w:rsidRPr="00482A59">
        <w:rPr>
          <w:rFonts w:ascii="Arial Narrow" w:hAnsi="Arial Narrow" w:cs="Arial"/>
        </w:rPr>
        <w:t>s názvem Nabídka</w:t>
      </w:r>
      <w:r w:rsidR="007352E3">
        <w:rPr>
          <w:rFonts w:ascii="Arial Narrow" w:hAnsi="Arial Narrow" w:cs="Arial"/>
        </w:rPr>
        <w:t xml:space="preserve"> </w:t>
      </w:r>
      <w:r w:rsidR="00AD436B" w:rsidRPr="00482A59">
        <w:rPr>
          <w:rFonts w:ascii="Arial Narrow" w:hAnsi="Arial Narrow" w:cs="Arial"/>
        </w:rPr>
        <w:t>(dále jen „</w:t>
      </w:r>
      <w:r w:rsidR="00AD436B" w:rsidRPr="00482A59">
        <w:rPr>
          <w:rFonts w:ascii="Arial Narrow" w:hAnsi="Arial Narrow" w:cs="Arial"/>
          <w:b/>
        </w:rPr>
        <w:t>formulář Nabídka</w:t>
      </w:r>
      <w:r w:rsidR="00AD436B" w:rsidRPr="00482A59">
        <w:rPr>
          <w:rFonts w:ascii="Arial Narrow" w:hAnsi="Arial Narrow" w:cs="Arial"/>
        </w:rPr>
        <w:t>“)</w:t>
      </w:r>
      <w:r w:rsidR="000C71A6" w:rsidRPr="00482A59">
        <w:rPr>
          <w:rFonts w:ascii="Arial Narrow" w:hAnsi="Arial Narrow" w:cs="Arial"/>
        </w:rPr>
        <w:t>,</w:t>
      </w:r>
      <w:r w:rsidR="00531BD5" w:rsidRPr="00482A59">
        <w:rPr>
          <w:rFonts w:ascii="Arial Narrow" w:hAnsi="Arial Narrow" w:cs="Arial"/>
        </w:rPr>
        <w:t xml:space="preserve"> </w:t>
      </w:r>
      <w:r w:rsidR="000C71A6" w:rsidRPr="00482A59">
        <w:rPr>
          <w:rFonts w:ascii="Arial Narrow" w:hAnsi="Arial Narrow" w:cs="Arial"/>
        </w:rPr>
        <w:t xml:space="preserve">jež je účastník </w:t>
      </w:r>
      <w:r w:rsidR="00FF3211">
        <w:rPr>
          <w:rFonts w:ascii="Arial Narrow" w:hAnsi="Arial Narrow" w:cs="Arial"/>
        </w:rPr>
        <w:t xml:space="preserve">zadávacího řízení </w:t>
      </w:r>
      <w:r w:rsidR="000C71A6" w:rsidRPr="00482A59">
        <w:rPr>
          <w:rFonts w:ascii="Arial Narrow" w:hAnsi="Arial Narrow" w:cs="Arial"/>
        </w:rPr>
        <w:t>povinen vyplnit a předložit v rámci nabídky, což</w:t>
      </w:r>
      <w:r w:rsidRPr="00482A59">
        <w:rPr>
          <w:rFonts w:ascii="Arial Narrow" w:hAnsi="Arial Narrow" w:cs="Arial"/>
        </w:rPr>
        <w:t xml:space="preserve"> je </w:t>
      </w:r>
      <w:r w:rsidR="000C71A6" w:rsidRPr="00482A59">
        <w:rPr>
          <w:rFonts w:ascii="Arial Narrow" w:hAnsi="Arial Narrow" w:cs="Arial"/>
        </w:rPr>
        <w:t xml:space="preserve">podmínkou </w:t>
      </w:r>
      <w:r w:rsidRPr="00482A59">
        <w:rPr>
          <w:rFonts w:ascii="Arial Narrow" w:hAnsi="Arial Narrow" w:cs="Arial"/>
        </w:rPr>
        <w:t>účast</w:t>
      </w:r>
      <w:r w:rsidR="000C71A6" w:rsidRPr="00482A59">
        <w:rPr>
          <w:rFonts w:ascii="Arial Narrow" w:hAnsi="Arial Narrow" w:cs="Arial"/>
        </w:rPr>
        <w:t>i</w:t>
      </w:r>
      <w:r w:rsidRPr="00482A59">
        <w:rPr>
          <w:rFonts w:ascii="Arial Narrow" w:hAnsi="Arial Narrow" w:cs="Arial"/>
        </w:rPr>
        <w:t xml:space="preserve"> v zadávacím řízení.</w:t>
      </w:r>
    </w:p>
    <w:p w14:paraId="52F1AA90" w14:textId="77777777" w:rsidR="007C5246" w:rsidRPr="004F7421" w:rsidRDefault="00D2243C" w:rsidP="007C5246">
      <w:pPr>
        <w:tabs>
          <w:tab w:val="left" w:pos="284"/>
        </w:tabs>
        <w:spacing w:after="120"/>
        <w:jc w:val="both"/>
        <w:rPr>
          <w:rFonts w:ascii="Arial Narrow" w:hAnsi="Arial Narrow" w:cs="Arial"/>
        </w:rPr>
      </w:pPr>
      <w:r w:rsidRPr="00482A59">
        <w:rPr>
          <w:rFonts w:ascii="Arial Narrow" w:hAnsi="Arial Narrow" w:cs="Arial"/>
        </w:rPr>
        <w:t xml:space="preserve">Splnění veškerých požadavků zadavatele, tj. požadavků na předmět veřejné zakázky, na kvalifikaci či na </w:t>
      </w:r>
      <w:r w:rsidRPr="004F7421">
        <w:rPr>
          <w:rFonts w:ascii="Arial Narrow" w:hAnsi="Arial Narrow" w:cs="Arial"/>
        </w:rPr>
        <w:t xml:space="preserve">předložení údajů rozhodných pro hodnocení, prokáží </w:t>
      </w:r>
      <w:r w:rsidR="006F22FA" w:rsidRPr="004F7421">
        <w:rPr>
          <w:rFonts w:ascii="Arial Narrow" w:hAnsi="Arial Narrow" w:cs="Arial"/>
        </w:rPr>
        <w:t>účastníci</w:t>
      </w:r>
      <w:r w:rsidR="00FF3211" w:rsidRPr="004F7421">
        <w:rPr>
          <w:rFonts w:ascii="Arial Narrow" w:hAnsi="Arial Narrow" w:cs="Arial"/>
        </w:rPr>
        <w:t xml:space="preserve"> zadávacího řízení</w:t>
      </w:r>
      <w:r w:rsidR="006F22FA" w:rsidRPr="004F7421">
        <w:rPr>
          <w:rFonts w:ascii="Arial Narrow" w:hAnsi="Arial Narrow" w:cs="Arial"/>
        </w:rPr>
        <w:t xml:space="preserve"> </w:t>
      </w:r>
      <w:r w:rsidRPr="004F7421">
        <w:rPr>
          <w:rFonts w:ascii="Arial Narrow" w:hAnsi="Arial Narrow" w:cs="Arial"/>
        </w:rPr>
        <w:t xml:space="preserve">předložením </w:t>
      </w:r>
      <w:r w:rsidR="00531BD5" w:rsidRPr="004F7421">
        <w:rPr>
          <w:rFonts w:ascii="Arial Narrow" w:hAnsi="Arial Narrow" w:cs="Arial"/>
        </w:rPr>
        <w:t>vyplněného formuláře</w:t>
      </w:r>
      <w:r w:rsidRPr="004F7421">
        <w:rPr>
          <w:rFonts w:ascii="Arial Narrow" w:hAnsi="Arial Narrow" w:cs="Arial"/>
        </w:rPr>
        <w:t xml:space="preserve"> </w:t>
      </w:r>
      <w:r w:rsidR="003D5983" w:rsidRPr="004F7421">
        <w:rPr>
          <w:rFonts w:ascii="Arial Narrow" w:hAnsi="Arial Narrow" w:cs="Arial"/>
        </w:rPr>
        <w:t xml:space="preserve">Nabídka </w:t>
      </w:r>
      <w:r w:rsidRPr="004F7421">
        <w:rPr>
          <w:rFonts w:ascii="Arial Narrow" w:hAnsi="Arial Narrow" w:cs="Arial"/>
        </w:rPr>
        <w:t>včetně příslušných příloh nebo jiných rovnocenných dokladů.</w:t>
      </w:r>
    </w:p>
    <w:p w14:paraId="1C2944FC" w14:textId="77777777" w:rsidR="007C5246" w:rsidRPr="004F7421" w:rsidRDefault="007C5246" w:rsidP="007C5246">
      <w:pPr>
        <w:tabs>
          <w:tab w:val="left" w:pos="284"/>
        </w:tabs>
        <w:spacing w:after="120"/>
        <w:jc w:val="both"/>
        <w:rPr>
          <w:rFonts w:ascii="Arial Narrow" w:hAnsi="Arial Narrow" w:cs="Arial"/>
        </w:rPr>
      </w:pPr>
      <w:r w:rsidRPr="004F7421">
        <w:rPr>
          <w:rFonts w:ascii="Arial Narrow" w:hAnsi="Arial Narrow" w:cs="Arial"/>
        </w:rPr>
        <w:t>Zadávací dokumentace této veřejné zakáz</w:t>
      </w:r>
      <w:r w:rsidR="00FF3211" w:rsidRPr="004F7421">
        <w:rPr>
          <w:rFonts w:ascii="Arial Narrow" w:hAnsi="Arial Narrow" w:cs="Arial"/>
        </w:rPr>
        <w:t>ky</w:t>
      </w:r>
      <w:r w:rsidRPr="004F7421">
        <w:rPr>
          <w:rFonts w:ascii="Arial Narrow" w:hAnsi="Arial Narrow" w:cs="Arial"/>
        </w:rPr>
        <w:t xml:space="preserve"> včetně jej</w:t>
      </w:r>
      <w:r w:rsidR="00FF3211" w:rsidRPr="004F7421">
        <w:rPr>
          <w:rFonts w:ascii="Arial Narrow" w:hAnsi="Arial Narrow" w:cs="Arial"/>
        </w:rPr>
        <w:t>í</w:t>
      </w:r>
      <w:r w:rsidRPr="004F7421">
        <w:rPr>
          <w:rFonts w:ascii="Arial Narrow" w:hAnsi="Arial Narrow" w:cs="Arial"/>
        </w:rPr>
        <w:t xml:space="preserve">ch příloh a případných změn a doplňujících informací je uveřejněna </w:t>
      </w:r>
      <w:r w:rsidR="00FF3211" w:rsidRPr="004F7421">
        <w:rPr>
          <w:rFonts w:ascii="Arial Narrow" w:hAnsi="Arial Narrow" w:cs="Arial"/>
        </w:rPr>
        <w:t xml:space="preserve">na profilu zadavatele na adrese </w:t>
      </w:r>
      <w:hyperlink r:id="rId16" w:history="1">
        <w:r w:rsidR="00FF3211" w:rsidRPr="004F7421">
          <w:rPr>
            <w:rStyle w:val="Hypertextovodkaz"/>
            <w:rFonts w:ascii="Arial Narrow" w:hAnsi="Arial Narrow" w:cs="Arial"/>
          </w:rPr>
          <w:t>https://zakazky.osu.cz/</w:t>
        </w:r>
      </w:hyperlink>
      <w:r w:rsidR="00FF3211" w:rsidRPr="004F7421">
        <w:rPr>
          <w:rFonts w:ascii="Arial Narrow" w:hAnsi="Arial Narrow" w:cs="Arial"/>
        </w:rPr>
        <w:t>, a to na následujících URL adresách</w:t>
      </w:r>
      <w:r w:rsidRPr="004F7421">
        <w:rPr>
          <w:rFonts w:ascii="Arial Narrow" w:hAnsi="Arial Narrow" w:cs="Arial"/>
        </w:rPr>
        <w:t>:</w:t>
      </w:r>
    </w:p>
    <w:p w14:paraId="764835E2" w14:textId="30D1536D" w:rsidR="00FD76C6" w:rsidRPr="00123C19" w:rsidRDefault="00B17790" w:rsidP="00FF3211">
      <w:pPr>
        <w:numPr>
          <w:ilvl w:val="0"/>
          <w:numId w:val="39"/>
        </w:numPr>
        <w:tabs>
          <w:tab w:val="left" w:pos="284"/>
        </w:tabs>
        <w:spacing w:after="120"/>
        <w:jc w:val="both"/>
        <w:rPr>
          <w:rFonts w:ascii="Arial Narrow" w:hAnsi="Arial Narrow" w:cs="Arial"/>
        </w:rPr>
      </w:pPr>
      <w:hyperlink r:id="rId17" w:history="1">
        <w:r w:rsidRPr="00123C19">
          <w:rPr>
            <w:rStyle w:val="Hypertextovodkaz"/>
            <w:rFonts w:ascii="Arial Narrow" w:hAnsi="Arial Narrow" w:cs="Arial"/>
          </w:rPr>
          <w:t>https://zakazky.osu.cz/vz00002804</w:t>
        </w:r>
      </w:hyperlink>
      <w:r w:rsidRPr="00123C19">
        <w:rPr>
          <w:rFonts w:ascii="Arial Narrow" w:hAnsi="Arial Narrow" w:cs="Arial"/>
        </w:rPr>
        <w:t xml:space="preserve"> </w:t>
      </w:r>
      <w:r w:rsidR="00FF3211" w:rsidRPr="00123C19">
        <w:rPr>
          <w:rFonts w:ascii="Arial Narrow" w:hAnsi="Arial Narrow" w:cs="Arial"/>
        </w:rPr>
        <w:t xml:space="preserve">– na této URL adrese je uveřejněna zadávací dokumentace této veřejné zakázky na služby, jejímž předmětem je výkon činnosti správce stavby, </w:t>
      </w:r>
    </w:p>
    <w:p w14:paraId="4B482419" w14:textId="6842A535" w:rsidR="007C5246" w:rsidRPr="00123C19" w:rsidRDefault="006D0F60" w:rsidP="00FF3211">
      <w:pPr>
        <w:numPr>
          <w:ilvl w:val="0"/>
          <w:numId w:val="39"/>
        </w:numPr>
        <w:tabs>
          <w:tab w:val="left" w:pos="284"/>
        </w:tabs>
        <w:spacing w:after="120"/>
        <w:jc w:val="both"/>
        <w:rPr>
          <w:rFonts w:ascii="Arial Narrow" w:hAnsi="Arial Narrow" w:cs="Arial"/>
        </w:rPr>
      </w:pPr>
      <w:hyperlink r:id="rId18" w:history="1">
        <w:r w:rsidRPr="00D915D6">
          <w:rPr>
            <w:rStyle w:val="Hypertextovodkaz"/>
            <w:rFonts w:ascii="Arial Narrow" w:hAnsi="Arial Narrow" w:cs="Arial"/>
          </w:rPr>
          <w:t>https://zakazky.osu.cz/contract_display_2783.html</w:t>
        </w:r>
      </w:hyperlink>
      <w:r>
        <w:rPr>
          <w:rFonts w:ascii="Arial Narrow" w:hAnsi="Arial Narrow" w:cs="Arial"/>
        </w:rPr>
        <w:t xml:space="preserve"> </w:t>
      </w:r>
      <w:r w:rsidR="00FF3211" w:rsidRPr="00123C19">
        <w:rPr>
          <w:rFonts w:ascii="Arial Narrow" w:hAnsi="Arial Narrow" w:cs="Arial"/>
        </w:rPr>
        <w:t xml:space="preserve">– na této URL adrese je uveřejněna kompletní zadávací dokumentace související veřejné zakázky na stavební práce </w:t>
      </w:r>
      <w:r w:rsidR="00B96A9D" w:rsidRPr="00123C19">
        <w:rPr>
          <w:rFonts w:ascii="Arial Narrow" w:hAnsi="Arial Narrow" w:cs="Arial"/>
        </w:rPr>
        <w:t>„</w:t>
      </w:r>
      <w:r w:rsidR="001B5FBA" w:rsidRPr="00123C19">
        <w:rPr>
          <w:rFonts w:ascii="Arial Narrow" w:hAnsi="Arial Narrow" w:cs="Arial"/>
        </w:rPr>
        <w:t xml:space="preserve">Stavební úpravy objektu Botanická zahrada </w:t>
      </w:r>
      <w:proofErr w:type="spellStart"/>
      <w:r w:rsidR="001B5FBA" w:rsidRPr="00123C19">
        <w:rPr>
          <w:rFonts w:ascii="Arial Narrow" w:hAnsi="Arial Narrow" w:cs="Arial"/>
        </w:rPr>
        <w:t>PřF</w:t>
      </w:r>
      <w:proofErr w:type="spellEnd"/>
      <w:r w:rsidR="001B5FBA" w:rsidRPr="00123C19">
        <w:rPr>
          <w:rFonts w:ascii="Arial Narrow" w:hAnsi="Arial Narrow" w:cs="Arial"/>
        </w:rPr>
        <w:t xml:space="preserve"> OU – skleníky – Na Souvrati 12, Slezská Ostrava</w:t>
      </w:r>
      <w:r w:rsidR="00B96A9D" w:rsidRPr="00123C19">
        <w:rPr>
          <w:rFonts w:ascii="Arial Narrow" w:hAnsi="Arial Narrow" w:cs="Arial"/>
        </w:rPr>
        <w:t>“</w:t>
      </w:r>
      <w:r w:rsidR="00FF3211" w:rsidRPr="00123C19">
        <w:rPr>
          <w:rFonts w:ascii="Arial Narrow" w:hAnsi="Arial Narrow" w:cs="Arial"/>
        </w:rPr>
        <w:t xml:space="preserve">, ke které se výkon činnosti správce stavby vztahuje. </w:t>
      </w:r>
    </w:p>
    <w:p w14:paraId="299DBCCF" w14:textId="77777777" w:rsidR="007C5246" w:rsidRPr="004F7421" w:rsidRDefault="007C5246" w:rsidP="007C5246">
      <w:pPr>
        <w:tabs>
          <w:tab w:val="left" w:pos="284"/>
        </w:tabs>
        <w:jc w:val="both"/>
        <w:rPr>
          <w:rFonts w:ascii="Arial Narrow" w:hAnsi="Arial Narrow" w:cs="Arial"/>
        </w:rPr>
      </w:pPr>
      <w:r w:rsidRPr="004F7421">
        <w:rPr>
          <w:rFonts w:ascii="Arial Narrow" w:hAnsi="Arial Narrow" w:cs="Arial"/>
        </w:rPr>
        <w:t xml:space="preserve">Pro účely zpracování a podání nabídky se dodavatelé </w:t>
      </w:r>
      <w:r w:rsidR="00FF3211" w:rsidRPr="004F7421">
        <w:rPr>
          <w:rFonts w:ascii="Arial Narrow" w:hAnsi="Arial Narrow" w:cs="Arial"/>
        </w:rPr>
        <w:t xml:space="preserve">na URL adrese uvedené veřejné zakázky na stavební práce v sekci </w:t>
      </w:r>
      <w:r w:rsidRPr="004F7421">
        <w:rPr>
          <w:rFonts w:ascii="Arial Narrow" w:hAnsi="Arial Narrow" w:cs="Arial"/>
        </w:rPr>
        <w:t xml:space="preserve">„Zadávací dokumentace“ </w:t>
      </w:r>
      <w:r w:rsidR="00FF3211" w:rsidRPr="004F7421">
        <w:rPr>
          <w:rFonts w:ascii="Arial Narrow" w:hAnsi="Arial Narrow" w:cs="Arial"/>
        </w:rPr>
        <w:t xml:space="preserve">seznámí </w:t>
      </w:r>
      <w:r w:rsidRPr="004F7421">
        <w:rPr>
          <w:rFonts w:ascii="Arial Narrow" w:hAnsi="Arial Narrow" w:cs="Arial"/>
        </w:rPr>
        <w:t>s těmito dokumenty:</w:t>
      </w:r>
    </w:p>
    <w:p w14:paraId="23610FFE" w14:textId="77777777" w:rsidR="007C5246" w:rsidRPr="004F7421" w:rsidRDefault="00FF3211" w:rsidP="007C5246">
      <w:pPr>
        <w:numPr>
          <w:ilvl w:val="0"/>
          <w:numId w:val="28"/>
        </w:numPr>
        <w:tabs>
          <w:tab w:val="left" w:pos="284"/>
        </w:tabs>
        <w:jc w:val="both"/>
        <w:rPr>
          <w:rFonts w:ascii="Arial Narrow" w:hAnsi="Arial Narrow" w:cs="Arial"/>
        </w:rPr>
      </w:pPr>
      <w:r w:rsidRPr="004F7421">
        <w:rPr>
          <w:rFonts w:ascii="Arial Narrow" w:hAnsi="Arial Narrow" w:cs="Arial"/>
        </w:rPr>
        <w:t>Obchodní podmínky vč. příloh</w:t>
      </w:r>
      <w:r w:rsidR="007C5246" w:rsidRPr="004F7421">
        <w:rPr>
          <w:rFonts w:ascii="Arial Narrow" w:hAnsi="Arial Narrow" w:cs="Arial"/>
        </w:rPr>
        <w:t>,</w:t>
      </w:r>
    </w:p>
    <w:p w14:paraId="5DAF3EFD" w14:textId="77777777" w:rsidR="003D236D" w:rsidRPr="004F7421" w:rsidRDefault="00FF3211" w:rsidP="007C5246">
      <w:pPr>
        <w:numPr>
          <w:ilvl w:val="0"/>
          <w:numId w:val="28"/>
        </w:numPr>
        <w:tabs>
          <w:tab w:val="left" w:pos="284"/>
        </w:tabs>
        <w:jc w:val="both"/>
        <w:rPr>
          <w:rFonts w:ascii="Arial Narrow" w:hAnsi="Arial Narrow" w:cs="Arial"/>
        </w:rPr>
      </w:pPr>
      <w:r w:rsidRPr="004F7421">
        <w:rPr>
          <w:rFonts w:ascii="Arial Narrow" w:hAnsi="Arial Narrow" w:cs="Arial"/>
          <w:szCs w:val="22"/>
        </w:rPr>
        <w:t>P</w:t>
      </w:r>
      <w:r w:rsidR="003D236D" w:rsidRPr="004F7421">
        <w:rPr>
          <w:rFonts w:ascii="Arial Narrow" w:hAnsi="Arial Narrow" w:cs="Arial"/>
          <w:szCs w:val="22"/>
        </w:rPr>
        <w:t xml:space="preserve">rojektová </w:t>
      </w:r>
      <w:r w:rsidR="007B3E15" w:rsidRPr="004F7421">
        <w:rPr>
          <w:rFonts w:ascii="Arial Narrow" w:hAnsi="Arial Narrow" w:cs="Arial"/>
          <w:szCs w:val="22"/>
        </w:rPr>
        <w:t xml:space="preserve">dokumentace </w:t>
      </w:r>
      <w:r w:rsidR="003D236D" w:rsidRPr="004F7421">
        <w:rPr>
          <w:rFonts w:ascii="Arial Narrow" w:hAnsi="Arial Narrow" w:cs="Arial"/>
          <w:szCs w:val="22"/>
        </w:rPr>
        <w:t>stavby s názvem „</w:t>
      </w:r>
      <w:r w:rsidR="003D130F" w:rsidRPr="004F7421">
        <w:rPr>
          <w:rFonts w:ascii="Arial Narrow" w:hAnsi="Arial Narrow" w:cs="Arial"/>
          <w:szCs w:val="22"/>
        </w:rPr>
        <w:t xml:space="preserve">STAVEBNÍ ÚPRAVY OBJEKTU BOTANICKÁ ZAHRADA </w:t>
      </w:r>
      <w:proofErr w:type="spellStart"/>
      <w:r w:rsidR="003D130F" w:rsidRPr="004F7421">
        <w:rPr>
          <w:rFonts w:ascii="Arial Narrow" w:hAnsi="Arial Narrow" w:cs="Arial"/>
          <w:szCs w:val="22"/>
        </w:rPr>
        <w:t>PřF</w:t>
      </w:r>
      <w:proofErr w:type="spellEnd"/>
      <w:r w:rsidR="003D130F" w:rsidRPr="004F7421">
        <w:rPr>
          <w:rFonts w:ascii="Arial Narrow" w:hAnsi="Arial Narrow" w:cs="Arial"/>
          <w:szCs w:val="22"/>
        </w:rPr>
        <w:t xml:space="preserve"> OU – SKLENÍKY </w:t>
      </w:r>
      <w:r w:rsidR="004F7421" w:rsidRPr="004F7421">
        <w:rPr>
          <w:rFonts w:ascii="Arial Narrow" w:hAnsi="Arial Narrow" w:cs="Arial"/>
          <w:szCs w:val="22"/>
        </w:rPr>
        <w:t>–</w:t>
      </w:r>
      <w:r w:rsidR="003D130F" w:rsidRPr="004F7421">
        <w:rPr>
          <w:rFonts w:ascii="Arial Narrow" w:hAnsi="Arial Narrow" w:cs="Arial"/>
          <w:szCs w:val="22"/>
        </w:rPr>
        <w:t xml:space="preserve"> NA</w:t>
      </w:r>
      <w:r w:rsidR="004F7421" w:rsidRPr="004F7421">
        <w:rPr>
          <w:rFonts w:ascii="Arial Narrow" w:hAnsi="Arial Narrow" w:cs="Arial"/>
          <w:szCs w:val="22"/>
        </w:rPr>
        <w:t xml:space="preserve"> </w:t>
      </w:r>
      <w:r w:rsidR="003D130F" w:rsidRPr="004F7421">
        <w:rPr>
          <w:rFonts w:ascii="Arial Narrow" w:hAnsi="Arial Narrow" w:cs="Arial"/>
          <w:szCs w:val="22"/>
        </w:rPr>
        <w:t>SOUVRATI 12, SLEZSKÁ OSTRAVA</w:t>
      </w:r>
      <w:r w:rsidR="003D236D" w:rsidRPr="004F7421">
        <w:rPr>
          <w:rFonts w:ascii="Arial Narrow" w:hAnsi="Arial Narrow" w:cs="Arial"/>
          <w:szCs w:val="22"/>
        </w:rPr>
        <w:t>“</w:t>
      </w:r>
      <w:r w:rsidR="004861BE" w:rsidRPr="004F7421">
        <w:rPr>
          <w:rFonts w:ascii="Arial Narrow" w:hAnsi="Arial Narrow" w:cs="Arial"/>
          <w:szCs w:val="22"/>
        </w:rPr>
        <w:t>,</w:t>
      </w:r>
    </w:p>
    <w:p w14:paraId="27106733" w14:textId="77777777" w:rsidR="004861BE" w:rsidRPr="004F7421" w:rsidRDefault="00FF3211" w:rsidP="007C5246">
      <w:pPr>
        <w:numPr>
          <w:ilvl w:val="0"/>
          <w:numId w:val="28"/>
        </w:numPr>
        <w:tabs>
          <w:tab w:val="left" w:pos="284"/>
        </w:tabs>
        <w:jc w:val="both"/>
        <w:rPr>
          <w:rFonts w:ascii="Arial Narrow" w:hAnsi="Arial Narrow" w:cs="Arial"/>
        </w:rPr>
      </w:pPr>
      <w:r w:rsidRPr="004F7421">
        <w:rPr>
          <w:rFonts w:ascii="Arial Narrow" w:hAnsi="Arial Narrow" w:cs="Arial"/>
        </w:rPr>
        <w:t>P</w:t>
      </w:r>
      <w:r w:rsidR="004861BE" w:rsidRPr="004F7421">
        <w:rPr>
          <w:rFonts w:ascii="Arial Narrow" w:hAnsi="Arial Narrow" w:cs="Arial"/>
        </w:rPr>
        <w:t>ravidla OP JAK</w:t>
      </w:r>
    </w:p>
    <w:p w14:paraId="3B53C999" w14:textId="77777777" w:rsidR="00750C46" w:rsidRPr="004F7421" w:rsidRDefault="004F7421" w:rsidP="007C5246">
      <w:pPr>
        <w:numPr>
          <w:ilvl w:val="0"/>
          <w:numId w:val="28"/>
        </w:numPr>
        <w:tabs>
          <w:tab w:val="left" w:pos="284"/>
        </w:tabs>
        <w:jc w:val="both"/>
        <w:rPr>
          <w:rFonts w:ascii="Arial Narrow" w:hAnsi="Arial Narrow" w:cs="Arial"/>
        </w:rPr>
      </w:pPr>
      <w:r w:rsidRPr="004F7421">
        <w:rPr>
          <w:rFonts w:ascii="Arial Narrow" w:hAnsi="Arial Narrow" w:cs="Arial"/>
        </w:rPr>
        <w:lastRenderedPageBreak/>
        <w:t>Provozní podmínky čistírny odpadních vod</w:t>
      </w:r>
    </w:p>
    <w:p w14:paraId="1869C3A8" w14:textId="77777777" w:rsidR="004B421F" w:rsidRPr="004F7421" w:rsidRDefault="004B421F" w:rsidP="004B421F">
      <w:pPr>
        <w:tabs>
          <w:tab w:val="left" w:pos="284"/>
        </w:tabs>
        <w:ind w:left="720"/>
        <w:jc w:val="both"/>
        <w:rPr>
          <w:rFonts w:ascii="Arial Narrow" w:hAnsi="Arial Narrow" w:cs="Arial"/>
        </w:rPr>
      </w:pPr>
    </w:p>
    <w:p w14:paraId="2C83CC0A" w14:textId="77777777" w:rsidR="007C5246" w:rsidRPr="004F7421" w:rsidRDefault="007C5246" w:rsidP="007C5246">
      <w:pPr>
        <w:tabs>
          <w:tab w:val="left" w:pos="284"/>
        </w:tabs>
        <w:jc w:val="both"/>
        <w:rPr>
          <w:rFonts w:ascii="Arial Narrow" w:hAnsi="Arial Narrow" w:cs="Arial"/>
        </w:rPr>
      </w:pPr>
      <w:r w:rsidRPr="004F7421">
        <w:rPr>
          <w:rFonts w:ascii="Arial Narrow" w:hAnsi="Arial Narrow" w:cs="Arial"/>
        </w:rPr>
        <w:t xml:space="preserve">a dále se </w:t>
      </w:r>
      <w:r w:rsidR="00FF3211" w:rsidRPr="004F7421">
        <w:rPr>
          <w:rFonts w:ascii="Arial Narrow" w:hAnsi="Arial Narrow" w:cs="Arial"/>
        </w:rPr>
        <w:t>tamtéž</w:t>
      </w:r>
      <w:r w:rsidRPr="004F7421">
        <w:rPr>
          <w:rFonts w:ascii="Arial Narrow" w:hAnsi="Arial Narrow" w:cs="Arial"/>
        </w:rPr>
        <w:t xml:space="preserve"> v sekci „Vysvětlení/změny/doplnění zadávací dokumentace“ </w:t>
      </w:r>
      <w:r w:rsidR="00FF3211" w:rsidRPr="004F7421">
        <w:rPr>
          <w:rFonts w:ascii="Arial Narrow" w:hAnsi="Arial Narrow" w:cs="Arial"/>
        </w:rPr>
        <w:t xml:space="preserve">seznámí </w:t>
      </w:r>
      <w:r w:rsidRPr="004F7421">
        <w:rPr>
          <w:rFonts w:ascii="Arial Narrow" w:hAnsi="Arial Narrow" w:cs="Arial"/>
        </w:rPr>
        <w:t xml:space="preserve">s veškerými vysvětleními, doplněními a změnami zadávací dokumentace, které jsou </w:t>
      </w:r>
      <w:r w:rsidR="00FF3211" w:rsidRPr="004F7421">
        <w:rPr>
          <w:rFonts w:ascii="Arial Narrow" w:hAnsi="Arial Narrow" w:cs="Arial"/>
        </w:rPr>
        <w:t xml:space="preserve">této </w:t>
      </w:r>
      <w:r w:rsidRPr="004F7421">
        <w:rPr>
          <w:rFonts w:ascii="Arial Narrow" w:hAnsi="Arial Narrow" w:cs="Arial"/>
        </w:rPr>
        <w:t xml:space="preserve">v sekci </w:t>
      </w:r>
      <w:r w:rsidR="00FF3211" w:rsidRPr="004F7421">
        <w:rPr>
          <w:rFonts w:ascii="Arial Narrow" w:hAnsi="Arial Narrow" w:cs="Arial"/>
        </w:rPr>
        <w:t>u</w:t>
      </w:r>
      <w:r w:rsidRPr="004F7421">
        <w:rPr>
          <w:rFonts w:ascii="Arial Narrow" w:hAnsi="Arial Narrow" w:cs="Arial"/>
        </w:rPr>
        <w:t>veřejněny.</w:t>
      </w:r>
    </w:p>
    <w:p w14:paraId="57376476" w14:textId="77777777" w:rsidR="00EA548F" w:rsidRPr="004F7421" w:rsidRDefault="00EA548F" w:rsidP="007C5246">
      <w:pPr>
        <w:tabs>
          <w:tab w:val="left" w:pos="284"/>
        </w:tabs>
        <w:jc w:val="both"/>
        <w:rPr>
          <w:rFonts w:ascii="Arial Narrow" w:hAnsi="Arial Narrow" w:cs="Arial"/>
        </w:rPr>
      </w:pPr>
    </w:p>
    <w:p w14:paraId="0315F1FD" w14:textId="77777777" w:rsidR="00C40362" w:rsidRPr="004F7421" w:rsidRDefault="00C40362" w:rsidP="00D2243C">
      <w:pPr>
        <w:pStyle w:val="Nadpis1"/>
        <w:tabs>
          <w:tab w:val="clear" w:pos="717"/>
          <w:tab w:val="num" w:pos="1080"/>
        </w:tabs>
        <w:spacing w:after="120"/>
        <w:ind w:left="1077" w:hanging="720"/>
        <w:rPr>
          <w:rFonts w:ascii="Arial Narrow" w:hAnsi="Arial Narrow"/>
          <w:sz w:val="36"/>
        </w:rPr>
      </w:pPr>
      <w:bookmarkStart w:id="1" w:name="_Toc512934562"/>
      <w:bookmarkStart w:id="2" w:name="_Toc512934661"/>
      <w:bookmarkStart w:id="3" w:name="_Toc512934961"/>
      <w:bookmarkStart w:id="4" w:name="_Toc512935151"/>
      <w:bookmarkStart w:id="5" w:name="_Toc512935291"/>
      <w:bookmarkStart w:id="6" w:name="_Toc79646642"/>
      <w:r w:rsidRPr="004F7421">
        <w:rPr>
          <w:rFonts w:ascii="Arial Narrow" w:hAnsi="Arial Narrow"/>
          <w:sz w:val="36"/>
        </w:rPr>
        <w:t>identifikace zadavatele</w:t>
      </w:r>
    </w:p>
    <w:p w14:paraId="7BF138B2" w14:textId="77777777" w:rsidR="00C40362" w:rsidRPr="004F7421" w:rsidRDefault="007752E6">
      <w:pPr>
        <w:pStyle w:val="Normln0"/>
        <w:widowControl/>
        <w:rPr>
          <w:rFonts w:ascii="Arial Narrow" w:hAnsi="Arial Narrow"/>
          <w:noProof w:val="0"/>
        </w:rPr>
      </w:pPr>
      <w:r w:rsidRPr="004F7421">
        <w:rPr>
          <w:rFonts w:ascii="Arial Narrow" w:hAnsi="Arial Narrow"/>
          <w:noProof w:val="0"/>
        </w:rPr>
        <w:t>N</w:t>
      </w:r>
      <w:r w:rsidR="00C40362" w:rsidRPr="004F7421">
        <w:rPr>
          <w:rFonts w:ascii="Arial Narrow" w:hAnsi="Arial Narrow"/>
          <w:noProof w:val="0"/>
        </w:rPr>
        <w:t xml:space="preserve">ázev zadavatele:  </w:t>
      </w:r>
      <w:r w:rsidR="00C40362" w:rsidRPr="004F7421">
        <w:rPr>
          <w:rFonts w:ascii="Arial Narrow" w:hAnsi="Arial Narrow"/>
          <w:noProof w:val="0"/>
        </w:rPr>
        <w:tab/>
      </w:r>
      <w:r w:rsidR="00C40362" w:rsidRPr="004F7421">
        <w:rPr>
          <w:rFonts w:ascii="Arial Narrow" w:hAnsi="Arial Narrow"/>
          <w:noProof w:val="0"/>
        </w:rPr>
        <w:tab/>
      </w:r>
      <w:r w:rsidR="00C40362" w:rsidRPr="004F7421">
        <w:rPr>
          <w:rFonts w:ascii="Arial Narrow" w:hAnsi="Arial Narrow"/>
          <w:noProof w:val="0"/>
        </w:rPr>
        <w:tab/>
      </w:r>
      <w:r w:rsidR="00C40362" w:rsidRPr="004F7421">
        <w:rPr>
          <w:rFonts w:ascii="Arial Narrow" w:hAnsi="Arial Narrow"/>
          <w:b/>
          <w:color w:val="000000"/>
        </w:rPr>
        <w:t xml:space="preserve">Ostravská univerzita </w:t>
      </w:r>
    </w:p>
    <w:p w14:paraId="7018F0EF" w14:textId="77777777" w:rsidR="00C40362" w:rsidRPr="00482A59" w:rsidRDefault="007752E6">
      <w:pPr>
        <w:rPr>
          <w:rFonts w:ascii="Arial Narrow" w:hAnsi="Arial Narrow"/>
        </w:rPr>
      </w:pPr>
      <w:r w:rsidRPr="004F7421">
        <w:rPr>
          <w:rFonts w:ascii="Arial Narrow" w:hAnsi="Arial Narrow"/>
        </w:rPr>
        <w:t>S</w:t>
      </w:r>
      <w:r w:rsidR="00C40362" w:rsidRPr="004F7421">
        <w:rPr>
          <w:rFonts w:ascii="Arial Narrow" w:hAnsi="Arial Narrow"/>
        </w:rPr>
        <w:t xml:space="preserve">ídlo:       </w:t>
      </w:r>
      <w:r w:rsidR="00C40362" w:rsidRPr="004F7421">
        <w:rPr>
          <w:rFonts w:ascii="Arial Narrow" w:hAnsi="Arial Narrow"/>
        </w:rPr>
        <w:tab/>
      </w:r>
      <w:r w:rsidR="00C40362" w:rsidRPr="004F7421">
        <w:rPr>
          <w:rFonts w:ascii="Arial Narrow" w:hAnsi="Arial Narrow"/>
        </w:rPr>
        <w:tab/>
      </w:r>
      <w:r w:rsidR="00C40362" w:rsidRPr="004F7421">
        <w:rPr>
          <w:rFonts w:ascii="Arial Narrow" w:hAnsi="Arial Narrow"/>
        </w:rPr>
        <w:tab/>
      </w:r>
      <w:r w:rsidR="00C40362" w:rsidRPr="004F7421">
        <w:rPr>
          <w:rFonts w:ascii="Arial Narrow" w:hAnsi="Arial Narrow"/>
        </w:rPr>
        <w:tab/>
      </w:r>
      <w:r w:rsidR="00C40362" w:rsidRPr="004F7421">
        <w:rPr>
          <w:rFonts w:ascii="Arial Narrow" w:hAnsi="Arial Narrow"/>
          <w:color w:val="000000"/>
        </w:rPr>
        <w:t>Dvořákova</w:t>
      </w:r>
      <w:r w:rsidR="00C40362" w:rsidRPr="00482A59">
        <w:rPr>
          <w:rFonts w:ascii="Arial Narrow" w:hAnsi="Arial Narrow"/>
          <w:color w:val="000000"/>
        </w:rPr>
        <w:t xml:space="preserve"> </w:t>
      </w:r>
      <w:r w:rsidR="007352E3">
        <w:rPr>
          <w:rFonts w:ascii="Arial Narrow" w:hAnsi="Arial Narrow"/>
          <w:color w:val="000000"/>
        </w:rPr>
        <w:t>138/</w:t>
      </w:r>
      <w:r w:rsidR="00C40362" w:rsidRPr="00482A59">
        <w:rPr>
          <w:rFonts w:ascii="Arial Narrow" w:hAnsi="Arial Narrow"/>
          <w:color w:val="000000"/>
        </w:rPr>
        <w:t>7, 70</w:t>
      </w:r>
      <w:r w:rsidR="007352E3">
        <w:rPr>
          <w:rFonts w:ascii="Arial Narrow" w:hAnsi="Arial Narrow"/>
          <w:color w:val="000000"/>
        </w:rPr>
        <w:t>2</w:t>
      </w:r>
      <w:r w:rsidR="00C40362" w:rsidRPr="00482A59">
        <w:rPr>
          <w:rFonts w:ascii="Arial Narrow" w:hAnsi="Arial Narrow"/>
          <w:color w:val="000000"/>
        </w:rPr>
        <w:t xml:space="preserve"> 0</w:t>
      </w:r>
      <w:r w:rsidR="007352E3">
        <w:rPr>
          <w:rFonts w:ascii="Arial Narrow" w:hAnsi="Arial Narrow"/>
          <w:color w:val="000000"/>
        </w:rPr>
        <w:t>0</w:t>
      </w:r>
      <w:r w:rsidR="00C40362" w:rsidRPr="00482A59">
        <w:rPr>
          <w:rFonts w:ascii="Arial Narrow" w:hAnsi="Arial Narrow"/>
          <w:color w:val="000000"/>
        </w:rPr>
        <w:t xml:space="preserve"> Ostrava</w:t>
      </w:r>
    </w:p>
    <w:p w14:paraId="07E003BA" w14:textId="77777777" w:rsidR="00C40362" w:rsidRPr="00482A59" w:rsidRDefault="007752E6">
      <w:pPr>
        <w:rPr>
          <w:rFonts w:ascii="Arial Narrow" w:hAnsi="Arial Narrow"/>
        </w:rPr>
      </w:pPr>
      <w:r w:rsidRPr="00482A59">
        <w:rPr>
          <w:rFonts w:ascii="Arial Narrow" w:hAnsi="Arial Narrow"/>
        </w:rPr>
        <w:t>P</w:t>
      </w:r>
      <w:r w:rsidR="00C40362" w:rsidRPr="00482A59">
        <w:rPr>
          <w:rFonts w:ascii="Arial Narrow" w:hAnsi="Arial Narrow"/>
        </w:rPr>
        <w:t>rávní forma:</w:t>
      </w:r>
      <w:r w:rsidR="00C40362" w:rsidRPr="00482A59">
        <w:rPr>
          <w:rFonts w:ascii="Arial Narrow" w:hAnsi="Arial Narrow"/>
        </w:rPr>
        <w:tab/>
      </w:r>
      <w:r w:rsidR="00C40362" w:rsidRPr="00482A59">
        <w:rPr>
          <w:rFonts w:ascii="Arial Narrow" w:hAnsi="Arial Narrow"/>
        </w:rPr>
        <w:tab/>
      </w:r>
      <w:r w:rsidR="0003578C" w:rsidRPr="00482A59">
        <w:rPr>
          <w:rFonts w:ascii="Arial Narrow" w:hAnsi="Arial Narrow"/>
        </w:rPr>
        <w:tab/>
      </w:r>
      <w:r w:rsidR="00C40362" w:rsidRPr="00482A59">
        <w:rPr>
          <w:rFonts w:ascii="Arial Narrow" w:hAnsi="Arial Narrow"/>
        </w:rPr>
        <w:tab/>
      </w:r>
      <w:r w:rsidR="00C40362" w:rsidRPr="00482A59">
        <w:rPr>
          <w:rFonts w:ascii="Arial Narrow" w:hAnsi="Arial Narrow"/>
          <w:color w:val="000000"/>
        </w:rPr>
        <w:t>601 - Vysoká škola</w:t>
      </w:r>
    </w:p>
    <w:p w14:paraId="37FBB6A3" w14:textId="77777777" w:rsidR="00C40362" w:rsidRPr="004F7421" w:rsidRDefault="007752E6">
      <w:pPr>
        <w:rPr>
          <w:rFonts w:ascii="Arial Narrow" w:hAnsi="Arial Narrow" w:cs="Arial"/>
        </w:rPr>
      </w:pPr>
      <w:r w:rsidRPr="004F7421">
        <w:rPr>
          <w:rFonts w:ascii="Arial Narrow" w:hAnsi="Arial Narrow"/>
        </w:rPr>
        <w:t>Zastoupená</w:t>
      </w:r>
      <w:r w:rsidR="00C40362" w:rsidRPr="004F7421">
        <w:rPr>
          <w:rFonts w:ascii="Arial Narrow" w:hAnsi="Arial Narrow"/>
        </w:rPr>
        <w:t>:</w:t>
      </w:r>
      <w:r w:rsidR="00C40362" w:rsidRPr="004F7421">
        <w:rPr>
          <w:rFonts w:ascii="Arial Narrow" w:hAnsi="Arial Narrow"/>
        </w:rPr>
        <w:tab/>
      </w:r>
      <w:r w:rsidR="00C40362" w:rsidRPr="004F7421">
        <w:rPr>
          <w:rFonts w:ascii="Arial Narrow" w:hAnsi="Arial Narrow"/>
        </w:rPr>
        <w:tab/>
      </w:r>
      <w:r w:rsidR="00C40362" w:rsidRPr="004F7421">
        <w:rPr>
          <w:rFonts w:ascii="Arial Narrow" w:hAnsi="Arial Narrow"/>
        </w:rPr>
        <w:tab/>
      </w:r>
      <w:r w:rsidR="00C40362" w:rsidRPr="004F7421">
        <w:rPr>
          <w:rFonts w:ascii="Arial Narrow" w:hAnsi="Arial Narrow"/>
        </w:rPr>
        <w:tab/>
      </w:r>
      <w:r w:rsidR="0003578C" w:rsidRPr="004F7421">
        <w:rPr>
          <w:rStyle w:val="Siln"/>
          <w:rFonts w:ascii="Arial Narrow" w:hAnsi="Arial Narrow" w:cs="Arial"/>
          <w:b w:val="0"/>
        </w:rPr>
        <w:t>doc. Mgr. Petrem Kopeckým, Ph.D.</w:t>
      </w:r>
      <w:r w:rsidR="00F006E8" w:rsidRPr="004F7421">
        <w:rPr>
          <w:rStyle w:val="Siln"/>
          <w:rFonts w:ascii="Arial Narrow" w:hAnsi="Arial Narrow" w:cs="Arial"/>
          <w:b w:val="0"/>
        </w:rPr>
        <w:t xml:space="preserve">, </w:t>
      </w:r>
      <w:r w:rsidR="00F006E8" w:rsidRPr="004F7421">
        <w:rPr>
          <w:rFonts w:ascii="Arial Narrow" w:hAnsi="Arial Narrow"/>
        </w:rPr>
        <w:t>rektorem</w:t>
      </w:r>
    </w:p>
    <w:p w14:paraId="4E9A4A4E" w14:textId="77777777" w:rsidR="00C40362" w:rsidRPr="004F7421" w:rsidRDefault="00C40362">
      <w:pPr>
        <w:pStyle w:val="Nadpis5"/>
        <w:numPr>
          <w:ilvl w:val="0"/>
          <w:numId w:val="0"/>
        </w:numPr>
        <w:spacing w:before="0"/>
        <w:rPr>
          <w:rFonts w:ascii="Arial Narrow" w:hAnsi="Arial Narrow"/>
          <w:snapToGrid/>
        </w:rPr>
      </w:pPr>
      <w:r w:rsidRPr="004F7421">
        <w:rPr>
          <w:rFonts w:ascii="Arial Narrow" w:hAnsi="Arial Narrow"/>
          <w:snapToGrid/>
        </w:rPr>
        <w:t>IČ</w:t>
      </w:r>
      <w:r w:rsidR="007B3E15" w:rsidRPr="004F7421">
        <w:rPr>
          <w:rFonts w:ascii="Arial Narrow" w:hAnsi="Arial Narrow"/>
          <w:snapToGrid/>
        </w:rPr>
        <w:t>O</w:t>
      </w:r>
      <w:r w:rsidRPr="004F7421">
        <w:rPr>
          <w:rFonts w:ascii="Arial Narrow" w:hAnsi="Arial Narrow"/>
          <w:snapToGrid/>
        </w:rPr>
        <w:t xml:space="preserve">: </w:t>
      </w:r>
      <w:r w:rsidRPr="004F7421">
        <w:rPr>
          <w:rFonts w:ascii="Arial Narrow" w:hAnsi="Arial Narrow"/>
          <w:snapToGrid/>
        </w:rPr>
        <w:tab/>
      </w:r>
      <w:r w:rsidRPr="004F7421">
        <w:rPr>
          <w:rFonts w:ascii="Arial Narrow" w:hAnsi="Arial Narrow"/>
          <w:snapToGrid/>
        </w:rPr>
        <w:tab/>
      </w:r>
      <w:r w:rsidRPr="004F7421">
        <w:rPr>
          <w:rFonts w:ascii="Arial Narrow" w:hAnsi="Arial Narrow"/>
          <w:snapToGrid/>
        </w:rPr>
        <w:tab/>
      </w:r>
      <w:r w:rsidRPr="004F7421">
        <w:rPr>
          <w:rFonts w:ascii="Arial Narrow" w:hAnsi="Arial Narrow"/>
          <w:snapToGrid/>
        </w:rPr>
        <w:tab/>
      </w:r>
      <w:r w:rsidRPr="004F7421">
        <w:rPr>
          <w:rFonts w:ascii="Arial Narrow" w:hAnsi="Arial Narrow"/>
          <w:snapToGrid/>
        </w:rPr>
        <w:tab/>
        <w:t>61988987</w:t>
      </w:r>
    </w:p>
    <w:p w14:paraId="102169EE" w14:textId="77777777" w:rsidR="00C40362" w:rsidRPr="004F7421" w:rsidRDefault="00C40362">
      <w:pPr>
        <w:rPr>
          <w:rFonts w:ascii="Arial Narrow" w:hAnsi="Arial Narrow"/>
        </w:rPr>
      </w:pPr>
      <w:r w:rsidRPr="004F7421">
        <w:rPr>
          <w:rFonts w:ascii="Arial Narrow" w:hAnsi="Arial Narrow"/>
        </w:rPr>
        <w:t xml:space="preserve">DIČ:   </w:t>
      </w:r>
      <w:r w:rsidRPr="004F7421">
        <w:rPr>
          <w:rFonts w:ascii="Arial Narrow" w:hAnsi="Arial Narrow"/>
        </w:rPr>
        <w:tab/>
      </w:r>
      <w:r w:rsidRPr="004F7421">
        <w:rPr>
          <w:rFonts w:ascii="Arial Narrow" w:hAnsi="Arial Narrow"/>
        </w:rPr>
        <w:tab/>
      </w:r>
      <w:r w:rsidRPr="004F7421">
        <w:rPr>
          <w:rFonts w:ascii="Arial Narrow" w:hAnsi="Arial Narrow"/>
        </w:rPr>
        <w:tab/>
      </w:r>
      <w:r w:rsidRPr="004F7421">
        <w:rPr>
          <w:rFonts w:ascii="Arial Narrow" w:hAnsi="Arial Narrow"/>
        </w:rPr>
        <w:tab/>
      </w:r>
      <w:r w:rsidRPr="004F7421">
        <w:rPr>
          <w:rFonts w:ascii="Arial Narrow" w:hAnsi="Arial Narrow"/>
        </w:rPr>
        <w:tab/>
        <w:t>CZ61988987</w:t>
      </w:r>
    </w:p>
    <w:p w14:paraId="6CE98FE6" w14:textId="77777777" w:rsidR="007A0C7A" w:rsidRPr="004F7421" w:rsidRDefault="007A0C7A" w:rsidP="007A0C7A">
      <w:pPr>
        <w:rPr>
          <w:rFonts w:ascii="Arial Narrow" w:hAnsi="Arial Narrow" w:cs="Arial"/>
          <w:bCs/>
        </w:rPr>
      </w:pPr>
      <w:r w:rsidRPr="004F7421">
        <w:rPr>
          <w:rFonts w:ascii="Arial Narrow" w:hAnsi="Arial Narrow" w:cs="Arial"/>
          <w:bCs/>
        </w:rPr>
        <w:t>Profil zadavatele:</w:t>
      </w:r>
      <w:r w:rsidRPr="004F7421">
        <w:rPr>
          <w:rFonts w:ascii="Arial Narrow" w:hAnsi="Arial Narrow" w:cs="Arial"/>
          <w:bCs/>
        </w:rPr>
        <w:tab/>
      </w:r>
      <w:r w:rsidRPr="004F7421">
        <w:rPr>
          <w:rFonts w:ascii="Arial Narrow" w:hAnsi="Arial Narrow" w:cs="Arial"/>
          <w:bCs/>
        </w:rPr>
        <w:tab/>
      </w:r>
      <w:r w:rsidRPr="004F7421">
        <w:rPr>
          <w:rFonts w:ascii="Arial Narrow" w:hAnsi="Arial Narrow" w:cs="Arial"/>
          <w:bCs/>
        </w:rPr>
        <w:tab/>
      </w:r>
      <w:hyperlink r:id="rId19" w:history="1">
        <w:r w:rsidR="004F7421" w:rsidRPr="004F7421">
          <w:rPr>
            <w:rStyle w:val="Hypertextovodkaz"/>
            <w:rFonts w:ascii="Arial Narrow" w:hAnsi="Arial Narrow" w:cs="Arial"/>
            <w:bCs/>
          </w:rPr>
          <w:t>https://zakazky.osu.cz/</w:t>
        </w:r>
      </w:hyperlink>
    </w:p>
    <w:p w14:paraId="57424C7C" w14:textId="77777777" w:rsidR="001B5FBA" w:rsidRPr="004F7421" w:rsidRDefault="001B5FBA" w:rsidP="007A0C7A">
      <w:pPr>
        <w:rPr>
          <w:rFonts w:ascii="Arial Narrow" w:hAnsi="Arial Narrow" w:cs="Arial"/>
          <w:bCs/>
        </w:rPr>
      </w:pPr>
    </w:p>
    <w:p w14:paraId="257D1A79" w14:textId="77777777"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Osobou oprávněnou zastupovat Zadavatele při provádění úkonů souvisejících se zadávacím řízením v souladu s § 43 ZZVZ je: </w:t>
      </w:r>
    </w:p>
    <w:p w14:paraId="4B6D5D3D" w14:textId="77777777"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Název: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t xml:space="preserve">HAVEL &amp; PARTNERS s.r.o., advokátní kancelář </w:t>
      </w:r>
    </w:p>
    <w:p w14:paraId="3D9EB95D" w14:textId="77777777"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sídlo: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t xml:space="preserve">Na Florenci 2116/15, 110 00 Praha 1 </w:t>
      </w:r>
    </w:p>
    <w:p w14:paraId="0D39F436" w14:textId="77777777"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IČO: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t xml:space="preserve">264 54 807 </w:t>
      </w:r>
    </w:p>
    <w:p w14:paraId="035A83C7" w14:textId="6C5F1871"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Kontaktní osoba: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t xml:space="preserve">Mgr. </w:t>
      </w:r>
      <w:r w:rsidR="00C10A8D">
        <w:rPr>
          <w:rFonts w:ascii="Arial Narrow" w:hAnsi="Arial Narrow"/>
          <w:szCs w:val="24"/>
        </w:rPr>
        <w:t>Anežka Selingerová</w:t>
      </w:r>
    </w:p>
    <w:p w14:paraId="427E19B2" w14:textId="6A3CB18C"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Tel.: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t>+420</w:t>
      </w:r>
      <w:r w:rsidR="0012590D">
        <w:rPr>
          <w:rFonts w:ascii="Arial Narrow" w:hAnsi="Arial Narrow"/>
          <w:szCs w:val="24"/>
        </w:rPr>
        <w:t> 731 616 962</w:t>
      </w:r>
    </w:p>
    <w:p w14:paraId="7AACA88A" w14:textId="653856C2"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E-mail: </w:t>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r w:rsidRPr="004F7421">
        <w:rPr>
          <w:rFonts w:ascii="Arial Narrow" w:hAnsi="Arial Narrow"/>
          <w:szCs w:val="24"/>
        </w:rPr>
        <w:tab/>
      </w:r>
      <w:hyperlink r:id="rId20" w:history="1">
        <w:r w:rsidR="00EF6E17" w:rsidRPr="004F2723">
          <w:rPr>
            <w:rStyle w:val="Hypertextovodkaz"/>
            <w:rFonts w:ascii="Arial Narrow" w:hAnsi="Arial Narrow"/>
            <w:szCs w:val="24"/>
          </w:rPr>
          <w:t>anežka.selingerova@havelpartners.cz</w:t>
        </w:r>
      </w:hyperlink>
      <w:r w:rsidRPr="004F7421">
        <w:rPr>
          <w:rFonts w:ascii="Arial Narrow" w:hAnsi="Arial Narrow"/>
          <w:szCs w:val="24"/>
        </w:rPr>
        <w:t xml:space="preserve"> </w:t>
      </w:r>
    </w:p>
    <w:p w14:paraId="4CCA9F08" w14:textId="77777777" w:rsidR="004F7421" w:rsidRPr="004F7421" w:rsidRDefault="004F7421">
      <w:pPr>
        <w:pStyle w:val="Textpsmene"/>
        <w:numPr>
          <w:ilvl w:val="0"/>
          <w:numId w:val="0"/>
        </w:numPr>
        <w:rPr>
          <w:rFonts w:ascii="Arial Narrow" w:hAnsi="Arial Narrow"/>
          <w:szCs w:val="24"/>
        </w:rPr>
      </w:pPr>
      <w:r w:rsidRPr="004F7421">
        <w:rPr>
          <w:rFonts w:ascii="Arial Narrow" w:hAnsi="Arial Narrow"/>
          <w:szCs w:val="24"/>
        </w:rPr>
        <w:t xml:space="preserve">(„Zástupce Zadavatele“) </w:t>
      </w:r>
    </w:p>
    <w:p w14:paraId="1443DB23" w14:textId="77777777" w:rsidR="003A4D27" w:rsidRDefault="004F7421">
      <w:pPr>
        <w:pStyle w:val="Textpsmene"/>
        <w:numPr>
          <w:ilvl w:val="0"/>
          <w:numId w:val="0"/>
        </w:numPr>
        <w:rPr>
          <w:rFonts w:ascii="Arial Narrow" w:hAnsi="Arial Narrow"/>
          <w:szCs w:val="24"/>
        </w:rPr>
      </w:pPr>
      <w:r w:rsidRPr="004F7421">
        <w:rPr>
          <w:rFonts w:ascii="Arial Narrow" w:hAnsi="Arial Narrow"/>
          <w:szCs w:val="24"/>
        </w:rPr>
        <w:t>Zástupce Zadavatele je kontaktní osobou ve věci zadávacího řízení, která zajišťuje veškerou komunikaci Zadavatele s dodavateli v záležitostech souvisejících s Veřejnou zakázkou (tím není dotčeno oprávnění statutárního orgánu či jiné pověřené osoby Zadavatele k jednání za Zadavatele).</w:t>
      </w:r>
    </w:p>
    <w:p w14:paraId="0A3A9068" w14:textId="77777777" w:rsidR="004F7421" w:rsidRPr="007C5246" w:rsidRDefault="004F7421">
      <w:pPr>
        <w:pStyle w:val="Textpsmene"/>
        <w:numPr>
          <w:ilvl w:val="0"/>
          <w:numId w:val="0"/>
        </w:numPr>
        <w:rPr>
          <w:rFonts w:ascii="Arial Narrow" w:hAnsi="Arial Narrow" w:cs="Arial"/>
        </w:rPr>
      </w:pPr>
    </w:p>
    <w:p w14:paraId="03C28C39" w14:textId="77777777" w:rsidR="00C40362" w:rsidRPr="00964B45" w:rsidRDefault="00C40362" w:rsidP="00D2243C">
      <w:pPr>
        <w:pStyle w:val="Nadpis1"/>
        <w:tabs>
          <w:tab w:val="clear" w:pos="717"/>
          <w:tab w:val="num" w:pos="1080"/>
        </w:tabs>
        <w:spacing w:after="120"/>
        <w:ind w:left="1077" w:hanging="720"/>
        <w:rPr>
          <w:rFonts w:ascii="Arial Narrow" w:hAnsi="Arial Narrow"/>
          <w:sz w:val="36"/>
        </w:rPr>
      </w:pPr>
      <w:r w:rsidRPr="00964B45">
        <w:rPr>
          <w:rFonts w:ascii="Arial Narrow" w:hAnsi="Arial Narrow"/>
          <w:sz w:val="36"/>
        </w:rPr>
        <w:t xml:space="preserve">Předmět </w:t>
      </w:r>
      <w:bookmarkEnd w:id="1"/>
      <w:bookmarkEnd w:id="2"/>
      <w:bookmarkEnd w:id="3"/>
      <w:bookmarkEnd w:id="4"/>
      <w:bookmarkEnd w:id="5"/>
      <w:r w:rsidRPr="00964B45">
        <w:rPr>
          <w:rFonts w:ascii="Arial Narrow" w:hAnsi="Arial Narrow"/>
          <w:sz w:val="36"/>
        </w:rPr>
        <w:t>veřejné zakázky</w:t>
      </w:r>
      <w:bookmarkEnd w:id="6"/>
    </w:p>
    <w:p w14:paraId="598A2126" w14:textId="77777777" w:rsidR="00C40362" w:rsidRPr="00964B45" w:rsidRDefault="00C40362" w:rsidP="005D08B3">
      <w:pPr>
        <w:pStyle w:val="Nadpis2"/>
        <w:spacing w:after="60"/>
        <w:rPr>
          <w:rFonts w:ascii="Arial Narrow" w:hAnsi="Arial Narrow"/>
        </w:rPr>
      </w:pPr>
      <w:r w:rsidRPr="00964B45">
        <w:rPr>
          <w:rFonts w:ascii="Arial Narrow" w:hAnsi="Arial Narrow"/>
        </w:rPr>
        <w:t>Předmět veřejné zakázky</w:t>
      </w:r>
    </w:p>
    <w:p w14:paraId="2326A2B9" w14:textId="77777777" w:rsidR="001B5FBA" w:rsidRDefault="007C5246" w:rsidP="007C5246">
      <w:pPr>
        <w:spacing w:after="120"/>
        <w:jc w:val="both"/>
        <w:rPr>
          <w:rFonts w:ascii="Arial Narrow" w:hAnsi="Arial Narrow" w:cs="Arial"/>
          <w:szCs w:val="22"/>
        </w:rPr>
      </w:pPr>
      <w:bookmarkStart w:id="7" w:name="_Hlk133916111"/>
      <w:r w:rsidRPr="00964B45">
        <w:rPr>
          <w:rFonts w:ascii="Arial Narrow" w:hAnsi="Arial Narrow" w:cs="Arial"/>
          <w:szCs w:val="22"/>
        </w:rPr>
        <w:t xml:space="preserve">Předmětem veřejné zakázky je </w:t>
      </w:r>
      <w:r w:rsidR="00A0290B">
        <w:rPr>
          <w:rFonts w:ascii="Arial Narrow" w:hAnsi="Arial Narrow" w:cs="Arial"/>
          <w:szCs w:val="22"/>
        </w:rPr>
        <w:t>poskytování</w:t>
      </w:r>
      <w:r w:rsidRPr="00964B45">
        <w:rPr>
          <w:rFonts w:ascii="Arial Narrow" w:hAnsi="Arial Narrow" w:cs="Arial"/>
          <w:szCs w:val="22"/>
        </w:rPr>
        <w:t xml:space="preserve"> služby správy stavby, a to minimálně po dobu realizace stavebního díla s názvem </w:t>
      </w:r>
      <w:r w:rsidR="001B5FBA" w:rsidRPr="001B5FBA">
        <w:rPr>
          <w:rFonts w:ascii="Arial Narrow" w:hAnsi="Arial Narrow" w:cs="Arial"/>
          <w:szCs w:val="22"/>
        </w:rPr>
        <w:t>Staveb</w:t>
      </w:r>
      <w:r w:rsidR="001B5FBA">
        <w:rPr>
          <w:rFonts w:ascii="Arial Narrow" w:hAnsi="Arial Narrow" w:cs="Arial"/>
          <w:szCs w:val="22"/>
        </w:rPr>
        <w:t>n</w:t>
      </w:r>
      <w:r w:rsidR="001B5FBA" w:rsidRPr="001B5FBA">
        <w:rPr>
          <w:rFonts w:ascii="Arial Narrow" w:hAnsi="Arial Narrow" w:cs="Arial"/>
          <w:szCs w:val="22"/>
        </w:rPr>
        <w:t xml:space="preserve">í úpravy objektu Botanická zahrada </w:t>
      </w:r>
      <w:proofErr w:type="spellStart"/>
      <w:r w:rsidR="001B5FBA" w:rsidRPr="001B5FBA">
        <w:rPr>
          <w:rFonts w:ascii="Arial Narrow" w:hAnsi="Arial Narrow" w:cs="Arial"/>
          <w:szCs w:val="22"/>
        </w:rPr>
        <w:t>PřF</w:t>
      </w:r>
      <w:proofErr w:type="spellEnd"/>
      <w:r w:rsidR="001B5FBA" w:rsidRPr="001B5FBA">
        <w:rPr>
          <w:rFonts w:ascii="Arial Narrow" w:hAnsi="Arial Narrow" w:cs="Arial"/>
          <w:szCs w:val="22"/>
        </w:rPr>
        <w:t xml:space="preserve"> OU - skleníky - Na Souvrati 12, Slezská Ostrava</w:t>
      </w:r>
      <w:r w:rsidR="004861BE">
        <w:rPr>
          <w:rFonts w:ascii="Arial Narrow" w:hAnsi="Arial Narrow" w:cs="Arial"/>
          <w:szCs w:val="22"/>
        </w:rPr>
        <w:t xml:space="preserve"> a </w:t>
      </w:r>
      <w:r w:rsidR="00A0290B">
        <w:rPr>
          <w:rFonts w:ascii="Arial Narrow" w:hAnsi="Arial Narrow" w:cs="Arial"/>
          <w:szCs w:val="22"/>
        </w:rPr>
        <w:t xml:space="preserve">dále správu reklamací v rozsahu nejvýše 384 člověkohodin během doby 24 měsíců po dni, ve kterém započala běžet záruční doba na stavební dílo jako celek. </w:t>
      </w:r>
    </w:p>
    <w:p w14:paraId="1C3D469C" w14:textId="77777777" w:rsidR="007C5246" w:rsidRPr="00964B45" w:rsidRDefault="007C5246" w:rsidP="007C5246">
      <w:pPr>
        <w:spacing w:after="120"/>
        <w:jc w:val="both"/>
        <w:rPr>
          <w:rFonts w:ascii="Arial Narrow" w:hAnsi="Arial Narrow" w:cs="Arial"/>
          <w:szCs w:val="22"/>
        </w:rPr>
      </w:pPr>
      <w:r w:rsidRPr="00964B45">
        <w:rPr>
          <w:rFonts w:ascii="Arial Narrow" w:hAnsi="Arial Narrow" w:cs="Arial"/>
          <w:szCs w:val="22"/>
        </w:rPr>
        <w:t>Předmětem veřejné zakázky jsou tyto služby</w:t>
      </w:r>
      <w:r w:rsidR="00A0290B">
        <w:rPr>
          <w:rFonts w:ascii="Arial Narrow" w:hAnsi="Arial Narrow" w:cs="Arial"/>
          <w:szCs w:val="22"/>
        </w:rPr>
        <w:t xml:space="preserve"> (tj. plnění poskytované na následujících pozicích)</w:t>
      </w:r>
      <w:r w:rsidRPr="00964B45">
        <w:rPr>
          <w:rFonts w:ascii="Arial Narrow" w:hAnsi="Arial Narrow" w:cs="Arial"/>
          <w:szCs w:val="22"/>
        </w:rPr>
        <w:t xml:space="preserve">: </w:t>
      </w:r>
    </w:p>
    <w:p w14:paraId="75CA995F" w14:textId="77777777" w:rsidR="007C5246" w:rsidRPr="00964B45" w:rsidRDefault="00401FA8" w:rsidP="007C5246">
      <w:pPr>
        <w:numPr>
          <w:ilvl w:val="0"/>
          <w:numId w:val="29"/>
        </w:numPr>
        <w:jc w:val="both"/>
        <w:rPr>
          <w:rFonts w:ascii="Arial Narrow" w:hAnsi="Arial Narrow" w:cs="Arial"/>
          <w:szCs w:val="22"/>
        </w:rPr>
      </w:pPr>
      <w:r w:rsidRPr="00964B45">
        <w:rPr>
          <w:rFonts w:ascii="Arial Narrow" w:hAnsi="Arial Narrow" w:cs="Arial"/>
          <w:szCs w:val="22"/>
        </w:rPr>
        <w:t>Vedoucí týmu (dále také „</w:t>
      </w:r>
      <w:r w:rsidR="007C5246" w:rsidRPr="00964B45">
        <w:rPr>
          <w:rFonts w:ascii="Arial Narrow" w:hAnsi="Arial Narrow" w:cs="Arial"/>
          <w:szCs w:val="22"/>
        </w:rPr>
        <w:t>Správce stavby</w:t>
      </w:r>
      <w:r w:rsidRPr="00964B45">
        <w:rPr>
          <w:rFonts w:ascii="Arial Narrow" w:hAnsi="Arial Narrow" w:cs="Arial"/>
          <w:szCs w:val="22"/>
        </w:rPr>
        <w:t>“)</w:t>
      </w:r>
      <w:r w:rsidR="00A0290B">
        <w:rPr>
          <w:rFonts w:ascii="Arial Narrow" w:hAnsi="Arial Narrow" w:cs="Arial"/>
          <w:szCs w:val="22"/>
        </w:rPr>
        <w:t>,</w:t>
      </w:r>
      <w:r w:rsidR="00E122CB" w:rsidRPr="00964B45">
        <w:rPr>
          <w:rFonts w:ascii="Arial Narrow" w:hAnsi="Arial Narrow" w:cs="Arial"/>
          <w:szCs w:val="22"/>
        </w:rPr>
        <w:t xml:space="preserve"> </w:t>
      </w:r>
    </w:p>
    <w:p w14:paraId="786AD562" w14:textId="77777777" w:rsidR="007C5246" w:rsidRPr="00964B45" w:rsidRDefault="007C5246" w:rsidP="007C5246">
      <w:pPr>
        <w:numPr>
          <w:ilvl w:val="0"/>
          <w:numId w:val="29"/>
        </w:numPr>
        <w:jc w:val="both"/>
        <w:rPr>
          <w:rFonts w:ascii="Arial Narrow" w:hAnsi="Arial Narrow" w:cs="Arial"/>
          <w:szCs w:val="22"/>
        </w:rPr>
      </w:pPr>
      <w:r w:rsidRPr="00964B45">
        <w:rPr>
          <w:rFonts w:ascii="Arial Narrow" w:hAnsi="Arial Narrow" w:cs="Arial"/>
          <w:szCs w:val="22"/>
        </w:rPr>
        <w:t>Rozpočtář/cenový manažer/</w:t>
      </w:r>
      <w:proofErr w:type="spellStart"/>
      <w:r w:rsidRPr="00964B45">
        <w:rPr>
          <w:rFonts w:ascii="Arial Narrow" w:hAnsi="Arial Narrow" w:cs="Arial"/>
          <w:szCs w:val="22"/>
        </w:rPr>
        <w:t>Cost</w:t>
      </w:r>
      <w:proofErr w:type="spellEnd"/>
      <w:r w:rsidRPr="00964B45">
        <w:rPr>
          <w:rFonts w:ascii="Arial Narrow" w:hAnsi="Arial Narrow" w:cs="Arial"/>
          <w:szCs w:val="22"/>
        </w:rPr>
        <w:t xml:space="preserve"> manažer (dále také „Rozpočtář“)</w:t>
      </w:r>
      <w:r w:rsidR="00A0290B">
        <w:rPr>
          <w:rFonts w:ascii="Arial Narrow" w:hAnsi="Arial Narrow" w:cs="Arial"/>
          <w:szCs w:val="22"/>
        </w:rPr>
        <w:t>,</w:t>
      </w:r>
    </w:p>
    <w:p w14:paraId="358904D1" w14:textId="77777777" w:rsidR="007C5246" w:rsidRPr="00964B45" w:rsidRDefault="007C5246" w:rsidP="007C5246">
      <w:pPr>
        <w:numPr>
          <w:ilvl w:val="0"/>
          <w:numId w:val="29"/>
        </w:numPr>
        <w:jc w:val="both"/>
        <w:rPr>
          <w:rFonts w:ascii="Arial Narrow" w:hAnsi="Arial Narrow" w:cs="Arial"/>
          <w:szCs w:val="22"/>
        </w:rPr>
      </w:pPr>
      <w:r w:rsidRPr="00964B45">
        <w:rPr>
          <w:rFonts w:ascii="Arial Narrow" w:hAnsi="Arial Narrow" w:cs="Arial"/>
          <w:szCs w:val="22"/>
        </w:rPr>
        <w:t>Technický dozor stavebníka (dále také „TDS“)</w:t>
      </w:r>
      <w:r w:rsidR="00A0290B">
        <w:rPr>
          <w:rFonts w:ascii="Arial Narrow" w:hAnsi="Arial Narrow" w:cs="Arial"/>
          <w:szCs w:val="22"/>
        </w:rPr>
        <w:t>,</w:t>
      </w:r>
    </w:p>
    <w:p w14:paraId="648A9546" w14:textId="77777777" w:rsidR="007C5246" w:rsidRPr="00BD4C9F" w:rsidRDefault="007C5246" w:rsidP="007C5246">
      <w:pPr>
        <w:numPr>
          <w:ilvl w:val="0"/>
          <w:numId w:val="29"/>
        </w:numPr>
        <w:jc w:val="both"/>
        <w:rPr>
          <w:rFonts w:ascii="Arial Narrow" w:hAnsi="Arial Narrow" w:cs="Arial"/>
          <w:szCs w:val="22"/>
        </w:rPr>
      </w:pPr>
      <w:r w:rsidRPr="00BD4C9F">
        <w:rPr>
          <w:rFonts w:ascii="Arial Narrow" w:hAnsi="Arial Narrow" w:cs="Arial"/>
          <w:szCs w:val="22"/>
        </w:rPr>
        <w:t>Technik prostředí staveb – specializace technická zařízení</w:t>
      </w:r>
      <w:r w:rsidR="00A0290B">
        <w:rPr>
          <w:rFonts w:ascii="Arial Narrow" w:hAnsi="Arial Narrow" w:cs="Arial"/>
          <w:szCs w:val="22"/>
        </w:rPr>
        <w:t>,</w:t>
      </w:r>
      <w:r w:rsidRPr="00BD4C9F">
        <w:rPr>
          <w:rFonts w:ascii="Arial Narrow" w:hAnsi="Arial Narrow" w:cs="Arial"/>
          <w:szCs w:val="22"/>
        </w:rPr>
        <w:t xml:space="preserve"> </w:t>
      </w:r>
    </w:p>
    <w:p w14:paraId="338D85FB" w14:textId="77777777" w:rsidR="007C5246" w:rsidRPr="00BD4C9F" w:rsidRDefault="007C5246" w:rsidP="007C5246">
      <w:pPr>
        <w:numPr>
          <w:ilvl w:val="0"/>
          <w:numId w:val="29"/>
        </w:numPr>
        <w:jc w:val="both"/>
        <w:rPr>
          <w:rFonts w:ascii="Arial Narrow" w:hAnsi="Arial Narrow" w:cs="Arial"/>
          <w:szCs w:val="22"/>
        </w:rPr>
      </w:pPr>
      <w:r w:rsidRPr="00BD4C9F">
        <w:rPr>
          <w:rFonts w:ascii="Arial Narrow" w:hAnsi="Arial Narrow" w:cs="Arial"/>
          <w:szCs w:val="22"/>
        </w:rPr>
        <w:t>Technik prostředí staveb – specializace elektrotechnická zařízení</w:t>
      </w:r>
      <w:r w:rsidR="00A0290B">
        <w:rPr>
          <w:rFonts w:ascii="Arial Narrow" w:hAnsi="Arial Narrow" w:cs="Arial"/>
          <w:szCs w:val="22"/>
        </w:rPr>
        <w:t>,</w:t>
      </w:r>
      <w:r w:rsidRPr="00BD4C9F">
        <w:rPr>
          <w:rFonts w:ascii="Arial Narrow" w:hAnsi="Arial Narrow" w:cs="Arial"/>
          <w:szCs w:val="22"/>
        </w:rPr>
        <w:t xml:space="preserve"> </w:t>
      </w:r>
    </w:p>
    <w:p w14:paraId="5759C912" w14:textId="77777777" w:rsidR="007C5246" w:rsidRPr="00BD4C9F" w:rsidRDefault="007C5246" w:rsidP="007C5246">
      <w:pPr>
        <w:numPr>
          <w:ilvl w:val="0"/>
          <w:numId w:val="29"/>
        </w:numPr>
        <w:spacing w:after="120"/>
        <w:ind w:left="714" w:hanging="357"/>
        <w:jc w:val="both"/>
        <w:rPr>
          <w:rFonts w:ascii="Arial Narrow" w:hAnsi="Arial Narrow" w:cs="Arial"/>
          <w:szCs w:val="22"/>
        </w:rPr>
      </w:pPr>
      <w:r w:rsidRPr="00BD4C9F">
        <w:rPr>
          <w:rFonts w:ascii="Arial Narrow" w:hAnsi="Arial Narrow" w:cs="Arial"/>
          <w:szCs w:val="22"/>
        </w:rPr>
        <w:t xml:space="preserve">Koordinátor </w:t>
      </w:r>
      <w:r w:rsidR="007B392B" w:rsidRPr="00BD4C9F">
        <w:rPr>
          <w:rFonts w:ascii="Arial Narrow" w:hAnsi="Arial Narrow" w:cs="Arial"/>
          <w:szCs w:val="22"/>
        </w:rPr>
        <w:t xml:space="preserve">bezpečnosti </w:t>
      </w:r>
      <w:r w:rsidR="00401FA8" w:rsidRPr="00BD4C9F">
        <w:rPr>
          <w:rFonts w:ascii="Arial Narrow" w:hAnsi="Arial Narrow" w:cs="Arial"/>
          <w:szCs w:val="22"/>
        </w:rPr>
        <w:t xml:space="preserve">a ochrany zdraví při práci (dále také „Koordinátor </w:t>
      </w:r>
      <w:r w:rsidRPr="00BD4C9F">
        <w:rPr>
          <w:rFonts w:ascii="Arial Narrow" w:hAnsi="Arial Narrow" w:cs="Arial"/>
          <w:szCs w:val="22"/>
        </w:rPr>
        <w:t>BOZP</w:t>
      </w:r>
      <w:r w:rsidR="00401FA8" w:rsidRPr="00BD4C9F">
        <w:rPr>
          <w:rFonts w:ascii="Arial Narrow" w:hAnsi="Arial Narrow" w:cs="Arial"/>
          <w:szCs w:val="22"/>
        </w:rPr>
        <w:t>“)</w:t>
      </w:r>
      <w:r w:rsidR="00A0290B">
        <w:rPr>
          <w:rFonts w:ascii="Arial Narrow" w:hAnsi="Arial Narrow" w:cs="Arial"/>
          <w:szCs w:val="22"/>
        </w:rPr>
        <w:t>.</w:t>
      </w:r>
    </w:p>
    <w:p w14:paraId="2A839E0B" w14:textId="77777777" w:rsidR="007C5246" w:rsidRPr="00195CC4" w:rsidRDefault="007C5246" w:rsidP="007C5246">
      <w:pPr>
        <w:spacing w:after="120"/>
        <w:jc w:val="both"/>
        <w:rPr>
          <w:rFonts w:ascii="Arial Narrow" w:hAnsi="Arial Narrow" w:cs="Arial"/>
          <w:b/>
          <w:szCs w:val="22"/>
        </w:rPr>
      </w:pPr>
      <w:r w:rsidRPr="00BD4C9F">
        <w:rPr>
          <w:rFonts w:ascii="Arial Narrow" w:hAnsi="Arial Narrow" w:cs="Arial"/>
          <w:b/>
          <w:szCs w:val="22"/>
        </w:rPr>
        <w:t xml:space="preserve">Kompletní vymezení plnění </w:t>
      </w:r>
      <w:r w:rsidR="00A0290B">
        <w:rPr>
          <w:rFonts w:ascii="Arial Narrow" w:hAnsi="Arial Narrow" w:cs="Arial"/>
          <w:b/>
          <w:szCs w:val="22"/>
        </w:rPr>
        <w:t xml:space="preserve">na </w:t>
      </w:r>
      <w:r w:rsidRPr="00BD4C9F">
        <w:rPr>
          <w:rFonts w:ascii="Arial Narrow" w:hAnsi="Arial Narrow" w:cs="Arial"/>
          <w:b/>
          <w:szCs w:val="22"/>
        </w:rPr>
        <w:t>jednotlivých pozic</w:t>
      </w:r>
      <w:r w:rsidR="00A0290B">
        <w:rPr>
          <w:rFonts w:ascii="Arial Narrow" w:hAnsi="Arial Narrow" w:cs="Arial"/>
          <w:b/>
          <w:szCs w:val="22"/>
        </w:rPr>
        <w:t>ích</w:t>
      </w:r>
      <w:r w:rsidRPr="00BD4C9F">
        <w:rPr>
          <w:rFonts w:ascii="Arial Narrow" w:hAnsi="Arial Narrow" w:cs="Arial"/>
          <w:b/>
          <w:szCs w:val="22"/>
        </w:rPr>
        <w:t xml:space="preserve"> je stanoveno v</w:t>
      </w:r>
      <w:r w:rsidR="00A0290B">
        <w:rPr>
          <w:rFonts w:ascii="Arial Narrow" w:hAnsi="Arial Narrow" w:cs="Arial"/>
          <w:b/>
          <w:szCs w:val="22"/>
        </w:rPr>
        <w:t xml:space="preserve"> obchodních podmínkách, které jsou </w:t>
      </w:r>
      <w:r w:rsidRPr="00BD4C9F">
        <w:rPr>
          <w:rFonts w:ascii="Arial Narrow" w:hAnsi="Arial Narrow" w:cs="Arial"/>
          <w:b/>
          <w:szCs w:val="22"/>
        </w:rPr>
        <w:t xml:space="preserve">přílohou této </w:t>
      </w:r>
      <w:r w:rsidRPr="00195CC4">
        <w:rPr>
          <w:rFonts w:ascii="Arial Narrow" w:hAnsi="Arial Narrow" w:cs="Arial"/>
          <w:b/>
          <w:szCs w:val="22"/>
        </w:rPr>
        <w:t>zadávací dokumentace</w:t>
      </w:r>
      <w:r w:rsidR="00A0290B">
        <w:rPr>
          <w:rFonts w:ascii="Arial Narrow" w:hAnsi="Arial Narrow" w:cs="Arial"/>
          <w:b/>
          <w:szCs w:val="22"/>
        </w:rPr>
        <w:t xml:space="preserve"> (text smlouvy o správě stavby)</w:t>
      </w:r>
      <w:r w:rsidRPr="00195CC4">
        <w:rPr>
          <w:rFonts w:ascii="Arial Narrow" w:hAnsi="Arial Narrow" w:cs="Arial"/>
          <w:b/>
          <w:szCs w:val="22"/>
        </w:rPr>
        <w:t>.</w:t>
      </w:r>
    </w:p>
    <w:p w14:paraId="1652D20F" w14:textId="77777777" w:rsidR="00A86A23" w:rsidRPr="00195CC4" w:rsidRDefault="007C5246" w:rsidP="004B421F">
      <w:pPr>
        <w:spacing w:after="120"/>
        <w:jc w:val="both"/>
        <w:rPr>
          <w:rFonts w:ascii="Arial Narrow" w:hAnsi="Arial Narrow" w:cs="Arial"/>
          <w:szCs w:val="22"/>
        </w:rPr>
      </w:pPr>
      <w:r w:rsidRPr="00195CC4">
        <w:rPr>
          <w:rFonts w:ascii="Arial Narrow" w:hAnsi="Arial Narrow" w:cs="Arial"/>
          <w:szCs w:val="22"/>
        </w:rPr>
        <w:t xml:space="preserve">Celkový rozsah stavby je specifikován v projektové dokumentaci pro </w:t>
      </w:r>
      <w:r w:rsidR="00F26196" w:rsidRPr="00195CC4">
        <w:rPr>
          <w:rFonts w:ascii="Arial Narrow" w:hAnsi="Arial Narrow" w:cs="Arial"/>
          <w:szCs w:val="22"/>
        </w:rPr>
        <w:t>provádění stavby nazvané „</w:t>
      </w:r>
      <w:r w:rsidR="00964DC4" w:rsidRPr="00195CC4">
        <w:rPr>
          <w:rFonts w:ascii="Arial Narrow" w:hAnsi="Arial Narrow" w:cs="Arial"/>
          <w:szCs w:val="22"/>
        </w:rPr>
        <w:t xml:space="preserve">STAVEBNÍ ÚPRAVY OBJEKTU BOTANICKÁ ZAHRADA </w:t>
      </w:r>
      <w:proofErr w:type="spellStart"/>
      <w:r w:rsidR="00964DC4" w:rsidRPr="00195CC4">
        <w:rPr>
          <w:rFonts w:ascii="Arial Narrow" w:hAnsi="Arial Narrow" w:cs="Arial"/>
          <w:szCs w:val="22"/>
        </w:rPr>
        <w:t>PřF</w:t>
      </w:r>
      <w:proofErr w:type="spellEnd"/>
      <w:r w:rsidR="00964DC4" w:rsidRPr="00195CC4">
        <w:rPr>
          <w:rFonts w:ascii="Arial Narrow" w:hAnsi="Arial Narrow" w:cs="Arial"/>
          <w:szCs w:val="22"/>
        </w:rPr>
        <w:t xml:space="preserve"> OU – SKLENÍKY </w:t>
      </w:r>
      <w:r w:rsidR="004F7421">
        <w:rPr>
          <w:rFonts w:ascii="Arial Narrow" w:hAnsi="Arial Narrow" w:cs="Arial"/>
          <w:szCs w:val="22"/>
        </w:rPr>
        <w:t>–</w:t>
      </w:r>
      <w:r w:rsidR="00964DC4" w:rsidRPr="00195CC4">
        <w:rPr>
          <w:rFonts w:ascii="Arial Narrow" w:hAnsi="Arial Narrow" w:cs="Arial"/>
          <w:szCs w:val="22"/>
        </w:rPr>
        <w:t xml:space="preserve"> NA</w:t>
      </w:r>
      <w:r w:rsidR="004F7421">
        <w:rPr>
          <w:rFonts w:ascii="Arial Narrow" w:hAnsi="Arial Narrow" w:cs="Arial"/>
          <w:szCs w:val="22"/>
        </w:rPr>
        <w:t xml:space="preserve"> </w:t>
      </w:r>
      <w:r w:rsidR="00964DC4" w:rsidRPr="00195CC4">
        <w:rPr>
          <w:rFonts w:ascii="Arial Narrow" w:hAnsi="Arial Narrow" w:cs="Arial"/>
          <w:szCs w:val="22"/>
        </w:rPr>
        <w:t>SOUVRATI 12, SLEZSKÁ OSTRAVA</w:t>
      </w:r>
      <w:r w:rsidR="00F26196" w:rsidRPr="00195CC4">
        <w:rPr>
          <w:rFonts w:ascii="Arial Narrow" w:hAnsi="Arial Narrow" w:cs="Arial"/>
          <w:szCs w:val="22"/>
        </w:rPr>
        <w:t xml:space="preserve">“, zpracované </w:t>
      </w:r>
      <w:r w:rsidR="007B3E15">
        <w:rPr>
          <w:rFonts w:ascii="Arial Narrow" w:hAnsi="Arial Narrow" w:cs="Arial"/>
          <w:szCs w:val="22"/>
        </w:rPr>
        <w:t xml:space="preserve">v </w:t>
      </w:r>
      <w:r w:rsidR="004B421F" w:rsidRPr="00195CC4">
        <w:rPr>
          <w:rFonts w:ascii="Arial Narrow" w:hAnsi="Arial Narrow" w:cs="Arial"/>
          <w:szCs w:val="22"/>
        </w:rPr>
        <w:t>0</w:t>
      </w:r>
      <w:r w:rsidR="00964DC4" w:rsidRPr="00195CC4">
        <w:rPr>
          <w:rFonts w:ascii="Arial Narrow" w:hAnsi="Arial Narrow" w:cs="Arial"/>
          <w:szCs w:val="22"/>
        </w:rPr>
        <w:t>3</w:t>
      </w:r>
      <w:r w:rsidR="004B421F" w:rsidRPr="00195CC4">
        <w:rPr>
          <w:rFonts w:ascii="Arial Narrow" w:hAnsi="Arial Narrow" w:cs="Arial"/>
          <w:szCs w:val="22"/>
        </w:rPr>
        <w:t>/</w:t>
      </w:r>
      <w:r w:rsidR="00964DC4" w:rsidRPr="00195CC4">
        <w:rPr>
          <w:rFonts w:ascii="Arial Narrow" w:hAnsi="Arial Narrow" w:cs="Arial"/>
          <w:szCs w:val="22"/>
        </w:rPr>
        <w:t xml:space="preserve">2025 </w:t>
      </w:r>
      <w:r w:rsidR="004B421F" w:rsidRPr="00195CC4">
        <w:rPr>
          <w:rFonts w:ascii="Arial Narrow" w:hAnsi="Arial Narrow" w:cs="Arial"/>
          <w:szCs w:val="22"/>
        </w:rPr>
        <w:t xml:space="preserve">společností </w:t>
      </w:r>
      <w:r w:rsidR="00964DC4" w:rsidRPr="00195CC4">
        <w:rPr>
          <w:rFonts w:ascii="Arial Narrow" w:hAnsi="Arial Narrow" w:cs="Arial"/>
          <w:szCs w:val="22"/>
        </w:rPr>
        <w:t>STYLE STUDIO s.r.o., Újezd 2175/9a, 79601 Prostějov, IČO: 61988987,</w:t>
      </w:r>
      <w:r w:rsidR="004B421F" w:rsidRPr="00195CC4">
        <w:rPr>
          <w:rFonts w:ascii="Arial Narrow" w:hAnsi="Arial Narrow" w:cs="Arial"/>
          <w:szCs w:val="22"/>
        </w:rPr>
        <w:t xml:space="preserve"> </w:t>
      </w:r>
      <w:r w:rsidR="003D130F">
        <w:rPr>
          <w:rFonts w:ascii="Arial Narrow" w:hAnsi="Arial Narrow" w:cs="Arial"/>
          <w:szCs w:val="22"/>
        </w:rPr>
        <w:t>arch. číslo:</w:t>
      </w:r>
      <w:r w:rsidR="004B421F" w:rsidRPr="00195CC4">
        <w:rPr>
          <w:rFonts w:ascii="Arial Narrow" w:hAnsi="Arial Narrow" w:cs="Arial"/>
          <w:szCs w:val="22"/>
        </w:rPr>
        <w:t xml:space="preserve"> </w:t>
      </w:r>
      <w:r w:rsidR="00964DC4" w:rsidRPr="00195CC4">
        <w:rPr>
          <w:rFonts w:ascii="Arial Narrow" w:hAnsi="Arial Narrow" w:cs="Arial"/>
          <w:szCs w:val="22"/>
        </w:rPr>
        <w:t>462024</w:t>
      </w:r>
      <w:r w:rsidR="004B421F" w:rsidRPr="00195CC4">
        <w:rPr>
          <w:rFonts w:ascii="Arial Narrow" w:hAnsi="Arial Narrow" w:cs="Arial"/>
          <w:szCs w:val="22"/>
        </w:rPr>
        <w:t>.</w:t>
      </w:r>
    </w:p>
    <w:p w14:paraId="0251368F" w14:textId="77777777" w:rsidR="007352E3" w:rsidRPr="00195CC4" w:rsidRDefault="007352E3" w:rsidP="005D08B3">
      <w:pPr>
        <w:pStyle w:val="Nadpis2"/>
        <w:spacing w:after="60"/>
        <w:rPr>
          <w:rFonts w:ascii="Arial Narrow" w:hAnsi="Arial Narrow"/>
        </w:rPr>
      </w:pPr>
      <w:r w:rsidRPr="00195CC4">
        <w:rPr>
          <w:rFonts w:ascii="Arial Narrow" w:hAnsi="Arial Narrow"/>
        </w:rPr>
        <w:t>Dotace na realizaci veřejné zakázky</w:t>
      </w:r>
    </w:p>
    <w:p w14:paraId="00A6CCC4" w14:textId="77777777" w:rsidR="004B421F" w:rsidRPr="00195CC4" w:rsidRDefault="007352E3" w:rsidP="004B421F">
      <w:pPr>
        <w:spacing w:after="120"/>
        <w:jc w:val="both"/>
        <w:rPr>
          <w:rFonts w:ascii="Arial Narrow" w:hAnsi="Arial Narrow" w:cs="Arial"/>
          <w:bCs/>
        </w:rPr>
      </w:pPr>
      <w:r w:rsidRPr="00195CC4">
        <w:rPr>
          <w:rFonts w:ascii="Arial Narrow" w:hAnsi="Arial Narrow" w:cs="Arial"/>
          <w:bCs/>
        </w:rPr>
        <w:t xml:space="preserve">Jedná se o veřejnou zakázku </w:t>
      </w:r>
      <w:r w:rsidR="004B421F" w:rsidRPr="00195CC4">
        <w:rPr>
          <w:rFonts w:ascii="Arial Narrow" w:hAnsi="Arial Narrow" w:cs="Arial"/>
          <w:bCs/>
        </w:rPr>
        <w:t xml:space="preserve">spolufinancovanou </w:t>
      </w:r>
      <w:r w:rsidRPr="00195CC4">
        <w:rPr>
          <w:rFonts w:ascii="Arial Narrow" w:hAnsi="Arial Narrow" w:cs="Arial"/>
          <w:bCs/>
        </w:rPr>
        <w:t xml:space="preserve">z prostředků: </w:t>
      </w:r>
    </w:p>
    <w:p w14:paraId="1A0A3341" w14:textId="77777777" w:rsidR="009266A0" w:rsidRPr="00195CC4" w:rsidRDefault="004B421F" w:rsidP="0031125C">
      <w:pPr>
        <w:numPr>
          <w:ilvl w:val="0"/>
          <w:numId w:val="37"/>
        </w:numPr>
        <w:spacing w:after="120"/>
        <w:ind w:left="714" w:hanging="357"/>
        <w:jc w:val="both"/>
        <w:rPr>
          <w:rFonts w:ascii="Arial Narrow" w:hAnsi="Arial Narrow" w:cs="Arial"/>
          <w:bCs/>
        </w:rPr>
      </w:pPr>
      <w:r w:rsidRPr="00195CC4">
        <w:rPr>
          <w:rFonts w:ascii="Arial Narrow" w:hAnsi="Arial Narrow" w:cs="Arial"/>
          <w:bCs/>
        </w:rPr>
        <w:lastRenderedPageBreak/>
        <w:t xml:space="preserve">projektu Operačního programu Jan Amos Komenský (dále jen „OP JAK“) s názvem Ostravská univerzita: PRO rozvoj a inovace s </w:t>
      </w:r>
      <w:proofErr w:type="spellStart"/>
      <w:r w:rsidRPr="00195CC4">
        <w:rPr>
          <w:rFonts w:ascii="Arial Narrow" w:hAnsi="Arial Narrow" w:cs="Arial"/>
          <w:bCs/>
        </w:rPr>
        <w:t>reg</w:t>
      </w:r>
      <w:proofErr w:type="spellEnd"/>
      <w:r w:rsidRPr="00195CC4">
        <w:rPr>
          <w:rFonts w:ascii="Arial Narrow" w:hAnsi="Arial Narrow" w:cs="Arial"/>
          <w:bCs/>
        </w:rPr>
        <w:t>. č. CZ.02.02.01/00/23_023/0009043</w:t>
      </w:r>
      <w:r w:rsidR="001B5FBA" w:rsidRPr="00195CC4">
        <w:rPr>
          <w:rFonts w:ascii="Arial Narrow" w:hAnsi="Arial Narrow" w:cs="Arial"/>
          <w:bCs/>
        </w:rPr>
        <w:t>.</w:t>
      </w:r>
    </w:p>
    <w:bookmarkEnd w:id="7"/>
    <w:p w14:paraId="145D09FE" w14:textId="77777777" w:rsidR="007752E6" w:rsidRPr="00195CC4" w:rsidRDefault="007752E6" w:rsidP="00891730">
      <w:pPr>
        <w:pStyle w:val="Nadpis2"/>
        <w:spacing w:after="120"/>
        <w:rPr>
          <w:rFonts w:ascii="Arial Narrow" w:hAnsi="Arial Narrow"/>
        </w:rPr>
      </w:pPr>
      <w:r w:rsidRPr="00195CC4">
        <w:rPr>
          <w:rFonts w:ascii="Arial Narrow" w:hAnsi="Arial Narrow"/>
        </w:rPr>
        <w:t>Klasifikace předmětu veřejné zakázky</w:t>
      </w:r>
    </w:p>
    <w:p w14:paraId="505523A1" w14:textId="77777777" w:rsidR="004E6E7D" w:rsidRPr="00195CC4" w:rsidRDefault="004E6E7D" w:rsidP="00891730">
      <w:pPr>
        <w:spacing w:after="120"/>
        <w:jc w:val="both"/>
        <w:rPr>
          <w:rFonts w:ascii="Arial Narrow" w:hAnsi="Arial Narrow"/>
        </w:rPr>
      </w:pPr>
      <w:r w:rsidRPr="00195CC4">
        <w:rPr>
          <w:rFonts w:ascii="Arial Narrow" w:hAnsi="Arial Narrow" w:cs="Arial"/>
        </w:rPr>
        <w:t>Klasifikace</w:t>
      </w:r>
      <w:r w:rsidRPr="00195CC4">
        <w:rPr>
          <w:rFonts w:ascii="Arial Narrow" w:hAnsi="Arial Narrow"/>
        </w:rPr>
        <w:t xml:space="preserve"> předmětu zakázky dle hlavního slovníku jednotného klasifikačního systému – klasifikace kódů </w:t>
      </w:r>
      <w:proofErr w:type="spellStart"/>
      <w:r w:rsidRPr="00195CC4">
        <w:rPr>
          <w:rFonts w:ascii="Arial Narrow" w:hAnsi="Arial Narrow"/>
        </w:rPr>
        <w:t>Common</w:t>
      </w:r>
      <w:proofErr w:type="spellEnd"/>
      <w:r w:rsidRPr="00195CC4">
        <w:rPr>
          <w:rFonts w:ascii="Arial Narrow" w:hAnsi="Arial Narrow"/>
        </w:rPr>
        <w:t xml:space="preserve"> </w:t>
      </w:r>
      <w:proofErr w:type="spellStart"/>
      <w:r w:rsidRPr="00195CC4">
        <w:rPr>
          <w:rFonts w:ascii="Arial Narrow" w:hAnsi="Arial Narrow"/>
        </w:rPr>
        <w:t>Procurement</w:t>
      </w:r>
      <w:proofErr w:type="spellEnd"/>
      <w:r w:rsidRPr="00195CC4">
        <w:rPr>
          <w:rFonts w:ascii="Arial Narrow" w:hAnsi="Arial Narrow"/>
        </w:rPr>
        <w:t xml:space="preserve"> </w:t>
      </w:r>
      <w:proofErr w:type="spellStart"/>
      <w:r w:rsidRPr="00195CC4">
        <w:rPr>
          <w:rFonts w:ascii="Arial Narrow" w:hAnsi="Arial Narrow"/>
        </w:rPr>
        <w:t>Vocabulary</w:t>
      </w:r>
      <w:proofErr w:type="spellEnd"/>
      <w:r w:rsidRPr="00195CC4">
        <w:rPr>
          <w:rFonts w:ascii="Arial Narrow" w:hAnsi="Arial Narrow"/>
        </w:rPr>
        <w:t xml:space="preserve"> (</w:t>
      </w:r>
      <w:r w:rsidRPr="00195CC4">
        <w:rPr>
          <w:rFonts w:ascii="Arial Narrow" w:hAnsi="Arial Narrow" w:cs="Arial"/>
        </w:rPr>
        <w:t>společného slovníku pro veřejné zakázky):</w:t>
      </w:r>
    </w:p>
    <w:p w14:paraId="6D44B906" w14:textId="77777777" w:rsidR="007C5246" w:rsidRPr="007C5246" w:rsidRDefault="007C5246" w:rsidP="007C5246">
      <w:pPr>
        <w:ind w:left="708"/>
        <w:jc w:val="both"/>
        <w:rPr>
          <w:rFonts w:ascii="Arial Narrow" w:hAnsi="Arial Narrow" w:cs="Arial"/>
        </w:rPr>
      </w:pPr>
      <w:r w:rsidRPr="00195CC4">
        <w:rPr>
          <w:rFonts w:ascii="Arial Narrow" w:hAnsi="Arial Narrow" w:cs="Arial"/>
        </w:rPr>
        <w:t>71300000-1 Technicko</w:t>
      </w:r>
      <w:r w:rsidRPr="007C5246">
        <w:rPr>
          <w:rFonts w:ascii="Arial Narrow" w:hAnsi="Arial Narrow" w:cs="Arial"/>
        </w:rPr>
        <w:t>-inženýrské služby</w:t>
      </w:r>
    </w:p>
    <w:p w14:paraId="007B0FEC" w14:textId="77777777" w:rsidR="007C5246" w:rsidRDefault="007C5246" w:rsidP="007C5246">
      <w:pPr>
        <w:ind w:firstLine="708"/>
        <w:jc w:val="both"/>
        <w:rPr>
          <w:rFonts w:ascii="Arial Narrow" w:hAnsi="Arial Narrow" w:cs="Arial"/>
        </w:rPr>
      </w:pPr>
      <w:r w:rsidRPr="007C5246">
        <w:rPr>
          <w:rFonts w:ascii="Arial Narrow" w:hAnsi="Arial Narrow" w:cs="Arial"/>
        </w:rPr>
        <w:t>71322100-2 Stavební dozor pro stavebně inženýrské práce</w:t>
      </w:r>
    </w:p>
    <w:p w14:paraId="0C1E8437" w14:textId="77777777" w:rsidR="00A0290B" w:rsidRPr="007C5246" w:rsidRDefault="00A0290B" w:rsidP="007C5246">
      <w:pPr>
        <w:ind w:firstLine="708"/>
        <w:jc w:val="both"/>
        <w:rPr>
          <w:rFonts w:ascii="Arial Narrow" w:hAnsi="Arial Narrow" w:cs="Arial"/>
        </w:rPr>
      </w:pPr>
      <w:r>
        <w:rPr>
          <w:rFonts w:ascii="Arial Narrow" w:hAnsi="Arial Narrow" w:cs="Arial"/>
        </w:rPr>
        <w:t>71244000-0 Výpočet nákladů, sledování nákladů</w:t>
      </w:r>
    </w:p>
    <w:p w14:paraId="09C2DD4B" w14:textId="77777777" w:rsidR="007C5246" w:rsidRPr="007C5246" w:rsidRDefault="007C5246" w:rsidP="007C5246">
      <w:pPr>
        <w:ind w:firstLine="708"/>
        <w:jc w:val="both"/>
        <w:rPr>
          <w:rFonts w:ascii="Arial Narrow" w:hAnsi="Arial Narrow" w:cs="Arial"/>
        </w:rPr>
      </w:pPr>
      <w:r w:rsidRPr="007C5246">
        <w:rPr>
          <w:rFonts w:ascii="Arial Narrow" w:hAnsi="Arial Narrow" w:cs="Arial"/>
        </w:rPr>
        <w:t>71247000-1 Dohled nad stavebními pracemi</w:t>
      </w:r>
    </w:p>
    <w:p w14:paraId="13B044C7" w14:textId="77777777" w:rsidR="007C5246" w:rsidRPr="007C5246" w:rsidRDefault="007C5246" w:rsidP="007C5246">
      <w:pPr>
        <w:ind w:firstLine="708"/>
        <w:jc w:val="both"/>
        <w:rPr>
          <w:rFonts w:ascii="Arial Narrow" w:hAnsi="Arial Narrow" w:cs="Arial"/>
        </w:rPr>
      </w:pPr>
      <w:r w:rsidRPr="007C5246">
        <w:rPr>
          <w:rFonts w:ascii="Arial Narrow" w:hAnsi="Arial Narrow" w:cs="Arial"/>
        </w:rPr>
        <w:t>71520000-9 Stavební do</w:t>
      </w:r>
      <w:r w:rsidR="00D32C7D">
        <w:rPr>
          <w:rFonts w:ascii="Arial Narrow" w:hAnsi="Arial Narrow" w:cs="Arial"/>
        </w:rPr>
        <w:t>hled</w:t>
      </w:r>
    </w:p>
    <w:p w14:paraId="6C4B3CCD" w14:textId="77777777" w:rsidR="002F3A3F" w:rsidRDefault="007C5246" w:rsidP="007C5246">
      <w:pPr>
        <w:ind w:firstLine="708"/>
        <w:jc w:val="both"/>
        <w:rPr>
          <w:rFonts w:ascii="Arial Narrow" w:hAnsi="Arial Narrow" w:cs="Arial"/>
        </w:rPr>
      </w:pPr>
      <w:r w:rsidRPr="007C5246">
        <w:rPr>
          <w:rFonts w:ascii="Arial Narrow" w:hAnsi="Arial Narrow" w:cs="Arial"/>
        </w:rPr>
        <w:t>71541000-2 Řízení stavebních projektů</w:t>
      </w:r>
    </w:p>
    <w:p w14:paraId="1D687701" w14:textId="77777777" w:rsidR="00EE12BC" w:rsidRDefault="00EE12BC" w:rsidP="001A56EB">
      <w:pPr>
        <w:spacing w:after="120"/>
        <w:ind w:firstLine="709"/>
        <w:jc w:val="both"/>
        <w:rPr>
          <w:rFonts w:ascii="Arial Narrow" w:hAnsi="Arial Narrow" w:cs="Arial"/>
        </w:rPr>
      </w:pPr>
      <w:r w:rsidRPr="00EE12BC">
        <w:rPr>
          <w:rFonts w:ascii="Arial Narrow" w:hAnsi="Arial Narrow" w:cs="Arial"/>
        </w:rPr>
        <w:t>71317200-5 Služby v oblasti bezpečnosti a zdraví</w:t>
      </w:r>
    </w:p>
    <w:p w14:paraId="4BAA1A3C" w14:textId="77777777" w:rsidR="00C40362" w:rsidRPr="004F7421" w:rsidRDefault="00C40362" w:rsidP="005D08B3">
      <w:pPr>
        <w:pStyle w:val="Nadpis2"/>
        <w:spacing w:after="60"/>
        <w:rPr>
          <w:rFonts w:ascii="Arial Narrow" w:hAnsi="Arial Narrow"/>
        </w:rPr>
      </w:pPr>
      <w:r w:rsidRPr="00F65982">
        <w:rPr>
          <w:rFonts w:ascii="Arial Narrow" w:hAnsi="Arial Narrow"/>
        </w:rPr>
        <w:t xml:space="preserve">Předpokládaná </w:t>
      </w:r>
      <w:r w:rsidRPr="004F7421">
        <w:rPr>
          <w:rFonts w:ascii="Arial Narrow" w:hAnsi="Arial Narrow"/>
        </w:rPr>
        <w:t>hodnota veřejné zakázky</w:t>
      </w:r>
    </w:p>
    <w:p w14:paraId="57BD4477" w14:textId="77777777" w:rsidR="006E12A9" w:rsidRPr="00F65982" w:rsidRDefault="00C40362" w:rsidP="001A56EB">
      <w:pPr>
        <w:spacing w:after="120"/>
        <w:rPr>
          <w:rFonts w:ascii="Arial Narrow" w:hAnsi="Arial Narrow" w:cs="Arial"/>
          <w:b/>
          <w:bCs/>
        </w:rPr>
      </w:pPr>
      <w:r w:rsidRPr="004F7421">
        <w:rPr>
          <w:rFonts w:ascii="Arial Narrow" w:hAnsi="Arial Narrow" w:cs="Arial"/>
        </w:rPr>
        <w:t xml:space="preserve">Předpokládaná hodnota veřejné zakázky </w:t>
      </w:r>
      <w:r w:rsidRPr="007534A0">
        <w:rPr>
          <w:rFonts w:ascii="Arial Narrow" w:hAnsi="Arial Narrow" w:cs="Arial"/>
        </w:rPr>
        <w:t xml:space="preserve">činí </w:t>
      </w:r>
      <w:r w:rsidR="001B5FBA" w:rsidRPr="007534A0">
        <w:rPr>
          <w:rFonts w:ascii="Arial Narrow" w:hAnsi="Arial Narrow" w:cs="Arial"/>
          <w:b/>
        </w:rPr>
        <w:t>2 </w:t>
      </w:r>
      <w:r w:rsidR="000575B6" w:rsidRPr="007534A0">
        <w:rPr>
          <w:rFonts w:ascii="Arial Narrow" w:hAnsi="Arial Narrow" w:cs="Arial"/>
          <w:b/>
        </w:rPr>
        <w:t>968</w:t>
      </w:r>
      <w:r w:rsidR="00FE5EBB" w:rsidRPr="007534A0">
        <w:rPr>
          <w:rFonts w:ascii="Arial Narrow" w:hAnsi="Arial Narrow" w:cs="Arial"/>
          <w:b/>
        </w:rPr>
        <w:t xml:space="preserve"> </w:t>
      </w:r>
      <w:r w:rsidR="000575B6" w:rsidRPr="007534A0">
        <w:rPr>
          <w:rFonts w:ascii="Arial Narrow" w:hAnsi="Arial Narrow" w:cs="Arial"/>
          <w:b/>
        </w:rPr>
        <w:t>250</w:t>
      </w:r>
      <w:r w:rsidRPr="007534A0">
        <w:rPr>
          <w:rFonts w:ascii="Arial Narrow" w:hAnsi="Arial Narrow" w:cs="Arial"/>
          <w:b/>
          <w:bCs/>
        </w:rPr>
        <w:t xml:space="preserve"> </w:t>
      </w:r>
      <w:r w:rsidR="00AD0E49" w:rsidRPr="007534A0">
        <w:rPr>
          <w:rFonts w:ascii="Arial Narrow" w:hAnsi="Arial Narrow" w:cs="Arial"/>
          <w:b/>
          <w:bCs/>
        </w:rPr>
        <w:t xml:space="preserve">Kč </w:t>
      </w:r>
      <w:r w:rsidRPr="007534A0">
        <w:rPr>
          <w:rFonts w:ascii="Arial Narrow" w:hAnsi="Arial Narrow" w:cs="Arial"/>
          <w:b/>
          <w:bCs/>
        </w:rPr>
        <w:t>bez DPH.</w:t>
      </w:r>
    </w:p>
    <w:p w14:paraId="12F86CD0" w14:textId="77777777" w:rsidR="00861612" w:rsidRPr="00F65982" w:rsidRDefault="00861612" w:rsidP="005D08B3">
      <w:pPr>
        <w:pStyle w:val="Nadpis2"/>
        <w:spacing w:after="60"/>
        <w:rPr>
          <w:rFonts w:ascii="Arial Narrow" w:hAnsi="Arial Narrow"/>
          <w:lang w:eastAsia="zh-CN"/>
        </w:rPr>
      </w:pPr>
      <w:r w:rsidRPr="00F65982">
        <w:rPr>
          <w:rFonts w:ascii="Arial Narrow" w:hAnsi="Arial Narrow"/>
          <w:lang w:eastAsia="zh-CN"/>
        </w:rPr>
        <w:t>Podmínky odpovědného zadávání</w:t>
      </w:r>
    </w:p>
    <w:p w14:paraId="5F732A66" w14:textId="77777777" w:rsidR="00A0290B" w:rsidRPr="00482A59" w:rsidRDefault="00A0290B" w:rsidP="00A0290B">
      <w:pPr>
        <w:spacing w:after="120"/>
        <w:jc w:val="both"/>
        <w:rPr>
          <w:rFonts w:ascii="Arial Narrow" w:hAnsi="Arial Narrow" w:cs="Arial"/>
        </w:rPr>
      </w:pPr>
      <w:r w:rsidRPr="00482A59">
        <w:rPr>
          <w:rFonts w:ascii="Arial Narrow" w:hAnsi="Arial Narrow" w:cs="Arial"/>
        </w:rPr>
        <w:t xml:space="preserve">Na základě ustanovení § 6 odst. 4 zákona zadavatel v zadávací dokumentaci zohlednil povinnost dodržovat zásady odpovědného zadávání veřejných zakázek, a to do té míry, kterou považuje k povaze a smyslu zadávané veřejné zakázky za </w:t>
      </w:r>
      <w:r>
        <w:rPr>
          <w:rFonts w:ascii="Arial Narrow" w:hAnsi="Arial Narrow" w:cs="Arial"/>
        </w:rPr>
        <w:t>vhodnou</w:t>
      </w:r>
      <w:r w:rsidRPr="00482A59">
        <w:rPr>
          <w:rFonts w:ascii="Arial Narrow" w:hAnsi="Arial Narrow" w:cs="Arial"/>
        </w:rPr>
        <w:t xml:space="preserve"> a přiměřenou i s ohledem na ostatní zásady uvedené v § 6 zákona a</w:t>
      </w:r>
      <w:r>
        <w:rPr>
          <w:rFonts w:ascii="Arial Narrow" w:hAnsi="Arial Narrow" w:cs="Arial"/>
        </w:rPr>
        <w:t xml:space="preserve"> </w:t>
      </w:r>
      <w:r w:rsidRPr="00482A59">
        <w:rPr>
          <w:rFonts w:ascii="Arial Narrow" w:hAnsi="Arial Narrow" w:cs="Arial"/>
        </w:rPr>
        <w:t>principy účelnosti, hospodárnosti a efektivity.</w:t>
      </w:r>
    </w:p>
    <w:p w14:paraId="602E65CB" w14:textId="77777777" w:rsidR="00A0290B" w:rsidRDefault="00A0290B" w:rsidP="00A0290B">
      <w:pPr>
        <w:spacing w:after="120"/>
        <w:jc w:val="both"/>
        <w:rPr>
          <w:rFonts w:ascii="Arial Narrow" w:hAnsi="Arial Narrow" w:cs="Arial"/>
        </w:rPr>
      </w:pPr>
      <w:r w:rsidRPr="007C5246">
        <w:rPr>
          <w:rFonts w:ascii="Arial Narrow" w:hAnsi="Arial Narrow" w:cs="Arial"/>
        </w:rPr>
        <w:t xml:space="preserve">V rámci </w:t>
      </w:r>
      <w:r w:rsidRPr="007C5246">
        <w:rPr>
          <w:rFonts w:ascii="Arial Narrow" w:hAnsi="Arial Narrow" w:cs="Arial"/>
          <w:u w:val="single"/>
        </w:rPr>
        <w:t>sociálně odpovědného zadávání</w:t>
      </w:r>
      <w:r w:rsidRPr="007C5246">
        <w:rPr>
          <w:rFonts w:ascii="Arial Narrow" w:hAnsi="Arial Narrow" w:cs="Arial"/>
        </w:rPr>
        <w:t xml:space="preserve"> </w:t>
      </w:r>
      <w:r w:rsidRPr="00713AF6">
        <w:rPr>
          <w:rFonts w:ascii="Arial Narrow" w:hAnsi="Arial Narrow" w:cs="Arial"/>
        </w:rPr>
        <w:t>zadavatel v obchodních podmínkách stanovil dodržování zásad sociální odpovědnosti, což obnáší zejména řádné a včasné platby subdodavatelům a nediskriminační chování vůči nim, řádné a včasné plnění všech povinností vůči orgánům veřejné moci, jakož také etické a férové jednání vůči veřejnosti. Dále také dodržování zásad sociální odpovědnosti, což obnáší taktéž zejména zaměstnávání lidí v souladu s obecně závaznými právními předpisy, nediskriminačním způsobem</w:t>
      </w:r>
      <w:r>
        <w:rPr>
          <w:rFonts w:ascii="Arial Narrow" w:hAnsi="Arial Narrow" w:cs="Arial"/>
        </w:rPr>
        <w:t xml:space="preserve"> </w:t>
      </w:r>
      <w:r w:rsidRPr="00713AF6">
        <w:rPr>
          <w:rFonts w:ascii="Arial Narrow" w:hAnsi="Arial Narrow" w:cs="Arial"/>
        </w:rPr>
        <w:t>a</w:t>
      </w:r>
      <w:r>
        <w:rPr>
          <w:rFonts w:ascii="Arial Narrow" w:hAnsi="Arial Narrow" w:cs="Arial"/>
        </w:rPr>
        <w:t xml:space="preserve"> </w:t>
      </w:r>
      <w:r w:rsidRPr="00713AF6">
        <w:rPr>
          <w:rFonts w:ascii="Arial Narrow" w:hAnsi="Arial Narrow" w:cs="Arial"/>
        </w:rPr>
        <w:t>se</w:t>
      </w:r>
      <w:r>
        <w:rPr>
          <w:rFonts w:ascii="Arial Narrow" w:hAnsi="Arial Narrow" w:cs="Arial"/>
        </w:rPr>
        <w:t xml:space="preserve"> </w:t>
      </w:r>
      <w:r w:rsidRPr="00713AF6">
        <w:rPr>
          <w:rFonts w:ascii="Arial Narrow" w:hAnsi="Arial Narrow" w:cs="Arial"/>
        </w:rPr>
        <w:t>spravedlivým (férovým) způsobem jejich odměňování za práci a se zajištěním bezpečných a důstojných podmínek pro výkon jejich práce.</w:t>
      </w:r>
    </w:p>
    <w:p w14:paraId="6F03F54F" w14:textId="77777777" w:rsidR="00A0290B" w:rsidRDefault="00A0290B" w:rsidP="00A0290B">
      <w:pPr>
        <w:spacing w:after="120"/>
        <w:jc w:val="both"/>
        <w:rPr>
          <w:rFonts w:ascii="Arial Narrow" w:hAnsi="Arial Narrow" w:cs="Arial"/>
        </w:rPr>
      </w:pPr>
      <w:r w:rsidRPr="00713AF6">
        <w:rPr>
          <w:rFonts w:ascii="Arial Narrow" w:hAnsi="Arial Narrow" w:cs="Arial"/>
        </w:rPr>
        <w:t xml:space="preserve">V rámci </w:t>
      </w:r>
      <w:r w:rsidRPr="00713AF6">
        <w:rPr>
          <w:rFonts w:ascii="Arial Narrow" w:hAnsi="Arial Narrow" w:cs="Arial"/>
          <w:u w:val="single"/>
        </w:rPr>
        <w:t>environmentálně odpovědného zadávání</w:t>
      </w:r>
      <w:r w:rsidRPr="00713AF6">
        <w:rPr>
          <w:rFonts w:ascii="Arial Narrow" w:hAnsi="Arial Narrow" w:cs="Arial"/>
        </w:rPr>
        <w:t xml:space="preserve"> zadavatel v obchodních podmínkách stanovil dodržování zásad hospodárnosti, což obnáší především používání vhodných materiálů, efektivních postupů a dobré organizace práce. Dále také dodržování zásad ochrany přírody a krajiny, což obnáší především upřednostňování materiálů a postupů šetrných k životnímu prostředí, hospodárné nakládání s vodou a</w:t>
      </w:r>
      <w:r>
        <w:rPr>
          <w:rFonts w:ascii="Arial Narrow" w:hAnsi="Arial Narrow" w:cs="Arial"/>
        </w:rPr>
        <w:t xml:space="preserve"> </w:t>
      </w:r>
      <w:r w:rsidRPr="00713AF6">
        <w:rPr>
          <w:rFonts w:ascii="Arial Narrow" w:hAnsi="Arial Narrow" w:cs="Arial"/>
        </w:rPr>
        <w:t>energiemi, minimalizace znečištění a imisí (především záření, vibrace, otřesy, hluk, výpary, pachy, prach, kouř) a minimalizace vzniku odpadů</w:t>
      </w:r>
      <w:r>
        <w:rPr>
          <w:rFonts w:ascii="Arial Narrow" w:hAnsi="Arial Narrow" w:cs="Arial"/>
        </w:rPr>
        <w:t xml:space="preserve">. </w:t>
      </w:r>
    </w:p>
    <w:p w14:paraId="05E6CC5E" w14:textId="77777777" w:rsidR="00A0290B" w:rsidRDefault="00A0290B" w:rsidP="00A0290B">
      <w:pPr>
        <w:spacing w:after="120"/>
        <w:jc w:val="both"/>
        <w:rPr>
          <w:rFonts w:ascii="Arial Narrow" w:hAnsi="Arial Narrow" w:cs="Arial"/>
        </w:rPr>
      </w:pPr>
      <w:r w:rsidRPr="00713AF6">
        <w:rPr>
          <w:rFonts w:ascii="Arial Narrow" w:hAnsi="Arial Narrow" w:cs="Arial"/>
        </w:rPr>
        <w:t>Případné další podmínky odpovědného zadávání jsou uvedeny v obchodních podmínkách.</w:t>
      </w:r>
    </w:p>
    <w:p w14:paraId="023ADE96" w14:textId="77777777" w:rsidR="005402B2" w:rsidRPr="00482A59" w:rsidRDefault="005402B2">
      <w:pPr>
        <w:jc w:val="both"/>
        <w:rPr>
          <w:rFonts w:ascii="Arial Narrow" w:hAnsi="Arial Narrow"/>
          <w:snapToGrid w:val="0"/>
        </w:rPr>
      </w:pPr>
    </w:p>
    <w:p w14:paraId="2779C8F5" w14:textId="77777777" w:rsidR="00C40362" w:rsidRPr="00E27C52" w:rsidRDefault="00C40362" w:rsidP="00D2243C">
      <w:pPr>
        <w:pStyle w:val="Nadpis1"/>
        <w:tabs>
          <w:tab w:val="clear" w:pos="717"/>
          <w:tab w:val="num" w:pos="1080"/>
        </w:tabs>
        <w:spacing w:after="120"/>
        <w:ind w:left="1077" w:hanging="720"/>
        <w:rPr>
          <w:rFonts w:ascii="Arial Narrow" w:hAnsi="Arial Narrow"/>
          <w:sz w:val="36"/>
        </w:rPr>
      </w:pPr>
      <w:bookmarkStart w:id="8" w:name="_Toc512934563"/>
      <w:bookmarkStart w:id="9" w:name="_Toc512934662"/>
      <w:bookmarkStart w:id="10" w:name="_Toc512934962"/>
      <w:bookmarkStart w:id="11" w:name="_Toc512935152"/>
      <w:bookmarkStart w:id="12" w:name="_Toc512935292"/>
      <w:bookmarkStart w:id="13" w:name="_Toc80587781"/>
      <w:r w:rsidRPr="00E27C52">
        <w:rPr>
          <w:rFonts w:ascii="Arial Narrow" w:hAnsi="Arial Narrow"/>
          <w:sz w:val="36"/>
        </w:rPr>
        <w:t xml:space="preserve">Lhůta a místo plnění veřejné </w:t>
      </w:r>
      <w:bookmarkEnd w:id="8"/>
      <w:bookmarkEnd w:id="9"/>
      <w:bookmarkEnd w:id="10"/>
      <w:bookmarkEnd w:id="11"/>
      <w:bookmarkEnd w:id="12"/>
      <w:bookmarkEnd w:id="13"/>
      <w:r w:rsidRPr="00E27C52">
        <w:rPr>
          <w:rFonts w:ascii="Arial Narrow" w:hAnsi="Arial Narrow"/>
          <w:sz w:val="36"/>
        </w:rPr>
        <w:t>ZAKÁZKY</w:t>
      </w:r>
    </w:p>
    <w:p w14:paraId="061F15C8" w14:textId="77777777" w:rsidR="00C40362" w:rsidRPr="00E27C52" w:rsidRDefault="007B3E15" w:rsidP="005D08B3">
      <w:pPr>
        <w:pStyle w:val="Nadpis2"/>
        <w:spacing w:after="60"/>
        <w:rPr>
          <w:rFonts w:ascii="Arial Narrow" w:hAnsi="Arial Narrow"/>
        </w:rPr>
      </w:pPr>
      <w:r w:rsidRPr="00E27C52">
        <w:rPr>
          <w:rFonts w:ascii="Arial Narrow" w:hAnsi="Arial Narrow"/>
        </w:rPr>
        <w:t>Doba</w:t>
      </w:r>
      <w:r w:rsidR="00C40362" w:rsidRPr="00E27C52">
        <w:rPr>
          <w:rFonts w:ascii="Arial Narrow" w:hAnsi="Arial Narrow"/>
        </w:rPr>
        <w:t xml:space="preserve"> plnění</w:t>
      </w:r>
    </w:p>
    <w:p w14:paraId="71935BAA" w14:textId="77777777" w:rsidR="007B3E15" w:rsidRPr="00E27C52" w:rsidRDefault="007B3E15" w:rsidP="007B3E15">
      <w:pPr>
        <w:spacing w:after="120"/>
        <w:jc w:val="both"/>
        <w:rPr>
          <w:rFonts w:ascii="Arial Narrow" w:hAnsi="Arial Narrow" w:cs="Arial"/>
        </w:rPr>
      </w:pPr>
      <w:r w:rsidRPr="00E27C52">
        <w:rPr>
          <w:rFonts w:ascii="Arial Narrow" w:hAnsi="Arial Narrow" w:cs="Arial"/>
        </w:rPr>
        <w:t xml:space="preserve">Doba plnění je definována v čl. </w:t>
      </w:r>
      <w:r w:rsidRPr="00E27C52">
        <w:rPr>
          <w:rFonts w:ascii="Arial Narrow" w:hAnsi="Arial Narrow"/>
        </w:rPr>
        <w:t>8</w:t>
      </w:r>
      <w:r w:rsidRPr="00E27C52">
        <w:rPr>
          <w:rFonts w:ascii="Arial Narrow" w:hAnsi="Arial Narrow" w:cs="Arial"/>
        </w:rPr>
        <w:t xml:space="preserve"> obchodních podmínek, které jsou součástí této zadávací dokumentace. </w:t>
      </w:r>
    </w:p>
    <w:p w14:paraId="3D3089EF" w14:textId="77777777" w:rsidR="00C40362" w:rsidRPr="00E27C52" w:rsidRDefault="00C40362" w:rsidP="005D08B3">
      <w:pPr>
        <w:pStyle w:val="Nadpis2"/>
        <w:spacing w:after="60"/>
        <w:rPr>
          <w:rFonts w:ascii="Arial Narrow" w:hAnsi="Arial Narrow"/>
        </w:rPr>
      </w:pPr>
      <w:r w:rsidRPr="00E27C52">
        <w:rPr>
          <w:rFonts w:ascii="Arial Narrow" w:hAnsi="Arial Narrow"/>
        </w:rPr>
        <w:t>Místo plnění</w:t>
      </w:r>
    </w:p>
    <w:p w14:paraId="0A28755D" w14:textId="77777777" w:rsidR="00256E79" w:rsidRPr="00E27C52" w:rsidRDefault="00A0290B" w:rsidP="00256E79">
      <w:pPr>
        <w:pStyle w:val="Default"/>
      </w:pPr>
      <w:r w:rsidRPr="00E27C52">
        <w:rPr>
          <w:rFonts w:ascii="Arial Narrow" w:hAnsi="Arial Narrow"/>
          <w:bCs/>
        </w:rPr>
        <w:t>Místo plnění je definování v čl. 9 obchodních podmínek, které jsou součástí této zadávací dokumentace</w:t>
      </w:r>
      <w:r>
        <w:rPr>
          <w:rFonts w:ascii="Arial Narrow" w:hAnsi="Arial Narrow"/>
          <w:bCs/>
        </w:rPr>
        <w:t xml:space="preserve">. </w:t>
      </w:r>
    </w:p>
    <w:p w14:paraId="4D2B149A" w14:textId="77777777" w:rsidR="00C40362" w:rsidRPr="00181298" w:rsidRDefault="00C40362" w:rsidP="00861612">
      <w:pPr>
        <w:jc w:val="both"/>
        <w:rPr>
          <w:rFonts w:ascii="Arial Narrow" w:hAnsi="Arial Narrow" w:cs="Arial"/>
          <w:bCs/>
        </w:rPr>
      </w:pPr>
    </w:p>
    <w:p w14:paraId="08C22B0B" w14:textId="77777777" w:rsidR="00C40362" w:rsidRPr="00482A59" w:rsidRDefault="00C40362" w:rsidP="00D2243C">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t>OBCHODNÍ a platební PODMÍNKY</w:t>
      </w:r>
    </w:p>
    <w:p w14:paraId="1BFA0955" w14:textId="77777777" w:rsidR="00B0294E" w:rsidRPr="00482A59" w:rsidRDefault="000C7575" w:rsidP="00181298">
      <w:pPr>
        <w:spacing w:after="120"/>
        <w:jc w:val="both"/>
        <w:rPr>
          <w:rFonts w:ascii="Arial Narrow" w:hAnsi="Arial Narrow" w:cs="Arial"/>
        </w:rPr>
      </w:pPr>
      <w:r w:rsidRPr="00482A59">
        <w:rPr>
          <w:rFonts w:ascii="Arial Narrow" w:hAnsi="Arial Narrow" w:cs="Arial"/>
        </w:rPr>
        <w:t xml:space="preserve">Zadavatel jako součást zadávací dokumentace </w:t>
      </w:r>
      <w:r w:rsidR="00D450F4">
        <w:rPr>
          <w:rFonts w:ascii="Arial Narrow" w:hAnsi="Arial Narrow" w:cs="Arial"/>
        </w:rPr>
        <w:t xml:space="preserve">stanovuje </w:t>
      </w:r>
      <w:r w:rsidRPr="00482A59">
        <w:rPr>
          <w:rFonts w:ascii="Arial Narrow" w:hAnsi="Arial Narrow" w:cs="Arial"/>
        </w:rPr>
        <w:t>obchodní a platební podmínky ve smyslu § 37 odst. 1 písm. c) zákona (dále jen „</w:t>
      </w:r>
      <w:r w:rsidRPr="00482A59">
        <w:rPr>
          <w:rFonts w:ascii="Arial Narrow" w:hAnsi="Arial Narrow" w:cs="Arial"/>
          <w:b/>
        </w:rPr>
        <w:t>obchodní podmínky</w:t>
      </w:r>
      <w:r w:rsidRPr="00482A59">
        <w:rPr>
          <w:rFonts w:ascii="Arial Narrow" w:hAnsi="Arial Narrow" w:cs="Arial"/>
        </w:rPr>
        <w:t xml:space="preserve">“). Obchodní </w:t>
      </w:r>
      <w:r w:rsidR="00816CBA">
        <w:rPr>
          <w:rFonts w:ascii="Arial Narrow" w:hAnsi="Arial Narrow" w:cs="Arial"/>
        </w:rPr>
        <w:t xml:space="preserve">a platební </w:t>
      </w:r>
      <w:r w:rsidRPr="00482A59">
        <w:rPr>
          <w:rFonts w:ascii="Arial Narrow" w:hAnsi="Arial Narrow" w:cs="Arial"/>
        </w:rPr>
        <w:t>podmínky stanovené pro veřejnou zakázku jsou vymezeny v</w:t>
      </w:r>
      <w:r w:rsidR="005201AF" w:rsidRPr="00482A59">
        <w:rPr>
          <w:rFonts w:ascii="Arial Narrow" w:hAnsi="Arial Narrow" w:cs="Arial"/>
        </w:rPr>
        <w:t> </w:t>
      </w:r>
      <w:r w:rsidR="007673FE">
        <w:rPr>
          <w:rFonts w:ascii="Arial Narrow" w:hAnsi="Arial Narrow" w:cs="Arial"/>
        </w:rPr>
        <w:t>příloze</w:t>
      </w:r>
      <w:r w:rsidRPr="00482A59">
        <w:rPr>
          <w:rFonts w:ascii="Arial Narrow" w:hAnsi="Arial Narrow" w:cs="Arial"/>
        </w:rPr>
        <w:t xml:space="preserve"> zadávací dokumentace</w:t>
      </w:r>
      <w:r w:rsidR="00414191" w:rsidRPr="00482A59">
        <w:rPr>
          <w:rFonts w:ascii="Arial Narrow" w:hAnsi="Arial Narrow" w:cs="Arial"/>
        </w:rPr>
        <w:t xml:space="preserve"> formou </w:t>
      </w:r>
      <w:r w:rsidR="00816CBA">
        <w:rPr>
          <w:rFonts w:ascii="Arial Narrow" w:hAnsi="Arial Narrow" w:cs="Arial"/>
        </w:rPr>
        <w:t xml:space="preserve">textu </w:t>
      </w:r>
      <w:r w:rsidR="00414191" w:rsidRPr="00482A59">
        <w:rPr>
          <w:rFonts w:ascii="Arial Narrow" w:hAnsi="Arial Narrow" w:cs="Arial"/>
        </w:rPr>
        <w:t>smlouvy.</w:t>
      </w:r>
      <w:r w:rsidR="00B0294E" w:rsidRPr="00482A59">
        <w:rPr>
          <w:rFonts w:ascii="Arial Narrow" w:hAnsi="Arial Narrow" w:cs="Arial"/>
        </w:rPr>
        <w:t xml:space="preserve"> </w:t>
      </w:r>
    </w:p>
    <w:p w14:paraId="6244CE87" w14:textId="77777777" w:rsidR="000C7575" w:rsidRPr="00482A59" w:rsidRDefault="000C7575" w:rsidP="00181298">
      <w:pPr>
        <w:spacing w:after="120"/>
        <w:jc w:val="both"/>
        <w:rPr>
          <w:rFonts w:ascii="Arial Narrow" w:hAnsi="Arial Narrow" w:cs="Arial"/>
        </w:rPr>
      </w:pPr>
      <w:r w:rsidRPr="00482A59">
        <w:rPr>
          <w:rFonts w:ascii="Arial Narrow" w:hAnsi="Arial Narrow" w:cs="Arial"/>
        </w:rPr>
        <w:lastRenderedPageBreak/>
        <w:t>V</w:t>
      </w:r>
      <w:r w:rsidR="00CA1556" w:rsidRPr="00482A59">
        <w:rPr>
          <w:rFonts w:ascii="Arial Narrow" w:hAnsi="Arial Narrow" w:cs="Arial"/>
        </w:rPr>
        <w:t xml:space="preserve"> </w:t>
      </w:r>
      <w:r w:rsidR="00920D1E" w:rsidRPr="00482A59">
        <w:rPr>
          <w:rFonts w:ascii="Arial Narrow" w:hAnsi="Arial Narrow" w:cs="Arial"/>
        </w:rPr>
        <w:t>závazném</w:t>
      </w:r>
      <w:r w:rsidR="00414191" w:rsidRPr="00482A59">
        <w:rPr>
          <w:rFonts w:ascii="Arial Narrow" w:hAnsi="Arial Narrow" w:cs="Arial"/>
        </w:rPr>
        <w:t xml:space="preserve"> </w:t>
      </w:r>
      <w:r w:rsidR="00D450F4">
        <w:rPr>
          <w:rFonts w:ascii="Arial Narrow" w:hAnsi="Arial Narrow" w:cs="Arial"/>
        </w:rPr>
        <w:t xml:space="preserve">textu </w:t>
      </w:r>
      <w:r w:rsidRPr="00482A59">
        <w:rPr>
          <w:rFonts w:ascii="Arial Narrow" w:hAnsi="Arial Narrow" w:cs="Arial"/>
        </w:rPr>
        <w:t xml:space="preserve">smlouvy jsou jednoznačně definovány obchodní podmínky této veřejné zakázky. Před podpisem </w:t>
      </w:r>
      <w:r w:rsidRPr="003E4CD6">
        <w:rPr>
          <w:rFonts w:ascii="Arial Narrow" w:hAnsi="Arial Narrow" w:cs="Arial"/>
        </w:rPr>
        <w:t>smlouvy dle § 124 odst. 1 zákona budou</w:t>
      </w:r>
      <w:r w:rsidRPr="00482A59">
        <w:rPr>
          <w:rFonts w:ascii="Arial Narrow" w:hAnsi="Arial Narrow" w:cs="Arial"/>
        </w:rPr>
        <w:t xml:space="preserve"> do textu smlouvy doplněny pouze údaje, které jsou zadavatelem určeny k</w:t>
      </w:r>
      <w:r w:rsidR="00414191" w:rsidRPr="00482A59">
        <w:rPr>
          <w:rFonts w:ascii="Arial Narrow" w:hAnsi="Arial Narrow" w:cs="Arial"/>
        </w:rPr>
        <w:t> </w:t>
      </w:r>
      <w:r w:rsidRPr="00482A59">
        <w:rPr>
          <w:rFonts w:ascii="Arial Narrow" w:hAnsi="Arial Narrow" w:cs="Arial"/>
        </w:rPr>
        <w:t>doplnění</w:t>
      </w:r>
      <w:r w:rsidR="00414191" w:rsidRPr="00482A59">
        <w:rPr>
          <w:rFonts w:ascii="Arial Narrow" w:hAnsi="Arial Narrow" w:cs="Arial"/>
        </w:rPr>
        <w:t xml:space="preserve">, případně provedeny úpravy v návaznosti na změnu právních předpisů, ke kterým došlo v mezidobí od </w:t>
      </w:r>
      <w:r w:rsidR="006B2301">
        <w:rPr>
          <w:rFonts w:ascii="Arial Narrow" w:hAnsi="Arial Narrow" w:cs="Arial"/>
        </w:rPr>
        <w:t>zahájení zadávacího řízení</w:t>
      </w:r>
      <w:r w:rsidR="00414191" w:rsidRPr="00482A59">
        <w:rPr>
          <w:rFonts w:ascii="Arial Narrow" w:hAnsi="Arial Narrow" w:cs="Arial"/>
        </w:rPr>
        <w:t>.</w:t>
      </w:r>
      <w:r w:rsidRPr="00482A59">
        <w:rPr>
          <w:rFonts w:ascii="Arial Narrow" w:hAnsi="Arial Narrow" w:cs="Arial"/>
        </w:rPr>
        <w:t xml:space="preserve"> Místa, která jsou určena k doplnění a budou doplněna před podpisem </w:t>
      </w:r>
      <w:r w:rsidR="00BD1CE6" w:rsidRPr="00482A59">
        <w:rPr>
          <w:rFonts w:ascii="Arial Narrow" w:hAnsi="Arial Narrow" w:cs="Arial"/>
        </w:rPr>
        <w:t xml:space="preserve">smlouvy </w:t>
      </w:r>
      <w:r w:rsidRPr="00482A59">
        <w:rPr>
          <w:rFonts w:ascii="Arial Narrow" w:hAnsi="Arial Narrow" w:cs="Arial"/>
        </w:rPr>
        <w:t xml:space="preserve">s vybraným dodavatelem, jsou v obchodních podmínkách </w:t>
      </w:r>
      <w:r w:rsidR="00F1724C">
        <w:rPr>
          <w:rFonts w:ascii="Arial Narrow" w:hAnsi="Arial Narrow" w:cs="Arial"/>
        </w:rPr>
        <w:t>barevně</w:t>
      </w:r>
      <w:r w:rsidRPr="00482A59">
        <w:rPr>
          <w:rFonts w:ascii="Arial Narrow" w:hAnsi="Arial Narrow" w:cs="Arial"/>
        </w:rPr>
        <w:t xml:space="preserve"> </w:t>
      </w:r>
      <w:r w:rsidR="00F1724C">
        <w:rPr>
          <w:rFonts w:ascii="Arial Narrow" w:hAnsi="Arial Narrow" w:cs="Arial"/>
        </w:rPr>
        <w:t>vyznačena</w:t>
      </w:r>
      <w:r w:rsidRPr="00482A59">
        <w:rPr>
          <w:rFonts w:ascii="Arial Narrow" w:hAnsi="Arial Narrow" w:cs="Arial"/>
        </w:rPr>
        <w:t xml:space="preserve">. </w:t>
      </w:r>
    </w:p>
    <w:p w14:paraId="04B40A48" w14:textId="77777777" w:rsidR="000C7575" w:rsidRPr="00482A59" w:rsidRDefault="000C7575" w:rsidP="000C7575">
      <w:pPr>
        <w:jc w:val="both"/>
        <w:rPr>
          <w:rFonts w:ascii="Arial Narrow" w:hAnsi="Arial Narrow" w:cs="Arial"/>
          <w:b/>
        </w:rPr>
      </w:pPr>
      <w:r w:rsidRPr="00482A59">
        <w:rPr>
          <w:rFonts w:ascii="Arial Narrow" w:hAnsi="Arial Narrow" w:cs="Arial"/>
        </w:rPr>
        <w:t xml:space="preserve">Účastníci zadávacího řízení nejsou oprávněni text obchodních podmínek jakkoliv měnit nebo </w:t>
      </w:r>
      <w:r w:rsidR="0072526E">
        <w:rPr>
          <w:rFonts w:ascii="Arial Narrow" w:hAnsi="Arial Narrow" w:cs="Arial"/>
        </w:rPr>
        <w:t xml:space="preserve">jinak </w:t>
      </w:r>
      <w:r w:rsidRPr="00482A59">
        <w:rPr>
          <w:rFonts w:ascii="Arial Narrow" w:hAnsi="Arial Narrow" w:cs="Arial"/>
        </w:rPr>
        <w:t>doplňovat</w:t>
      </w:r>
      <w:r w:rsidR="006B2301">
        <w:rPr>
          <w:rFonts w:ascii="Arial Narrow" w:hAnsi="Arial Narrow" w:cs="Arial"/>
        </w:rPr>
        <w:t>, než jak je uvedeno v předchozím odstavci</w:t>
      </w:r>
      <w:r w:rsidRPr="00482A59">
        <w:rPr>
          <w:rFonts w:ascii="Arial Narrow" w:hAnsi="Arial Narrow" w:cs="Arial"/>
        </w:rPr>
        <w:t xml:space="preserve">. Podáním nabídky účastník zadávacího řízení akceptuje obchodní podmínky stanovené v této zadávací dokumentaci a jejích přílohách. Podáním nabídky vyjadřuje účastník souhlas s obsahem smlouvy. </w:t>
      </w:r>
      <w:r w:rsidR="006B2301" w:rsidRPr="00EE12BC">
        <w:rPr>
          <w:rFonts w:ascii="Arial Narrow" w:hAnsi="Arial Narrow" w:cs="Arial"/>
          <w:b/>
        </w:rPr>
        <w:t>Návrh</w:t>
      </w:r>
      <w:r w:rsidR="006B2301">
        <w:rPr>
          <w:rFonts w:ascii="Arial Narrow" w:hAnsi="Arial Narrow" w:cs="Arial"/>
        </w:rPr>
        <w:t xml:space="preserve"> </w:t>
      </w:r>
      <w:r w:rsidR="006B2301">
        <w:rPr>
          <w:rFonts w:ascii="Arial Narrow" w:hAnsi="Arial Narrow" w:cs="Arial"/>
          <w:b/>
        </w:rPr>
        <w:t>s</w:t>
      </w:r>
      <w:r w:rsidR="002B0DBA" w:rsidRPr="00482A59">
        <w:rPr>
          <w:rFonts w:ascii="Arial Narrow" w:hAnsi="Arial Narrow" w:cs="Arial"/>
          <w:b/>
        </w:rPr>
        <w:t>mlouv</w:t>
      </w:r>
      <w:r w:rsidR="006B2301">
        <w:rPr>
          <w:rFonts w:ascii="Arial Narrow" w:hAnsi="Arial Narrow" w:cs="Arial"/>
          <w:b/>
        </w:rPr>
        <w:t>y</w:t>
      </w:r>
      <w:r w:rsidR="002B0DBA" w:rsidRPr="00482A59">
        <w:rPr>
          <w:rFonts w:ascii="Arial Narrow" w:hAnsi="Arial Narrow" w:cs="Arial"/>
          <w:b/>
        </w:rPr>
        <w:t xml:space="preserve"> </w:t>
      </w:r>
      <w:r w:rsidRPr="00482A59">
        <w:rPr>
          <w:rFonts w:ascii="Arial Narrow" w:hAnsi="Arial Narrow" w:cs="Arial"/>
          <w:b/>
        </w:rPr>
        <w:t>účastník v rámci nabídky nepředkládá.</w:t>
      </w:r>
    </w:p>
    <w:p w14:paraId="09FB1B97" w14:textId="77777777" w:rsidR="00543552" w:rsidRPr="00482A59" w:rsidRDefault="00543552" w:rsidP="00543552">
      <w:pPr>
        <w:jc w:val="both"/>
        <w:rPr>
          <w:rFonts w:ascii="Arial Narrow" w:hAnsi="Arial Narrow" w:cs="Arial"/>
        </w:rPr>
      </w:pPr>
    </w:p>
    <w:p w14:paraId="015E2283" w14:textId="77777777" w:rsidR="00C40362" w:rsidRPr="00482A59" w:rsidRDefault="00C40362" w:rsidP="005138CF">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t>POŽADAVK</w:t>
      </w:r>
      <w:r w:rsidR="001604A7">
        <w:rPr>
          <w:rFonts w:ascii="Arial Narrow" w:hAnsi="Arial Narrow"/>
          <w:sz w:val="36"/>
        </w:rPr>
        <w:t>Y</w:t>
      </w:r>
      <w:r w:rsidRPr="00482A59">
        <w:rPr>
          <w:rFonts w:ascii="Arial Narrow" w:hAnsi="Arial Narrow"/>
          <w:sz w:val="36"/>
        </w:rPr>
        <w:t xml:space="preserve"> NA způsob zpracování nabídkové ceny</w:t>
      </w:r>
    </w:p>
    <w:p w14:paraId="135EA6FA" w14:textId="77777777" w:rsidR="00C40362" w:rsidRPr="00482A59" w:rsidRDefault="00C40362" w:rsidP="005D08B3">
      <w:pPr>
        <w:pStyle w:val="Nadpis2"/>
        <w:spacing w:after="60"/>
        <w:rPr>
          <w:rFonts w:ascii="Arial Narrow" w:hAnsi="Arial Narrow"/>
        </w:rPr>
      </w:pPr>
      <w:r w:rsidRPr="00482A59">
        <w:rPr>
          <w:rFonts w:ascii="Arial Narrow" w:hAnsi="Arial Narrow"/>
        </w:rPr>
        <w:t>Nabídková cena</w:t>
      </w:r>
      <w:r w:rsidR="000C7575" w:rsidRPr="00482A59">
        <w:rPr>
          <w:rFonts w:ascii="Arial Narrow" w:hAnsi="Arial Narrow"/>
        </w:rPr>
        <w:t xml:space="preserve"> a podmínky pro její zpracování</w:t>
      </w:r>
    </w:p>
    <w:p w14:paraId="31387ED1" w14:textId="77777777" w:rsidR="00891730" w:rsidRDefault="00C40362" w:rsidP="00181298">
      <w:pPr>
        <w:pStyle w:val="Zkladntext2"/>
        <w:spacing w:after="120"/>
        <w:rPr>
          <w:rFonts w:ascii="Arial Narrow" w:hAnsi="Arial Narrow" w:cs="Arial"/>
        </w:rPr>
      </w:pPr>
      <w:r w:rsidRPr="00482A59">
        <w:rPr>
          <w:rFonts w:ascii="Arial Narrow" w:hAnsi="Arial Narrow" w:cs="Arial"/>
        </w:rPr>
        <w:t>Nabídkovou cenou se pro účely zadávacího řízení rozumí celková cena za proved</w:t>
      </w:r>
      <w:r w:rsidR="00A437A3" w:rsidRPr="00482A59">
        <w:rPr>
          <w:rFonts w:ascii="Arial Narrow" w:hAnsi="Arial Narrow" w:cs="Arial"/>
        </w:rPr>
        <w:t xml:space="preserve">ení předmětu zakázky dle čl. 3 </w:t>
      </w:r>
      <w:r w:rsidR="000C7575" w:rsidRPr="00482A59">
        <w:rPr>
          <w:rFonts w:ascii="Arial Narrow" w:hAnsi="Arial Narrow" w:cs="Arial"/>
        </w:rPr>
        <w:t>z</w:t>
      </w:r>
      <w:r w:rsidRPr="00482A59">
        <w:rPr>
          <w:rFonts w:ascii="Arial Narrow" w:hAnsi="Arial Narrow" w:cs="Arial"/>
        </w:rPr>
        <w:t xml:space="preserve">adávací dokumentace bez daně z přidané hodnoty. </w:t>
      </w:r>
    </w:p>
    <w:p w14:paraId="5F65ED88" w14:textId="77777777" w:rsidR="004502E6" w:rsidRPr="00195CC4" w:rsidRDefault="004502E6" w:rsidP="00181298">
      <w:pPr>
        <w:pStyle w:val="Zkladntext2"/>
        <w:spacing w:after="120"/>
        <w:rPr>
          <w:rFonts w:ascii="Arial Narrow" w:hAnsi="Arial Narrow" w:cs="Arial"/>
        </w:rPr>
      </w:pPr>
      <w:r w:rsidRPr="004502E6">
        <w:rPr>
          <w:rFonts w:ascii="Arial Narrow" w:hAnsi="Arial Narrow" w:cs="Arial"/>
        </w:rPr>
        <w:t xml:space="preserve">Nabídková cena musí obsahovat veškeré náklady dodavatele nutné k řádnému a včasnému provedení zakázky. </w:t>
      </w:r>
      <w:r w:rsidRPr="009C2BB3">
        <w:rPr>
          <w:rFonts w:ascii="Arial Narrow" w:hAnsi="Arial Narrow" w:cs="Arial"/>
        </w:rPr>
        <w:t xml:space="preserve">Nabídková </w:t>
      </w:r>
      <w:r w:rsidRPr="00195CC4">
        <w:rPr>
          <w:rFonts w:ascii="Arial Narrow" w:hAnsi="Arial Narrow" w:cs="Arial"/>
        </w:rPr>
        <w:t>cena bude obsahovat předpokládaný vývoj cen až do konce platnosti smlouvy.</w:t>
      </w:r>
    </w:p>
    <w:p w14:paraId="6456552E" w14:textId="77777777" w:rsidR="00A0290B" w:rsidRPr="009C2BB3" w:rsidRDefault="00A0290B" w:rsidP="00A0290B">
      <w:pPr>
        <w:pStyle w:val="Zkladntext2"/>
        <w:spacing w:after="120"/>
        <w:rPr>
          <w:rFonts w:ascii="Arial Narrow" w:hAnsi="Arial Narrow" w:cs="Arial"/>
        </w:rPr>
      </w:pPr>
      <w:r w:rsidRPr="008A47B4">
        <w:rPr>
          <w:rFonts w:ascii="Arial Narrow" w:hAnsi="Arial Narrow" w:cs="Arial"/>
          <w:b/>
        </w:rPr>
        <w:t xml:space="preserve">Nabídková cena bude zpracována dle věcného členění obsaženého </w:t>
      </w:r>
      <w:r>
        <w:rPr>
          <w:rFonts w:ascii="Arial Narrow" w:hAnsi="Arial Narrow" w:cs="Arial"/>
          <w:b/>
        </w:rPr>
        <w:t xml:space="preserve">v </w:t>
      </w:r>
      <w:r w:rsidRPr="008A47B4">
        <w:rPr>
          <w:rFonts w:ascii="Arial Narrow" w:hAnsi="Arial Narrow" w:cs="Arial"/>
          <w:b/>
        </w:rPr>
        <w:t>Položkov</w:t>
      </w:r>
      <w:r>
        <w:rPr>
          <w:rFonts w:ascii="Arial Narrow" w:hAnsi="Arial Narrow" w:cs="Arial"/>
          <w:b/>
        </w:rPr>
        <w:t>ém</w:t>
      </w:r>
      <w:r w:rsidRPr="008A47B4">
        <w:rPr>
          <w:rFonts w:ascii="Arial Narrow" w:hAnsi="Arial Narrow" w:cs="Arial"/>
          <w:b/>
        </w:rPr>
        <w:t xml:space="preserve"> rozpočt</w:t>
      </w:r>
      <w:r>
        <w:rPr>
          <w:rFonts w:ascii="Arial Narrow" w:hAnsi="Arial Narrow" w:cs="Arial"/>
          <w:b/>
        </w:rPr>
        <w:t>u, jež tvoří přílohu této zadávací dokumentace. Celkovou</w:t>
      </w:r>
      <w:r w:rsidRPr="008A47B4">
        <w:rPr>
          <w:rFonts w:ascii="Arial Narrow" w:hAnsi="Arial Narrow" w:cs="Arial"/>
          <w:b/>
        </w:rPr>
        <w:t xml:space="preserve"> </w:t>
      </w:r>
      <w:r>
        <w:rPr>
          <w:rFonts w:ascii="Arial Narrow" w:hAnsi="Arial Narrow" w:cs="Arial"/>
          <w:b/>
        </w:rPr>
        <w:t>n</w:t>
      </w:r>
      <w:r w:rsidRPr="009C2BB3">
        <w:rPr>
          <w:rFonts w:ascii="Arial Narrow" w:hAnsi="Arial Narrow" w:cs="Arial"/>
          <w:b/>
        </w:rPr>
        <w:t xml:space="preserve">abídkovou cenu v české měně vyplní účastník </w:t>
      </w:r>
      <w:r>
        <w:rPr>
          <w:rFonts w:ascii="Arial Narrow" w:hAnsi="Arial Narrow" w:cs="Arial"/>
          <w:b/>
        </w:rPr>
        <w:t xml:space="preserve">zadávacího řízení dále </w:t>
      </w:r>
      <w:r w:rsidRPr="009C2BB3">
        <w:rPr>
          <w:rFonts w:ascii="Arial Narrow" w:hAnsi="Arial Narrow" w:cs="Arial"/>
          <w:b/>
        </w:rPr>
        <w:t>ve</w:t>
      </w:r>
      <w:r>
        <w:rPr>
          <w:rFonts w:ascii="Arial Narrow" w:hAnsi="Arial Narrow" w:cs="Arial"/>
          <w:b/>
        </w:rPr>
        <w:t> </w:t>
      </w:r>
      <w:r w:rsidRPr="009C2BB3">
        <w:rPr>
          <w:rFonts w:ascii="Arial Narrow" w:hAnsi="Arial Narrow" w:cs="Arial"/>
          <w:b/>
        </w:rPr>
        <w:t>formuláři Nabídka</w:t>
      </w:r>
      <w:r w:rsidRPr="009C2BB3">
        <w:rPr>
          <w:rFonts w:ascii="Arial Narrow" w:hAnsi="Arial Narrow" w:cs="Arial"/>
        </w:rPr>
        <w:t xml:space="preserve">. </w:t>
      </w:r>
    </w:p>
    <w:p w14:paraId="5F0EB4E7" w14:textId="77777777" w:rsidR="00891730" w:rsidRPr="009C2BB3" w:rsidRDefault="00891730" w:rsidP="00891730">
      <w:pPr>
        <w:suppressAutoHyphens/>
        <w:jc w:val="both"/>
        <w:rPr>
          <w:rFonts w:ascii="Arial Narrow" w:hAnsi="Arial Narrow" w:cs="Arial"/>
        </w:rPr>
      </w:pPr>
      <w:r w:rsidRPr="00195CC4">
        <w:rPr>
          <w:rFonts w:ascii="Arial Narrow" w:hAnsi="Arial Narrow" w:cs="Arial"/>
          <w:b/>
        </w:rPr>
        <w:t xml:space="preserve">Nabídková cena nesmí překročit výši stanovené předpokládané hodnoty veřejné zakázky </w:t>
      </w:r>
      <w:r w:rsidRPr="00195CC4">
        <w:rPr>
          <w:rFonts w:ascii="Arial Narrow" w:hAnsi="Arial Narrow" w:cs="Arial"/>
        </w:rPr>
        <w:t>uvedené v čl. 3.4. této zadávací dokumentace. V případě, že nabídková cena překročí stanovenou předpokládanou hodnotu veřejné zakázky, bude účastník ze zadávacího řízení vyloučen pro nesplnění podmínek stanovených zadavatelem ve smyslu ustanovení § 48 odst. 2 písm. a) zákona.</w:t>
      </w:r>
    </w:p>
    <w:p w14:paraId="523EF109" w14:textId="77777777" w:rsidR="00BD5951" w:rsidRPr="009C2BB3" w:rsidRDefault="00BD5951" w:rsidP="000C7575">
      <w:pPr>
        <w:pStyle w:val="dkanormln"/>
        <w:rPr>
          <w:rFonts w:ascii="Arial Narrow" w:hAnsi="Arial Narrow"/>
          <w:snapToGrid w:val="0"/>
          <w:kern w:val="0"/>
        </w:rPr>
      </w:pPr>
    </w:p>
    <w:p w14:paraId="53B1CE6B" w14:textId="77777777" w:rsidR="00C40362" w:rsidRPr="009C2BB3" w:rsidRDefault="005138CF" w:rsidP="005138CF">
      <w:pPr>
        <w:pStyle w:val="Nadpis1"/>
        <w:tabs>
          <w:tab w:val="clear" w:pos="717"/>
          <w:tab w:val="num" w:pos="1080"/>
        </w:tabs>
        <w:spacing w:after="120"/>
        <w:ind w:left="1077" w:hanging="720"/>
        <w:rPr>
          <w:rFonts w:ascii="Arial Narrow" w:hAnsi="Arial Narrow"/>
          <w:sz w:val="36"/>
        </w:rPr>
      </w:pPr>
      <w:r w:rsidRPr="009C2BB3">
        <w:rPr>
          <w:rFonts w:ascii="Arial Narrow" w:hAnsi="Arial Narrow"/>
          <w:sz w:val="36"/>
        </w:rPr>
        <w:t>kvalifikace</w:t>
      </w:r>
    </w:p>
    <w:p w14:paraId="6748CB24" w14:textId="77777777" w:rsidR="00FE028A" w:rsidRPr="009C2BB3" w:rsidRDefault="00FE028A" w:rsidP="005D08B3">
      <w:pPr>
        <w:pStyle w:val="Nadpis2"/>
        <w:spacing w:after="60"/>
        <w:rPr>
          <w:rFonts w:ascii="Arial Narrow" w:hAnsi="Arial Narrow"/>
        </w:rPr>
      </w:pPr>
      <w:r w:rsidRPr="009C2BB3">
        <w:rPr>
          <w:rFonts w:ascii="Arial Narrow" w:hAnsi="Arial Narrow"/>
        </w:rPr>
        <w:t>Požadavky na kvalifikaci</w:t>
      </w:r>
    </w:p>
    <w:p w14:paraId="6EA60FF9" w14:textId="77777777" w:rsidR="00FE028A" w:rsidRPr="00482A59" w:rsidRDefault="00E811D9" w:rsidP="006E69AD">
      <w:pPr>
        <w:spacing w:after="120"/>
        <w:jc w:val="both"/>
        <w:rPr>
          <w:rFonts w:ascii="Arial Narrow" w:hAnsi="Arial Narrow" w:cs="Arial"/>
        </w:rPr>
      </w:pPr>
      <w:r w:rsidRPr="009C2BB3">
        <w:rPr>
          <w:rFonts w:ascii="Arial Narrow" w:hAnsi="Arial Narrow" w:cs="Arial"/>
        </w:rPr>
        <w:t xml:space="preserve">Zadavatel požaduje, aby účastník </w:t>
      </w:r>
      <w:r w:rsidR="00A0290B">
        <w:rPr>
          <w:rFonts w:ascii="Arial Narrow" w:hAnsi="Arial Narrow" w:cs="Arial"/>
        </w:rPr>
        <w:t xml:space="preserve">zadávacího řízení </w:t>
      </w:r>
      <w:r w:rsidRPr="009C2BB3">
        <w:rPr>
          <w:rFonts w:ascii="Arial Narrow" w:hAnsi="Arial Narrow" w:cs="Arial"/>
        </w:rPr>
        <w:t>prokázal</w:t>
      </w:r>
      <w:r w:rsidRPr="00482A59">
        <w:rPr>
          <w:rFonts w:ascii="Arial Narrow" w:hAnsi="Arial Narrow" w:cs="Arial"/>
        </w:rPr>
        <w:t>:</w:t>
      </w:r>
    </w:p>
    <w:p w14:paraId="73BFB2DF" w14:textId="77777777" w:rsidR="00E811D9" w:rsidRPr="00482A59" w:rsidRDefault="00E811D9" w:rsidP="00AD6E42">
      <w:pPr>
        <w:numPr>
          <w:ilvl w:val="0"/>
          <w:numId w:val="6"/>
        </w:numPr>
        <w:ind w:left="426" w:hanging="426"/>
        <w:jc w:val="both"/>
        <w:rPr>
          <w:rFonts w:ascii="Arial Narrow" w:hAnsi="Arial Narrow" w:cs="Arial"/>
        </w:rPr>
      </w:pPr>
      <w:r w:rsidRPr="00482A59">
        <w:rPr>
          <w:rFonts w:ascii="Arial Narrow" w:hAnsi="Arial Narrow" w:cs="Arial"/>
        </w:rPr>
        <w:t xml:space="preserve">splnění </w:t>
      </w:r>
      <w:r w:rsidRPr="00482A59">
        <w:rPr>
          <w:rFonts w:ascii="Arial Narrow" w:hAnsi="Arial Narrow" w:cs="Arial"/>
          <w:b/>
        </w:rPr>
        <w:t>základní způsobilosti</w:t>
      </w:r>
      <w:r w:rsidRPr="00482A59">
        <w:rPr>
          <w:rFonts w:ascii="Arial Narrow" w:hAnsi="Arial Narrow" w:cs="Arial"/>
        </w:rPr>
        <w:t xml:space="preserve"> podle § 74 </w:t>
      </w:r>
      <w:r w:rsidR="00BD5951">
        <w:rPr>
          <w:rFonts w:ascii="Arial Narrow" w:hAnsi="Arial Narrow" w:cs="Arial"/>
        </w:rPr>
        <w:t xml:space="preserve">odst. 1 </w:t>
      </w:r>
      <w:r w:rsidRPr="00482A59">
        <w:rPr>
          <w:rFonts w:ascii="Arial Narrow" w:hAnsi="Arial Narrow" w:cs="Arial"/>
        </w:rPr>
        <w:t xml:space="preserve">zákona předložením: </w:t>
      </w:r>
    </w:p>
    <w:p w14:paraId="1C3E191D" w14:textId="77777777" w:rsidR="00E811D9" w:rsidRPr="00482A59" w:rsidRDefault="00E811D9" w:rsidP="00AD6E42">
      <w:pPr>
        <w:numPr>
          <w:ilvl w:val="0"/>
          <w:numId w:val="7"/>
        </w:numPr>
        <w:jc w:val="both"/>
        <w:rPr>
          <w:rFonts w:ascii="Arial Narrow" w:hAnsi="Arial Narrow" w:cs="Arial"/>
        </w:rPr>
      </w:pPr>
      <w:r w:rsidRPr="00482A59">
        <w:rPr>
          <w:rFonts w:ascii="Arial Narrow" w:hAnsi="Arial Narrow"/>
          <w:b/>
        </w:rPr>
        <w:t>výpisu z evidence Rejstříku trestů</w:t>
      </w:r>
      <w:r w:rsidRPr="00482A59">
        <w:rPr>
          <w:rFonts w:ascii="Arial Narrow" w:hAnsi="Arial Narrow"/>
        </w:rPr>
        <w:t xml:space="preserve"> [§ 74 odst. 1 písm. a) zákona],</w:t>
      </w:r>
    </w:p>
    <w:p w14:paraId="15562A01" w14:textId="77777777" w:rsidR="00E811D9" w:rsidRPr="00482A59" w:rsidRDefault="00E811D9" w:rsidP="00AD6E42">
      <w:pPr>
        <w:numPr>
          <w:ilvl w:val="0"/>
          <w:numId w:val="7"/>
        </w:numPr>
        <w:jc w:val="both"/>
        <w:rPr>
          <w:rFonts w:ascii="Arial Narrow" w:hAnsi="Arial Narrow" w:cs="Arial"/>
        </w:rPr>
      </w:pPr>
      <w:r w:rsidRPr="00482A59">
        <w:rPr>
          <w:rFonts w:ascii="Arial Narrow" w:hAnsi="Arial Narrow"/>
          <w:b/>
        </w:rPr>
        <w:t xml:space="preserve">potvrzení příslušného finančního </w:t>
      </w:r>
      <w:r w:rsidRPr="00482A59">
        <w:rPr>
          <w:rFonts w:ascii="Arial Narrow" w:hAnsi="Arial Narrow"/>
          <w:b/>
          <w:shd w:val="clear" w:color="auto" w:fill="FFFFFF"/>
        </w:rPr>
        <w:t>úřadu</w:t>
      </w:r>
      <w:r w:rsidRPr="00482A59">
        <w:rPr>
          <w:rFonts w:ascii="Arial Narrow" w:hAnsi="Arial Narrow"/>
          <w:shd w:val="clear" w:color="auto" w:fill="FFFFFF"/>
        </w:rPr>
        <w:t xml:space="preserve"> </w:t>
      </w:r>
      <w:r w:rsidRPr="00482A59">
        <w:rPr>
          <w:rFonts w:ascii="Arial Narrow" w:hAnsi="Arial Narrow"/>
        </w:rPr>
        <w:t>[§ 74 odst. 1 písm. b) zákona],</w:t>
      </w:r>
    </w:p>
    <w:p w14:paraId="2596323F" w14:textId="77777777" w:rsidR="00E811D9" w:rsidRPr="00482A59" w:rsidRDefault="00E811D9" w:rsidP="00AD6E42">
      <w:pPr>
        <w:numPr>
          <w:ilvl w:val="0"/>
          <w:numId w:val="7"/>
        </w:numPr>
        <w:jc w:val="both"/>
        <w:rPr>
          <w:rFonts w:ascii="Arial Narrow" w:hAnsi="Arial Narrow" w:cs="Arial"/>
        </w:rPr>
      </w:pPr>
      <w:r w:rsidRPr="00482A59">
        <w:rPr>
          <w:rFonts w:ascii="Arial Narrow" w:hAnsi="Arial Narrow"/>
          <w:b/>
          <w:shd w:val="clear" w:color="auto" w:fill="FFFFFF"/>
        </w:rPr>
        <w:t xml:space="preserve">písemného čestného prohlášení ve vztahu ke spotřební dani </w:t>
      </w:r>
      <w:r w:rsidRPr="00482A59">
        <w:rPr>
          <w:rFonts w:ascii="Arial Narrow" w:hAnsi="Arial Narrow"/>
        </w:rPr>
        <w:t>[§ 74 odst. 1 písm. b) zákona],</w:t>
      </w:r>
    </w:p>
    <w:p w14:paraId="0E12521D" w14:textId="77777777" w:rsidR="00E811D9" w:rsidRPr="00482A59" w:rsidRDefault="00E811D9" w:rsidP="00AD6E42">
      <w:pPr>
        <w:numPr>
          <w:ilvl w:val="0"/>
          <w:numId w:val="7"/>
        </w:numPr>
        <w:jc w:val="both"/>
        <w:rPr>
          <w:rFonts w:ascii="Arial Narrow" w:hAnsi="Arial Narrow" w:cs="Arial"/>
        </w:rPr>
      </w:pPr>
      <w:r w:rsidRPr="00482A59">
        <w:rPr>
          <w:rFonts w:ascii="Arial Narrow" w:hAnsi="Arial Narrow"/>
          <w:b/>
          <w:shd w:val="clear" w:color="auto" w:fill="FFFFFF"/>
        </w:rPr>
        <w:t xml:space="preserve">písemného čestného prohlášení </w:t>
      </w:r>
      <w:r w:rsidRPr="00482A59">
        <w:rPr>
          <w:rFonts w:ascii="Arial Narrow" w:hAnsi="Arial Narrow"/>
        </w:rPr>
        <w:t>[§ 74 odst. 1 písm. c) zákona],</w:t>
      </w:r>
    </w:p>
    <w:p w14:paraId="6FE4D0FD" w14:textId="77777777" w:rsidR="00E811D9" w:rsidRPr="00482A59" w:rsidRDefault="00E811D9" w:rsidP="00AD6E42">
      <w:pPr>
        <w:numPr>
          <w:ilvl w:val="0"/>
          <w:numId w:val="7"/>
        </w:numPr>
        <w:jc w:val="both"/>
        <w:rPr>
          <w:rFonts w:ascii="Arial Narrow" w:hAnsi="Arial Narrow" w:cs="Arial"/>
        </w:rPr>
      </w:pPr>
      <w:r w:rsidRPr="00482A59">
        <w:rPr>
          <w:rFonts w:ascii="Arial Narrow" w:hAnsi="Arial Narrow"/>
          <w:b/>
        </w:rPr>
        <w:t xml:space="preserve">potvrzení příslušné </w:t>
      </w:r>
      <w:r w:rsidR="00FA30A0">
        <w:rPr>
          <w:rFonts w:ascii="Arial Narrow" w:hAnsi="Arial Narrow"/>
          <w:b/>
        </w:rPr>
        <w:t xml:space="preserve">územní </w:t>
      </w:r>
      <w:r w:rsidRPr="00482A59">
        <w:rPr>
          <w:rFonts w:ascii="Arial Narrow" w:hAnsi="Arial Narrow"/>
          <w:b/>
        </w:rPr>
        <w:t>správy sociálního zabezpečení</w:t>
      </w:r>
      <w:r w:rsidRPr="00482A59">
        <w:rPr>
          <w:rFonts w:ascii="Arial Narrow" w:hAnsi="Arial Narrow"/>
        </w:rPr>
        <w:t xml:space="preserve"> [§ 74 odst. 1 písm. d) zákona],</w:t>
      </w:r>
    </w:p>
    <w:p w14:paraId="38326B6D" w14:textId="77777777" w:rsidR="006E69AD" w:rsidRPr="00195CC4" w:rsidRDefault="00E811D9" w:rsidP="0046127F">
      <w:pPr>
        <w:numPr>
          <w:ilvl w:val="0"/>
          <w:numId w:val="7"/>
        </w:numPr>
        <w:jc w:val="both"/>
        <w:rPr>
          <w:rFonts w:ascii="Arial Narrow" w:hAnsi="Arial Narrow" w:cs="Arial"/>
        </w:rPr>
      </w:pPr>
      <w:r w:rsidRPr="00482A59">
        <w:rPr>
          <w:rFonts w:ascii="Arial Narrow" w:hAnsi="Arial Narrow"/>
          <w:b/>
        </w:rPr>
        <w:t>výpisu z obchodního rejstříku, nebo předložením písemného čestného prohlášení</w:t>
      </w:r>
      <w:r w:rsidRPr="00482A59">
        <w:rPr>
          <w:rFonts w:ascii="Arial Narrow" w:hAnsi="Arial Narrow"/>
        </w:rPr>
        <w:t xml:space="preserve"> v případě, že není v </w:t>
      </w:r>
      <w:r w:rsidRPr="00195CC4">
        <w:rPr>
          <w:rFonts w:ascii="Arial Narrow" w:hAnsi="Arial Narrow"/>
        </w:rPr>
        <w:t>obchodním rejstříku zapsán [§ 74 odst. 1 písm. e) zákona].</w:t>
      </w:r>
    </w:p>
    <w:p w14:paraId="015015A2" w14:textId="77777777" w:rsidR="006E69AD" w:rsidRPr="00195CC4" w:rsidRDefault="006E69AD" w:rsidP="00E811D9">
      <w:pPr>
        <w:ind w:left="720"/>
        <w:jc w:val="both"/>
        <w:rPr>
          <w:rFonts w:ascii="Arial Narrow" w:hAnsi="Arial Narrow" w:cs="Arial"/>
        </w:rPr>
      </w:pPr>
    </w:p>
    <w:p w14:paraId="785AA3F1" w14:textId="77777777" w:rsidR="00E811D9" w:rsidRPr="00195CC4" w:rsidRDefault="00E811D9" w:rsidP="006E69AD">
      <w:pPr>
        <w:numPr>
          <w:ilvl w:val="0"/>
          <w:numId w:val="6"/>
        </w:numPr>
        <w:ind w:left="425" w:hanging="425"/>
        <w:jc w:val="both"/>
        <w:rPr>
          <w:rFonts w:ascii="Arial Narrow" w:hAnsi="Arial Narrow" w:cs="Arial"/>
        </w:rPr>
      </w:pPr>
      <w:r w:rsidRPr="00195CC4">
        <w:rPr>
          <w:rFonts w:ascii="Arial Narrow" w:hAnsi="Arial Narrow" w:cs="Arial"/>
        </w:rPr>
        <w:t xml:space="preserve">splnění </w:t>
      </w:r>
      <w:r w:rsidRPr="00195CC4">
        <w:rPr>
          <w:rFonts w:ascii="Arial Narrow" w:hAnsi="Arial Narrow" w:cs="Arial"/>
          <w:b/>
        </w:rPr>
        <w:t>profesní způsobilosti</w:t>
      </w:r>
      <w:r w:rsidRPr="00195CC4">
        <w:rPr>
          <w:rFonts w:ascii="Arial Narrow" w:hAnsi="Arial Narrow" w:cs="Arial"/>
        </w:rPr>
        <w:t xml:space="preserve"> </w:t>
      </w:r>
      <w:r w:rsidRPr="00195CC4">
        <w:rPr>
          <w:rFonts w:ascii="Arial Narrow" w:hAnsi="Arial Narrow" w:cs="Arial"/>
          <w:b/>
        </w:rPr>
        <w:t xml:space="preserve">podle § 77 </w:t>
      </w:r>
      <w:r w:rsidR="003C2B9D" w:rsidRPr="00195CC4">
        <w:rPr>
          <w:rFonts w:ascii="Arial Narrow" w:hAnsi="Arial Narrow" w:cs="Arial"/>
          <w:b/>
        </w:rPr>
        <w:t>odst. 1</w:t>
      </w:r>
      <w:r w:rsidR="003C2B9D" w:rsidRPr="00195CC4">
        <w:rPr>
          <w:rFonts w:ascii="Arial Narrow" w:hAnsi="Arial Narrow" w:cs="Arial"/>
        </w:rPr>
        <w:t xml:space="preserve"> </w:t>
      </w:r>
      <w:r w:rsidRPr="00195CC4">
        <w:rPr>
          <w:rFonts w:ascii="Arial Narrow" w:hAnsi="Arial Narrow" w:cs="Arial"/>
        </w:rPr>
        <w:t xml:space="preserve">zákona předložením: </w:t>
      </w:r>
    </w:p>
    <w:p w14:paraId="48504851" w14:textId="77777777" w:rsidR="00E811D9" w:rsidRPr="00195CC4" w:rsidRDefault="00E811D9" w:rsidP="00AD6E42">
      <w:pPr>
        <w:numPr>
          <w:ilvl w:val="0"/>
          <w:numId w:val="7"/>
        </w:numPr>
        <w:jc w:val="both"/>
        <w:rPr>
          <w:rFonts w:ascii="Arial Narrow" w:hAnsi="Arial Narrow" w:cs="Arial"/>
        </w:rPr>
      </w:pPr>
      <w:r w:rsidRPr="00195CC4">
        <w:rPr>
          <w:rFonts w:ascii="Arial Narrow" w:hAnsi="Arial Narrow"/>
          <w:b/>
        </w:rPr>
        <w:t>výpisu z obchodního rejstříku</w:t>
      </w:r>
      <w:r w:rsidRPr="00195CC4">
        <w:rPr>
          <w:rFonts w:ascii="Arial Narrow" w:hAnsi="Arial Narrow"/>
        </w:rPr>
        <w:t xml:space="preserve"> nebo jiné obdobné evidence, pokud jiný právní předpis zápis do takové evidence vyžaduje</w:t>
      </w:r>
      <w:r w:rsidR="003C2B9D" w:rsidRPr="00195CC4">
        <w:rPr>
          <w:rFonts w:ascii="Arial Narrow" w:hAnsi="Arial Narrow"/>
        </w:rPr>
        <w:t>.</w:t>
      </w:r>
    </w:p>
    <w:p w14:paraId="4AF322DE" w14:textId="77777777" w:rsidR="003C2B9D" w:rsidRPr="00195CC4" w:rsidRDefault="003C2B9D" w:rsidP="003C2B9D">
      <w:pPr>
        <w:ind w:left="720"/>
        <w:jc w:val="both"/>
        <w:rPr>
          <w:rFonts w:ascii="Arial Narrow" w:hAnsi="Arial Narrow" w:cs="Arial"/>
        </w:rPr>
      </w:pPr>
    </w:p>
    <w:p w14:paraId="6C8D7783" w14:textId="77777777" w:rsidR="003C2B9D" w:rsidRPr="00195CC4" w:rsidRDefault="003C2B9D" w:rsidP="006E69AD">
      <w:pPr>
        <w:numPr>
          <w:ilvl w:val="0"/>
          <w:numId w:val="6"/>
        </w:numPr>
        <w:ind w:left="425" w:hanging="425"/>
        <w:jc w:val="both"/>
        <w:rPr>
          <w:rFonts w:ascii="Arial Narrow" w:hAnsi="Arial Narrow" w:cs="Arial"/>
        </w:rPr>
      </w:pPr>
      <w:r w:rsidRPr="00195CC4">
        <w:rPr>
          <w:rFonts w:ascii="Arial Narrow" w:hAnsi="Arial Narrow" w:cs="Arial"/>
        </w:rPr>
        <w:t xml:space="preserve">splnění </w:t>
      </w:r>
      <w:r w:rsidRPr="00195CC4">
        <w:rPr>
          <w:rFonts w:ascii="Arial Narrow" w:hAnsi="Arial Narrow" w:cs="Arial"/>
          <w:b/>
        </w:rPr>
        <w:t>profesní způsobilosti</w:t>
      </w:r>
      <w:r w:rsidRPr="00195CC4">
        <w:rPr>
          <w:rFonts w:ascii="Arial Narrow" w:hAnsi="Arial Narrow" w:cs="Arial"/>
        </w:rPr>
        <w:t xml:space="preserve"> </w:t>
      </w:r>
      <w:r w:rsidRPr="00195CC4">
        <w:rPr>
          <w:rFonts w:ascii="Arial Narrow" w:hAnsi="Arial Narrow" w:cs="Arial"/>
          <w:b/>
        </w:rPr>
        <w:t xml:space="preserve">podle § 77 </w:t>
      </w:r>
      <w:r w:rsidRPr="00195CC4">
        <w:rPr>
          <w:rFonts w:ascii="Arial Narrow" w:hAnsi="Arial Narrow"/>
          <w:b/>
        </w:rPr>
        <w:t>odst. 2 písm. a)</w:t>
      </w:r>
      <w:r w:rsidRPr="00195CC4">
        <w:rPr>
          <w:rFonts w:ascii="Arial Narrow" w:hAnsi="Arial Narrow"/>
        </w:rPr>
        <w:t xml:space="preserve"> zákona předložením:</w:t>
      </w:r>
    </w:p>
    <w:p w14:paraId="0A2EC6C4" w14:textId="77777777" w:rsidR="004502E6" w:rsidRPr="00195CC4" w:rsidRDefault="00BD5951" w:rsidP="00FA3C85">
      <w:pPr>
        <w:numPr>
          <w:ilvl w:val="0"/>
          <w:numId w:val="7"/>
        </w:numPr>
        <w:jc w:val="both"/>
        <w:rPr>
          <w:rFonts w:ascii="Arial Narrow" w:hAnsi="Arial Narrow"/>
          <w:b/>
        </w:rPr>
      </w:pPr>
      <w:r w:rsidRPr="00195CC4">
        <w:rPr>
          <w:rFonts w:ascii="Arial Narrow" w:hAnsi="Arial Narrow"/>
          <w:b/>
        </w:rPr>
        <w:t>výpis</w:t>
      </w:r>
      <w:r w:rsidR="003C2B9D" w:rsidRPr="00195CC4">
        <w:rPr>
          <w:rFonts w:ascii="Arial Narrow" w:hAnsi="Arial Narrow"/>
          <w:b/>
        </w:rPr>
        <w:t>u</w:t>
      </w:r>
      <w:r w:rsidRPr="00195CC4">
        <w:rPr>
          <w:rFonts w:ascii="Arial Narrow" w:hAnsi="Arial Narrow"/>
          <w:b/>
        </w:rPr>
        <w:t xml:space="preserve"> z živnostenského rejstříku </w:t>
      </w:r>
      <w:r w:rsidRPr="00195CC4">
        <w:rPr>
          <w:rFonts w:ascii="Arial Narrow" w:hAnsi="Arial Narrow"/>
        </w:rPr>
        <w:t>(§ 10 odst. 3 zákona č. 455/1991 Sb., o živnostenském podnikání, ve znění pozdějších předpisů),</w:t>
      </w:r>
      <w:r w:rsidRPr="00195CC4">
        <w:rPr>
          <w:rFonts w:ascii="Arial Narrow" w:hAnsi="Arial Narrow"/>
          <w:b/>
        </w:rPr>
        <w:t xml:space="preserve"> nebo živnostenský list </w:t>
      </w:r>
      <w:r w:rsidRPr="00195CC4">
        <w:rPr>
          <w:rFonts w:ascii="Arial Narrow" w:hAnsi="Arial Narrow"/>
        </w:rPr>
        <w:t xml:space="preserve">v rozsahu odpovídajícím předmětu veřejné zakázky, </w:t>
      </w:r>
      <w:r w:rsidR="00A0290B">
        <w:rPr>
          <w:rFonts w:ascii="Arial Narrow" w:hAnsi="Arial Narrow"/>
        </w:rPr>
        <w:t>tj v rozsahu oprávnění živnosti</w:t>
      </w:r>
      <w:r w:rsidR="00D41BF6" w:rsidRPr="00195CC4">
        <w:rPr>
          <w:rFonts w:ascii="Arial Narrow" w:hAnsi="Arial Narrow"/>
        </w:rPr>
        <w:t>:</w:t>
      </w:r>
    </w:p>
    <w:p w14:paraId="3F8C0F84" w14:textId="77777777" w:rsidR="00FA262B" w:rsidRPr="00195CC4" w:rsidRDefault="00FA262B" w:rsidP="008C4B08">
      <w:pPr>
        <w:numPr>
          <w:ilvl w:val="0"/>
          <w:numId w:val="36"/>
        </w:numPr>
        <w:jc w:val="both"/>
        <w:rPr>
          <w:rFonts w:ascii="Arial Narrow" w:hAnsi="Arial Narrow"/>
          <w:b/>
        </w:rPr>
      </w:pPr>
      <w:r w:rsidRPr="00195CC4">
        <w:rPr>
          <w:rFonts w:ascii="Arial Narrow" w:hAnsi="Arial Narrow"/>
          <w:b/>
        </w:rPr>
        <w:t xml:space="preserve">výroba, obchod a služby neuvedené v přílohách 1 až 3 živnostenského zákona </w:t>
      </w:r>
      <w:r w:rsidR="00A0290B">
        <w:rPr>
          <w:rFonts w:ascii="Arial Narrow" w:hAnsi="Arial Narrow"/>
          <w:b/>
        </w:rPr>
        <w:t xml:space="preserve">a </w:t>
      </w:r>
      <w:r w:rsidR="00B62A32" w:rsidRPr="00195CC4">
        <w:rPr>
          <w:rFonts w:ascii="Arial Narrow" w:hAnsi="Arial Narrow"/>
          <w:b/>
        </w:rPr>
        <w:t xml:space="preserve">min. </w:t>
      </w:r>
      <w:r w:rsidRPr="00195CC4">
        <w:rPr>
          <w:rFonts w:ascii="Arial Narrow" w:hAnsi="Arial Narrow"/>
          <w:b/>
        </w:rPr>
        <w:t>oboru č. 60 Poradenská a konzultační činnost, zpracování odborných studií a posudků</w:t>
      </w:r>
      <w:r w:rsidR="001A7CA2" w:rsidRPr="00195CC4">
        <w:rPr>
          <w:rFonts w:ascii="Arial Narrow" w:hAnsi="Arial Narrow"/>
          <w:b/>
        </w:rPr>
        <w:t xml:space="preserve"> </w:t>
      </w:r>
      <w:r w:rsidR="001A7CA2" w:rsidRPr="00195CC4">
        <w:rPr>
          <w:rFonts w:ascii="Arial Narrow" w:hAnsi="Arial Narrow"/>
          <w:b/>
        </w:rPr>
        <w:lastRenderedPageBreak/>
        <w:t xml:space="preserve">a oboru č. </w:t>
      </w:r>
      <w:r w:rsidR="00DA31CE" w:rsidRPr="00195CC4">
        <w:rPr>
          <w:rFonts w:ascii="Arial Narrow" w:hAnsi="Arial Narrow"/>
          <w:b/>
        </w:rPr>
        <w:t xml:space="preserve">70 – Služby v oblasti administrativní správy a služby organizačně hospodářské </w:t>
      </w:r>
      <w:r w:rsidR="008C4B08" w:rsidRPr="00195CC4">
        <w:rPr>
          <w:rFonts w:ascii="Arial Narrow" w:hAnsi="Arial Narrow"/>
          <w:b/>
        </w:rPr>
        <w:t>povahy</w:t>
      </w:r>
      <w:r w:rsidR="001A7CA2" w:rsidRPr="00195CC4">
        <w:rPr>
          <w:rFonts w:ascii="Arial Narrow" w:hAnsi="Arial Narrow"/>
          <w:b/>
        </w:rPr>
        <w:t>,</w:t>
      </w:r>
    </w:p>
    <w:p w14:paraId="7B3C0B46" w14:textId="77777777" w:rsidR="00A0290B" w:rsidRDefault="00FA262B" w:rsidP="00FA262B">
      <w:pPr>
        <w:numPr>
          <w:ilvl w:val="0"/>
          <w:numId w:val="16"/>
        </w:numPr>
        <w:jc w:val="both"/>
        <w:rPr>
          <w:rFonts w:ascii="Arial Narrow" w:hAnsi="Arial Narrow"/>
          <w:b/>
        </w:rPr>
      </w:pPr>
      <w:r w:rsidRPr="00DF18E9">
        <w:rPr>
          <w:rFonts w:ascii="Arial Narrow" w:hAnsi="Arial Narrow"/>
          <w:b/>
        </w:rPr>
        <w:t>poskytování služeb v oblasti bezpečnosti a ochrany zdraví při práci</w:t>
      </w:r>
      <w:r w:rsidR="00A0290B">
        <w:rPr>
          <w:rFonts w:ascii="Arial Narrow" w:hAnsi="Arial Narrow"/>
          <w:b/>
        </w:rPr>
        <w:t>,</w:t>
      </w:r>
    </w:p>
    <w:p w14:paraId="498971D8" w14:textId="77777777" w:rsidR="00FA262B" w:rsidRPr="00F73335" w:rsidRDefault="00FA262B" w:rsidP="00FA262B">
      <w:pPr>
        <w:numPr>
          <w:ilvl w:val="0"/>
          <w:numId w:val="16"/>
        </w:numPr>
        <w:jc w:val="both"/>
        <w:rPr>
          <w:rFonts w:ascii="Arial Narrow" w:hAnsi="Arial Narrow"/>
          <w:bCs/>
        </w:rPr>
      </w:pPr>
      <w:r w:rsidRPr="00F73335">
        <w:rPr>
          <w:rFonts w:ascii="Arial Narrow" w:hAnsi="Arial Narrow"/>
          <w:bCs/>
        </w:rPr>
        <w:t>nebo jin</w:t>
      </w:r>
      <w:r w:rsidR="00A0290B" w:rsidRPr="00F73335">
        <w:rPr>
          <w:rFonts w:ascii="Arial Narrow" w:hAnsi="Arial Narrow"/>
          <w:bCs/>
        </w:rPr>
        <w:t>ých</w:t>
      </w:r>
      <w:r w:rsidRPr="00F73335">
        <w:rPr>
          <w:rFonts w:ascii="Arial Narrow" w:hAnsi="Arial Narrow"/>
          <w:bCs/>
        </w:rPr>
        <w:t xml:space="preserve"> obdobn</w:t>
      </w:r>
      <w:r w:rsidR="00A0290B" w:rsidRPr="00F73335">
        <w:rPr>
          <w:rFonts w:ascii="Arial Narrow" w:hAnsi="Arial Narrow"/>
          <w:bCs/>
        </w:rPr>
        <w:t>ých</w:t>
      </w:r>
      <w:r w:rsidRPr="00F73335">
        <w:rPr>
          <w:rFonts w:ascii="Arial Narrow" w:hAnsi="Arial Narrow"/>
          <w:bCs/>
        </w:rPr>
        <w:t xml:space="preserve"> živnost</w:t>
      </w:r>
      <w:r w:rsidR="00A0290B" w:rsidRPr="00F73335">
        <w:rPr>
          <w:rFonts w:ascii="Arial Narrow" w:hAnsi="Arial Narrow"/>
          <w:bCs/>
        </w:rPr>
        <w:t xml:space="preserve">ech a/nebo jejich oborech opravňujících poskytovat předmět veřejné zakázky. </w:t>
      </w:r>
    </w:p>
    <w:p w14:paraId="38E13739" w14:textId="77777777" w:rsidR="00427521" w:rsidRPr="00DF18E9" w:rsidRDefault="00427521" w:rsidP="0046127F">
      <w:pPr>
        <w:rPr>
          <w:rFonts w:ascii="Arial Narrow" w:hAnsi="Arial Narrow"/>
          <w:b/>
        </w:rPr>
      </w:pPr>
    </w:p>
    <w:p w14:paraId="331051AF" w14:textId="77777777" w:rsidR="00683ED9" w:rsidRPr="00DF18E9" w:rsidRDefault="00E811D9" w:rsidP="006E69AD">
      <w:pPr>
        <w:numPr>
          <w:ilvl w:val="0"/>
          <w:numId w:val="6"/>
        </w:numPr>
        <w:ind w:left="425" w:hanging="425"/>
        <w:jc w:val="both"/>
        <w:rPr>
          <w:rFonts w:ascii="Arial Narrow" w:eastAsia="MS Mincho" w:hAnsi="Arial Narrow"/>
        </w:rPr>
      </w:pPr>
      <w:r w:rsidRPr="00DF18E9">
        <w:rPr>
          <w:rFonts w:ascii="Arial Narrow" w:hAnsi="Arial Narrow" w:cs="Arial"/>
        </w:rPr>
        <w:t xml:space="preserve">splnění </w:t>
      </w:r>
      <w:r w:rsidRPr="00DF18E9">
        <w:rPr>
          <w:rFonts w:ascii="Arial Narrow" w:hAnsi="Arial Narrow" w:cs="Arial"/>
          <w:b/>
        </w:rPr>
        <w:t>technické kvalifikace</w:t>
      </w:r>
      <w:r w:rsidRPr="00DF18E9">
        <w:rPr>
          <w:rFonts w:ascii="Arial Narrow" w:hAnsi="Arial Narrow" w:cs="Arial"/>
        </w:rPr>
        <w:t xml:space="preserve"> </w:t>
      </w:r>
      <w:r w:rsidRPr="00DF18E9">
        <w:rPr>
          <w:rFonts w:ascii="Arial Narrow" w:hAnsi="Arial Narrow" w:cs="Arial"/>
          <w:b/>
        </w:rPr>
        <w:t xml:space="preserve">podle § 79 odst. 2 písm. </w:t>
      </w:r>
      <w:r w:rsidR="00687EE7" w:rsidRPr="00DF18E9">
        <w:rPr>
          <w:rFonts w:ascii="Arial Narrow" w:hAnsi="Arial Narrow" w:cs="Arial"/>
          <w:b/>
        </w:rPr>
        <w:t>b</w:t>
      </w:r>
      <w:r w:rsidRPr="00DF18E9">
        <w:rPr>
          <w:rFonts w:ascii="Arial Narrow" w:hAnsi="Arial Narrow" w:cs="Arial"/>
          <w:b/>
        </w:rPr>
        <w:t>)</w:t>
      </w:r>
      <w:r w:rsidRPr="00DF18E9">
        <w:rPr>
          <w:rFonts w:ascii="Arial Narrow" w:hAnsi="Arial Narrow" w:cs="Arial"/>
        </w:rPr>
        <w:t xml:space="preserve"> zákona předložením:</w:t>
      </w:r>
    </w:p>
    <w:p w14:paraId="141A8776" w14:textId="77777777" w:rsidR="004502E6" w:rsidRPr="00DF18E9" w:rsidRDefault="00E811D9" w:rsidP="004502E6">
      <w:pPr>
        <w:numPr>
          <w:ilvl w:val="0"/>
          <w:numId w:val="7"/>
        </w:numPr>
        <w:jc w:val="both"/>
        <w:rPr>
          <w:rFonts w:ascii="Arial Narrow" w:hAnsi="Arial Narrow"/>
        </w:rPr>
      </w:pPr>
      <w:r w:rsidRPr="00DF18E9">
        <w:rPr>
          <w:rFonts w:ascii="Arial Narrow" w:eastAsia="MS Mincho" w:hAnsi="Arial Narrow"/>
          <w:b/>
        </w:rPr>
        <w:t xml:space="preserve">seznamu </w:t>
      </w:r>
      <w:r w:rsidR="004502E6" w:rsidRPr="00DF18E9">
        <w:rPr>
          <w:rFonts w:ascii="Arial Narrow" w:eastAsia="MS Mincho" w:hAnsi="Arial Narrow"/>
          <w:b/>
        </w:rPr>
        <w:t>významných služeb</w:t>
      </w:r>
      <w:r w:rsidRPr="00DF18E9">
        <w:rPr>
          <w:rFonts w:ascii="Arial Narrow" w:eastAsia="MS Mincho" w:hAnsi="Arial Narrow"/>
        </w:rPr>
        <w:t xml:space="preserve"> </w:t>
      </w:r>
      <w:r w:rsidR="00611C06" w:rsidRPr="00DF18E9">
        <w:rPr>
          <w:rFonts w:ascii="Arial Narrow" w:eastAsia="MS Mincho" w:hAnsi="Arial Narrow"/>
        </w:rPr>
        <w:t xml:space="preserve">poskytnutých </w:t>
      </w:r>
      <w:r w:rsidRPr="00DF18E9">
        <w:rPr>
          <w:rFonts w:ascii="Arial Narrow" w:eastAsia="MS Mincho" w:hAnsi="Arial Narrow"/>
          <w:b/>
        </w:rPr>
        <w:t>za poslední</w:t>
      </w:r>
      <w:r w:rsidR="00611C06" w:rsidRPr="00DF18E9">
        <w:rPr>
          <w:rFonts w:ascii="Arial Narrow" w:eastAsia="MS Mincho" w:hAnsi="Arial Narrow"/>
          <w:b/>
        </w:rPr>
        <w:t>ch</w:t>
      </w:r>
      <w:r w:rsidRPr="00DF18E9">
        <w:rPr>
          <w:rFonts w:ascii="Arial Narrow" w:eastAsia="MS Mincho" w:hAnsi="Arial Narrow"/>
          <w:b/>
        </w:rPr>
        <w:t xml:space="preserve"> </w:t>
      </w:r>
      <w:r w:rsidR="004502E6" w:rsidRPr="00DF18E9">
        <w:rPr>
          <w:rFonts w:ascii="Arial Narrow" w:eastAsia="MS Mincho" w:hAnsi="Arial Narrow"/>
          <w:b/>
        </w:rPr>
        <w:t>6</w:t>
      </w:r>
      <w:r w:rsidRPr="00DF18E9">
        <w:rPr>
          <w:rFonts w:ascii="Arial Narrow" w:eastAsia="MS Mincho" w:hAnsi="Arial Narrow"/>
          <w:b/>
        </w:rPr>
        <w:t xml:space="preserve"> </w:t>
      </w:r>
      <w:r w:rsidR="00611C06" w:rsidRPr="00DF18E9">
        <w:rPr>
          <w:rFonts w:ascii="Arial Narrow" w:eastAsia="MS Mincho" w:hAnsi="Arial Narrow"/>
          <w:b/>
        </w:rPr>
        <w:t>let</w:t>
      </w:r>
      <w:r w:rsidRPr="00DF18E9">
        <w:rPr>
          <w:rFonts w:ascii="Arial Narrow" w:eastAsia="MS Mincho" w:hAnsi="Arial Narrow"/>
          <w:b/>
        </w:rPr>
        <w:t xml:space="preserve"> </w:t>
      </w:r>
      <w:r w:rsidRPr="00DF18E9">
        <w:rPr>
          <w:rFonts w:ascii="Arial Narrow" w:eastAsia="MS Mincho" w:hAnsi="Arial Narrow"/>
        </w:rPr>
        <w:t>před zahájením zadávacího řízení</w:t>
      </w:r>
      <w:r w:rsidRPr="00DF18E9">
        <w:rPr>
          <w:rFonts w:ascii="Arial Narrow" w:hAnsi="Arial Narrow"/>
        </w:rPr>
        <w:t xml:space="preserve"> </w:t>
      </w:r>
      <w:r w:rsidR="00611C06" w:rsidRPr="00DF18E9">
        <w:rPr>
          <w:rFonts w:ascii="Arial Narrow" w:hAnsi="Arial Narrow"/>
        </w:rPr>
        <w:t xml:space="preserve">(seznam </w:t>
      </w:r>
      <w:r w:rsidR="00687EE7" w:rsidRPr="00DF18E9">
        <w:rPr>
          <w:rFonts w:ascii="Arial Narrow" w:hAnsi="Arial Narrow"/>
        </w:rPr>
        <w:t>významných služeb</w:t>
      </w:r>
      <w:r w:rsidR="00611C06" w:rsidRPr="00DF18E9">
        <w:rPr>
          <w:rFonts w:ascii="Arial Narrow" w:hAnsi="Arial Narrow"/>
        </w:rPr>
        <w:t xml:space="preserve"> doplní účastník </w:t>
      </w:r>
      <w:r w:rsidR="0018410B">
        <w:rPr>
          <w:rFonts w:ascii="Arial Narrow" w:hAnsi="Arial Narrow"/>
        </w:rPr>
        <w:t xml:space="preserve">zadávacího řízení </w:t>
      </w:r>
      <w:r w:rsidR="00611C06" w:rsidRPr="00DF18E9">
        <w:rPr>
          <w:rFonts w:ascii="Arial Narrow" w:hAnsi="Arial Narrow"/>
        </w:rPr>
        <w:t>do formuláře Nabídka).</w:t>
      </w:r>
      <w:r w:rsidR="004502E6" w:rsidRPr="00DF18E9">
        <w:rPr>
          <w:rFonts w:ascii="Arial Narrow" w:hAnsi="Arial Narrow"/>
        </w:rPr>
        <w:t xml:space="preserve"> Delší lhůtu stanovil zadavatel s ohledem na zajištění přiměřené úrovně hospodářské soutěže.</w:t>
      </w:r>
    </w:p>
    <w:p w14:paraId="58CB6806" w14:textId="77777777" w:rsidR="003C2B9D" w:rsidRPr="00DF18E9" w:rsidRDefault="002722AB" w:rsidP="004502E6">
      <w:pPr>
        <w:numPr>
          <w:ilvl w:val="0"/>
          <w:numId w:val="7"/>
        </w:numPr>
        <w:jc w:val="both"/>
        <w:rPr>
          <w:rFonts w:ascii="Arial Narrow" w:eastAsia="MS Mincho" w:hAnsi="Arial Narrow"/>
        </w:rPr>
      </w:pPr>
      <w:r w:rsidRPr="00DF18E9">
        <w:rPr>
          <w:rFonts w:ascii="Arial Narrow" w:eastAsia="MS Mincho" w:hAnsi="Arial Narrow"/>
        </w:rPr>
        <w:t>Kritéria a m</w:t>
      </w:r>
      <w:r w:rsidR="00E811D9" w:rsidRPr="00DF18E9">
        <w:rPr>
          <w:rFonts w:ascii="Arial Narrow" w:eastAsia="MS Mincho" w:hAnsi="Arial Narrow"/>
        </w:rPr>
        <w:t>inimální úroveň pro splnění kvalifikace j</w:t>
      </w:r>
      <w:r w:rsidRPr="00DF18E9">
        <w:rPr>
          <w:rFonts w:ascii="Arial Narrow" w:eastAsia="MS Mincho" w:hAnsi="Arial Narrow"/>
        </w:rPr>
        <w:t>sou</w:t>
      </w:r>
      <w:r w:rsidR="00E811D9" w:rsidRPr="00DF18E9">
        <w:rPr>
          <w:rFonts w:ascii="Arial Narrow" w:eastAsia="MS Mincho" w:hAnsi="Arial Narrow"/>
        </w:rPr>
        <w:t xml:space="preserve"> stanoven</w:t>
      </w:r>
      <w:r w:rsidRPr="00DF18E9">
        <w:rPr>
          <w:rFonts w:ascii="Arial Narrow" w:eastAsia="MS Mincho" w:hAnsi="Arial Narrow"/>
        </w:rPr>
        <w:t>y</w:t>
      </w:r>
      <w:r w:rsidR="00E811D9" w:rsidRPr="00DF18E9">
        <w:rPr>
          <w:rFonts w:ascii="Arial Narrow" w:eastAsia="MS Mincho" w:hAnsi="Arial Narrow"/>
        </w:rPr>
        <w:t xml:space="preserve"> </w:t>
      </w:r>
      <w:r w:rsidRPr="00DF18E9">
        <w:rPr>
          <w:rFonts w:ascii="Arial Narrow" w:eastAsia="MS Mincho" w:hAnsi="Arial Narrow"/>
        </w:rPr>
        <w:t>takto</w:t>
      </w:r>
      <w:r w:rsidR="003C2B9D" w:rsidRPr="00DF18E9">
        <w:rPr>
          <w:rFonts w:ascii="Arial Narrow" w:eastAsia="MS Mincho" w:hAnsi="Arial Narrow"/>
        </w:rPr>
        <w:t>:</w:t>
      </w:r>
    </w:p>
    <w:p w14:paraId="0E6283D3" w14:textId="77777777" w:rsidR="003C2B9D" w:rsidRPr="00DF18E9" w:rsidRDefault="00497613" w:rsidP="00687EE7">
      <w:pPr>
        <w:numPr>
          <w:ilvl w:val="1"/>
          <w:numId w:val="7"/>
        </w:numPr>
        <w:spacing w:after="60"/>
        <w:jc w:val="both"/>
        <w:rPr>
          <w:rFonts w:ascii="Arial Narrow" w:eastAsia="MS Mincho" w:hAnsi="Arial Narrow"/>
        </w:rPr>
      </w:pPr>
      <w:r w:rsidRPr="00DF18E9">
        <w:rPr>
          <w:rFonts w:ascii="Arial Narrow" w:eastAsia="MS Mincho" w:hAnsi="Arial Narrow"/>
          <w:b/>
        </w:rPr>
        <w:t>2</w:t>
      </w:r>
      <w:r w:rsidR="00E811D9" w:rsidRPr="00DF18E9">
        <w:rPr>
          <w:rFonts w:ascii="Arial Narrow" w:eastAsia="MS Mincho" w:hAnsi="Arial Narrow"/>
          <w:b/>
        </w:rPr>
        <w:t xml:space="preserve"> </w:t>
      </w:r>
      <w:r w:rsidR="00687EE7" w:rsidRPr="00DF18E9">
        <w:rPr>
          <w:rFonts w:ascii="Arial Narrow" w:eastAsia="MS Mincho" w:hAnsi="Arial Narrow"/>
          <w:b/>
        </w:rPr>
        <w:t xml:space="preserve">významné </w:t>
      </w:r>
      <w:r w:rsidR="004502E6" w:rsidRPr="00DF18E9">
        <w:rPr>
          <w:rFonts w:ascii="Arial Narrow" w:eastAsia="MS Mincho" w:hAnsi="Arial Narrow"/>
          <w:b/>
        </w:rPr>
        <w:t>služby</w:t>
      </w:r>
      <w:r w:rsidR="00CB190E" w:rsidRPr="00DF18E9">
        <w:rPr>
          <w:rFonts w:ascii="Arial Narrow" w:eastAsia="MS Mincho" w:hAnsi="Arial Narrow"/>
        </w:rPr>
        <w:t>,</w:t>
      </w:r>
      <w:r w:rsidR="00E811D9" w:rsidRPr="00DF18E9">
        <w:rPr>
          <w:rFonts w:ascii="Arial Narrow" w:eastAsia="MS Mincho" w:hAnsi="Arial Narrow"/>
        </w:rPr>
        <w:t xml:space="preserve"> </w:t>
      </w:r>
      <w:r w:rsidR="00CB190E" w:rsidRPr="00DF18E9">
        <w:rPr>
          <w:rFonts w:ascii="Arial Narrow" w:eastAsia="MS Mincho" w:hAnsi="Arial Narrow"/>
        </w:rPr>
        <w:t xml:space="preserve">kdy </w:t>
      </w:r>
      <w:r w:rsidR="00E811D9" w:rsidRPr="00DF18E9">
        <w:rPr>
          <w:rFonts w:ascii="Arial Narrow" w:eastAsia="MS Mincho" w:hAnsi="Arial Narrow"/>
        </w:rPr>
        <w:t xml:space="preserve">předmětem </w:t>
      </w:r>
      <w:r w:rsidR="00CB190E" w:rsidRPr="00DF18E9">
        <w:rPr>
          <w:rFonts w:ascii="Arial Narrow" w:eastAsia="MS Mincho" w:hAnsi="Arial Narrow"/>
        </w:rPr>
        <w:t xml:space="preserve">každé z nich </w:t>
      </w:r>
      <w:r w:rsidR="00E811D9" w:rsidRPr="00DF18E9">
        <w:rPr>
          <w:rFonts w:ascii="Arial Narrow" w:eastAsia="MS Mincho" w:hAnsi="Arial Narrow"/>
        </w:rPr>
        <w:t>byl</w:t>
      </w:r>
      <w:r w:rsidR="00C17754" w:rsidRPr="00DF18E9">
        <w:rPr>
          <w:rFonts w:ascii="Arial Narrow" w:eastAsia="MS Mincho" w:hAnsi="Arial Narrow"/>
          <w:b/>
        </w:rPr>
        <w:t xml:space="preserve"> </w:t>
      </w:r>
      <w:r w:rsidR="004502E6" w:rsidRPr="00DF18E9">
        <w:rPr>
          <w:rFonts w:ascii="Arial Narrow" w:eastAsia="MS Mincho" w:hAnsi="Arial Narrow"/>
          <w:b/>
        </w:rPr>
        <w:t xml:space="preserve">výkon </w:t>
      </w:r>
      <w:r w:rsidR="0018410B">
        <w:rPr>
          <w:rFonts w:ascii="Arial Narrow" w:eastAsia="MS Mincho" w:hAnsi="Arial Narrow"/>
          <w:b/>
        </w:rPr>
        <w:t xml:space="preserve">činnosti </w:t>
      </w:r>
      <w:r w:rsidR="004502E6" w:rsidRPr="00DF18E9">
        <w:rPr>
          <w:rFonts w:ascii="Arial Narrow" w:eastAsia="MS Mincho" w:hAnsi="Arial Narrow"/>
          <w:b/>
        </w:rPr>
        <w:t xml:space="preserve">správce stavby nebo technického dozoru stavebníka </w:t>
      </w:r>
      <w:r w:rsidR="004502E6" w:rsidRPr="00DF18E9">
        <w:rPr>
          <w:rFonts w:ascii="Arial Narrow" w:eastAsia="MS Mincho" w:hAnsi="Arial Narrow"/>
        </w:rPr>
        <w:t>při rekonstrukci nebo výstavbě</w:t>
      </w:r>
      <w:r w:rsidR="00E811D9" w:rsidRPr="00DF18E9">
        <w:rPr>
          <w:rFonts w:ascii="Arial Narrow" w:hAnsi="Arial Narrow"/>
        </w:rPr>
        <w:t xml:space="preserve"> </w:t>
      </w:r>
      <w:r w:rsidR="00611C06" w:rsidRPr="00DF18E9">
        <w:rPr>
          <w:rFonts w:ascii="Arial Narrow" w:hAnsi="Arial Narrow"/>
        </w:rPr>
        <w:t>budovy/objektu spadající do „SEKCE 1 – BUDOVY“ Klasifikace stavebních děl CZ-</w:t>
      </w:r>
      <w:r w:rsidR="00611C06" w:rsidRPr="00136218">
        <w:rPr>
          <w:rFonts w:ascii="Arial Narrow" w:hAnsi="Arial Narrow"/>
        </w:rPr>
        <w:t>CC účinné od 1. 1. 2019</w:t>
      </w:r>
      <w:r w:rsidR="00083FE9" w:rsidRPr="00136218">
        <w:rPr>
          <w:rStyle w:val="Znakapoznpodarou"/>
          <w:rFonts w:ascii="Arial Narrow" w:hAnsi="Arial Narrow"/>
        </w:rPr>
        <w:footnoteReference w:id="1"/>
      </w:r>
      <w:r w:rsidRPr="00136218">
        <w:rPr>
          <w:rFonts w:ascii="Arial Narrow" w:hAnsi="Arial Narrow"/>
        </w:rPr>
        <w:t xml:space="preserve"> </w:t>
      </w:r>
      <w:r w:rsidR="00611C06" w:rsidRPr="00136218">
        <w:rPr>
          <w:rFonts w:ascii="Arial Narrow" w:hAnsi="Arial Narrow"/>
        </w:rPr>
        <w:t>(dále jen „SEKCE 1 – BUDOVY“)</w:t>
      </w:r>
      <w:r w:rsidR="006C52FF">
        <w:rPr>
          <w:rFonts w:ascii="Arial Narrow" w:hAnsi="Arial Narrow"/>
        </w:rPr>
        <w:t xml:space="preserve">, přičemž hodnota </w:t>
      </w:r>
      <w:r w:rsidR="00D84DE7" w:rsidRPr="00136218">
        <w:rPr>
          <w:rFonts w:ascii="Arial Narrow" w:hAnsi="Arial Narrow" w:cs="Arial"/>
          <w:snapToGrid w:val="0"/>
        </w:rPr>
        <w:t>stavebních prací</w:t>
      </w:r>
      <w:r w:rsidR="006C52FF">
        <w:rPr>
          <w:rFonts w:ascii="Arial Narrow" w:hAnsi="Arial Narrow" w:cs="Arial"/>
          <w:snapToGrid w:val="0"/>
        </w:rPr>
        <w:t>, ke kterým se taková služba vázala byla</w:t>
      </w:r>
      <w:r w:rsidR="00D84DE7" w:rsidRPr="00136218">
        <w:rPr>
          <w:rFonts w:ascii="Arial Narrow" w:hAnsi="Arial Narrow" w:cs="Arial"/>
          <w:snapToGrid w:val="0"/>
        </w:rPr>
        <w:t xml:space="preserve"> minimálně </w:t>
      </w:r>
      <w:r w:rsidR="00884403">
        <w:rPr>
          <w:rFonts w:ascii="Arial Narrow" w:hAnsi="Arial Narrow" w:cs="Arial"/>
          <w:b/>
          <w:snapToGrid w:val="0"/>
        </w:rPr>
        <w:t>25</w:t>
      </w:r>
      <w:r w:rsidR="00AD0E49" w:rsidRPr="00136218">
        <w:rPr>
          <w:rFonts w:ascii="Arial Narrow" w:hAnsi="Arial Narrow" w:cs="Arial"/>
          <w:b/>
          <w:snapToGrid w:val="0"/>
        </w:rPr>
        <w:t> 000 000</w:t>
      </w:r>
      <w:r w:rsidR="00AD0E49" w:rsidRPr="00136218">
        <w:rPr>
          <w:rFonts w:ascii="Arial Narrow" w:hAnsi="Arial Narrow"/>
          <w:b/>
          <w:color w:val="FF0000"/>
        </w:rPr>
        <w:t xml:space="preserve"> </w:t>
      </w:r>
      <w:r w:rsidR="00E811D9" w:rsidRPr="00136218">
        <w:rPr>
          <w:rFonts w:ascii="Arial Narrow" w:hAnsi="Arial Narrow"/>
          <w:b/>
        </w:rPr>
        <w:t>Kč bez DPH</w:t>
      </w:r>
      <w:r w:rsidR="004502E6" w:rsidRPr="00136218">
        <w:rPr>
          <w:rFonts w:ascii="Arial Narrow" w:hAnsi="Arial Narrow"/>
          <w:b/>
        </w:rPr>
        <w:t xml:space="preserve"> </w:t>
      </w:r>
      <w:r w:rsidR="004502E6" w:rsidRPr="00136218">
        <w:rPr>
          <w:rFonts w:ascii="Arial Narrow" w:hAnsi="Arial Narrow"/>
        </w:rPr>
        <w:t xml:space="preserve">u jedné z nich a </w:t>
      </w:r>
      <w:r w:rsidR="003C6D81" w:rsidRPr="00136218">
        <w:rPr>
          <w:rFonts w:ascii="Arial Narrow" w:hAnsi="Arial Narrow"/>
        </w:rPr>
        <w:t>minimálně</w:t>
      </w:r>
      <w:r w:rsidR="004502E6" w:rsidRPr="00136218">
        <w:rPr>
          <w:rFonts w:ascii="Arial Narrow" w:hAnsi="Arial Narrow"/>
        </w:rPr>
        <w:t xml:space="preserve"> </w:t>
      </w:r>
      <w:r w:rsidR="00D9088C" w:rsidRPr="00136218">
        <w:rPr>
          <w:rFonts w:ascii="Arial Narrow" w:hAnsi="Arial Narrow"/>
          <w:b/>
        </w:rPr>
        <w:t>12</w:t>
      </w:r>
      <w:r w:rsidR="004502E6" w:rsidRPr="00136218">
        <w:rPr>
          <w:rFonts w:ascii="Arial Narrow" w:hAnsi="Arial Narrow"/>
          <w:b/>
        </w:rPr>
        <w:t> 000 000 Kč bez DPH</w:t>
      </w:r>
      <w:r w:rsidR="004502E6" w:rsidRPr="00136218">
        <w:rPr>
          <w:rFonts w:ascii="Arial Narrow" w:hAnsi="Arial Narrow"/>
        </w:rPr>
        <w:t xml:space="preserve"> u druhé</w:t>
      </w:r>
      <w:r w:rsidR="006C52FF">
        <w:rPr>
          <w:rFonts w:ascii="Arial Narrow" w:hAnsi="Arial Narrow"/>
        </w:rPr>
        <w:t xml:space="preserve"> z nich</w:t>
      </w:r>
      <w:r w:rsidR="00EE3755" w:rsidRPr="00136218">
        <w:rPr>
          <w:rFonts w:ascii="Arial Narrow" w:hAnsi="Arial Narrow"/>
        </w:rPr>
        <w:t>.</w:t>
      </w:r>
    </w:p>
    <w:p w14:paraId="746800BA" w14:textId="77777777" w:rsidR="00FE028A" w:rsidRDefault="00FE028A" w:rsidP="00FE028A">
      <w:pPr>
        <w:jc w:val="both"/>
        <w:rPr>
          <w:rFonts w:ascii="Arial Narrow" w:eastAsia="MS Mincho" w:hAnsi="Arial Narrow"/>
        </w:rPr>
      </w:pPr>
    </w:p>
    <w:p w14:paraId="54F0DFEC" w14:textId="77777777" w:rsidR="00B52E52" w:rsidRPr="005D43C4" w:rsidRDefault="00B52E52" w:rsidP="00D41BF6">
      <w:pPr>
        <w:numPr>
          <w:ilvl w:val="0"/>
          <w:numId w:val="6"/>
        </w:numPr>
        <w:ind w:left="425" w:hanging="425"/>
        <w:jc w:val="both"/>
        <w:rPr>
          <w:rFonts w:ascii="Arial Narrow" w:eastAsia="MS Mincho" w:hAnsi="Arial Narrow"/>
        </w:rPr>
      </w:pPr>
      <w:r w:rsidRPr="005D43C4">
        <w:rPr>
          <w:rFonts w:ascii="Arial Narrow" w:eastAsia="MS Mincho" w:hAnsi="Arial Narrow"/>
        </w:rPr>
        <w:t xml:space="preserve">splnění </w:t>
      </w:r>
      <w:r w:rsidRPr="005D43C4">
        <w:rPr>
          <w:rFonts w:ascii="Arial Narrow" w:eastAsia="MS Mincho" w:hAnsi="Arial Narrow"/>
          <w:b/>
        </w:rPr>
        <w:t>technické kvalifikace podle § 79 odst. 2 písm. d)</w:t>
      </w:r>
      <w:r w:rsidRPr="005D43C4">
        <w:rPr>
          <w:rFonts w:ascii="Arial Narrow" w:eastAsia="MS Mincho" w:hAnsi="Arial Narrow"/>
        </w:rPr>
        <w:t xml:space="preserve"> zákona předložením:</w:t>
      </w:r>
    </w:p>
    <w:p w14:paraId="37CB406B" w14:textId="77777777" w:rsidR="00B52E52" w:rsidRDefault="00752E70" w:rsidP="00D41BF6">
      <w:pPr>
        <w:numPr>
          <w:ilvl w:val="0"/>
          <w:numId w:val="7"/>
        </w:numPr>
        <w:ind w:left="714" w:hanging="357"/>
        <w:jc w:val="both"/>
        <w:rPr>
          <w:rFonts w:ascii="Arial Narrow" w:eastAsia="MS Mincho" w:hAnsi="Arial Narrow"/>
        </w:rPr>
      </w:pPr>
      <w:r>
        <w:rPr>
          <w:rFonts w:ascii="Arial Narrow" w:eastAsia="MS Mincho" w:hAnsi="Arial Narrow"/>
          <w:b/>
        </w:rPr>
        <w:t xml:space="preserve">kopií </w:t>
      </w:r>
      <w:r w:rsidR="00B52E52" w:rsidRPr="005D43C4">
        <w:rPr>
          <w:rFonts w:ascii="Arial Narrow" w:eastAsia="MS Mincho" w:hAnsi="Arial Narrow"/>
          <w:b/>
        </w:rPr>
        <w:t>osvědčení o odborné kvalifikaci</w:t>
      </w:r>
      <w:r w:rsidR="00B52E52" w:rsidRPr="005D43C4">
        <w:rPr>
          <w:rFonts w:ascii="Arial Narrow" w:eastAsia="MS Mincho" w:hAnsi="Arial Narrow"/>
        </w:rPr>
        <w:t xml:space="preserve"> osob, kte</w:t>
      </w:r>
      <w:r>
        <w:rPr>
          <w:rFonts w:ascii="Arial Narrow" w:eastAsia="MS Mincho" w:hAnsi="Arial Narrow"/>
        </w:rPr>
        <w:t>ré</w:t>
      </w:r>
      <w:r w:rsidR="00B52E52" w:rsidRPr="005D43C4">
        <w:rPr>
          <w:rFonts w:ascii="Arial Narrow" w:eastAsia="MS Mincho" w:hAnsi="Arial Narrow"/>
        </w:rPr>
        <w:t xml:space="preserve"> se budou podílet na plnění veřejné zakázky, a to bez ohledu na to, zda jde o zaměstnance dodavatele nebo</w:t>
      </w:r>
      <w:r w:rsidR="00B52E52" w:rsidRPr="003C2B9D">
        <w:rPr>
          <w:rFonts w:ascii="Arial Narrow" w:eastAsia="MS Mincho" w:hAnsi="Arial Narrow"/>
        </w:rPr>
        <w:t xml:space="preserve"> osoby v jiném vztahu k</w:t>
      </w:r>
      <w:r w:rsidR="00B52E52">
        <w:rPr>
          <w:rFonts w:ascii="Arial Narrow" w:eastAsia="MS Mincho" w:hAnsi="Arial Narrow"/>
        </w:rPr>
        <w:t> </w:t>
      </w:r>
      <w:r w:rsidR="00B52E52" w:rsidRPr="003C2B9D">
        <w:rPr>
          <w:rFonts w:ascii="Arial Narrow" w:eastAsia="MS Mincho" w:hAnsi="Arial Narrow"/>
        </w:rPr>
        <w:t>dodavateli</w:t>
      </w:r>
      <w:r w:rsidR="00B52E52">
        <w:rPr>
          <w:rFonts w:ascii="Arial Narrow" w:eastAsia="MS Mincho" w:hAnsi="Arial Narrow"/>
        </w:rPr>
        <w:t>,</w:t>
      </w:r>
      <w:r w:rsidR="006574ED">
        <w:rPr>
          <w:rFonts w:ascii="Arial Narrow" w:eastAsia="MS Mincho" w:hAnsi="Arial Narrow"/>
        </w:rPr>
        <w:t xml:space="preserve"> tedy</w:t>
      </w:r>
      <w:r w:rsidR="00F73335">
        <w:rPr>
          <w:rFonts w:ascii="Arial Narrow" w:eastAsia="MS Mincho" w:hAnsi="Arial Narrow"/>
        </w:rPr>
        <w:t>:</w:t>
      </w:r>
    </w:p>
    <w:p w14:paraId="0B7320FE" w14:textId="77777777" w:rsidR="006574ED" w:rsidRPr="00A92FC8" w:rsidRDefault="006574ED" w:rsidP="006574ED">
      <w:pPr>
        <w:numPr>
          <w:ilvl w:val="1"/>
          <w:numId w:val="7"/>
        </w:numPr>
        <w:jc w:val="both"/>
        <w:rPr>
          <w:rFonts w:ascii="Arial Narrow" w:eastAsia="MS Mincho" w:hAnsi="Arial Narrow"/>
        </w:rPr>
      </w:pPr>
      <w:r w:rsidRPr="006574ED">
        <w:rPr>
          <w:rFonts w:ascii="Arial Narrow" w:eastAsia="MS Mincho" w:hAnsi="Arial Narrow"/>
          <w:b/>
        </w:rPr>
        <w:t xml:space="preserve">osvědčení o </w:t>
      </w:r>
      <w:r w:rsidRPr="00A92FC8">
        <w:rPr>
          <w:rFonts w:ascii="Arial Narrow" w:eastAsia="MS Mincho" w:hAnsi="Arial Narrow"/>
          <w:b/>
        </w:rPr>
        <w:t>autorizaci</w:t>
      </w:r>
      <w:r w:rsidRPr="00A92FC8">
        <w:rPr>
          <w:rFonts w:ascii="Arial Narrow" w:eastAsia="MS Mincho" w:hAnsi="Arial Narrow"/>
        </w:rPr>
        <w:t xml:space="preserve"> dle zákona č. 360/1992 Sb., o výkonu povolání autorizovaných architektů a o výkonu povolání autorizovaných inženýrů a techniků činných ve výstavbě, ve znění pozdějších předpisů</w:t>
      </w:r>
      <w:r w:rsidR="00687EE7" w:rsidRPr="00A92FC8">
        <w:rPr>
          <w:rFonts w:ascii="Arial Narrow" w:eastAsia="MS Mincho" w:hAnsi="Arial Narrow"/>
        </w:rPr>
        <w:t xml:space="preserve"> (</w:t>
      </w:r>
      <w:r w:rsidR="00752E70">
        <w:rPr>
          <w:rFonts w:ascii="Arial Narrow" w:eastAsia="MS Mincho" w:hAnsi="Arial Narrow"/>
        </w:rPr>
        <w:t xml:space="preserve">pro níže uvedené členy realizačního týmu, kteří se budou podílet na plnění veřejné zakázky, </w:t>
      </w:r>
      <w:r w:rsidR="001D53BF">
        <w:rPr>
          <w:rFonts w:ascii="Arial Narrow" w:eastAsia="MS Mincho" w:hAnsi="Arial Narrow"/>
        </w:rPr>
        <w:t>vyjma</w:t>
      </w:r>
      <w:r w:rsidR="00687EE7" w:rsidRPr="00A92FC8">
        <w:rPr>
          <w:rFonts w:ascii="Arial Narrow" w:eastAsia="MS Mincho" w:hAnsi="Arial Narrow"/>
        </w:rPr>
        <w:t xml:space="preserve"> osoby </w:t>
      </w:r>
      <w:r w:rsidR="00E81F9C">
        <w:rPr>
          <w:rFonts w:ascii="Arial Narrow" w:eastAsia="MS Mincho" w:hAnsi="Arial Narrow"/>
        </w:rPr>
        <w:t xml:space="preserve">Rozpočtáře </w:t>
      </w:r>
      <w:r w:rsidR="00687EE7" w:rsidRPr="00A92FC8">
        <w:rPr>
          <w:rFonts w:ascii="Arial Narrow" w:eastAsia="MS Mincho" w:hAnsi="Arial Narrow"/>
        </w:rPr>
        <w:t>a Koordinátor BOZP)</w:t>
      </w:r>
      <w:r w:rsidR="00752E70">
        <w:rPr>
          <w:rFonts w:ascii="Arial Narrow" w:eastAsia="MS Mincho" w:hAnsi="Arial Narrow"/>
        </w:rPr>
        <w:t>,</w:t>
      </w:r>
    </w:p>
    <w:p w14:paraId="5AC554C3" w14:textId="77777777" w:rsidR="00687EE7" w:rsidRPr="00A92FC8" w:rsidRDefault="00752E70" w:rsidP="00687EE7">
      <w:pPr>
        <w:numPr>
          <w:ilvl w:val="1"/>
          <w:numId w:val="7"/>
        </w:numPr>
        <w:jc w:val="both"/>
        <w:rPr>
          <w:rFonts w:ascii="Arial Narrow" w:eastAsia="MS Mincho" w:hAnsi="Arial Narrow"/>
        </w:rPr>
      </w:pPr>
      <w:r>
        <w:rPr>
          <w:rFonts w:ascii="Arial Narrow" w:eastAsia="MS Mincho" w:hAnsi="Arial Narrow"/>
          <w:b/>
        </w:rPr>
        <w:t>o</w:t>
      </w:r>
      <w:r w:rsidR="00687EE7" w:rsidRPr="00A92FC8">
        <w:rPr>
          <w:rFonts w:ascii="Arial Narrow" w:eastAsia="MS Mincho" w:hAnsi="Arial Narrow"/>
          <w:b/>
        </w:rPr>
        <w:t>svědčení odborné způsobilosti</w:t>
      </w:r>
      <w:r w:rsidR="00687EE7" w:rsidRPr="00A92FC8">
        <w:rPr>
          <w:rFonts w:ascii="Arial Narrow" w:eastAsia="MS Mincho" w:hAnsi="Arial Narrow"/>
        </w:rPr>
        <w:t xml:space="preserve"> koordinátora BOZP při práci na staveništi </w:t>
      </w:r>
      <w:r w:rsidR="00A92FC8" w:rsidRPr="00A92FC8">
        <w:rPr>
          <w:rFonts w:ascii="Arial Narrow" w:eastAsia="MS Mincho" w:hAnsi="Arial Narrow"/>
        </w:rPr>
        <w:t>(</w:t>
      </w:r>
      <w:r w:rsidR="00E81F9C">
        <w:rPr>
          <w:rFonts w:ascii="Arial Narrow" w:eastAsia="MS Mincho" w:hAnsi="Arial Narrow"/>
        </w:rPr>
        <w:t xml:space="preserve">pouze </w:t>
      </w:r>
      <w:r w:rsidR="00687EE7" w:rsidRPr="00A92FC8">
        <w:rPr>
          <w:rFonts w:ascii="Arial Narrow" w:eastAsia="MS Mincho" w:hAnsi="Arial Narrow"/>
        </w:rPr>
        <w:t>u osoby Koordinátor</w:t>
      </w:r>
      <w:r w:rsidR="00E81F9C">
        <w:rPr>
          <w:rFonts w:ascii="Arial Narrow" w:eastAsia="MS Mincho" w:hAnsi="Arial Narrow"/>
        </w:rPr>
        <w:t>a</w:t>
      </w:r>
      <w:r w:rsidR="00687EE7" w:rsidRPr="00A92FC8">
        <w:rPr>
          <w:rFonts w:ascii="Arial Narrow" w:eastAsia="MS Mincho" w:hAnsi="Arial Narrow"/>
        </w:rPr>
        <w:t xml:space="preserve"> BOZP</w:t>
      </w:r>
      <w:r w:rsidR="00A92FC8" w:rsidRPr="00A92FC8">
        <w:rPr>
          <w:rFonts w:ascii="Arial Narrow" w:eastAsia="MS Mincho" w:hAnsi="Arial Narrow"/>
        </w:rPr>
        <w:t>)</w:t>
      </w:r>
      <w:r w:rsidR="00F73335">
        <w:rPr>
          <w:rFonts w:ascii="Arial Narrow" w:eastAsia="MS Mincho" w:hAnsi="Arial Narrow"/>
        </w:rPr>
        <w:t>,</w:t>
      </w:r>
    </w:p>
    <w:p w14:paraId="5F51A849" w14:textId="77777777" w:rsidR="006E69AD" w:rsidRPr="00A40FAB" w:rsidRDefault="006E69AD" w:rsidP="00D41BF6">
      <w:pPr>
        <w:numPr>
          <w:ilvl w:val="0"/>
          <w:numId w:val="7"/>
        </w:numPr>
        <w:spacing w:after="120"/>
        <w:ind w:left="714" w:hanging="357"/>
        <w:jc w:val="both"/>
        <w:rPr>
          <w:rFonts w:ascii="Arial Narrow" w:eastAsia="MS Mincho" w:hAnsi="Arial Narrow"/>
        </w:rPr>
      </w:pPr>
      <w:r w:rsidRPr="00C252EE">
        <w:rPr>
          <w:rFonts w:ascii="Arial Narrow" w:eastAsia="MS Mincho" w:hAnsi="Arial Narrow"/>
          <w:b/>
        </w:rPr>
        <w:t>vyplněného formuláře Nabídka</w:t>
      </w:r>
      <w:r w:rsidRPr="00C252EE">
        <w:rPr>
          <w:rFonts w:ascii="Arial Narrow" w:eastAsia="MS Mincho" w:hAnsi="Arial Narrow"/>
        </w:rPr>
        <w:t>,</w:t>
      </w:r>
      <w:r w:rsidRPr="00C252EE">
        <w:rPr>
          <w:rFonts w:ascii="Arial Narrow" w:eastAsia="MS Mincho" w:hAnsi="Arial Narrow"/>
          <w:b/>
        </w:rPr>
        <w:t xml:space="preserve"> </w:t>
      </w:r>
      <w:r w:rsidRPr="00C252EE">
        <w:rPr>
          <w:rFonts w:ascii="Arial Narrow" w:eastAsia="MS Mincho" w:hAnsi="Arial Narrow"/>
        </w:rPr>
        <w:t xml:space="preserve">z něhož bude vyplývat splnění požadavků zadavatele na jednotlivé </w:t>
      </w:r>
      <w:r w:rsidRPr="00A40FAB">
        <w:rPr>
          <w:rFonts w:ascii="Arial Narrow" w:eastAsia="MS Mincho" w:hAnsi="Arial Narrow"/>
        </w:rPr>
        <w:t xml:space="preserve">členy realizačního týmu vč. údajů o tom, zda jsou tyto osoby v pracovněprávním či jiném vztahu k dodavateli (v takovém případě </w:t>
      </w:r>
      <w:r w:rsidR="002722AB" w:rsidRPr="00A40FAB">
        <w:rPr>
          <w:rFonts w:ascii="Arial Narrow" w:eastAsia="MS Mincho" w:hAnsi="Arial Narrow"/>
        </w:rPr>
        <w:t xml:space="preserve">dodavatel </w:t>
      </w:r>
      <w:r w:rsidRPr="00A40FAB">
        <w:rPr>
          <w:rFonts w:ascii="Arial Narrow" w:eastAsia="MS Mincho" w:hAnsi="Arial Narrow"/>
        </w:rPr>
        <w:t>uvede v jakém)</w:t>
      </w:r>
      <w:r w:rsidR="002101AC" w:rsidRPr="00A40FAB">
        <w:rPr>
          <w:rFonts w:ascii="Arial Narrow" w:eastAsia="MS Mincho" w:hAnsi="Arial Narrow"/>
        </w:rPr>
        <w:t>,</w:t>
      </w:r>
    </w:p>
    <w:p w14:paraId="5AB1E47D" w14:textId="77777777" w:rsidR="002101AC" w:rsidRPr="00A40FAB" w:rsidRDefault="002101AC" w:rsidP="002101AC">
      <w:pPr>
        <w:numPr>
          <w:ilvl w:val="0"/>
          <w:numId w:val="7"/>
        </w:numPr>
        <w:spacing w:after="120"/>
        <w:ind w:left="714" w:hanging="357"/>
        <w:jc w:val="both"/>
        <w:rPr>
          <w:rFonts w:ascii="Arial Narrow" w:eastAsia="MS Mincho" w:hAnsi="Arial Narrow"/>
        </w:rPr>
      </w:pPr>
      <w:r w:rsidRPr="00A40FAB">
        <w:rPr>
          <w:rFonts w:ascii="Arial Narrow" w:eastAsia="MS Mincho" w:hAnsi="Arial Narrow"/>
          <w:b/>
        </w:rPr>
        <w:t xml:space="preserve">profesního životopisu </w:t>
      </w:r>
      <w:r w:rsidRPr="00A40FAB">
        <w:rPr>
          <w:rFonts w:ascii="Arial Narrow" w:eastAsia="MS Mincho" w:hAnsi="Arial Narrow"/>
          <w:bCs/>
        </w:rPr>
        <w:t>(pro níže uvedené členy realizačního týmu dokládajícího požadovanou praxi)</w:t>
      </w:r>
      <w:r w:rsidRPr="00A40FAB">
        <w:rPr>
          <w:rFonts w:ascii="Arial Narrow" w:eastAsia="MS Mincho" w:hAnsi="Arial Narrow"/>
        </w:rPr>
        <w:t xml:space="preserve">. </w:t>
      </w:r>
    </w:p>
    <w:p w14:paraId="759785CB" w14:textId="77777777" w:rsidR="003C2B9D" w:rsidRPr="005D43C4" w:rsidRDefault="003C2B9D" w:rsidP="00D41BF6">
      <w:pPr>
        <w:numPr>
          <w:ilvl w:val="0"/>
          <w:numId w:val="7"/>
        </w:numPr>
        <w:ind w:left="714" w:hanging="357"/>
        <w:jc w:val="both"/>
        <w:rPr>
          <w:rFonts w:ascii="Arial Narrow" w:eastAsia="MS Mincho" w:hAnsi="Arial Narrow"/>
        </w:rPr>
      </w:pPr>
      <w:r w:rsidRPr="005D43C4">
        <w:rPr>
          <w:rFonts w:ascii="Arial Narrow" w:eastAsia="MS Mincho" w:hAnsi="Arial Narrow"/>
        </w:rPr>
        <w:t>Minimální úroveň pro splnění kvalifikace je stanovena pro níže uvedené členy realizačního týmu, kteří se budou podílet na plnění veřejné zakázky, přičemž tito členové musí splňovat níže uvedené požadavky:</w:t>
      </w:r>
    </w:p>
    <w:p w14:paraId="50F4BCA6" w14:textId="77777777" w:rsidR="00687EE7" w:rsidRPr="005D43C4" w:rsidRDefault="00687EE7" w:rsidP="00687EE7">
      <w:pPr>
        <w:numPr>
          <w:ilvl w:val="0"/>
          <w:numId w:val="32"/>
        </w:numPr>
        <w:ind w:firstLine="414"/>
        <w:jc w:val="both"/>
        <w:rPr>
          <w:rFonts w:ascii="Arial Narrow" w:eastAsia="MS Mincho" w:hAnsi="Arial Narrow"/>
        </w:rPr>
      </w:pPr>
      <w:r w:rsidRPr="005D43C4">
        <w:rPr>
          <w:rFonts w:ascii="Arial Narrow" w:eastAsia="MS Mincho" w:hAnsi="Arial Narrow"/>
          <w:b/>
        </w:rPr>
        <w:t xml:space="preserve">Správce stavby </w:t>
      </w:r>
    </w:p>
    <w:p w14:paraId="57F6088A" w14:textId="77777777" w:rsidR="00C71BFE" w:rsidRPr="009C2BB3" w:rsidRDefault="00C71BFE" w:rsidP="00C71BFE">
      <w:pPr>
        <w:numPr>
          <w:ilvl w:val="2"/>
          <w:numId w:val="7"/>
        </w:numPr>
        <w:jc w:val="both"/>
        <w:rPr>
          <w:rFonts w:ascii="Arial Narrow" w:eastAsia="MS Mincho" w:hAnsi="Arial Narrow"/>
        </w:rPr>
      </w:pPr>
      <w:r w:rsidRPr="005D43C4">
        <w:rPr>
          <w:rFonts w:ascii="Arial Narrow" w:eastAsia="MS Mincho" w:hAnsi="Arial Narrow"/>
          <w:b/>
        </w:rPr>
        <w:t>autorizovaný inženýr nebo technik v oboru „pozemní stavby“</w:t>
      </w:r>
      <w:r w:rsidRPr="005D43C4">
        <w:rPr>
          <w:rFonts w:ascii="Arial Narrow" w:eastAsia="MS Mincho" w:hAnsi="Arial Narrow"/>
        </w:rPr>
        <w:t xml:space="preserve"> </w:t>
      </w:r>
      <w:bookmarkStart w:id="14" w:name="_Hlk182210608"/>
      <w:r w:rsidRPr="005D43C4">
        <w:rPr>
          <w:rFonts w:ascii="Arial Narrow" w:eastAsia="MS Mincho" w:hAnsi="Arial Narrow"/>
        </w:rPr>
        <w:t xml:space="preserve">dle zákona </w:t>
      </w:r>
      <w:r w:rsidR="00F73335">
        <w:rPr>
          <w:rFonts w:ascii="Arial Narrow" w:eastAsia="MS Mincho" w:hAnsi="Arial Narrow"/>
        </w:rPr>
        <w:br/>
      </w:r>
      <w:r w:rsidRPr="005D43C4">
        <w:rPr>
          <w:rFonts w:ascii="Arial Narrow" w:eastAsia="MS Mincho" w:hAnsi="Arial Narrow"/>
        </w:rPr>
        <w:t>č. 360/1992 Sb</w:t>
      </w:r>
      <w:r w:rsidRPr="00C71BFE">
        <w:rPr>
          <w:rFonts w:ascii="Arial Narrow" w:eastAsia="MS Mincho" w:hAnsi="Arial Narrow"/>
        </w:rPr>
        <w:t xml:space="preserve">., o výkonu povolání autorizovaných architektů a o výkonu povolání </w:t>
      </w:r>
      <w:r w:rsidRPr="009C2BB3">
        <w:rPr>
          <w:rFonts w:ascii="Arial Narrow" w:eastAsia="MS Mincho" w:hAnsi="Arial Narrow"/>
        </w:rPr>
        <w:t>autorizovaných inženýrů a techniků činných ve výstavbě, ve znění pozdějších předpisů,</w:t>
      </w:r>
    </w:p>
    <w:p w14:paraId="14B286FA" w14:textId="77777777" w:rsidR="00E76D5C" w:rsidRPr="009C2BB3" w:rsidRDefault="00401FA8" w:rsidP="00E4162B">
      <w:pPr>
        <w:numPr>
          <w:ilvl w:val="2"/>
          <w:numId w:val="7"/>
        </w:numPr>
        <w:ind w:left="2127" w:hanging="327"/>
        <w:jc w:val="both"/>
        <w:rPr>
          <w:rFonts w:ascii="Arial Narrow" w:eastAsia="MS Mincho" w:hAnsi="Arial Narrow"/>
        </w:rPr>
      </w:pPr>
      <w:bookmarkStart w:id="15" w:name="_Hlk147828601"/>
      <w:bookmarkEnd w:id="14"/>
      <w:r>
        <w:rPr>
          <w:rFonts w:ascii="Arial Narrow" w:eastAsia="MS Mincho" w:hAnsi="Arial Narrow"/>
        </w:rPr>
        <w:t>p</w:t>
      </w:r>
      <w:r w:rsidRPr="00401FA8">
        <w:rPr>
          <w:rFonts w:ascii="Arial Narrow" w:eastAsia="MS Mincho" w:hAnsi="Arial Narrow"/>
        </w:rPr>
        <w:t xml:space="preserve">raxe minimálně 5 let </w:t>
      </w:r>
      <w:r w:rsidR="002101AC">
        <w:rPr>
          <w:rFonts w:ascii="Arial Narrow" w:eastAsia="MS Mincho" w:hAnsi="Arial Narrow"/>
        </w:rPr>
        <w:t xml:space="preserve">ve výše uvedeném oboru autorizace, </w:t>
      </w:r>
    </w:p>
    <w:bookmarkEnd w:id="15"/>
    <w:p w14:paraId="1FF0ED6E" w14:textId="77777777" w:rsidR="00687EE7" w:rsidRDefault="00687EE7" w:rsidP="000F3442">
      <w:pPr>
        <w:numPr>
          <w:ilvl w:val="2"/>
          <w:numId w:val="7"/>
        </w:numPr>
        <w:ind w:left="2127" w:hanging="327"/>
        <w:jc w:val="both"/>
        <w:rPr>
          <w:rFonts w:ascii="Arial Narrow" w:eastAsia="MS Mincho" w:hAnsi="Arial Narrow"/>
        </w:rPr>
      </w:pPr>
      <w:r w:rsidRPr="00AD0E49">
        <w:rPr>
          <w:rFonts w:ascii="Arial Narrow" w:eastAsia="MS Mincho" w:hAnsi="Arial Narrow"/>
        </w:rPr>
        <w:t xml:space="preserve">minimálně </w:t>
      </w:r>
      <w:r w:rsidR="00AD3F7E" w:rsidRPr="00AD0E49">
        <w:rPr>
          <w:rFonts w:ascii="Arial Narrow" w:eastAsia="MS Mincho" w:hAnsi="Arial Narrow"/>
        </w:rPr>
        <w:t>1</w:t>
      </w:r>
      <w:r w:rsidRPr="00AD0E49">
        <w:rPr>
          <w:rFonts w:ascii="Arial Narrow" w:eastAsia="MS Mincho" w:hAnsi="Arial Narrow"/>
        </w:rPr>
        <w:t xml:space="preserve"> referenční zkušenost</w:t>
      </w:r>
      <w:r w:rsidR="00E27C52">
        <w:rPr>
          <w:rFonts w:ascii="Arial Narrow" w:eastAsia="MS Mincho" w:hAnsi="Arial Narrow"/>
        </w:rPr>
        <w:t xml:space="preserve"> ve výše uvedeném oboru autorizace</w:t>
      </w:r>
      <w:r w:rsidRPr="00AD0E49">
        <w:rPr>
          <w:rFonts w:ascii="Arial Narrow" w:eastAsia="MS Mincho" w:hAnsi="Arial Narrow"/>
        </w:rPr>
        <w:t>, jej</w:t>
      </w:r>
      <w:r w:rsidR="00AD3F7E" w:rsidRPr="00AD0E49">
        <w:rPr>
          <w:rFonts w:ascii="Arial Narrow" w:eastAsia="MS Mincho" w:hAnsi="Arial Narrow"/>
        </w:rPr>
        <w:t>ímž</w:t>
      </w:r>
      <w:r w:rsidRPr="00AD0E49">
        <w:rPr>
          <w:rFonts w:ascii="Arial Narrow" w:eastAsia="MS Mincho" w:hAnsi="Arial Narrow"/>
        </w:rPr>
        <w:t xml:space="preserve"> předmětem </w:t>
      </w:r>
      <w:r w:rsidR="00752E70">
        <w:rPr>
          <w:rFonts w:ascii="Arial Narrow" w:eastAsia="MS Mincho" w:hAnsi="Arial Narrow"/>
        </w:rPr>
        <w:t>byl</w:t>
      </w:r>
      <w:r w:rsidRPr="00AD0E49">
        <w:rPr>
          <w:rFonts w:ascii="Arial Narrow" w:eastAsia="MS Mincho" w:hAnsi="Arial Narrow"/>
        </w:rPr>
        <w:t xml:space="preserve"> výkon činnosti správce stavby nebo TDS v posledních 6 letech před zahájením zadávacího</w:t>
      </w:r>
      <w:r w:rsidR="002C4CC5" w:rsidRPr="00AD0E49">
        <w:rPr>
          <w:rFonts w:ascii="Arial Narrow" w:eastAsia="MS Mincho" w:hAnsi="Arial Narrow"/>
        </w:rPr>
        <w:t xml:space="preserve"> řízení</w:t>
      </w:r>
      <w:r w:rsidR="00752E70">
        <w:rPr>
          <w:rFonts w:ascii="Arial Narrow" w:eastAsia="MS Mincho" w:hAnsi="Arial Narrow"/>
        </w:rPr>
        <w:t xml:space="preserve"> při provádění novostavby </w:t>
      </w:r>
      <w:r w:rsidRPr="00AD0E49">
        <w:rPr>
          <w:rFonts w:ascii="Arial Narrow" w:eastAsia="MS Mincho" w:hAnsi="Arial Narrow"/>
        </w:rPr>
        <w:t>nebo rekonstrukce budovy/objektu spadající do „SEKCE 1 – BUDOVY“ Klasifikace stavebních děl CZ-CC</w:t>
      </w:r>
      <w:r w:rsidR="00752E70">
        <w:rPr>
          <w:rFonts w:ascii="Arial Narrow" w:eastAsia="MS Mincho" w:hAnsi="Arial Narrow"/>
        </w:rPr>
        <w:t xml:space="preserve">, přičemž </w:t>
      </w:r>
      <w:r w:rsidR="00F04C5F" w:rsidRPr="00AD0E49">
        <w:rPr>
          <w:rFonts w:ascii="Arial Narrow" w:hAnsi="Arial Narrow" w:cs="Arial"/>
          <w:snapToGrid w:val="0"/>
        </w:rPr>
        <w:t xml:space="preserve">sjednaná či </w:t>
      </w:r>
      <w:r w:rsidR="00F04C5F" w:rsidRPr="00136218">
        <w:rPr>
          <w:rFonts w:ascii="Arial Narrow" w:hAnsi="Arial Narrow" w:cs="Arial"/>
          <w:snapToGrid w:val="0"/>
        </w:rPr>
        <w:t xml:space="preserve">vyplacená hodnota </w:t>
      </w:r>
      <w:r w:rsidR="00752E70">
        <w:rPr>
          <w:rFonts w:ascii="Arial Narrow" w:hAnsi="Arial Narrow" w:cs="Arial"/>
          <w:snapToGrid w:val="0"/>
        </w:rPr>
        <w:t xml:space="preserve">stavebních prací, ke kterým se taková zkušenost vázala, </w:t>
      </w:r>
      <w:r w:rsidR="00F04C5F" w:rsidRPr="00136218">
        <w:rPr>
          <w:rFonts w:ascii="Arial Narrow" w:hAnsi="Arial Narrow" w:cs="Arial"/>
          <w:snapToGrid w:val="0"/>
        </w:rPr>
        <w:t>odpovídala částce minimálně</w:t>
      </w:r>
      <w:r w:rsidR="00F04C5F" w:rsidRPr="00136218">
        <w:rPr>
          <w:rFonts w:ascii="Arial Narrow" w:eastAsia="MS Mincho" w:hAnsi="Arial Narrow"/>
        </w:rPr>
        <w:t xml:space="preserve"> </w:t>
      </w:r>
      <w:r w:rsidR="00884403">
        <w:rPr>
          <w:rFonts w:ascii="Arial Narrow" w:eastAsia="MS Mincho" w:hAnsi="Arial Narrow"/>
        </w:rPr>
        <w:t>25</w:t>
      </w:r>
      <w:r w:rsidR="00610C96" w:rsidRPr="00136218">
        <w:rPr>
          <w:rFonts w:ascii="Arial Narrow" w:eastAsia="MS Mincho" w:hAnsi="Arial Narrow"/>
        </w:rPr>
        <w:t> </w:t>
      </w:r>
      <w:r w:rsidR="00AD0E49" w:rsidRPr="00136218">
        <w:rPr>
          <w:rFonts w:ascii="Arial Narrow" w:eastAsia="MS Mincho" w:hAnsi="Arial Narrow"/>
        </w:rPr>
        <w:t>000 000</w:t>
      </w:r>
      <w:r w:rsidR="00AD0E49" w:rsidRPr="00136218">
        <w:rPr>
          <w:rFonts w:ascii="Arial Narrow" w:eastAsia="MS Mincho" w:hAnsi="Arial Narrow"/>
          <w:color w:val="FF0000"/>
        </w:rPr>
        <w:t xml:space="preserve"> </w:t>
      </w:r>
      <w:r w:rsidRPr="00136218">
        <w:rPr>
          <w:rFonts w:ascii="Arial Narrow" w:eastAsia="MS Mincho" w:hAnsi="Arial Narrow"/>
        </w:rPr>
        <w:t>Kč bez DPH</w:t>
      </w:r>
      <w:r w:rsidR="00AD3F7E" w:rsidRPr="00136218">
        <w:rPr>
          <w:rFonts w:ascii="Arial Narrow" w:eastAsia="MS Mincho" w:hAnsi="Arial Narrow"/>
        </w:rPr>
        <w:t>.</w:t>
      </w:r>
    </w:p>
    <w:p w14:paraId="78D148CF" w14:textId="77777777" w:rsidR="00323928" w:rsidRDefault="00323928" w:rsidP="00323928">
      <w:pPr>
        <w:ind w:left="2127"/>
        <w:jc w:val="both"/>
        <w:rPr>
          <w:rFonts w:ascii="Arial Narrow" w:eastAsia="MS Mincho" w:hAnsi="Arial Narrow"/>
        </w:rPr>
      </w:pPr>
    </w:p>
    <w:p w14:paraId="0FE321B7" w14:textId="77777777" w:rsidR="00323928" w:rsidRPr="00136218" w:rsidRDefault="00323928" w:rsidP="00323928">
      <w:pPr>
        <w:ind w:left="2127"/>
        <w:jc w:val="both"/>
        <w:rPr>
          <w:rFonts w:ascii="Arial Narrow" w:eastAsia="MS Mincho" w:hAnsi="Arial Narrow"/>
        </w:rPr>
      </w:pPr>
    </w:p>
    <w:p w14:paraId="17912E58" w14:textId="77777777" w:rsidR="00C71BFE" w:rsidRPr="00136218" w:rsidRDefault="00687EE7" w:rsidP="008841AE">
      <w:pPr>
        <w:numPr>
          <w:ilvl w:val="1"/>
          <w:numId w:val="7"/>
        </w:numPr>
        <w:ind w:hanging="306"/>
        <w:jc w:val="both"/>
        <w:rPr>
          <w:rFonts w:ascii="Arial Narrow" w:eastAsia="MS Mincho" w:hAnsi="Arial Narrow"/>
          <w:b/>
        </w:rPr>
      </w:pPr>
      <w:r w:rsidRPr="00136218">
        <w:rPr>
          <w:rFonts w:ascii="Arial Narrow" w:eastAsia="MS Mincho" w:hAnsi="Arial Narrow"/>
          <w:b/>
        </w:rPr>
        <w:t>Rozpočtář/Cenový manažer/</w:t>
      </w:r>
      <w:proofErr w:type="spellStart"/>
      <w:r w:rsidRPr="00136218">
        <w:rPr>
          <w:rFonts w:ascii="Arial Narrow" w:eastAsia="MS Mincho" w:hAnsi="Arial Narrow"/>
          <w:b/>
        </w:rPr>
        <w:t>Cost</w:t>
      </w:r>
      <w:proofErr w:type="spellEnd"/>
      <w:r w:rsidRPr="00136218">
        <w:rPr>
          <w:rFonts w:ascii="Arial Narrow" w:eastAsia="MS Mincho" w:hAnsi="Arial Narrow"/>
          <w:b/>
        </w:rPr>
        <w:t xml:space="preserve"> manažer</w:t>
      </w:r>
    </w:p>
    <w:p w14:paraId="37AB96AC" w14:textId="77777777" w:rsidR="00687EE7" w:rsidRPr="00136218" w:rsidRDefault="00687EE7" w:rsidP="00E4162B">
      <w:pPr>
        <w:numPr>
          <w:ilvl w:val="2"/>
          <w:numId w:val="7"/>
        </w:numPr>
        <w:ind w:left="2127" w:hanging="327"/>
        <w:jc w:val="both"/>
        <w:rPr>
          <w:rFonts w:ascii="Arial Narrow" w:eastAsia="MS Mincho" w:hAnsi="Arial Narrow"/>
        </w:rPr>
      </w:pPr>
      <w:r w:rsidRPr="00136218">
        <w:rPr>
          <w:rFonts w:ascii="Arial Narrow" w:eastAsia="MS Mincho" w:hAnsi="Arial Narrow"/>
        </w:rPr>
        <w:lastRenderedPageBreak/>
        <w:t xml:space="preserve">praxe s rozpočtováním staveb, montážních prací a dodávek na pozici rozpočtáře v délce minimálně </w:t>
      </w:r>
      <w:r w:rsidR="00FB3019" w:rsidRPr="00136218">
        <w:rPr>
          <w:rFonts w:ascii="Arial Narrow" w:eastAsia="MS Mincho" w:hAnsi="Arial Narrow"/>
        </w:rPr>
        <w:t>5</w:t>
      </w:r>
      <w:r w:rsidRPr="00136218">
        <w:rPr>
          <w:rFonts w:ascii="Arial Narrow" w:eastAsia="MS Mincho" w:hAnsi="Arial Narrow"/>
        </w:rPr>
        <w:t xml:space="preserve"> let,</w:t>
      </w:r>
    </w:p>
    <w:p w14:paraId="4CC020DF" w14:textId="77777777" w:rsidR="00687EE7" w:rsidRPr="00DF18E9" w:rsidRDefault="00687EE7" w:rsidP="00687EE7">
      <w:pPr>
        <w:numPr>
          <w:ilvl w:val="2"/>
          <w:numId w:val="7"/>
        </w:numPr>
        <w:jc w:val="both"/>
        <w:rPr>
          <w:rFonts w:ascii="Arial Narrow" w:eastAsia="MS Mincho" w:hAnsi="Arial Narrow"/>
        </w:rPr>
      </w:pPr>
      <w:r w:rsidRPr="00E4162B">
        <w:rPr>
          <w:rFonts w:ascii="Arial Narrow" w:eastAsia="MS Mincho" w:hAnsi="Arial Narrow"/>
        </w:rPr>
        <w:t xml:space="preserve">minimálně </w:t>
      </w:r>
      <w:r w:rsidR="00AD3F7E" w:rsidRPr="00E4162B">
        <w:rPr>
          <w:rFonts w:ascii="Arial Narrow" w:eastAsia="MS Mincho" w:hAnsi="Arial Narrow"/>
        </w:rPr>
        <w:t>1</w:t>
      </w:r>
      <w:r w:rsidRPr="00E4162B">
        <w:rPr>
          <w:rFonts w:ascii="Arial Narrow" w:eastAsia="MS Mincho" w:hAnsi="Arial Narrow"/>
        </w:rPr>
        <w:t xml:space="preserve"> referenční zkušenost, jej</w:t>
      </w:r>
      <w:r w:rsidR="00AD3F7E" w:rsidRPr="00E4162B">
        <w:rPr>
          <w:rFonts w:ascii="Arial Narrow" w:eastAsia="MS Mincho" w:hAnsi="Arial Narrow"/>
        </w:rPr>
        <w:t>ímž</w:t>
      </w:r>
      <w:r w:rsidRPr="00E4162B">
        <w:rPr>
          <w:rFonts w:ascii="Arial Narrow" w:eastAsia="MS Mincho" w:hAnsi="Arial Narrow"/>
        </w:rPr>
        <w:t xml:space="preserve"> předmětem bylo </w:t>
      </w:r>
      <w:r w:rsidR="00752E70">
        <w:rPr>
          <w:rFonts w:ascii="Arial Narrow" w:eastAsia="MS Mincho" w:hAnsi="Arial Narrow"/>
        </w:rPr>
        <w:t>poskytování</w:t>
      </w:r>
      <w:r w:rsidRPr="00E4162B">
        <w:rPr>
          <w:rFonts w:ascii="Arial Narrow" w:eastAsia="MS Mincho" w:hAnsi="Arial Narrow"/>
        </w:rPr>
        <w:t xml:space="preserve"> služeb </w:t>
      </w:r>
      <w:r w:rsidR="001B4408" w:rsidRPr="00DF18E9">
        <w:rPr>
          <w:rFonts w:ascii="Arial Narrow" w:eastAsia="MS Mincho" w:hAnsi="Arial Narrow"/>
        </w:rPr>
        <w:t>r</w:t>
      </w:r>
      <w:r w:rsidR="00947670" w:rsidRPr="00DF18E9">
        <w:rPr>
          <w:rFonts w:ascii="Arial Narrow" w:eastAsia="MS Mincho" w:hAnsi="Arial Narrow"/>
        </w:rPr>
        <w:t>ozpočtáře</w:t>
      </w:r>
      <w:r w:rsidR="00752E70">
        <w:rPr>
          <w:rFonts w:ascii="Arial Narrow" w:eastAsia="MS Mincho" w:hAnsi="Arial Narrow"/>
        </w:rPr>
        <w:t xml:space="preserve">, přičemž </w:t>
      </w:r>
      <w:r w:rsidR="00F04C5F" w:rsidRPr="00136218">
        <w:rPr>
          <w:rFonts w:ascii="Arial Narrow" w:hAnsi="Arial Narrow" w:cs="Arial"/>
          <w:snapToGrid w:val="0"/>
        </w:rPr>
        <w:t>sjednaná či vyplacená hodnota stavební</w:t>
      </w:r>
      <w:r w:rsidR="00752E70">
        <w:rPr>
          <w:rFonts w:ascii="Arial Narrow" w:hAnsi="Arial Narrow" w:cs="Arial"/>
          <w:snapToGrid w:val="0"/>
        </w:rPr>
        <w:t>ch</w:t>
      </w:r>
      <w:r w:rsidR="00F04C5F" w:rsidRPr="00136218">
        <w:rPr>
          <w:rFonts w:ascii="Arial Narrow" w:hAnsi="Arial Narrow" w:cs="Arial"/>
          <w:snapToGrid w:val="0"/>
        </w:rPr>
        <w:t xml:space="preserve"> pr</w:t>
      </w:r>
      <w:r w:rsidR="00752E70">
        <w:rPr>
          <w:rFonts w:ascii="Arial Narrow" w:hAnsi="Arial Narrow" w:cs="Arial"/>
          <w:snapToGrid w:val="0"/>
        </w:rPr>
        <w:t>a</w:t>
      </w:r>
      <w:r w:rsidR="007269A8" w:rsidRPr="00136218">
        <w:rPr>
          <w:rFonts w:ascii="Arial Narrow" w:hAnsi="Arial Narrow" w:cs="Arial"/>
          <w:snapToGrid w:val="0"/>
        </w:rPr>
        <w:t>c</w:t>
      </w:r>
      <w:r w:rsidR="00752E70">
        <w:rPr>
          <w:rFonts w:ascii="Arial Narrow" w:hAnsi="Arial Narrow" w:cs="Arial"/>
          <w:snapToGrid w:val="0"/>
        </w:rPr>
        <w:t>í, ke kterým se taková zkušenost vázala, odpovídala</w:t>
      </w:r>
      <w:r w:rsidR="00F04C5F" w:rsidRPr="00136218">
        <w:rPr>
          <w:rFonts w:ascii="Arial Narrow" w:hAnsi="Arial Narrow" w:cs="Arial"/>
          <w:snapToGrid w:val="0"/>
        </w:rPr>
        <w:t xml:space="preserve"> částce minimálně</w:t>
      </w:r>
      <w:r w:rsidR="00F04C5F" w:rsidRPr="00136218">
        <w:rPr>
          <w:rFonts w:ascii="Arial Narrow" w:eastAsia="MS Mincho" w:hAnsi="Arial Narrow"/>
        </w:rPr>
        <w:t xml:space="preserve"> </w:t>
      </w:r>
      <w:r w:rsidR="00610C96" w:rsidRPr="00136218">
        <w:rPr>
          <w:rFonts w:ascii="Arial Narrow" w:eastAsia="MS Mincho" w:hAnsi="Arial Narrow"/>
        </w:rPr>
        <w:t>1</w:t>
      </w:r>
      <w:r w:rsidR="00884403">
        <w:rPr>
          <w:rFonts w:ascii="Arial Narrow" w:eastAsia="MS Mincho" w:hAnsi="Arial Narrow"/>
        </w:rPr>
        <w:t>2</w:t>
      </w:r>
      <w:r w:rsidR="00610C96" w:rsidRPr="00136218">
        <w:rPr>
          <w:rFonts w:ascii="Arial Narrow" w:eastAsia="MS Mincho" w:hAnsi="Arial Narrow"/>
        </w:rPr>
        <w:t xml:space="preserve"> </w:t>
      </w:r>
      <w:r w:rsidRPr="00136218">
        <w:rPr>
          <w:rFonts w:ascii="Arial Narrow" w:eastAsia="MS Mincho" w:hAnsi="Arial Narrow"/>
        </w:rPr>
        <w:t>000 000 Kč bez DPH</w:t>
      </w:r>
      <w:r w:rsidR="00AD3F7E" w:rsidRPr="00136218">
        <w:rPr>
          <w:rFonts w:ascii="Arial Narrow" w:eastAsia="MS Mincho" w:hAnsi="Arial Narrow"/>
        </w:rPr>
        <w:t>.</w:t>
      </w:r>
    </w:p>
    <w:p w14:paraId="01B9E36E" w14:textId="77777777" w:rsidR="004A21B3" w:rsidRPr="00DF18E9" w:rsidRDefault="00687EE7" w:rsidP="006E12A9">
      <w:pPr>
        <w:numPr>
          <w:ilvl w:val="1"/>
          <w:numId w:val="7"/>
        </w:numPr>
        <w:jc w:val="both"/>
        <w:rPr>
          <w:rFonts w:ascii="Arial Narrow" w:eastAsia="MS Mincho" w:hAnsi="Arial Narrow"/>
          <w:b/>
          <w:bCs/>
        </w:rPr>
      </w:pPr>
      <w:r w:rsidRPr="00DF18E9">
        <w:rPr>
          <w:rFonts w:ascii="Arial Narrow" w:eastAsia="MS Mincho" w:hAnsi="Arial Narrow"/>
          <w:b/>
          <w:bCs/>
        </w:rPr>
        <w:t>TDS – technický dozor stavebníka</w:t>
      </w:r>
    </w:p>
    <w:p w14:paraId="5356B353" w14:textId="77777777" w:rsidR="00687EE7" w:rsidRPr="00C075E4" w:rsidRDefault="00687EE7" w:rsidP="00687EE7">
      <w:pPr>
        <w:numPr>
          <w:ilvl w:val="2"/>
          <w:numId w:val="7"/>
        </w:numPr>
        <w:jc w:val="both"/>
        <w:rPr>
          <w:rFonts w:ascii="Arial Narrow" w:eastAsia="MS Mincho" w:hAnsi="Arial Narrow"/>
        </w:rPr>
      </w:pPr>
      <w:r w:rsidRPr="00DF18E9">
        <w:rPr>
          <w:rFonts w:ascii="Arial Narrow" w:eastAsia="MS Mincho" w:hAnsi="Arial Narrow"/>
          <w:b/>
        </w:rPr>
        <w:t>autorizovaný inženýr nebo technik nebo stavitel v oboru „pozemní stavby“</w:t>
      </w:r>
      <w:r w:rsidRPr="00DF18E9">
        <w:rPr>
          <w:rFonts w:ascii="Arial Narrow" w:eastAsia="MS Mincho" w:hAnsi="Arial Narrow"/>
        </w:rPr>
        <w:t xml:space="preserve"> dle zákona č. 360/1992 Sb.,</w:t>
      </w:r>
      <w:r w:rsidRPr="00C71BFE">
        <w:rPr>
          <w:rFonts w:ascii="Arial Narrow" w:eastAsia="MS Mincho" w:hAnsi="Arial Narrow"/>
        </w:rPr>
        <w:t xml:space="preserve"> o výkonu povolání autorizovaných architektů a o výkonu povolání autorizovaných inženýrů a techniků činných ve výstavbě, ve znění </w:t>
      </w:r>
      <w:r w:rsidRPr="00C075E4">
        <w:rPr>
          <w:rFonts w:ascii="Arial Narrow" w:eastAsia="MS Mincho" w:hAnsi="Arial Narrow"/>
        </w:rPr>
        <w:t>pozdějších předpisů,</w:t>
      </w:r>
    </w:p>
    <w:p w14:paraId="402A521E" w14:textId="77777777" w:rsidR="00E4162B" w:rsidRPr="00A40FAB" w:rsidRDefault="00E4162B" w:rsidP="00E4162B">
      <w:pPr>
        <w:numPr>
          <w:ilvl w:val="2"/>
          <w:numId w:val="7"/>
        </w:numPr>
        <w:ind w:left="2127" w:hanging="327"/>
        <w:jc w:val="both"/>
        <w:rPr>
          <w:rFonts w:ascii="Arial Narrow" w:eastAsia="MS Mincho" w:hAnsi="Arial Narrow"/>
        </w:rPr>
      </w:pPr>
      <w:r>
        <w:rPr>
          <w:rFonts w:ascii="Arial Narrow" w:eastAsia="MS Mincho" w:hAnsi="Arial Narrow"/>
        </w:rPr>
        <w:t>p</w:t>
      </w:r>
      <w:r w:rsidRPr="00401FA8">
        <w:rPr>
          <w:rFonts w:ascii="Arial Narrow" w:eastAsia="MS Mincho" w:hAnsi="Arial Narrow"/>
        </w:rPr>
        <w:t xml:space="preserve">raxe </w:t>
      </w:r>
      <w:r w:rsidRPr="00A40FAB">
        <w:rPr>
          <w:rFonts w:ascii="Arial Narrow" w:eastAsia="MS Mincho" w:hAnsi="Arial Narrow"/>
        </w:rPr>
        <w:t>minimálně 5 let v</w:t>
      </w:r>
      <w:r w:rsidR="002101AC" w:rsidRPr="00A40FAB">
        <w:rPr>
          <w:rFonts w:ascii="Arial Narrow" w:eastAsia="MS Mincho" w:hAnsi="Arial Narrow"/>
        </w:rPr>
        <w:t xml:space="preserve">e výše uvedeném oboru autorizace, </w:t>
      </w:r>
    </w:p>
    <w:p w14:paraId="329D2702" w14:textId="77777777" w:rsidR="00EC5C40" w:rsidRPr="00DF18E9" w:rsidRDefault="00EC5C40" w:rsidP="00D17C6E">
      <w:pPr>
        <w:numPr>
          <w:ilvl w:val="2"/>
          <w:numId w:val="7"/>
        </w:numPr>
        <w:ind w:left="2127" w:hanging="327"/>
        <w:jc w:val="both"/>
        <w:rPr>
          <w:rFonts w:ascii="Arial Narrow" w:eastAsia="MS Mincho" w:hAnsi="Arial Narrow"/>
        </w:rPr>
      </w:pPr>
      <w:r w:rsidRPr="00A40FAB">
        <w:rPr>
          <w:rFonts w:ascii="Arial Narrow" w:eastAsia="MS Mincho" w:hAnsi="Arial Narrow"/>
        </w:rPr>
        <w:t xml:space="preserve">minimálně </w:t>
      </w:r>
      <w:r w:rsidR="00AD3F7E" w:rsidRPr="00A40FAB">
        <w:rPr>
          <w:rFonts w:ascii="Arial Narrow" w:eastAsia="MS Mincho" w:hAnsi="Arial Narrow"/>
        </w:rPr>
        <w:t>1</w:t>
      </w:r>
      <w:r w:rsidRPr="00A40FAB">
        <w:rPr>
          <w:rFonts w:ascii="Arial Narrow" w:eastAsia="MS Mincho" w:hAnsi="Arial Narrow"/>
        </w:rPr>
        <w:t xml:space="preserve"> referenční zkušenost</w:t>
      </w:r>
      <w:r w:rsidR="00E27C52" w:rsidRPr="00A40FAB">
        <w:rPr>
          <w:rFonts w:ascii="Arial Narrow" w:eastAsia="MS Mincho" w:hAnsi="Arial Narrow"/>
        </w:rPr>
        <w:t xml:space="preserve"> ve výše uvedeném oboru autorizace</w:t>
      </w:r>
      <w:r w:rsidRPr="00A40FAB">
        <w:rPr>
          <w:rFonts w:ascii="Arial Narrow" w:eastAsia="MS Mincho" w:hAnsi="Arial Narrow"/>
        </w:rPr>
        <w:t xml:space="preserve">, jejímž předmětem </w:t>
      </w:r>
      <w:r w:rsidR="00752E70" w:rsidRPr="00A40FAB">
        <w:rPr>
          <w:rFonts w:ascii="Arial Narrow" w:eastAsia="MS Mincho" w:hAnsi="Arial Narrow"/>
        </w:rPr>
        <w:t>byl výkon</w:t>
      </w:r>
      <w:r w:rsidRPr="00A40FAB">
        <w:rPr>
          <w:rFonts w:ascii="Arial Narrow" w:eastAsia="MS Mincho" w:hAnsi="Arial Narrow"/>
        </w:rPr>
        <w:t xml:space="preserve"> činnosti TDS</w:t>
      </w:r>
      <w:r w:rsidR="003D130F" w:rsidRPr="00A40FAB">
        <w:rPr>
          <w:rFonts w:ascii="Arial Narrow" w:eastAsia="MS Mincho" w:hAnsi="Arial Narrow"/>
        </w:rPr>
        <w:t xml:space="preserve"> </w:t>
      </w:r>
      <w:r w:rsidRPr="00A40FAB">
        <w:rPr>
          <w:rFonts w:ascii="Arial Narrow" w:eastAsia="MS Mincho" w:hAnsi="Arial Narrow"/>
        </w:rPr>
        <w:t>v posledních 6 letech</w:t>
      </w:r>
      <w:r w:rsidRPr="00C075E4">
        <w:rPr>
          <w:rFonts w:ascii="Arial Narrow" w:eastAsia="MS Mincho" w:hAnsi="Arial Narrow"/>
        </w:rPr>
        <w:t xml:space="preserve"> před zahájením zadávacího řízení</w:t>
      </w:r>
      <w:r w:rsidR="00752E70">
        <w:rPr>
          <w:rFonts w:ascii="Arial Narrow" w:eastAsia="MS Mincho" w:hAnsi="Arial Narrow"/>
        </w:rPr>
        <w:t xml:space="preserve"> při provádění novostavby</w:t>
      </w:r>
      <w:r w:rsidRPr="009C2BB3">
        <w:rPr>
          <w:rFonts w:ascii="Arial Narrow" w:eastAsia="MS Mincho" w:hAnsi="Arial Narrow"/>
        </w:rPr>
        <w:t xml:space="preserve"> nebo rekonstrukce budovy/objektu spadající do „SEKCE 1 – BUDOVY“ Klasifikace stavebních děl CZ-</w:t>
      </w:r>
      <w:r w:rsidRPr="00136218">
        <w:rPr>
          <w:rFonts w:ascii="Arial Narrow" w:eastAsia="MS Mincho" w:hAnsi="Arial Narrow"/>
        </w:rPr>
        <w:t>CC</w:t>
      </w:r>
      <w:r w:rsidR="00752E70">
        <w:rPr>
          <w:rFonts w:ascii="Arial Narrow" w:eastAsia="MS Mincho" w:hAnsi="Arial Narrow"/>
        </w:rPr>
        <w:t xml:space="preserve">, přičemž </w:t>
      </w:r>
      <w:r w:rsidR="00F04C5F" w:rsidRPr="00136218">
        <w:rPr>
          <w:rFonts w:ascii="Arial Narrow" w:hAnsi="Arial Narrow" w:cs="Arial"/>
          <w:snapToGrid w:val="0"/>
        </w:rPr>
        <w:t xml:space="preserve">sjednaná či vyplacená hodnota </w:t>
      </w:r>
      <w:r w:rsidR="00752E70">
        <w:rPr>
          <w:rFonts w:ascii="Arial Narrow" w:hAnsi="Arial Narrow" w:cs="Arial"/>
          <w:snapToGrid w:val="0"/>
        </w:rPr>
        <w:t xml:space="preserve">každých </w:t>
      </w:r>
      <w:r w:rsidR="00F04C5F" w:rsidRPr="00136218">
        <w:rPr>
          <w:rFonts w:ascii="Arial Narrow" w:hAnsi="Arial Narrow" w:cs="Arial"/>
          <w:snapToGrid w:val="0"/>
        </w:rPr>
        <w:t>stavebních prací</w:t>
      </w:r>
      <w:r w:rsidR="00752E70">
        <w:rPr>
          <w:rFonts w:ascii="Arial Narrow" w:hAnsi="Arial Narrow" w:cs="Arial"/>
          <w:snapToGrid w:val="0"/>
        </w:rPr>
        <w:t>, ke kterým se taková zkušenost vázala,</w:t>
      </w:r>
      <w:r w:rsidR="00F04C5F" w:rsidRPr="00136218">
        <w:rPr>
          <w:rFonts w:ascii="Arial Narrow" w:hAnsi="Arial Narrow" w:cs="Arial"/>
          <w:snapToGrid w:val="0"/>
        </w:rPr>
        <w:t xml:space="preserve"> odpovídala částce minimálně</w:t>
      </w:r>
      <w:r w:rsidRPr="00136218">
        <w:rPr>
          <w:rFonts w:ascii="Arial Narrow" w:eastAsia="MS Mincho" w:hAnsi="Arial Narrow"/>
        </w:rPr>
        <w:t xml:space="preserve"> </w:t>
      </w:r>
      <w:r w:rsidR="00CB399B" w:rsidRPr="00136218">
        <w:rPr>
          <w:rFonts w:ascii="Arial Narrow" w:eastAsia="MS Mincho" w:hAnsi="Arial Narrow"/>
        </w:rPr>
        <w:t>15</w:t>
      </w:r>
      <w:r w:rsidR="00610C96" w:rsidRPr="00136218">
        <w:rPr>
          <w:rFonts w:ascii="Arial Narrow" w:eastAsia="MS Mincho" w:hAnsi="Arial Narrow"/>
        </w:rPr>
        <w:t xml:space="preserve"> </w:t>
      </w:r>
      <w:r w:rsidRPr="00136218">
        <w:rPr>
          <w:rFonts w:ascii="Arial Narrow" w:eastAsia="MS Mincho" w:hAnsi="Arial Narrow"/>
        </w:rPr>
        <w:t>000 000 Kč bez DPH.</w:t>
      </w:r>
    </w:p>
    <w:p w14:paraId="51EE56F6" w14:textId="77777777" w:rsidR="00EC5C40" w:rsidRPr="00DF18E9" w:rsidRDefault="004E113A" w:rsidP="007269A8">
      <w:pPr>
        <w:spacing w:after="120"/>
        <w:ind w:left="992"/>
        <w:jc w:val="both"/>
        <w:rPr>
          <w:rFonts w:ascii="Arial Narrow" w:eastAsia="MS Mincho" w:hAnsi="Arial Narrow"/>
          <w:u w:val="single"/>
        </w:rPr>
      </w:pPr>
      <w:r w:rsidRPr="00DF18E9">
        <w:rPr>
          <w:rFonts w:ascii="Arial Narrow" w:eastAsia="MS Mincho" w:hAnsi="Arial Narrow"/>
          <w:u w:val="single"/>
        </w:rPr>
        <w:t>Osoba</w:t>
      </w:r>
      <w:r w:rsidR="00752E70">
        <w:rPr>
          <w:rFonts w:ascii="Arial Narrow" w:eastAsia="MS Mincho" w:hAnsi="Arial Narrow"/>
          <w:u w:val="single"/>
        </w:rPr>
        <w:t xml:space="preserve"> </w:t>
      </w:r>
      <w:r w:rsidR="00EC5C40" w:rsidRPr="00DF18E9">
        <w:rPr>
          <w:rFonts w:ascii="Arial Narrow" w:eastAsia="MS Mincho" w:hAnsi="Arial Narrow"/>
          <w:u w:val="single"/>
        </w:rPr>
        <w:t>TDS – technický dozor stavebníka</w:t>
      </w:r>
      <w:r w:rsidR="00752E70">
        <w:rPr>
          <w:rFonts w:ascii="Arial Narrow" w:eastAsia="MS Mincho" w:hAnsi="Arial Narrow"/>
          <w:u w:val="single"/>
        </w:rPr>
        <w:t xml:space="preserve"> může být totožná s osobou </w:t>
      </w:r>
      <w:r w:rsidR="00F73335">
        <w:rPr>
          <w:rFonts w:ascii="Arial Narrow" w:eastAsia="MS Mincho" w:hAnsi="Arial Narrow"/>
          <w:u w:val="single"/>
        </w:rPr>
        <w:t>s</w:t>
      </w:r>
      <w:r w:rsidR="00752E70">
        <w:rPr>
          <w:rFonts w:ascii="Arial Narrow" w:eastAsia="MS Mincho" w:hAnsi="Arial Narrow"/>
          <w:u w:val="single"/>
        </w:rPr>
        <w:t>právce stavby</w:t>
      </w:r>
      <w:r w:rsidR="00EC5C40" w:rsidRPr="00DF18E9">
        <w:rPr>
          <w:rFonts w:ascii="Arial Narrow" w:eastAsia="MS Mincho" w:hAnsi="Arial Narrow"/>
          <w:u w:val="single"/>
        </w:rPr>
        <w:t>.</w:t>
      </w:r>
      <w:r w:rsidR="00CB399B">
        <w:rPr>
          <w:rFonts w:ascii="Arial Narrow" w:eastAsia="MS Mincho" w:hAnsi="Arial Narrow"/>
          <w:u w:val="single"/>
        </w:rPr>
        <w:t xml:space="preserve"> </w:t>
      </w:r>
    </w:p>
    <w:p w14:paraId="3F8AF009" w14:textId="77777777" w:rsidR="00FF021A" w:rsidRPr="00DF18E9" w:rsidRDefault="00EC5C40" w:rsidP="00FF021A">
      <w:pPr>
        <w:numPr>
          <w:ilvl w:val="1"/>
          <w:numId w:val="7"/>
        </w:numPr>
        <w:jc w:val="both"/>
        <w:rPr>
          <w:rFonts w:ascii="Arial Narrow" w:eastAsia="MS Mincho" w:hAnsi="Arial Narrow"/>
          <w:b/>
        </w:rPr>
      </w:pPr>
      <w:r w:rsidRPr="00DF18E9">
        <w:rPr>
          <w:rFonts w:ascii="Arial Narrow" w:eastAsia="MS Mincho" w:hAnsi="Arial Narrow"/>
          <w:b/>
        </w:rPr>
        <w:t>TDS autorizovaný inženýr / technik v oboru Technika prostředí staveb (specializace technická zařízení)</w:t>
      </w:r>
    </w:p>
    <w:p w14:paraId="50276CD9" w14:textId="77777777" w:rsidR="00EC5C40" w:rsidRPr="00C075E4" w:rsidRDefault="00917353" w:rsidP="00EC5C40">
      <w:pPr>
        <w:numPr>
          <w:ilvl w:val="2"/>
          <w:numId w:val="7"/>
        </w:numPr>
        <w:jc w:val="both"/>
        <w:rPr>
          <w:rFonts w:ascii="Arial Narrow" w:eastAsia="MS Mincho" w:hAnsi="Arial Narrow"/>
        </w:rPr>
      </w:pPr>
      <w:r w:rsidRPr="00DF18E9">
        <w:rPr>
          <w:rFonts w:ascii="Arial Narrow" w:eastAsia="MS Mincho" w:hAnsi="Arial Narrow"/>
          <w:b/>
        </w:rPr>
        <w:t xml:space="preserve">autorizovaný inženýr v oboru „technika prostředí staveb“, specializace „technická zařízení“ </w:t>
      </w:r>
      <w:r w:rsidRPr="00F73335">
        <w:rPr>
          <w:rFonts w:ascii="Arial Narrow" w:eastAsia="MS Mincho" w:hAnsi="Arial Narrow"/>
          <w:b/>
          <w:bCs/>
        </w:rPr>
        <w:t>nebo autorizovaný technik nebo</w:t>
      </w:r>
      <w:r w:rsidRPr="00E76D5C">
        <w:rPr>
          <w:rFonts w:ascii="Arial Narrow" w:eastAsia="MS Mincho" w:hAnsi="Arial Narrow"/>
          <w:b/>
        </w:rPr>
        <w:t xml:space="preserve"> stavitel v oboru „technika </w:t>
      </w:r>
      <w:r w:rsidRPr="00401FA8">
        <w:rPr>
          <w:rFonts w:ascii="Arial Narrow" w:eastAsia="MS Mincho" w:hAnsi="Arial Narrow"/>
          <w:b/>
        </w:rPr>
        <w:t>prostředí staveb“, specializace „vytápění a vzduchotechnika“</w:t>
      </w:r>
      <w:r w:rsidR="00195CC4">
        <w:rPr>
          <w:rFonts w:ascii="Arial Narrow" w:eastAsia="MS Mincho" w:hAnsi="Arial Narrow"/>
          <w:b/>
        </w:rPr>
        <w:t xml:space="preserve"> </w:t>
      </w:r>
      <w:r w:rsidRPr="00401FA8">
        <w:rPr>
          <w:rFonts w:ascii="Arial Narrow" w:eastAsia="MS Mincho" w:hAnsi="Arial Narrow"/>
        </w:rPr>
        <w:t xml:space="preserve">dle </w:t>
      </w:r>
      <w:r w:rsidR="00EC5C40" w:rsidRPr="00401FA8">
        <w:rPr>
          <w:rFonts w:ascii="Arial Narrow" w:eastAsia="MS Mincho" w:hAnsi="Arial Narrow"/>
        </w:rPr>
        <w:t>zákona</w:t>
      </w:r>
      <w:r w:rsidR="00EC5C40" w:rsidRPr="0048499A">
        <w:rPr>
          <w:rFonts w:ascii="Arial Narrow" w:eastAsia="MS Mincho" w:hAnsi="Arial Narrow"/>
        </w:rPr>
        <w:t xml:space="preserve"> č. 360/1992 Sb., o výkonu povolání autorizovaných architektů a o výkonu povolání </w:t>
      </w:r>
      <w:r w:rsidR="00EC5C40" w:rsidRPr="00C075E4">
        <w:rPr>
          <w:rFonts w:ascii="Arial Narrow" w:eastAsia="MS Mincho" w:hAnsi="Arial Narrow"/>
        </w:rPr>
        <w:t xml:space="preserve">autorizovaných inženýrů a techniků činných ve výstavbě, ve znění pozdějších předpisů, </w:t>
      </w:r>
    </w:p>
    <w:p w14:paraId="1387AA09" w14:textId="77777777" w:rsidR="00E4162B" w:rsidRPr="009C2BB3" w:rsidRDefault="00E4162B" w:rsidP="00E4162B">
      <w:pPr>
        <w:numPr>
          <w:ilvl w:val="2"/>
          <w:numId w:val="7"/>
        </w:numPr>
        <w:ind w:left="2127" w:hanging="327"/>
        <w:jc w:val="both"/>
        <w:rPr>
          <w:rFonts w:ascii="Arial Narrow" w:eastAsia="MS Mincho" w:hAnsi="Arial Narrow"/>
        </w:rPr>
      </w:pPr>
      <w:r>
        <w:rPr>
          <w:rFonts w:ascii="Arial Narrow" w:eastAsia="MS Mincho" w:hAnsi="Arial Narrow"/>
        </w:rPr>
        <w:t>p</w:t>
      </w:r>
      <w:r w:rsidRPr="00401FA8">
        <w:rPr>
          <w:rFonts w:ascii="Arial Narrow" w:eastAsia="MS Mincho" w:hAnsi="Arial Narrow"/>
        </w:rPr>
        <w:t>raxe minimálně 5 let v</w:t>
      </w:r>
      <w:r w:rsidR="002101AC">
        <w:rPr>
          <w:rFonts w:ascii="Arial Narrow" w:eastAsia="MS Mincho" w:hAnsi="Arial Narrow"/>
        </w:rPr>
        <w:t xml:space="preserve">e výše uvedeném oboru autorizace, </w:t>
      </w:r>
    </w:p>
    <w:p w14:paraId="5692CFA5" w14:textId="77777777" w:rsidR="00EC5C40" w:rsidRPr="00136218" w:rsidRDefault="00EC5C40" w:rsidP="00DE55F7">
      <w:pPr>
        <w:numPr>
          <w:ilvl w:val="2"/>
          <w:numId w:val="7"/>
        </w:numPr>
        <w:ind w:left="2127" w:hanging="327"/>
        <w:jc w:val="both"/>
        <w:rPr>
          <w:rFonts w:ascii="Arial Narrow" w:eastAsia="MS Mincho" w:hAnsi="Arial Narrow"/>
        </w:rPr>
      </w:pPr>
      <w:r w:rsidRPr="00C075E4">
        <w:rPr>
          <w:rFonts w:ascii="Arial Narrow" w:eastAsia="MS Mincho" w:hAnsi="Arial Narrow"/>
        </w:rPr>
        <w:t xml:space="preserve">minimálně </w:t>
      </w:r>
      <w:r w:rsidR="00AD3F7E">
        <w:rPr>
          <w:rFonts w:ascii="Arial Narrow" w:eastAsia="MS Mincho" w:hAnsi="Arial Narrow"/>
        </w:rPr>
        <w:t>1</w:t>
      </w:r>
      <w:r w:rsidRPr="00C075E4">
        <w:rPr>
          <w:rFonts w:ascii="Arial Narrow" w:eastAsia="MS Mincho" w:hAnsi="Arial Narrow"/>
        </w:rPr>
        <w:t xml:space="preserve"> referenční zkušenost</w:t>
      </w:r>
      <w:r w:rsidR="00E27C52">
        <w:rPr>
          <w:rFonts w:ascii="Arial Narrow" w:eastAsia="MS Mincho" w:hAnsi="Arial Narrow"/>
        </w:rPr>
        <w:t xml:space="preserve"> ve výše uvedeném oboru autorizace</w:t>
      </w:r>
      <w:r w:rsidRPr="00C075E4">
        <w:rPr>
          <w:rFonts w:ascii="Arial Narrow" w:eastAsia="MS Mincho" w:hAnsi="Arial Narrow"/>
        </w:rPr>
        <w:t xml:space="preserve">, jejímž předmětem </w:t>
      </w:r>
      <w:r w:rsidR="00752E70">
        <w:rPr>
          <w:rFonts w:ascii="Arial Narrow" w:eastAsia="MS Mincho" w:hAnsi="Arial Narrow"/>
        </w:rPr>
        <w:t>byl výkon</w:t>
      </w:r>
      <w:r w:rsidRPr="00C075E4">
        <w:rPr>
          <w:rFonts w:ascii="Arial Narrow" w:eastAsia="MS Mincho" w:hAnsi="Arial Narrow"/>
        </w:rPr>
        <w:t xml:space="preserve"> </w:t>
      </w:r>
      <w:r w:rsidRPr="009C2BB3">
        <w:rPr>
          <w:rFonts w:ascii="Arial Narrow" w:eastAsia="MS Mincho" w:hAnsi="Arial Narrow"/>
        </w:rPr>
        <w:t>činnosti TDS v posledních 6 letech před zahájením zadávacího</w:t>
      </w:r>
      <w:r w:rsidR="002C4CC5">
        <w:rPr>
          <w:rFonts w:ascii="Arial Narrow" w:eastAsia="MS Mincho" w:hAnsi="Arial Narrow"/>
        </w:rPr>
        <w:t xml:space="preserve"> řízení</w:t>
      </w:r>
      <w:r w:rsidR="008E6DB8">
        <w:rPr>
          <w:rFonts w:ascii="Arial Narrow" w:eastAsia="MS Mincho" w:hAnsi="Arial Narrow"/>
        </w:rPr>
        <w:t xml:space="preserve"> (vč. jejího výkonu na staveništi) při provádění novostavby</w:t>
      </w:r>
      <w:r w:rsidRPr="009C2BB3">
        <w:rPr>
          <w:rFonts w:ascii="Arial Narrow" w:eastAsia="MS Mincho" w:hAnsi="Arial Narrow"/>
        </w:rPr>
        <w:t xml:space="preserve"> nebo rekonstrukce budovy/objektu spadající do „SEKCE 1 – BUDOVY“ Klasifikace stavebních děl CZ-CC</w:t>
      </w:r>
      <w:r w:rsidR="008E6DB8">
        <w:rPr>
          <w:rFonts w:ascii="Arial Narrow" w:eastAsia="MS Mincho" w:hAnsi="Arial Narrow"/>
        </w:rPr>
        <w:t>, přičemž</w:t>
      </w:r>
      <w:r w:rsidR="00F04C5F" w:rsidRPr="00DF18E9">
        <w:rPr>
          <w:rFonts w:ascii="Arial Narrow" w:hAnsi="Arial Narrow" w:cs="Arial"/>
          <w:snapToGrid w:val="0"/>
        </w:rPr>
        <w:t xml:space="preserve"> </w:t>
      </w:r>
      <w:r w:rsidR="00F04C5F" w:rsidRPr="00136218">
        <w:rPr>
          <w:rFonts w:ascii="Arial Narrow" w:hAnsi="Arial Narrow" w:cs="Arial"/>
          <w:snapToGrid w:val="0"/>
        </w:rPr>
        <w:t>sjednaná či vyplacená hodnota stavební</w:t>
      </w:r>
      <w:r w:rsidR="008E6DB8">
        <w:rPr>
          <w:rFonts w:ascii="Arial Narrow" w:hAnsi="Arial Narrow" w:cs="Arial"/>
          <w:snapToGrid w:val="0"/>
        </w:rPr>
        <w:t>ch</w:t>
      </w:r>
      <w:r w:rsidR="00F04C5F" w:rsidRPr="00136218">
        <w:rPr>
          <w:rFonts w:ascii="Arial Narrow" w:hAnsi="Arial Narrow" w:cs="Arial"/>
          <w:snapToGrid w:val="0"/>
        </w:rPr>
        <w:t xml:space="preserve"> pr</w:t>
      </w:r>
      <w:r w:rsidR="008E6DB8">
        <w:rPr>
          <w:rFonts w:ascii="Arial Narrow" w:hAnsi="Arial Narrow" w:cs="Arial"/>
          <w:snapToGrid w:val="0"/>
        </w:rPr>
        <w:t>a</w:t>
      </w:r>
      <w:r w:rsidR="00F04C5F" w:rsidRPr="00136218">
        <w:rPr>
          <w:rFonts w:ascii="Arial Narrow" w:hAnsi="Arial Narrow" w:cs="Arial"/>
          <w:snapToGrid w:val="0"/>
        </w:rPr>
        <w:t>c</w:t>
      </w:r>
      <w:r w:rsidR="008E6DB8">
        <w:rPr>
          <w:rFonts w:ascii="Arial Narrow" w:hAnsi="Arial Narrow" w:cs="Arial"/>
          <w:snapToGrid w:val="0"/>
        </w:rPr>
        <w:t>í, ke kterým se taková zkušenost vázala,</w:t>
      </w:r>
      <w:r w:rsidR="00F04C5F" w:rsidRPr="00136218">
        <w:rPr>
          <w:rFonts w:ascii="Arial Narrow" w:hAnsi="Arial Narrow" w:cs="Arial"/>
          <w:snapToGrid w:val="0"/>
        </w:rPr>
        <w:t xml:space="preserve"> odpovídala částce minimálně</w:t>
      </w:r>
      <w:r w:rsidR="00F04C5F" w:rsidRPr="00136218">
        <w:rPr>
          <w:rFonts w:ascii="Arial Narrow" w:eastAsia="MS Mincho" w:hAnsi="Arial Narrow"/>
        </w:rPr>
        <w:t xml:space="preserve"> </w:t>
      </w:r>
      <w:r w:rsidR="00884403">
        <w:rPr>
          <w:rFonts w:ascii="Arial Narrow" w:eastAsia="MS Mincho" w:hAnsi="Arial Narrow"/>
        </w:rPr>
        <w:t>3</w:t>
      </w:r>
      <w:r w:rsidR="00884403" w:rsidRPr="00136218">
        <w:rPr>
          <w:rFonts w:ascii="Arial Narrow" w:eastAsia="MS Mincho" w:hAnsi="Arial Narrow"/>
        </w:rPr>
        <w:t> </w:t>
      </w:r>
      <w:r w:rsidR="00AD0E49" w:rsidRPr="00136218">
        <w:rPr>
          <w:rFonts w:ascii="Arial Narrow" w:eastAsia="MS Mincho" w:hAnsi="Arial Narrow"/>
        </w:rPr>
        <w:t>000 000 K</w:t>
      </w:r>
      <w:r w:rsidRPr="00136218">
        <w:rPr>
          <w:rFonts w:ascii="Arial Narrow" w:eastAsia="MS Mincho" w:hAnsi="Arial Narrow"/>
        </w:rPr>
        <w:t>č bez DPH.</w:t>
      </w:r>
    </w:p>
    <w:p w14:paraId="5934C581" w14:textId="77777777" w:rsidR="00FF021A" w:rsidRPr="00136218" w:rsidRDefault="00EC5C40" w:rsidP="00FF021A">
      <w:pPr>
        <w:numPr>
          <w:ilvl w:val="1"/>
          <w:numId w:val="7"/>
        </w:numPr>
        <w:jc w:val="both"/>
        <w:rPr>
          <w:rFonts w:ascii="Arial Narrow" w:eastAsia="MS Mincho" w:hAnsi="Arial Narrow"/>
          <w:b/>
        </w:rPr>
      </w:pPr>
      <w:r w:rsidRPr="00136218">
        <w:rPr>
          <w:rFonts w:ascii="Arial Narrow" w:eastAsia="MS Mincho" w:hAnsi="Arial Narrow"/>
          <w:b/>
        </w:rPr>
        <w:t>TDS autorizovaný inženýr / technik v oboru Technika prostředí staveb (specializace elektrotechnická zařízení)</w:t>
      </w:r>
    </w:p>
    <w:p w14:paraId="5889DA87" w14:textId="77777777" w:rsidR="00EC5C40" w:rsidRPr="0085591C" w:rsidRDefault="00EC5C40" w:rsidP="00EC5C40">
      <w:pPr>
        <w:numPr>
          <w:ilvl w:val="2"/>
          <w:numId w:val="7"/>
        </w:numPr>
        <w:ind w:left="2127"/>
        <w:jc w:val="both"/>
        <w:rPr>
          <w:rFonts w:ascii="Arial Narrow" w:eastAsia="MS Mincho" w:hAnsi="Arial Narrow"/>
        </w:rPr>
      </w:pPr>
      <w:r w:rsidRPr="00136218">
        <w:rPr>
          <w:rFonts w:ascii="Arial Narrow" w:eastAsia="MS Mincho" w:hAnsi="Arial Narrow"/>
          <w:b/>
        </w:rPr>
        <w:t>autorizovaný inženýr nebo technik nebo stavitel v oboru „technika prostředí staveb“, specializace „elektrotechnická zařízení“</w:t>
      </w:r>
      <w:r w:rsidRPr="0085591C">
        <w:rPr>
          <w:rFonts w:ascii="Arial Narrow" w:eastAsia="MS Mincho" w:hAnsi="Arial Narrow"/>
        </w:rPr>
        <w:t xml:space="preserve"> dle zákona č. 360/1992 Sb., o výkonu povolání autorizovaných architektů a o výkonu povolání autorizovaných inženýrů a techniků činných ve výstavbě, ve znění pozdějších předpisů, </w:t>
      </w:r>
    </w:p>
    <w:p w14:paraId="3B913FC4" w14:textId="77777777" w:rsidR="00E4162B" w:rsidRPr="00884403" w:rsidRDefault="00E4162B" w:rsidP="00E4162B">
      <w:pPr>
        <w:numPr>
          <w:ilvl w:val="2"/>
          <w:numId w:val="7"/>
        </w:numPr>
        <w:ind w:left="2127" w:hanging="327"/>
        <w:jc w:val="both"/>
        <w:rPr>
          <w:rFonts w:ascii="Arial Narrow" w:eastAsia="MS Mincho" w:hAnsi="Arial Narrow"/>
        </w:rPr>
      </w:pPr>
      <w:r w:rsidRPr="00884403">
        <w:rPr>
          <w:rFonts w:ascii="Arial Narrow" w:eastAsia="MS Mincho" w:hAnsi="Arial Narrow"/>
        </w:rPr>
        <w:t>praxe minimálně 5 let v</w:t>
      </w:r>
      <w:r w:rsidR="002101AC">
        <w:rPr>
          <w:rFonts w:ascii="Arial Narrow" w:eastAsia="MS Mincho" w:hAnsi="Arial Narrow"/>
        </w:rPr>
        <w:t xml:space="preserve">e výše uvedeném oboru autorizace, </w:t>
      </w:r>
    </w:p>
    <w:p w14:paraId="4E480A0F" w14:textId="77777777" w:rsidR="00EC5C40" w:rsidRPr="00136218" w:rsidRDefault="00EC5C40" w:rsidP="00B85053">
      <w:pPr>
        <w:numPr>
          <w:ilvl w:val="2"/>
          <w:numId w:val="7"/>
        </w:numPr>
        <w:jc w:val="both"/>
        <w:rPr>
          <w:rFonts w:ascii="Arial Narrow" w:eastAsia="MS Mincho" w:hAnsi="Arial Narrow"/>
        </w:rPr>
      </w:pPr>
      <w:r w:rsidRPr="00884403">
        <w:rPr>
          <w:rFonts w:ascii="Arial Narrow" w:eastAsia="MS Mincho" w:hAnsi="Arial Narrow"/>
        </w:rPr>
        <w:t xml:space="preserve">minimálně </w:t>
      </w:r>
      <w:r w:rsidR="00AD3F7E" w:rsidRPr="00884403">
        <w:rPr>
          <w:rFonts w:ascii="Arial Narrow" w:eastAsia="MS Mincho" w:hAnsi="Arial Narrow"/>
        </w:rPr>
        <w:t>1</w:t>
      </w:r>
      <w:r w:rsidRPr="00884403">
        <w:rPr>
          <w:rFonts w:ascii="Arial Narrow" w:eastAsia="MS Mincho" w:hAnsi="Arial Narrow"/>
        </w:rPr>
        <w:t xml:space="preserve"> referenční zkušenost</w:t>
      </w:r>
      <w:r w:rsidR="00E27C52">
        <w:rPr>
          <w:rFonts w:ascii="Arial Narrow" w:eastAsia="MS Mincho" w:hAnsi="Arial Narrow"/>
        </w:rPr>
        <w:t xml:space="preserve"> ve výše uvedeném oboru autorizace</w:t>
      </w:r>
      <w:r w:rsidRPr="00884403">
        <w:rPr>
          <w:rFonts w:ascii="Arial Narrow" w:eastAsia="MS Mincho" w:hAnsi="Arial Narrow"/>
        </w:rPr>
        <w:t xml:space="preserve">, jejímž předmětem </w:t>
      </w:r>
      <w:r w:rsidR="008E6DB8">
        <w:rPr>
          <w:rFonts w:ascii="Arial Narrow" w:eastAsia="MS Mincho" w:hAnsi="Arial Narrow"/>
        </w:rPr>
        <w:t>byl výkon</w:t>
      </w:r>
      <w:r w:rsidRPr="00884403">
        <w:rPr>
          <w:rFonts w:ascii="Arial Narrow" w:eastAsia="MS Mincho" w:hAnsi="Arial Narrow"/>
        </w:rPr>
        <w:t xml:space="preserve"> činnosti TDS v posledních 6 letech před zahájením zadávacího</w:t>
      </w:r>
      <w:r w:rsidR="002C4CC5" w:rsidRPr="00884403">
        <w:rPr>
          <w:rFonts w:ascii="Arial Narrow" w:eastAsia="MS Mincho" w:hAnsi="Arial Narrow"/>
        </w:rPr>
        <w:t xml:space="preserve"> řízení</w:t>
      </w:r>
      <w:r w:rsidR="008E6DB8">
        <w:rPr>
          <w:rFonts w:ascii="Arial Narrow" w:eastAsia="MS Mincho" w:hAnsi="Arial Narrow"/>
        </w:rPr>
        <w:t xml:space="preserve"> (vč. jejího výkonu na staveništi) při provádění novostavby</w:t>
      </w:r>
      <w:r w:rsidRPr="00884403">
        <w:rPr>
          <w:rFonts w:ascii="Arial Narrow" w:eastAsia="MS Mincho" w:hAnsi="Arial Narrow"/>
        </w:rPr>
        <w:t xml:space="preserve"> nebo rekonstrukce budovy/objektu spadající do „SEKCE 1 – BUDOVY“ Klasifikace stavebních děl CZ-CC</w:t>
      </w:r>
      <w:r w:rsidR="008E6DB8">
        <w:rPr>
          <w:rFonts w:ascii="Arial Narrow" w:eastAsia="MS Mincho" w:hAnsi="Arial Narrow"/>
        </w:rPr>
        <w:t xml:space="preserve">, přičemž </w:t>
      </w:r>
      <w:r w:rsidR="00F04C5F" w:rsidRPr="00884403">
        <w:rPr>
          <w:rFonts w:ascii="Arial Narrow" w:hAnsi="Arial Narrow" w:cs="Arial"/>
          <w:snapToGrid w:val="0"/>
        </w:rPr>
        <w:t>sjednaná či vyplacená hodnota stavebních prací</w:t>
      </w:r>
      <w:r w:rsidR="008E6DB8">
        <w:rPr>
          <w:rFonts w:ascii="Arial Narrow" w:hAnsi="Arial Narrow" w:cs="Arial"/>
          <w:snapToGrid w:val="0"/>
        </w:rPr>
        <w:t xml:space="preserve">, ke kterým se taková zkušenost vázala, </w:t>
      </w:r>
      <w:r w:rsidR="00F04C5F" w:rsidRPr="00884403">
        <w:rPr>
          <w:rFonts w:ascii="Arial Narrow" w:hAnsi="Arial Narrow" w:cs="Arial"/>
          <w:snapToGrid w:val="0"/>
        </w:rPr>
        <w:t>odpovídala částce minimálně</w:t>
      </w:r>
      <w:r w:rsidR="00AD0E49" w:rsidRPr="004861BE">
        <w:rPr>
          <w:rFonts w:ascii="Arial Narrow" w:hAnsi="Arial Narrow" w:cs="Arial"/>
          <w:snapToGrid w:val="0"/>
        </w:rPr>
        <w:t xml:space="preserve"> </w:t>
      </w:r>
      <w:r w:rsidR="00884403">
        <w:rPr>
          <w:rFonts w:ascii="Arial Narrow" w:hAnsi="Arial Narrow" w:cs="Arial"/>
          <w:snapToGrid w:val="0"/>
        </w:rPr>
        <w:t>3</w:t>
      </w:r>
      <w:r w:rsidR="00884403" w:rsidRPr="00136218">
        <w:rPr>
          <w:rFonts w:ascii="Arial Narrow" w:hAnsi="Arial Narrow" w:cs="Arial"/>
          <w:snapToGrid w:val="0"/>
        </w:rPr>
        <w:t> </w:t>
      </w:r>
      <w:r w:rsidR="00AD0E49" w:rsidRPr="00136218">
        <w:rPr>
          <w:rFonts w:ascii="Arial Narrow" w:hAnsi="Arial Narrow" w:cs="Arial"/>
          <w:snapToGrid w:val="0"/>
        </w:rPr>
        <w:t>000 000</w:t>
      </w:r>
      <w:r w:rsidR="00F04C5F" w:rsidRPr="00136218">
        <w:rPr>
          <w:rFonts w:ascii="Arial Narrow" w:eastAsia="MS Mincho" w:hAnsi="Arial Narrow"/>
        </w:rPr>
        <w:t xml:space="preserve"> </w:t>
      </w:r>
      <w:r w:rsidRPr="00136218">
        <w:rPr>
          <w:rFonts w:ascii="Arial Narrow" w:eastAsia="MS Mincho" w:hAnsi="Arial Narrow"/>
        </w:rPr>
        <w:t>Kč bez DPH.</w:t>
      </w:r>
    </w:p>
    <w:p w14:paraId="3CB6C2B5" w14:textId="77777777" w:rsidR="005D443F" w:rsidRPr="00DF18E9" w:rsidRDefault="00EC5C40" w:rsidP="005D443F">
      <w:pPr>
        <w:numPr>
          <w:ilvl w:val="1"/>
          <w:numId w:val="7"/>
        </w:numPr>
        <w:jc w:val="both"/>
        <w:rPr>
          <w:rFonts w:ascii="Arial Narrow" w:eastAsia="MS Mincho" w:hAnsi="Arial Narrow"/>
          <w:b/>
        </w:rPr>
      </w:pPr>
      <w:r w:rsidRPr="00DF18E9">
        <w:rPr>
          <w:rFonts w:ascii="Arial Narrow" w:eastAsia="MS Mincho" w:hAnsi="Arial Narrow"/>
          <w:b/>
        </w:rPr>
        <w:t>Koordinátor BOZP</w:t>
      </w:r>
    </w:p>
    <w:p w14:paraId="4A586AC0" w14:textId="77777777" w:rsidR="00EC5C40" w:rsidRDefault="005D443F" w:rsidP="00EC5C40">
      <w:pPr>
        <w:numPr>
          <w:ilvl w:val="2"/>
          <w:numId w:val="7"/>
        </w:numPr>
        <w:jc w:val="both"/>
        <w:rPr>
          <w:rFonts w:ascii="Arial Narrow" w:eastAsia="MS Mincho" w:hAnsi="Arial Narrow"/>
        </w:rPr>
      </w:pPr>
      <w:r w:rsidRPr="00DF18E9">
        <w:rPr>
          <w:rFonts w:ascii="Arial Narrow" w:eastAsia="MS Mincho" w:hAnsi="Arial Narrow"/>
        </w:rPr>
        <w:t xml:space="preserve">osoba s </w:t>
      </w:r>
      <w:r w:rsidR="00EC5C40" w:rsidRPr="00DF18E9">
        <w:rPr>
          <w:rFonts w:ascii="Arial Narrow" w:eastAsia="MS Mincho" w:hAnsi="Arial Narrow"/>
        </w:rPr>
        <w:t>Osvědčením odborné způsobilosti na koordinátora BOZP při práci na staveništi</w:t>
      </w:r>
      <w:r w:rsidR="00355A50" w:rsidRPr="00DF18E9">
        <w:rPr>
          <w:rFonts w:ascii="Arial Narrow" w:eastAsia="MS Mincho" w:hAnsi="Arial Narrow"/>
        </w:rPr>
        <w:t xml:space="preserve"> dle</w:t>
      </w:r>
      <w:r w:rsidR="00355A50" w:rsidRPr="00355A50">
        <w:rPr>
          <w:rFonts w:ascii="Arial Narrow" w:eastAsia="MS Mincho" w:hAnsi="Arial Narrow"/>
        </w:rPr>
        <w:t xml:space="preserve"> zákona č. 309/2006 Sb., o zajištění dalších podmínek bezpečnosti a ochrany zdraví při práci, ve znění pozdějších předpisů, kterým se upravují další požadavky bezpečnosti a ochrany zdraví při práci v pracovněprávních vztazích a o zajištění bezpečnosti a ochrany zdraví při činnosti nebo poskytování služeb mimo pracovněprávní vztahy</w:t>
      </w:r>
      <w:r w:rsidR="00355A50">
        <w:rPr>
          <w:rFonts w:ascii="Arial Narrow" w:eastAsia="MS Mincho" w:hAnsi="Arial Narrow"/>
        </w:rPr>
        <w:t>,</w:t>
      </w:r>
    </w:p>
    <w:p w14:paraId="3D042F27" w14:textId="77777777" w:rsidR="00B85053" w:rsidRDefault="00EC5C40" w:rsidP="00B85053">
      <w:pPr>
        <w:numPr>
          <w:ilvl w:val="2"/>
          <w:numId w:val="7"/>
        </w:numPr>
        <w:jc w:val="both"/>
        <w:rPr>
          <w:rFonts w:ascii="Arial Narrow" w:eastAsia="MS Mincho" w:hAnsi="Arial Narrow"/>
        </w:rPr>
      </w:pPr>
      <w:r w:rsidRPr="00A92FC8">
        <w:rPr>
          <w:rFonts w:ascii="Arial Narrow" w:eastAsia="MS Mincho" w:hAnsi="Arial Narrow"/>
        </w:rPr>
        <w:lastRenderedPageBreak/>
        <w:t xml:space="preserve">minimálně </w:t>
      </w:r>
      <w:r w:rsidR="00FB3019">
        <w:rPr>
          <w:rFonts w:ascii="Arial Narrow" w:eastAsia="MS Mincho" w:hAnsi="Arial Narrow"/>
        </w:rPr>
        <w:t>pětiletá</w:t>
      </w:r>
      <w:r w:rsidRPr="00A92FC8">
        <w:rPr>
          <w:rFonts w:ascii="Arial Narrow" w:eastAsia="MS Mincho" w:hAnsi="Arial Narrow"/>
        </w:rPr>
        <w:t xml:space="preserve"> praxe na pozici koordinátora BOZP,</w:t>
      </w:r>
    </w:p>
    <w:p w14:paraId="6491B81E" w14:textId="77777777" w:rsidR="00EC5C40" w:rsidRPr="00B85053" w:rsidRDefault="00EC5C40" w:rsidP="00B85053">
      <w:pPr>
        <w:numPr>
          <w:ilvl w:val="2"/>
          <w:numId w:val="7"/>
        </w:numPr>
        <w:jc w:val="both"/>
        <w:rPr>
          <w:rFonts w:ascii="Arial Narrow" w:eastAsia="MS Mincho" w:hAnsi="Arial Narrow"/>
        </w:rPr>
      </w:pPr>
      <w:r w:rsidRPr="00B85053">
        <w:rPr>
          <w:rFonts w:ascii="Arial Narrow" w:eastAsia="MS Mincho" w:hAnsi="Arial Narrow"/>
        </w:rPr>
        <w:t xml:space="preserve">minimálně </w:t>
      </w:r>
      <w:r w:rsidR="00AD3F7E" w:rsidRPr="00B85053">
        <w:rPr>
          <w:rFonts w:ascii="Arial Narrow" w:eastAsia="MS Mincho" w:hAnsi="Arial Narrow"/>
        </w:rPr>
        <w:t>1</w:t>
      </w:r>
      <w:r w:rsidRPr="00B85053">
        <w:rPr>
          <w:rFonts w:ascii="Arial Narrow" w:eastAsia="MS Mincho" w:hAnsi="Arial Narrow"/>
        </w:rPr>
        <w:t xml:space="preserve"> referenční zkušenost, </w:t>
      </w:r>
      <w:r w:rsidR="00AD3F7E" w:rsidRPr="00B85053">
        <w:rPr>
          <w:rFonts w:ascii="Arial Narrow" w:eastAsia="MS Mincho" w:hAnsi="Arial Narrow"/>
        </w:rPr>
        <w:t>jejímž</w:t>
      </w:r>
      <w:r w:rsidRPr="00B85053">
        <w:rPr>
          <w:rFonts w:ascii="Arial Narrow" w:eastAsia="MS Mincho" w:hAnsi="Arial Narrow"/>
        </w:rPr>
        <w:t xml:space="preserve"> předmětem </w:t>
      </w:r>
      <w:r w:rsidR="008E6DB8">
        <w:rPr>
          <w:rFonts w:ascii="Arial Narrow" w:eastAsia="MS Mincho" w:hAnsi="Arial Narrow"/>
        </w:rPr>
        <w:t>byl výkon činnosti</w:t>
      </w:r>
      <w:r w:rsidRPr="00B85053">
        <w:rPr>
          <w:rFonts w:ascii="Arial Narrow" w:eastAsia="MS Mincho" w:hAnsi="Arial Narrow"/>
        </w:rPr>
        <w:t xml:space="preserve"> koordinátora BOZP v posledních 6 letech před zahájením zadávacího řízení</w:t>
      </w:r>
      <w:r w:rsidR="008E6DB8">
        <w:rPr>
          <w:rFonts w:ascii="Arial Narrow" w:eastAsia="MS Mincho" w:hAnsi="Arial Narrow"/>
        </w:rPr>
        <w:t xml:space="preserve"> při provádění novostavby</w:t>
      </w:r>
      <w:r w:rsidRPr="00B85053">
        <w:rPr>
          <w:rFonts w:ascii="Arial Narrow" w:eastAsia="MS Mincho" w:hAnsi="Arial Narrow"/>
        </w:rPr>
        <w:t xml:space="preserve"> nebo rekonstrukce budovy/objektu spadající do „SEKCE 1 – BUDOVY“ Klasifikace </w:t>
      </w:r>
      <w:r w:rsidRPr="00136218">
        <w:rPr>
          <w:rFonts w:ascii="Arial Narrow" w:eastAsia="MS Mincho" w:hAnsi="Arial Narrow"/>
        </w:rPr>
        <w:t>stavebních děl CZ-CC</w:t>
      </w:r>
      <w:r w:rsidR="008E6DB8">
        <w:rPr>
          <w:rFonts w:ascii="Arial Narrow" w:eastAsia="MS Mincho" w:hAnsi="Arial Narrow"/>
        </w:rPr>
        <w:t xml:space="preserve">, přičemž </w:t>
      </w:r>
      <w:r w:rsidR="00F04C5F" w:rsidRPr="00136218">
        <w:rPr>
          <w:rFonts w:ascii="Arial Narrow" w:hAnsi="Arial Narrow" w:cs="Arial"/>
          <w:snapToGrid w:val="0"/>
        </w:rPr>
        <w:t>sjednaná či vyplacená hodnota stavební</w:t>
      </w:r>
      <w:r w:rsidR="008E6DB8">
        <w:rPr>
          <w:rFonts w:ascii="Arial Narrow" w:hAnsi="Arial Narrow" w:cs="Arial"/>
          <w:snapToGrid w:val="0"/>
        </w:rPr>
        <w:t>ch</w:t>
      </w:r>
      <w:r w:rsidR="00F04C5F" w:rsidRPr="00136218">
        <w:rPr>
          <w:rFonts w:ascii="Arial Narrow" w:hAnsi="Arial Narrow" w:cs="Arial"/>
          <w:snapToGrid w:val="0"/>
        </w:rPr>
        <w:t xml:space="preserve"> pr</w:t>
      </w:r>
      <w:r w:rsidR="008E6DB8">
        <w:rPr>
          <w:rFonts w:ascii="Arial Narrow" w:hAnsi="Arial Narrow" w:cs="Arial"/>
          <w:snapToGrid w:val="0"/>
        </w:rPr>
        <w:t>a</w:t>
      </w:r>
      <w:r w:rsidR="00155641" w:rsidRPr="00136218">
        <w:rPr>
          <w:rFonts w:ascii="Arial Narrow" w:hAnsi="Arial Narrow" w:cs="Arial"/>
          <w:snapToGrid w:val="0"/>
        </w:rPr>
        <w:t>c</w:t>
      </w:r>
      <w:r w:rsidR="008E6DB8">
        <w:rPr>
          <w:rFonts w:ascii="Arial Narrow" w:hAnsi="Arial Narrow" w:cs="Arial"/>
          <w:snapToGrid w:val="0"/>
        </w:rPr>
        <w:t>í, ke kterým se taková zkušenost vázala,</w:t>
      </w:r>
      <w:r w:rsidR="00F04C5F" w:rsidRPr="00136218">
        <w:rPr>
          <w:rFonts w:ascii="Arial Narrow" w:hAnsi="Arial Narrow" w:cs="Arial"/>
          <w:snapToGrid w:val="0"/>
        </w:rPr>
        <w:t xml:space="preserve"> odpovídala částce minimálně</w:t>
      </w:r>
      <w:r w:rsidR="00F04C5F" w:rsidRPr="00136218">
        <w:rPr>
          <w:rFonts w:ascii="Arial Narrow" w:eastAsia="MS Mincho" w:hAnsi="Arial Narrow"/>
        </w:rPr>
        <w:t xml:space="preserve"> </w:t>
      </w:r>
      <w:r w:rsidR="00CB399B" w:rsidRPr="00136218">
        <w:rPr>
          <w:rFonts w:ascii="Arial Narrow" w:eastAsia="MS Mincho" w:hAnsi="Arial Narrow"/>
        </w:rPr>
        <w:t xml:space="preserve">15 </w:t>
      </w:r>
      <w:r w:rsidRPr="00136218">
        <w:rPr>
          <w:rFonts w:ascii="Arial Narrow" w:eastAsia="MS Mincho" w:hAnsi="Arial Narrow"/>
        </w:rPr>
        <w:t>000 000 Kč bez DPH</w:t>
      </w:r>
      <w:r w:rsidR="00AD3F7E" w:rsidRPr="00136218">
        <w:rPr>
          <w:rFonts w:ascii="Arial Narrow" w:eastAsia="MS Mincho" w:hAnsi="Arial Narrow"/>
        </w:rPr>
        <w:t>.</w:t>
      </w:r>
    </w:p>
    <w:p w14:paraId="455145A4" w14:textId="77777777" w:rsidR="00B52E52" w:rsidRPr="00B52E52" w:rsidRDefault="00B52E52" w:rsidP="00A92FC8">
      <w:pPr>
        <w:jc w:val="both"/>
        <w:rPr>
          <w:rFonts w:ascii="Arial Narrow" w:eastAsia="MS Mincho" w:hAnsi="Arial Narrow"/>
        </w:rPr>
      </w:pPr>
    </w:p>
    <w:p w14:paraId="59E99040" w14:textId="77777777" w:rsidR="00FE028A" w:rsidRPr="001B024F" w:rsidRDefault="00FE028A" w:rsidP="005D08B3">
      <w:pPr>
        <w:pStyle w:val="Nadpis2"/>
        <w:spacing w:after="60"/>
        <w:rPr>
          <w:rFonts w:ascii="Arial Narrow" w:eastAsia="MS Mincho" w:hAnsi="Arial Narrow"/>
        </w:rPr>
      </w:pPr>
      <w:r w:rsidRPr="001B024F">
        <w:rPr>
          <w:rFonts w:ascii="Arial Narrow" w:eastAsia="MS Mincho" w:hAnsi="Arial Narrow"/>
        </w:rPr>
        <w:t>Způsob prokázání kvalifikace</w:t>
      </w:r>
    </w:p>
    <w:p w14:paraId="704FC1C3" w14:textId="77777777" w:rsidR="00BF2F3B" w:rsidRDefault="00FE028A" w:rsidP="001A0564">
      <w:pPr>
        <w:spacing w:after="60"/>
        <w:jc w:val="both"/>
        <w:rPr>
          <w:rFonts w:ascii="Arial Narrow" w:eastAsia="MS Mincho" w:hAnsi="Arial Narrow"/>
          <w:snapToGrid w:val="0"/>
          <w:szCs w:val="20"/>
        </w:rPr>
      </w:pPr>
      <w:r w:rsidRPr="001B024F">
        <w:rPr>
          <w:rFonts w:ascii="Arial Narrow" w:eastAsia="MS Mincho" w:hAnsi="Arial Narrow"/>
          <w:snapToGrid w:val="0"/>
          <w:szCs w:val="20"/>
        </w:rPr>
        <w:t>V souladu s ustanoveními § 45 odst. 1 zákona předkládají dodavatelé doklady o kvalifikaci v</w:t>
      </w:r>
      <w:r w:rsidR="00F805EF">
        <w:rPr>
          <w:rFonts w:ascii="Arial Narrow" w:eastAsia="MS Mincho" w:hAnsi="Arial Narrow"/>
          <w:snapToGrid w:val="0"/>
          <w:szCs w:val="20"/>
        </w:rPr>
        <w:t> </w:t>
      </w:r>
      <w:r w:rsidRPr="001B024F">
        <w:rPr>
          <w:rFonts w:ascii="Arial Narrow" w:eastAsia="MS Mincho" w:hAnsi="Arial Narrow"/>
          <w:snapToGrid w:val="0"/>
          <w:szCs w:val="20"/>
        </w:rPr>
        <w:t>kopiích</w:t>
      </w:r>
      <w:r w:rsidR="00F805EF">
        <w:rPr>
          <w:rFonts w:ascii="Arial Narrow" w:eastAsia="MS Mincho" w:hAnsi="Arial Narrow"/>
          <w:snapToGrid w:val="0"/>
          <w:szCs w:val="20"/>
        </w:rPr>
        <w:t>.</w:t>
      </w:r>
      <w:r w:rsidR="00D50AEB" w:rsidRPr="00D50AEB">
        <w:rPr>
          <w:rFonts w:ascii="Arial Narrow" w:eastAsia="MS Mincho" w:hAnsi="Arial Narrow"/>
          <w:snapToGrid w:val="0"/>
          <w:szCs w:val="20"/>
        </w:rPr>
        <w:t xml:space="preserve"> </w:t>
      </w:r>
      <w:r w:rsidR="00BF2F3B" w:rsidRPr="001A0564">
        <w:rPr>
          <w:rFonts w:ascii="Arial Narrow" w:eastAsia="MS Mincho" w:hAnsi="Arial Narrow"/>
          <w:snapToGrid w:val="0"/>
          <w:szCs w:val="20"/>
        </w:rPr>
        <w:t>Je možné předložit rovněž originály či úředně ověřené kopie dokladů, tj. v případě dokladů v elektronické podobě jejich elektronické originály, či doklady vzniklé autorizovanou konverzí z listinných originálů.</w:t>
      </w:r>
      <w:r w:rsidR="00BF2F3B">
        <w:rPr>
          <w:rFonts w:ascii="Arial Narrow" w:eastAsia="MS Mincho" w:hAnsi="Arial Narrow"/>
          <w:snapToGrid w:val="0"/>
          <w:szCs w:val="20"/>
        </w:rPr>
        <w:t xml:space="preserve"> </w:t>
      </w:r>
    </w:p>
    <w:p w14:paraId="3EC93FDD" w14:textId="77777777" w:rsidR="00BF2F3B" w:rsidRDefault="00F805EF" w:rsidP="001A0564">
      <w:pPr>
        <w:spacing w:after="60"/>
        <w:jc w:val="both"/>
        <w:rPr>
          <w:rFonts w:ascii="Arial Narrow" w:eastAsia="MS Mincho" w:hAnsi="Arial Narrow"/>
          <w:snapToGrid w:val="0"/>
          <w:szCs w:val="20"/>
        </w:rPr>
      </w:pPr>
      <w:r>
        <w:rPr>
          <w:rFonts w:ascii="Arial Narrow" w:eastAsia="MS Mincho" w:hAnsi="Arial Narrow"/>
          <w:snapToGrid w:val="0"/>
          <w:szCs w:val="20"/>
        </w:rPr>
        <w:t xml:space="preserve">Zadavatel </w:t>
      </w:r>
      <w:r w:rsidRPr="00DC58EE">
        <w:rPr>
          <w:rFonts w:ascii="Arial Narrow" w:eastAsia="MS Mincho" w:hAnsi="Arial Narrow"/>
          <w:b/>
          <w:snapToGrid w:val="0"/>
          <w:szCs w:val="20"/>
        </w:rPr>
        <w:t>neumožňuje</w:t>
      </w:r>
      <w:r>
        <w:rPr>
          <w:rFonts w:ascii="Arial Narrow" w:eastAsia="MS Mincho" w:hAnsi="Arial Narrow"/>
          <w:snapToGrid w:val="0"/>
          <w:szCs w:val="20"/>
        </w:rPr>
        <w:t xml:space="preserve"> doklady o kvalifikaci </w:t>
      </w:r>
      <w:r w:rsidR="00D50AEB" w:rsidRPr="00D50AEB">
        <w:rPr>
          <w:rFonts w:ascii="Arial Narrow" w:eastAsia="MS Mincho" w:hAnsi="Arial Narrow"/>
          <w:snapToGrid w:val="0"/>
          <w:szCs w:val="20"/>
        </w:rPr>
        <w:t>nahradit čestným prohlášením dle § 86 odst. 2 zákona.</w:t>
      </w:r>
      <w:r w:rsidR="00BF2F3B">
        <w:rPr>
          <w:rFonts w:ascii="Arial Narrow" w:eastAsia="MS Mincho" w:hAnsi="Arial Narrow"/>
          <w:snapToGrid w:val="0"/>
          <w:szCs w:val="20"/>
        </w:rPr>
        <w:t xml:space="preserve"> </w:t>
      </w:r>
    </w:p>
    <w:p w14:paraId="49A3DC06" w14:textId="77777777" w:rsidR="00BF2F3B" w:rsidRPr="001A0564" w:rsidRDefault="00BF2F3B" w:rsidP="001A0564">
      <w:pPr>
        <w:spacing w:after="60"/>
        <w:jc w:val="both"/>
        <w:rPr>
          <w:rFonts w:ascii="Arial Narrow" w:eastAsia="MS Mincho" w:hAnsi="Arial Narrow"/>
          <w:snapToGrid w:val="0"/>
          <w:szCs w:val="20"/>
        </w:rPr>
      </w:pPr>
      <w:r w:rsidRPr="00393784">
        <w:rPr>
          <w:rFonts w:ascii="Arial Narrow" w:hAnsi="Arial Narrow"/>
        </w:rPr>
        <w:t>Doklady prokazující základní způsobilost dle § 74 zákona musí prokazovat splnění požadovaného kritéria způsobilosti nejpozději v době 3 měsíců přede dnem zahájení zadávacího řízení</w:t>
      </w:r>
      <w:r>
        <w:rPr>
          <w:rFonts w:ascii="Arial Narrow" w:hAnsi="Arial Narrow"/>
        </w:rPr>
        <w:t>.</w:t>
      </w:r>
    </w:p>
    <w:p w14:paraId="2E3CAABF" w14:textId="77777777" w:rsidR="005138CF" w:rsidRPr="00482A59" w:rsidRDefault="005138CF" w:rsidP="005138CF">
      <w:pPr>
        <w:jc w:val="both"/>
        <w:rPr>
          <w:rFonts w:ascii="Arial Narrow" w:hAnsi="Arial Narrow" w:cs="Arial"/>
          <w:b/>
        </w:rPr>
      </w:pPr>
    </w:p>
    <w:p w14:paraId="686F2FAF" w14:textId="77777777" w:rsidR="00CC51AD" w:rsidRPr="009C2BB3" w:rsidRDefault="00CC51AD" w:rsidP="005138CF">
      <w:pPr>
        <w:pStyle w:val="Nadpis1"/>
        <w:tabs>
          <w:tab w:val="clear" w:pos="717"/>
          <w:tab w:val="num" w:pos="1080"/>
        </w:tabs>
        <w:spacing w:after="120"/>
        <w:ind w:left="1077" w:hanging="720"/>
        <w:rPr>
          <w:rFonts w:ascii="Arial Narrow" w:hAnsi="Arial Narrow"/>
          <w:sz w:val="36"/>
        </w:rPr>
      </w:pPr>
      <w:r w:rsidRPr="009C2BB3">
        <w:rPr>
          <w:rFonts w:ascii="Arial Narrow" w:hAnsi="Arial Narrow"/>
          <w:sz w:val="36"/>
        </w:rPr>
        <w:t xml:space="preserve">pravidla pro hodnocení nabídek </w:t>
      </w:r>
    </w:p>
    <w:p w14:paraId="0C8545A9" w14:textId="77777777" w:rsidR="00EC5C40" w:rsidRPr="009C2BB3" w:rsidRDefault="00CC51AD" w:rsidP="003F1A9A">
      <w:pPr>
        <w:pStyle w:val="Nadpis2"/>
        <w:spacing w:after="60"/>
        <w:rPr>
          <w:rFonts w:ascii="Arial Narrow" w:hAnsi="Arial Narrow"/>
        </w:rPr>
      </w:pPr>
      <w:r w:rsidRPr="009C2BB3">
        <w:rPr>
          <w:rFonts w:ascii="Arial Narrow" w:hAnsi="Arial Narrow"/>
        </w:rPr>
        <w:t>Kritérium hodnocení</w:t>
      </w:r>
    </w:p>
    <w:p w14:paraId="6FCE2C40" w14:textId="77777777" w:rsidR="00EC5C40" w:rsidRPr="00195CC4" w:rsidRDefault="00EC5C40" w:rsidP="00EC5C40">
      <w:pPr>
        <w:spacing w:after="120"/>
        <w:jc w:val="both"/>
        <w:rPr>
          <w:rFonts w:ascii="Arial Narrow" w:hAnsi="Arial Narrow"/>
          <w:snapToGrid w:val="0"/>
        </w:rPr>
      </w:pPr>
      <w:r w:rsidRPr="009C2BB3">
        <w:rPr>
          <w:rFonts w:ascii="Arial Narrow" w:hAnsi="Arial Narrow"/>
          <w:snapToGrid w:val="0"/>
        </w:rPr>
        <w:t xml:space="preserve">Nabídky budou </w:t>
      </w:r>
      <w:r w:rsidRPr="00195CC4">
        <w:rPr>
          <w:rFonts w:ascii="Arial Narrow" w:hAnsi="Arial Narrow"/>
          <w:snapToGrid w:val="0"/>
        </w:rPr>
        <w:t>hodnoceny podle jejich ekonomické výhodnosti. Nabídky budou hodnoceny na základě nejvýhodnějšího poměru nabídkové ceny a kvality, kdy kritéri</w:t>
      </w:r>
      <w:r w:rsidR="00947670" w:rsidRPr="00195CC4">
        <w:rPr>
          <w:rFonts w:ascii="Arial Narrow" w:hAnsi="Arial Narrow"/>
          <w:snapToGrid w:val="0"/>
        </w:rPr>
        <w:t xml:space="preserve">em kvality je odborná úroveň </w:t>
      </w:r>
      <w:r w:rsidRPr="00195CC4">
        <w:rPr>
          <w:rFonts w:ascii="Arial Narrow" w:hAnsi="Arial Narrow"/>
          <w:snapToGrid w:val="0"/>
        </w:rPr>
        <w:t xml:space="preserve">členů realizačního týmu. </w:t>
      </w:r>
    </w:p>
    <w:p w14:paraId="53847482" w14:textId="77777777" w:rsidR="00EC5C40" w:rsidRPr="00195CC4" w:rsidRDefault="00EC5C40" w:rsidP="00EC5C40">
      <w:pPr>
        <w:spacing w:after="120"/>
        <w:jc w:val="both"/>
        <w:rPr>
          <w:rFonts w:ascii="Arial Narrow" w:hAnsi="Arial Narrow"/>
          <w:snapToGrid w:val="0"/>
        </w:rPr>
      </w:pPr>
      <w:r w:rsidRPr="00195CC4">
        <w:rPr>
          <w:rFonts w:ascii="Arial Narrow" w:hAnsi="Arial Narrow"/>
          <w:snapToGrid w:val="0"/>
        </w:rPr>
        <w:t xml:space="preserve">Nabídky budou posuzovány podle následujících </w:t>
      </w:r>
      <w:r w:rsidR="008E6DB8">
        <w:rPr>
          <w:rFonts w:ascii="Arial Narrow" w:hAnsi="Arial Narrow"/>
          <w:snapToGrid w:val="0"/>
        </w:rPr>
        <w:t xml:space="preserve">dílčích </w:t>
      </w:r>
      <w:r w:rsidRPr="00195CC4">
        <w:rPr>
          <w:rFonts w:ascii="Arial Narrow" w:hAnsi="Arial Narrow"/>
          <w:snapToGrid w:val="0"/>
        </w:rPr>
        <w:t xml:space="preserve">kritérií hodnocení a jejich vah: </w:t>
      </w:r>
    </w:p>
    <w:p w14:paraId="1B767060" w14:textId="77777777" w:rsidR="00EC5C40" w:rsidRPr="00195CC4" w:rsidRDefault="00EC5C40" w:rsidP="00EC5C40">
      <w:pPr>
        <w:jc w:val="both"/>
        <w:rPr>
          <w:rFonts w:ascii="Arial Narrow" w:hAnsi="Arial Narrow"/>
          <w:snapToGrid w:val="0"/>
        </w:rPr>
      </w:pPr>
      <w:r w:rsidRPr="00195CC4">
        <w:rPr>
          <w:rFonts w:ascii="Arial Narrow" w:hAnsi="Arial Narrow"/>
          <w:snapToGrid w:val="0"/>
        </w:rPr>
        <w:t xml:space="preserve">Celková nabídková cena bez DPH </w:t>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t>váha</w:t>
      </w:r>
      <w:r w:rsidR="00AD0E49" w:rsidRPr="00195CC4">
        <w:rPr>
          <w:rFonts w:ascii="Arial Narrow" w:hAnsi="Arial Narrow"/>
          <w:snapToGrid w:val="0"/>
        </w:rPr>
        <w:t xml:space="preserve"> 74</w:t>
      </w:r>
      <w:r w:rsidRPr="00195CC4">
        <w:rPr>
          <w:rFonts w:ascii="Arial Narrow" w:hAnsi="Arial Narrow"/>
          <w:snapToGrid w:val="0"/>
        </w:rPr>
        <w:t xml:space="preserve"> %  </w:t>
      </w:r>
    </w:p>
    <w:p w14:paraId="29C1E1DA" w14:textId="77777777" w:rsidR="00EC5C40" w:rsidRPr="00195CC4" w:rsidRDefault="00EC5C40" w:rsidP="00EC5C40">
      <w:pPr>
        <w:jc w:val="both"/>
        <w:rPr>
          <w:rFonts w:ascii="Arial Narrow" w:hAnsi="Arial Narrow"/>
          <w:snapToGrid w:val="0"/>
        </w:rPr>
      </w:pPr>
      <w:r w:rsidRPr="00195CC4">
        <w:rPr>
          <w:rFonts w:ascii="Arial Narrow" w:hAnsi="Arial Narrow"/>
          <w:snapToGrid w:val="0"/>
        </w:rPr>
        <w:t xml:space="preserve">Zkušenost Správce stavby   </w:t>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t>váha</w:t>
      </w:r>
      <w:r w:rsidR="00AD0E49" w:rsidRPr="00195CC4">
        <w:rPr>
          <w:rFonts w:ascii="Arial Narrow" w:hAnsi="Arial Narrow"/>
          <w:snapToGrid w:val="0"/>
        </w:rPr>
        <w:t xml:space="preserve"> 18 </w:t>
      </w:r>
      <w:r w:rsidRPr="00195CC4">
        <w:rPr>
          <w:rFonts w:ascii="Arial Narrow" w:hAnsi="Arial Narrow"/>
          <w:snapToGrid w:val="0"/>
        </w:rPr>
        <w:t xml:space="preserve">%         </w:t>
      </w:r>
    </w:p>
    <w:p w14:paraId="0E022CE8" w14:textId="77777777" w:rsidR="00322EDE" w:rsidRPr="00195CC4" w:rsidRDefault="00EC5C40" w:rsidP="00EC5C40">
      <w:pPr>
        <w:jc w:val="both"/>
        <w:rPr>
          <w:rFonts w:ascii="Arial Narrow" w:hAnsi="Arial Narrow"/>
          <w:snapToGrid w:val="0"/>
        </w:rPr>
      </w:pPr>
      <w:r w:rsidRPr="00195CC4">
        <w:rPr>
          <w:rFonts w:ascii="Arial Narrow" w:hAnsi="Arial Narrow"/>
          <w:snapToGrid w:val="0"/>
        </w:rPr>
        <w:t>Zkušenost Rozpočtáře</w:t>
      </w:r>
      <w:r w:rsidR="00156E8B" w:rsidRPr="00195CC4">
        <w:rPr>
          <w:rFonts w:ascii="Arial Narrow" w:hAnsi="Arial Narrow"/>
          <w:snapToGrid w:val="0"/>
        </w:rPr>
        <w:tab/>
      </w:r>
      <w:r w:rsidR="00156E8B" w:rsidRPr="00195CC4">
        <w:rPr>
          <w:rFonts w:ascii="Arial Narrow" w:hAnsi="Arial Narrow"/>
          <w:snapToGrid w:val="0"/>
        </w:rPr>
        <w:tab/>
      </w:r>
      <w:r w:rsidR="00156E8B" w:rsidRPr="00195CC4">
        <w:rPr>
          <w:rFonts w:ascii="Arial Narrow" w:hAnsi="Arial Narrow"/>
          <w:snapToGrid w:val="0"/>
        </w:rPr>
        <w:tab/>
      </w:r>
      <w:r w:rsidR="00156E8B" w:rsidRPr="00195CC4">
        <w:rPr>
          <w:rFonts w:ascii="Arial Narrow" w:hAnsi="Arial Narrow"/>
          <w:snapToGrid w:val="0"/>
        </w:rPr>
        <w:tab/>
      </w:r>
      <w:r w:rsidR="00156E8B" w:rsidRPr="00195CC4">
        <w:rPr>
          <w:rFonts w:ascii="Arial Narrow" w:hAnsi="Arial Narrow"/>
          <w:snapToGrid w:val="0"/>
        </w:rPr>
        <w:tab/>
      </w:r>
      <w:r w:rsidRPr="00195CC4">
        <w:rPr>
          <w:rFonts w:ascii="Arial Narrow" w:hAnsi="Arial Narrow"/>
          <w:snapToGrid w:val="0"/>
        </w:rPr>
        <w:tab/>
      </w:r>
      <w:r w:rsidRPr="00195CC4">
        <w:rPr>
          <w:rFonts w:ascii="Arial Narrow" w:hAnsi="Arial Narrow"/>
          <w:snapToGrid w:val="0"/>
        </w:rPr>
        <w:tab/>
        <w:t>váha</w:t>
      </w:r>
      <w:r w:rsidR="00AD0E49" w:rsidRPr="00195CC4">
        <w:rPr>
          <w:rFonts w:ascii="Arial Narrow" w:hAnsi="Arial Narrow"/>
          <w:snapToGrid w:val="0"/>
        </w:rPr>
        <w:t xml:space="preserve">   8</w:t>
      </w:r>
      <w:r w:rsidRPr="00195CC4">
        <w:rPr>
          <w:rFonts w:ascii="Arial Narrow" w:hAnsi="Arial Narrow"/>
          <w:snapToGrid w:val="0"/>
        </w:rPr>
        <w:t xml:space="preserve"> %</w:t>
      </w:r>
    </w:p>
    <w:p w14:paraId="0481896A" w14:textId="77777777" w:rsidR="00322EDE" w:rsidRPr="00C03080" w:rsidRDefault="00322EDE" w:rsidP="00322EDE">
      <w:pPr>
        <w:spacing w:before="120" w:after="120"/>
        <w:jc w:val="both"/>
        <w:rPr>
          <w:rFonts w:ascii="Arial Narrow" w:hAnsi="Arial Narrow" w:cs="Arial"/>
          <w:snapToGrid w:val="0"/>
        </w:rPr>
      </w:pPr>
      <w:r w:rsidRPr="00195CC4">
        <w:rPr>
          <w:rFonts w:ascii="Arial Narrow" w:hAnsi="Arial Narrow" w:cs="Arial"/>
          <w:snapToGrid w:val="0"/>
        </w:rPr>
        <w:t xml:space="preserve">Údaje rozhodné pro hodnocení </w:t>
      </w:r>
      <w:r w:rsidR="008E6DB8">
        <w:rPr>
          <w:rFonts w:ascii="Arial Narrow" w:hAnsi="Arial Narrow" w:cs="Arial"/>
          <w:snapToGrid w:val="0"/>
        </w:rPr>
        <w:t>dodavatel uvede</w:t>
      </w:r>
      <w:r w:rsidRPr="00C03080">
        <w:rPr>
          <w:rFonts w:ascii="Arial Narrow" w:hAnsi="Arial Narrow" w:cs="Arial"/>
          <w:snapToGrid w:val="0"/>
        </w:rPr>
        <w:t xml:space="preserve"> ve formuláři Nabídka.</w:t>
      </w:r>
    </w:p>
    <w:p w14:paraId="788165C5" w14:textId="77777777" w:rsidR="00CC51AD" w:rsidRPr="00482A59" w:rsidRDefault="008E6DB8" w:rsidP="005D08B3">
      <w:pPr>
        <w:pStyle w:val="Nadpis2"/>
        <w:spacing w:after="60"/>
        <w:rPr>
          <w:rFonts w:ascii="Arial Narrow" w:eastAsia="Arial Unicode MS" w:hAnsi="Arial Narrow"/>
        </w:rPr>
      </w:pPr>
      <w:r>
        <w:rPr>
          <w:rFonts w:ascii="Arial Narrow" w:hAnsi="Arial Narrow"/>
        </w:rPr>
        <w:t>Předmět</w:t>
      </w:r>
      <w:r w:rsidR="00EC5C40">
        <w:rPr>
          <w:rFonts w:ascii="Arial Narrow" w:hAnsi="Arial Narrow"/>
        </w:rPr>
        <w:t xml:space="preserve"> a metoda </w:t>
      </w:r>
      <w:r>
        <w:rPr>
          <w:rFonts w:ascii="Arial Narrow" w:hAnsi="Arial Narrow"/>
        </w:rPr>
        <w:t>hodnocení nabídek v dílčím kritériu hodnocení</w:t>
      </w:r>
      <w:r w:rsidR="00EC5C40" w:rsidRPr="00EC5C40">
        <w:rPr>
          <w:rFonts w:ascii="Arial Narrow" w:hAnsi="Arial Narrow"/>
        </w:rPr>
        <w:t xml:space="preserve"> </w:t>
      </w:r>
      <w:r w:rsidR="00F73335">
        <w:rPr>
          <w:rFonts w:ascii="Arial Narrow" w:hAnsi="Arial Narrow"/>
        </w:rPr>
        <w:br/>
      </w:r>
      <w:r w:rsidR="00EC5C40" w:rsidRPr="00EC5C40">
        <w:rPr>
          <w:rFonts w:ascii="Arial Narrow" w:hAnsi="Arial Narrow"/>
        </w:rPr>
        <w:t>Celková nabídková cena bez DPH</w:t>
      </w:r>
    </w:p>
    <w:p w14:paraId="172A3499" w14:textId="77777777" w:rsidR="008E6DB8" w:rsidRDefault="00EC5C40" w:rsidP="00EC5C40">
      <w:pPr>
        <w:spacing w:after="120"/>
        <w:jc w:val="both"/>
        <w:rPr>
          <w:rFonts w:ascii="Arial Narrow" w:hAnsi="Arial Narrow" w:cs="Arial"/>
          <w:snapToGrid w:val="0"/>
        </w:rPr>
      </w:pPr>
      <w:r w:rsidRPr="00EC5C40">
        <w:rPr>
          <w:rFonts w:ascii="Arial Narrow" w:hAnsi="Arial Narrow" w:cs="Arial"/>
          <w:snapToGrid w:val="0"/>
        </w:rPr>
        <w:t xml:space="preserve">Při hodnocení nabídkové ceny je rozhodná její výše bez daně z přidané hodnoty. </w:t>
      </w:r>
    </w:p>
    <w:p w14:paraId="49309923" w14:textId="77777777" w:rsidR="008E6DB8" w:rsidRPr="00EC5C40" w:rsidRDefault="008E6DB8" w:rsidP="008E6DB8">
      <w:pPr>
        <w:spacing w:after="120"/>
        <w:jc w:val="both"/>
        <w:rPr>
          <w:rFonts w:ascii="Arial Narrow" w:hAnsi="Arial Narrow" w:cs="Arial"/>
          <w:snapToGrid w:val="0"/>
        </w:rPr>
      </w:pPr>
      <w:r>
        <w:rPr>
          <w:rFonts w:ascii="Arial Narrow" w:hAnsi="Arial Narrow" w:cs="Arial"/>
          <w:snapToGrid w:val="0"/>
        </w:rPr>
        <w:t>V t</w:t>
      </w:r>
      <w:r w:rsidRPr="00EC5C40">
        <w:rPr>
          <w:rFonts w:ascii="Arial Narrow" w:hAnsi="Arial Narrow" w:cs="Arial"/>
          <w:snapToGrid w:val="0"/>
        </w:rPr>
        <w:t>o</w:t>
      </w:r>
      <w:r>
        <w:rPr>
          <w:rFonts w:ascii="Arial Narrow" w:hAnsi="Arial Narrow" w:cs="Arial"/>
          <w:snapToGrid w:val="0"/>
        </w:rPr>
        <w:t>m</w:t>
      </w:r>
      <w:r w:rsidRPr="00EC5C40">
        <w:rPr>
          <w:rFonts w:ascii="Arial Narrow" w:hAnsi="Arial Narrow" w:cs="Arial"/>
          <w:snapToGrid w:val="0"/>
        </w:rPr>
        <w:t>to dílčí</w:t>
      </w:r>
      <w:r>
        <w:rPr>
          <w:rFonts w:ascii="Arial Narrow" w:hAnsi="Arial Narrow" w:cs="Arial"/>
          <w:snapToGrid w:val="0"/>
        </w:rPr>
        <w:t>m</w:t>
      </w:r>
      <w:r w:rsidRPr="00EC5C40">
        <w:rPr>
          <w:rFonts w:ascii="Arial Narrow" w:hAnsi="Arial Narrow" w:cs="Arial"/>
          <w:snapToGrid w:val="0"/>
        </w:rPr>
        <w:t xml:space="preserve"> kritériu</w:t>
      </w:r>
      <w:r>
        <w:rPr>
          <w:rFonts w:ascii="Arial Narrow" w:hAnsi="Arial Narrow" w:cs="Arial"/>
          <w:snapToGrid w:val="0"/>
        </w:rPr>
        <w:t xml:space="preserve"> </w:t>
      </w:r>
      <w:r w:rsidRPr="00EC5C40">
        <w:rPr>
          <w:rFonts w:ascii="Arial Narrow" w:hAnsi="Arial Narrow" w:cs="Arial"/>
          <w:snapToGrid w:val="0"/>
        </w:rPr>
        <w:t>hodno</w:t>
      </w:r>
      <w:r>
        <w:rPr>
          <w:rFonts w:ascii="Arial Narrow" w:hAnsi="Arial Narrow" w:cs="Arial"/>
          <w:snapToGrid w:val="0"/>
        </w:rPr>
        <w:t>cení</w:t>
      </w:r>
      <w:r w:rsidRPr="00EC5C40">
        <w:rPr>
          <w:rFonts w:ascii="Arial Narrow" w:hAnsi="Arial Narrow" w:cs="Arial"/>
          <w:snapToGrid w:val="0"/>
        </w:rPr>
        <w:t xml:space="preserve">, </w:t>
      </w:r>
      <w:r>
        <w:rPr>
          <w:rFonts w:ascii="Arial Narrow" w:hAnsi="Arial Narrow" w:cs="Arial"/>
          <w:snapToGrid w:val="0"/>
        </w:rPr>
        <w:t>v</w:t>
      </w:r>
      <w:r w:rsidRPr="00EC5C40">
        <w:rPr>
          <w:rFonts w:ascii="Arial Narrow" w:hAnsi="Arial Narrow" w:cs="Arial"/>
          <w:snapToGrid w:val="0"/>
        </w:rPr>
        <w:t xml:space="preserve"> ně</w:t>
      </w:r>
      <w:r>
        <w:rPr>
          <w:rFonts w:ascii="Arial Narrow" w:hAnsi="Arial Narrow" w:cs="Arial"/>
          <w:snapToGrid w:val="0"/>
        </w:rPr>
        <w:t>m</w:t>
      </w:r>
      <w:r w:rsidRPr="00EC5C40">
        <w:rPr>
          <w:rFonts w:ascii="Arial Narrow" w:hAnsi="Arial Narrow" w:cs="Arial"/>
          <w:snapToGrid w:val="0"/>
        </w:rPr>
        <w:t xml:space="preserve">ž je nejvýhodnější </w:t>
      </w:r>
      <w:r>
        <w:rPr>
          <w:rFonts w:ascii="Arial Narrow" w:hAnsi="Arial Narrow" w:cs="Arial"/>
          <w:snapToGrid w:val="0"/>
        </w:rPr>
        <w:t>nabídkou nabídka s nejnižší celkovou nabídkovou cenou,</w:t>
      </w:r>
      <w:r w:rsidRPr="00EC5C40">
        <w:rPr>
          <w:rFonts w:ascii="Arial Narrow" w:hAnsi="Arial Narrow" w:cs="Arial"/>
          <w:snapToGrid w:val="0"/>
        </w:rPr>
        <w:t xml:space="preserve"> </w:t>
      </w:r>
      <w:r>
        <w:rPr>
          <w:rFonts w:ascii="Arial Narrow" w:hAnsi="Arial Narrow" w:cs="Arial"/>
          <w:snapToGrid w:val="0"/>
        </w:rPr>
        <w:t xml:space="preserve">budou nabídky </w:t>
      </w:r>
      <w:r w:rsidRPr="00EC5C40">
        <w:rPr>
          <w:rFonts w:ascii="Arial Narrow" w:hAnsi="Arial Narrow" w:cs="Arial"/>
          <w:snapToGrid w:val="0"/>
        </w:rPr>
        <w:t>hodno</w:t>
      </w:r>
      <w:r>
        <w:rPr>
          <w:rFonts w:ascii="Arial Narrow" w:hAnsi="Arial Narrow" w:cs="Arial"/>
          <w:snapToGrid w:val="0"/>
        </w:rPr>
        <w:t>ceny</w:t>
      </w:r>
      <w:r w:rsidRPr="00EC5C40">
        <w:rPr>
          <w:rFonts w:ascii="Arial Narrow" w:hAnsi="Arial Narrow" w:cs="Arial"/>
          <w:snapToGrid w:val="0"/>
        </w:rPr>
        <w:t xml:space="preserve"> tak, že </w:t>
      </w:r>
      <w:r>
        <w:rPr>
          <w:rFonts w:ascii="Arial Narrow" w:hAnsi="Arial Narrow" w:cs="Arial"/>
          <w:snapToGrid w:val="0"/>
        </w:rPr>
        <w:t xml:space="preserve">nabídce s </w:t>
      </w:r>
      <w:r w:rsidRPr="00EC5C40">
        <w:rPr>
          <w:rFonts w:ascii="Arial Narrow" w:hAnsi="Arial Narrow" w:cs="Arial"/>
          <w:snapToGrid w:val="0"/>
        </w:rPr>
        <w:t xml:space="preserve">nejnižší </w:t>
      </w:r>
      <w:r>
        <w:rPr>
          <w:rFonts w:ascii="Arial Narrow" w:hAnsi="Arial Narrow" w:cs="Arial"/>
          <w:snapToGrid w:val="0"/>
        </w:rPr>
        <w:t>celkovou nabídkovou cenou bud</w:t>
      </w:r>
      <w:r w:rsidRPr="00EC5C40">
        <w:rPr>
          <w:rFonts w:ascii="Arial Narrow" w:hAnsi="Arial Narrow" w:cs="Arial"/>
          <w:snapToGrid w:val="0"/>
        </w:rPr>
        <w:t>e</w:t>
      </w:r>
      <w:r>
        <w:rPr>
          <w:rFonts w:ascii="Arial Narrow" w:hAnsi="Arial Narrow" w:cs="Arial"/>
          <w:snapToGrid w:val="0"/>
        </w:rPr>
        <w:t> </w:t>
      </w:r>
      <w:r w:rsidRPr="00EC5C40">
        <w:rPr>
          <w:rFonts w:ascii="Arial Narrow" w:hAnsi="Arial Narrow" w:cs="Arial"/>
          <w:snapToGrid w:val="0"/>
        </w:rPr>
        <w:t>přiřazeno 100bodů. Ostatní hodnocené nabídky získají bodovou hodnotu, která vznikne násobkem 100 a</w:t>
      </w:r>
      <w:r w:rsidR="0022225A">
        <w:rPr>
          <w:rFonts w:ascii="Arial Narrow" w:hAnsi="Arial Narrow" w:cs="Arial"/>
          <w:snapToGrid w:val="0"/>
        </w:rPr>
        <w:t xml:space="preserve"> </w:t>
      </w:r>
      <w:r w:rsidRPr="00EC5C40">
        <w:rPr>
          <w:rFonts w:ascii="Arial Narrow" w:hAnsi="Arial Narrow" w:cs="Arial"/>
          <w:snapToGrid w:val="0"/>
        </w:rPr>
        <w:t xml:space="preserve">poměru </w:t>
      </w:r>
      <w:r>
        <w:rPr>
          <w:rFonts w:ascii="Arial Narrow" w:hAnsi="Arial Narrow" w:cs="Arial"/>
          <w:snapToGrid w:val="0"/>
        </w:rPr>
        <w:t xml:space="preserve">nejnižší celkové nabídkové ceny </w:t>
      </w:r>
      <w:r w:rsidRPr="00EC5C40">
        <w:rPr>
          <w:rFonts w:ascii="Arial Narrow" w:hAnsi="Arial Narrow" w:cs="Arial"/>
          <w:snapToGrid w:val="0"/>
        </w:rPr>
        <w:t>k</w:t>
      </w:r>
      <w:r>
        <w:rPr>
          <w:rFonts w:ascii="Arial Narrow" w:hAnsi="Arial Narrow" w:cs="Arial"/>
          <w:snapToGrid w:val="0"/>
        </w:rPr>
        <w:t xml:space="preserve"> celkové nabídkové ceně </w:t>
      </w:r>
      <w:r w:rsidRPr="00EC5C40">
        <w:rPr>
          <w:rFonts w:ascii="Arial Narrow" w:hAnsi="Arial Narrow" w:cs="Arial"/>
          <w:snapToGrid w:val="0"/>
        </w:rPr>
        <w:t xml:space="preserve">hodnocené nabídky. </w:t>
      </w:r>
    </w:p>
    <w:p w14:paraId="686FBF76" w14:textId="77777777" w:rsidR="008E6DB8" w:rsidRPr="00EC5C40" w:rsidRDefault="008E6DB8" w:rsidP="008E6DB8">
      <w:pPr>
        <w:spacing w:after="120"/>
        <w:jc w:val="both"/>
        <w:rPr>
          <w:rFonts w:ascii="Arial Narrow" w:hAnsi="Arial Narrow" w:cs="Arial"/>
          <w:snapToGrid w:val="0"/>
        </w:rPr>
      </w:pPr>
      <w:r>
        <w:rPr>
          <w:rFonts w:ascii="Arial Narrow" w:hAnsi="Arial Narrow" w:cs="Arial"/>
          <w:snapToGrid w:val="0"/>
        </w:rPr>
        <w:t>Nabídky budou v t</w:t>
      </w:r>
      <w:r w:rsidRPr="00EC5C40">
        <w:rPr>
          <w:rFonts w:ascii="Arial Narrow" w:hAnsi="Arial Narrow" w:cs="Arial"/>
          <w:snapToGrid w:val="0"/>
        </w:rPr>
        <w:t>o</w:t>
      </w:r>
      <w:r>
        <w:rPr>
          <w:rFonts w:ascii="Arial Narrow" w:hAnsi="Arial Narrow" w:cs="Arial"/>
          <w:snapToGrid w:val="0"/>
        </w:rPr>
        <w:t>m</w:t>
      </w:r>
      <w:r w:rsidRPr="00EC5C40">
        <w:rPr>
          <w:rFonts w:ascii="Arial Narrow" w:hAnsi="Arial Narrow" w:cs="Arial"/>
          <w:snapToGrid w:val="0"/>
        </w:rPr>
        <w:t xml:space="preserve">to </w:t>
      </w:r>
      <w:r>
        <w:rPr>
          <w:rFonts w:ascii="Arial Narrow" w:hAnsi="Arial Narrow" w:cs="Arial"/>
          <w:snapToGrid w:val="0"/>
        </w:rPr>
        <w:t xml:space="preserve">dílčím </w:t>
      </w:r>
      <w:r w:rsidRPr="00EC5C40">
        <w:rPr>
          <w:rFonts w:ascii="Arial Narrow" w:hAnsi="Arial Narrow" w:cs="Arial"/>
          <w:snapToGrid w:val="0"/>
        </w:rPr>
        <w:t xml:space="preserve">kritériu </w:t>
      </w:r>
      <w:r>
        <w:rPr>
          <w:rFonts w:ascii="Arial Narrow" w:hAnsi="Arial Narrow" w:cs="Arial"/>
          <w:snapToGrid w:val="0"/>
        </w:rPr>
        <w:t>hodnocení</w:t>
      </w:r>
      <w:r w:rsidRPr="00EC5C40">
        <w:rPr>
          <w:rFonts w:ascii="Arial Narrow" w:hAnsi="Arial Narrow" w:cs="Arial"/>
          <w:snapToGrid w:val="0"/>
        </w:rPr>
        <w:t xml:space="preserve"> </w:t>
      </w:r>
      <w:r>
        <w:rPr>
          <w:rFonts w:ascii="Arial Narrow" w:hAnsi="Arial Narrow" w:cs="Arial"/>
          <w:snapToGrid w:val="0"/>
        </w:rPr>
        <w:t xml:space="preserve">tedy hodnoceny </w:t>
      </w:r>
      <w:r w:rsidRPr="00EC5C40">
        <w:rPr>
          <w:rFonts w:ascii="Arial Narrow" w:hAnsi="Arial Narrow" w:cs="Arial"/>
          <w:snapToGrid w:val="0"/>
        </w:rPr>
        <w:t>podle níže uvedeného vzorce:</w:t>
      </w:r>
    </w:p>
    <w:p w14:paraId="2210F35A" w14:textId="77777777" w:rsidR="00EC5C40" w:rsidRPr="003D130F" w:rsidRDefault="00EC5C40" w:rsidP="008E6DB8">
      <w:pPr>
        <w:jc w:val="both"/>
        <w:rPr>
          <w:rFonts w:ascii="Arial Narrow" w:hAnsi="Arial Narrow" w:cs="Arial"/>
          <w:snapToGrid w:val="0"/>
        </w:rPr>
      </w:pPr>
      <w:r w:rsidRPr="003D130F">
        <w:rPr>
          <w:rFonts w:ascii="Arial Narrow" w:hAnsi="Arial Narrow" w:cs="Arial"/>
          <w:snapToGrid w:val="0"/>
        </w:rPr>
        <w:t xml:space="preserve"> </w:t>
      </w:r>
      <w:r w:rsidR="008E6DB8">
        <w:rPr>
          <w:rFonts w:ascii="Arial Narrow" w:hAnsi="Arial Narrow" w:cs="Arial"/>
          <w:snapToGrid w:val="0"/>
        </w:rPr>
        <w:t xml:space="preserve">                    </w:t>
      </w:r>
      <w:r w:rsidRPr="003D130F">
        <w:rPr>
          <w:rFonts w:ascii="Arial Narrow" w:hAnsi="Arial Narrow" w:cs="Arial"/>
          <w:snapToGrid w:val="0"/>
        </w:rPr>
        <w:t>(nejnižší</w:t>
      </w:r>
      <w:r w:rsidR="008E6DB8">
        <w:rPr>
          <w:rFonts w:ascii="Arial Narrow" w:hAnsi="Arial Narrow" w:cs="Arial"/>
          <w:snapToGrid w:val="0"/>
        </w:rPr>
        <w:t xml:space="preserve"> celková</w:t>
      </w:r>
      <w:r w:rsidRPr="003D130F">
        <w:rPr>
          <w:rFonts w:ascii="Arial Narrow" w:hAnsi="Arial Narrow" w:cs="Arial"/>
          <w:snapToGrid w:val="0"/>
        </w:rPr>
        <w:t xml:space="preserve"> nabídková cena)</w:t>
      </w:r>
    </w:p>
    <w:p w14:paraId="7F54833B" w14:textId="77777777" w:rsidR="00EC5C40" w:rsidRPr="003D130F" w:rsidRDefault="00EC5C40" w:rsidP="00EC5C40">
      <w:pPr>
        <w:jc w:val="both"/>
        <w:rPr>
          <w:rFonts w:ascii="Arial Narrow" w:hAnsi="Arial Narrow" w:cs="Arial"/>
          <w:snapToGrid w:val="0"/>
        </w:rPr>
      </w:pPr>
      <w:r w:rsidRPr="003D130F">
        <w:rPr>
          <w:rFonts w:ascii="Arial Narrow" w:hAnsi="Arial Narrow" w:cs="Arial"/>
          <w:snapToGrid w:val="0"/>
        </w:rPr>
        <w:t xml:space="preserve">100 x ------------------------------------------------------------------ </w:t>
      </w:r>
      <w:r w:rsidRPr="003D130F">
        <w:rPr>
          <w:rFonts w:ascii="Arial Narrow" w:hAnsi="Arial Narrow" w:cs="Arial"/>
          <w:snapToGrid w:val="0"/>
        </w:rPr>
        <w:tab/>
        <w:t>= počet bodů</w:t>
      </w:r>
    </w:p>
    <w:p w14:paraId="683B6FD5" w14:textId="77777777" w:rsidR="003D13CD" w:rsidRPr="003D130F" w:rsidRDefault="008E6DB8" w:rsidP="00EC5C40">
      <w:pPr>
        <w:spacing w:after="120"/>
        <w:ind w:firstLine="708"/>
        <w:jc w:val="both"/>
        <w:rPr>
          <w:rFonts w:ascii="Arial Narrow" w:hAnsi="Arial Narrow" w:cs="Arial"/>
          <w:snapToGrid w:val="0"/>
        </w:rPr>
      </w:pPr>
      <w:r>
        <w:rPr>
          <w:rFonts w:ascii="Arial Narrow" w:hAnsi="Arial Narrow" w:cs="Arial"/>
          <w:snapToGrid w:val="0"/>
        </w:rPr>
        <w:t xml:space="preserve">celková </w:t>
      </w:r>
      <w:r w:rsidR="00EC5C40" w:rsidRPr="003D130F">
        <w:rPr>
          <w:rFonts w:ascii="Arial Narrow" w:hAnsi="Arial Narrow" w:cs="Arial"/>
          <w:snapToGrid w:val="0"/>
        </w:rPr>
        <w:t>nabídková cena hodnocené nabídky</w:t>
      </w:r>
    </w:p>
    <w:p w14:paraId="4B3E32E4" w14:textId="77777777" w:rsidR="00EC5C40" w:rsidRPr="003D130F" w:rsidRDefault="008E6DB8" w:rsidP="00EC5C40">
      <w:pPr>
        <w:pStyle w:val="Nadpis2"/>
        <w:spacing w:after="60"/>
        <w:rPr>
          <w:rFonts w:ascii="Arial Narrow" w:eastAsia="Arial Unicode MS" w:hAnsi="Arial Narrow"/>
        </w:rPr>
      </w:pPr>
      <w:r>
        <w:rPr>
          <w:rFonts w:ascii="Arial Narrow" w:hAnsi="Arial Narrow"/>
        </w:rPr>
        <w:t>Předmět</w:t>
      </w:r>
      <w:r w:rsidR="00EC5C40" w:rsidRPr="003D130F">
        <w:rPr>
          <w:rFonts w:ascii="Arial Narrow" w:hAnsi="Arial Narrow"/>
        </w:rPr>
        <w:t xml:space="preserve"> a metoda </w:t>
      </w:r>
      <w:r w:rsidR="00055ECC">
        <w:rPr>
          <w:rFonts w:ascii="Arial Narrow" w:hAnsi="Arial Narrow"/>
        </w:rPr>
        <w:t>hodnocení nabídek v dílčím kritériu hodnocení</w:t>
      </w:r>
      <w:r w:rsidR="00EC5C40" w:rsidRPr="003D130F">
        <w:rPr>
          <w:rFonts w:ascii="Arial Narrow" w:hAnsi="Arial Narrow"/>
        </w:rPr>
        <w:t xml:space="preserve"> </w:t>
      </w:r>
      <w:r w:rsidR="0022225A">
        <w:rPr>
          <w:rFonts w:ascii="Arial Narrow" w:hAnsi="Arial Narrow"/>
        </w:rPr>
        <w:br/>
      </w:r>
      <w:r w:rsidR="00EC5C40" w:rsidRPr="003D130F">
        <w:rPr>
          <w:sz w:val="24"/>
          <w:szCs w:val="22"/>
        </w:rPr>
        <w:t>Zkušenost Správce stavby</w:t>
      </w:r>
    </w:p>
    <w:p w14:paraId="2C333FFA" w14:textId="77777777" w:rsidR="00055ECC" w:rsidRPr="00576E7D" w:rsidRDefault="00055ECC" w:rsidP="00055ECC">
      <w:pPr>
        <w:spacing w:after="120"/>
        <w:jc w:val="both"/>
        <w:rPr>
          <w:rFonts w:ascii="Arial Narrow" w:hAnsi="Arial Narrow" w:cs="Arial"/>
          <w:snapToGrid w:val="0"/>
        </w:rPr>
      </w:pPr>
      <w:r w:rsidRPr="002C4389">
        <w:rPr>
          <w:rFonts w:ascii="Arial Narrow" w:hAnsi="Arial Narrow" w:cs="Arial"/>
          <w:snapToGrid w:val="0"/>
        </w:rPr>
        <w:t xml:space="preserve">Při hodnocení </w:t>
      </w:r>
      <w:r>
        <w:rPr>
          <w:rFonts w:ascii="Arial Narrow" w:hAnsi="Arial Narrow" w:cs="Arial"/>
          <w:snapToGrid w:val="0"/>
        </w:rPr>
        <w:t xml:space="preserve">nabídek v </w:t>
      </w:r>
      <w:r w:rsidRPr="002C4389">
        <w:rPr>
          <w:rFonts w:ascii="Arial Narrow" w:hAnsi="Arial Narrow" w:cs="Arial"/>
          <w:snapToGrid w:val="0"/>
        </w:rPr>
        <w:t>to</w:t>
      </w:r>
      <w:r>
        <w:rPr>
          <w:rFonts w:ascii="Arial Narrow" w:hAnsi="Arial Narrow" w:cs="Arial"/>
          <w:snapToGrid w:val="0"/>
        </w:rPr>
        <w:t>m</w:t>
      </w:r>
      <w:r w:rsidRPr="002C4389">
        <w:rPr>
          <w:rFonts w:ascii="Arial Narrow" w:hAnsi="Arial Narrow" w:cs="Arial"/>
          <w:snapToGrid w:val="0"/>
        </w:rPr>
        <w:t xml:space="preserve">to </w:t>
      </w:r>
      <w:r>
        <w:rPr>
          <w:rFonts w:ascii="Arial Narrow" w:hAnsi="Arial Narrow" w:cs="Arial"/>
          <w:snapToGrid w:val="0"/>
        </w:rPr>
        <w:t xml:space="preserve">dílčím </w:t>
      </w:r>
      <w:r w:rsidRPr="002C4389">
        <w:rPr>
          <w:rFonts w:ascii="Arial Narrow" w:hAnsi="Arial Narrow" w:cs="Arial"/>
          <w:snapToGrid w:val="0"/>
        </w:rPr>
        <w:t>kritéri</w:t>
      </w:r>
      <w:r>
        <w:rPr>
          <w:rFonts w:ascii="Arial Narrow" w:hAnsi="Arial Narrow" w:cs="Arial"/>
          <w:snapToGrid w:val="0"/>
        </w:rPr>
        <w:t>u</w:t>
      </w:r>
      <w:r w:rsidRPr="002C4389">
        <w:rPr>
          <w:rFonts w:ascii="Arial Narrow" w:hAnsi="Arial Narrow" w:cs="Arial"/>
          <w:snapToGrid w:val="0"/>
        </w:rPr>
        <w:t xml:space="preserve"> </w:t>
      </w:r>
      <w:r>
        <w:rPr>
          <w:rFonts w:ascii="Arial Narrow" w:hAnsi="Arial Narrow" w:cs="Arial"/>
          <w:snapToGrid w:val="0"/>
        </w:rPr>
        <w:t xml:space="preserve">hodnocení </w:t>
      </w:r>
      <w:r w:rsidRPr="002C4389">
        <w:rPr>
          <w:rFonts w:ascii="Arial Narrow" w:hAnsi="Arial Narrow" w:cs="Arial"/>
          <w:snapToGrid w:val="0"/>
        </w:rPr>
        <w:t xml:space="preserve">bude hodnocen počet </w:t>
      </w:r>
      <w:r>
        <w:rPr>
          <w:rFonts w:ascii="Arial Narrow" w:hAnsi="Arial Narrow" w:cs="Arial"/>
          <w:snapToGrid w:val="0"/>
        </w:rPr>
        <w:t xml:space="preserve">zkušeností osoby na pozici </w:t>
      </w:r>
      <w:r w:rsidRPr="002C4389">
        <w:rPr>
          <w:rFonts w:ascii="Arial Narrow" w:hAnsi="Arial Narrow" w:cs="Arial"/>
          <w:snapToGrid w:val="0"/>
        </w:rPr>
        <w:t>Správce stavby</w:t>
      </w:r>
      <w:r>
        <w:rPr>
          <w:rFonts w:ascii="Arial Narrow" w:hAnsi="Arial Narrow" w:cs="Arial"/>
          <w:snapToGrid w:val="0"/>
        </w:rPr>
        <w:t xml:space="preserve"> </w:t>
      </w:r>
      <w:r w:rsidRPr="00C07C05">
        <w:rPr>
          <w:rFonts w:ascii="Arial Narrow" w:hAnsi="Arial Narrow" w:cs="Arial"/>
          <w:b/>
          <w:bCs/>
          <w:snapToGrid w:val="0"/>
        </w:rPr>
        <w:t>nad rámec požadované kvalifikace</w:t>
      </w:r>
      <w:r>
        <w:rPr>
          <w:rFonts w:ascii="Arial Narrow" w:hAnsi="Arial Narrow" w:cs="Arial"/>
          <w:snapToGrid w:val="0"/>
        </w:rPr>
        <w:t xml:space="preserve">, </w:t>
      </w:r>
      <w:r w:rsidRPr="002C4389">
        <w:rPr>
          <w:rFonts w:ascii="Arial Narrow" w:hAnsi="Arial Narrow" w:cs="Arial"/>
          <w:snapToGrid w:val="0"/>
        </w:rPr>
        <w:t xml:space="preserve">jejichž </w:t>
      </w:r>
      <w:r w:rsidRPr="00576E7D">
        <w:rPr>
          <w:rFonts w:ascii="Arial Narrow" w:hAnsi="Arial Narrow" w:cs="Arial"/>
          <w:snapToGrid w:val="0"/>
        </w:rPr>
        <w:t xml:space="preserve">předmětem byl </w:t>
      </w:r>
      <w:r>
        <w:rPr>
          <w:rFonts w:ascii="Arial Narrow" w:hAnsi="Arial Narrow" w:cs="Arial"/>
          <w:snapToGrid w:val="0"/>
        </w:rPr>
        <w:t xml:space="preserve">výkon činnosti </w:t>
      </w:r>
      <w:r w:rsidRPr="00576E7D">
        <w:rPr>
          <w:rFonts w:ascii="Arial Narrow" w:hAnsi="Arial Narrow" w:cs="Arial"/>
          <w:snapToGrid w:val="0"/>
        </w:rPr>
        <w:t>správce stavby nebo TDS</w:t>
      </w:r>
      <w:r>
        <w:rPr>
          <w:rFonts w:ascii="Arial Narrow" w:hAnsi="Arial Narrow" w:cs="Arial"/>
          <w:snapToGrid w:val="0"/>
        </w:rPr>
        <w:t xml:space="preserve"> při provádění </w:t>
      </w:r>
      <w:r w:rsidRPr="00576E7D">
        <w:rPr>
          <w:rFonts w:ascii="Arial Narrow" w:hAnsi="Arial Narrow" w:cs="Arial"/>
          <w:snapToGrid w:val="0"/>
        </w:rPr>
        <w:t>novostavb</w:t>
      </w:r>
      <w:r>
        <w:rPr>
          <w:rFonts w:ascii="Arial Narrow" w:hAnsi="Arial Narrow" w:cs="Arial"/>
          <w:snapToGrid w:val="0"/>
        </w:rPr>
        <w:t>y</w:t>
      </w:r>
      <w:r w:rsidRPr="00576E7D">
        <w:rPr>
          <w:rFonts w:ascii="Arial Narrow" w:hAnsi="Arial Narrow" w:cs="Arial"/>
          <w:snapToGrid w:val="0"/>
        </w:rPr>
        <w:t xml:space="preserve"> nebo rekonstrukce budovy/objektu spadající do „SEKCE 1 – BUDOVY“ Klasifikace stavebních děl CZ-CC</w:t>
      </w:r>
      <w:r>
        <w:rPr>
          <w:rFonts w:ascii="Arial Narrow" w:hAnsi="Arial Narrow" w:cs="Arial"/>
          <w:snapToGrid w:val="0"/>
        </w:rPr>
        <w:t>, přičemž</w:t>
      </w:r>
      <w:r w:rsidRPr="00576E7D">
        <w:rPr>
          <w:rFonts w:ascii="Arial Narrow" w:hAnsi="Arial Narrow" w:cs="Arial"/>
          <w:snapToGrid w:val="0"/>
        </w:rPr>
        <w:t xml:space="preserve"> sjednaná či</w:t>
      </w:r>
      <w:r>
        <w:rPr>
          <w:rFonts w:ascii="Arial Narrow" w:hAnsi="Arial Narrow" w:cs="Arial"/>
          <w:snapToGrid w:val="0"/>
        </w:rPr>
        <w:t> </w:t>
      </w:r>
      <w:r w:rsidRPr="00576E7D">
        <w:rPr>
          <w:rFonts w:ascii="Arial Narrow" w:hAnsi="Arial Narrow" w:cs="Arial"/>
          <w:snapToGrid w:val="0"/>
        </w:rPr>
        <w:t xml:space="preserve">vyplacená hodnota </w:t>
      </w:r>
      <w:r>
        <w:rPr>
          <w:rFonts w:ascii="Arial Narrow" w:hAnsi="Arial Narrow" w:cs="Arial"/>
          <w:snapToGrid w:val="0"/>
        </w:rPr>
        <w:t xml:space="preserve">každých </w:t>
      </w:r>
      <w:r w:rsidRPr="00576E7D">
        <w:rPr>
          <w:rFonts w:ascii="Arial Narrow" w:hAnsi="Arial Narrow" w:cs="Arial"/>
          <w:snapToGrid w:val="0"/>
        </w:rPr>
        <w:t>stavebních prací</w:t>
      </w:r>
      <w:r>
        <w:rPr>
          <w:rFonts w:ascii="Arial Narrow" w:hAnsi="Arial Narrow" w:cs="Arial"/>
          <w:snapToGrid w:val="0"/>
        </w:rPr>
        <w:t xml:space="preserve">, </w:t>
      </w:r>
      <w:r w:rsidRPr="00336A7C">
        <w:rPr>
          <w:rFonts w:ascii="Arial Narrow" w:hAnsi="Arial Narrow" w:cs="Arial"/>
          <w:snapToGrid w:val="0"/>
        </w:rPr>
        <w:t>ke</w:t>
      </w:r>
      <w:r>
        <w:rPr>
          <w:rFonts w:ascii="Arial Narrow" w:hAnsi="Arial Narrow" w:cs="Arial"/>
          <w:snapToGrid w:val="0"/>
        </w:rPr>
        <w:t> </w:t>
      </w:r>
      <w:r w:rsidRPr="00336A7C">
        <w:rPr>
          <w:rFonts w:ascii="Arial Narrow" w:hAnsi="Arial Narrow" w:cs="Arial"/>
          <w:snapToGrid w:val="0"/>
        </w:rPr>
        <w:t xml:space="preserve">kterým se </w:t>
      </w:r>
      <w:r>
        <w:rPr>
          <w:rFonts w:ascii="Arial Narrow" w:hAnsi="Arial Narrow" w:cs="Arial"/>
          <w:snapToGrid w:val="0"/>
        </w:rPr>
        <w:t xml:space="preserve">taková </w:t>
      </w:r>
      <w:r w:rsidRPr="00336A7C">
        <w:rPr>
          <w:rFonts w:ascii="Arial Narrow" w:hAnsi="Arial Narrow" w:cs="Arial"/>
          <w:snapToGrid w:val="0"/>
        </w:rPr>
        <w:t xml:space="preserve">zkušenost </w:t>
      </w:r>
      <w:r>
        <w:rPr>
          <w:rFonts w:ascii="Arial Narrow" w:hAnsi="Arial Narrow" w:cs="Arial"/>
          <w:snapToGrid w:val="0"/>
        </w:rPr>
        <w:t>vázala</w:t>
      </w:r>
      <w:r w:rsidRPr="00336A7C">
        <w:rPr>
          <w:rFonts w:ascii="Arial Narrow" w:hAnsi="Arial Narrow" w:cs="Arial"/>
          <w:snapToGrid w:val="0"/>
        </w:rPr>
        <w:t xml:space="preserve">, </w:t>
      </w:r>
      <w:r w:rsidRPr="00576E7D">
        <w:rPr>
          <w:rFonts w:ascii="Arial Narrow" w:hAnsi="Arial Narrow" w:cs="Arial"/>
          <w:snapToGrid w:val="0"/>
        </w:rPr>
        <w:t xml:space="preserve">odpovídala částce minimálně </w:t>
      </w:r>
      <w:r>
        <w:rPr>
          <w:rFonts w:ascii="Arial Narrow" w:hAnsi="Arial Narrow" w:cs="Arial"/>
          <w:snapToGrid w:val="0"/>
        </w:rPr>
        <w:t>25 </w:t>
      </w:r>
      <w:r w:rsidRPr="00576E7D">
        <w:rPr>
          <w:rFonts w:ascii="Arial Narrow" w:hAnsi="Arial Narrow" w:cs="Arial"/>
          <w:snapToGrid w:val="0"/>
        </w:rPr>
        <w:t>000</w:t>
      </w:r>
      <w:r>
        <w:rPr>
          <w:rFonts w:ascii="Arial Narrow" w:hAnsi="Arial Narrow" w:cs="Arial"/>
          <w:snapToGrid w:val="0"/>
        </w:rPr>
        <w:t> </w:t>
      </w:r>
      <w:r w:rsidRPr="00576E7D">
        <w:rPr>
          <w:rFonts w:ascii="Arial Narrow" w:hAnsi="Arial Narrow" w:cs="Arial"/>
          <w:snapToGrid w:val="0"/>
        </w:rPr>
        <w:t>000 Kč bez DPH.</w:t>
      </w:r>
    </w:p>
    <w:p w14:paraId="452A29EB" w14:textId="77777777" w:rsidR="00055ECC" w:rsidRPr="00576E7D" w:rsidRDefault="00055ECC" w:rsidP="00055ECC">
      <w:pPr>
        <w:keepNext/>
        <w:spacing w:after="60"/>
        <w:jc w:val="both"/>
        <w:rPr>
          <w:rFonts w:ascii="Arial Narrow" w:hAnsi="Arial Narrow" w:cs="Arial"/>
          <w:b/>
          <w:snapToGrid w:val="0"/>
        </w:rPr>
      </w:pPr>
      <w:r>
        <w:rPr>
          <w:rFonts w:ascii="Arial Narrow" w:hAnsi="Arial Narrow" w:cs="Arial"/>
          <w:b/>
          <w:snapToGrid w:val="0"/>
        </w:rPr>
        <w:lastRenderedPageBreak/>
        <w:t xml:space="preserve">Při </w:t>
      </w:r>
      <w:r w:rsidRPr="00576E7D">
        <w:rPr>
          <w:rFonts w:ascii="Arial Narrow" w:hAnsi="Arial Narrow" w:cs="Arial"/>
          <w:b/>
          <w:snapToGrid w:val="0"/>
        </w:rPr>
        <w:t>hodnocení</w:t>
      </w:r>
      <w:r>
        <w:rPr>
          <w:rFonts w:ascii="Arial Narrow" w:hAnsi="Arial Narrow" w:cs="Arial"/>
          <w:b/>
          <w:snapToGrid w:val="0"/>
        </w:rPr>
        <w:t xml:space="preserve"> bude jednotlivým nabídkám přidělován následující počet dílčích bodů</w:t>
      </w:r>
      <w:r w:rsidRPr="00576E7D">
        <w:rPr>
          <w:rFonts w:ascii="Arial Narrow" w:hAnsi="Arial Narrow" w:cs="Arial"/>
          <w:b/>
          <w:snapToGrid w:val="0"/>
        </w:rPr>
        <w:t>:</w:t>
      </w:r>
    </w:p>
    <w:p w14:paraId="7D96FCE0" w14:textId="77777777" w:rsidR="00055ECC" w:rsidRPr="00EC5C40" w:rsidRDefault="00055ECC" w:rsidP="00055ECC">
      <w:pPr>
        <w:tabs>
          <w:tab w:val="left" w:pos="1276"/>
        </w:tabs>
        <w:jc w:val="both"/>
        <w:rPr>
          <w:rFonts w:ascii="Arial Narrow" w:hAnsi="Arial Narrow" w:cs="Arial"/>
          <w:snapToGrid w:val="0"/>
        </w:rPr>
      </w:pPr>
      <w:r w:rsidRPr="00576E7D">
        <w:rPr>
          <w:rFonts w:ascii="Arial Narrow" w:hAnsi="Arial Narrow" w:cs="Arial"/>
          <w:snapToGrid w:val="0"/>
        </w:rPr>
        <w:t xml:space="preserve">5 </w:t>
      </w:r>
      <w:r>
        <w:rPr>
          <w:rFonts w:ascii="Arial Narrow" w:hAnsi="Arial Narrow" w:cs="Arial"/>
          <w:snapToGrid w:val="0"/>
        </w:rPr>
        <w:t xml:space="preserve">dílčích </w:t>
      </w:r>
      <w:r w:rsidRPr="00576E7D">
        <w:rPr>
          <w:rFonts w:ascii="Arial Narrow" w:hAnsi="Arial Narrow" w:cs="Arial"/>
          <w:snapToGrid w:val="0"/>
        </w:rPr>
        <w:t>bodů</w:t>
      </w:r>
      <w:r>
        <w:rPr>
          <w:rFonts w:ascii="Arial Narrow" w:hAnsi="Arial Narrow" w:cs="Arial"/>
          <w:snapToGrid w:val="0"/>
        </w:rPr>
        <w:tab/>
      </w:r>
      <w:r w:rsidRPr="00576E7D">
        <w:rPr>
          <w:rFonts w:ascii="Arial Narrow" w:hAnsi="Arial Narrow" w:cs="Arial"/>
          <w:snapToGrid w:val="0"/>
        </w:rPr>
        <w:t>– 5 a více doložených zkušeností</w:t>
      </w:r>
      <w:r>
        <w:rPr>
          <w:rFonts w:ascii="Arial Narrow" w:hAnsi="Arial Narrow" w:cs="Arial"/>
          <w:snapToGrid w:val="0"/>
        </w:rPr>
        <w:t xml:space="preserve"> nad rámec požadované kvalifikace</w:t>
      </w:r>
    </w:p>
    <w:p w14:paraId="24701BC8"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4</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4 doložené </w:t>
      </w:r>
      <w:r>
        <w:rPr>
          <w:rFonts w:ascii="Arial Narrow" w:hAnsi="Arial Narrow" w:cs="Arial"/>
          <w:snapToGrid w:val="0"/>
        </w:rPr>
        <w:t>zkušenosti nad rámec požadované kvalifikace</w:t>
      </w:r>
    </w:p>
    <w:p w14:paraId="7BE68B9D"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3</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3 doložené </w:t>
      </w:r>
      <w:r>
        <w:rPr>
          <w:rFonts w:ascii="Arial Narrow" w:hAnsi="Arial Narrow" w:cs="Arial"/>
          <w:snapToGrid w:val="0"/>
        </w:rPr>
        <w:t>zkušenosti</w:t>
      </w:r>
      <w:r w:rsidRPr="00C07C05">
        <w:rPr>
          <w:rFonts w:ascii="Arial Narrow" w:hAnsi="Arial Narrow" w:cs="Arial"/>
          <w:snapToGrid w:val="0"/>
        </w:rPr>
        <w:t xml:space="preserve"> </w:t>
      </w:r>
      <w:r>
        <w:rPr>
          <w:rFonts w:ascii="Arial Narrow" w:hAnsi="Arial Narrow" w:cs="Arial"/>
          <w:snapToGrid w:val="0"/>
        </w:rPr>
        <w:t>nad rámec požadované kvalifikace</w:t>
      </w:r>
    </w:p>
    <w:p w14:paraId="5686FC92"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2</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2 doložené </w:t>
      </w:r>
      <w:r>
        <w:rPr>
          <w:rFonts w:ascii="Arial Narrow" w:hAnsi="Arial Narrow" w:cs="Arial"/>
          <w:snapToGrid w:val="0"/>
        </w:rPr>
        <w:t>zkušenosti nad rámec požadované kvalifikace</w:t>
      </w:r>
    </w:p>
    <w:p w14:paraId="139454AB" w14:textId="77777777" w:rsidR="00055ECC" w:rsidRDefault="00055ECC" w:rsidP="00055ECC">
      <w:pPr>
        <w:tabs>
          <w:tab w:val="left" w:pos="1276"/>
        </w:tabs>
        <w:jc w:val="both"/>
        <w:rPr>
          <w:rFonts w:ascii="Arial Narrow" w:hAnsi="Arial Narrow" w:cs="Arial"/>
          <w:snapToGrid w:val="0"/>
        </w:rPr>
      </w:pPr>
      <w:r>
        <w:rPr>
          <w:rFonts w:ascii="Arial Narrow" w:hAnsi="Arial Narrow" w:cs="Arial"/>
          <w:snapToGrid w:val="0"/>
        </w:rPr>
        <w:t>1</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ab/>
      </w:r>
      <w:r w:rsidRPr="00EC5C40">
        <w:rPr>
          <w:rFonts w:ascii="Arial Narrow" w:hAnsi="Arial Narrow" w:cs="Arial"/>
          <w:snapToGrid w:val="0"/>
        </w:rPr>
        <w:t xml:space="preserve">– 1 doložená </w:t>
      </w:r>
      <w:r>
        <w:rPr>
          <w:rFonts w:ascii="Arial Narrow" w:hAnsi="Arial Narrow" w:cs="Arial"/>
          <w:snapToGrid w:val="0"/>
        </w:rPr>
        <w:t>zkušenost nad rámec požadované kvalifikace</w:t>
      </w:r>
    </w:p>
    <w:p w14:paraId="3C80DF9D" w14:textId="77777777" w:rsidR="00055ECC" w:rsidRPr="00EC5C40" w:rsidRDefault="00055ECC" w:rsidP="00055ECC">
      <w:pPr>
        <w:tabs>
          <w:tab w:val="left" w:pos="1276"/>
        </w:tabs>
        <w:spacing w:after="120"/>
        <w:jc w:val="both"/>
        <w:rPr>
          <w:rFonts w:ascii="Arial Narrow" w:hAnsi="Arial Narrow" w:cs="Arial"/>
          <w:snapToGrid w:val="0"/>
        </w:rPr>
      </w:pPr>
      <w:r>
        <w:rPr>
          <w:rFonts w:ascii="Arial Narrow" w:hAnsi="Arial Narrow" w:cs="Arial"/>
          <w:snapToGrid w:val="0"/>
        </w:rPr>
        <w:t>0 dílčích bodů</w:t>
      </w:r>
      <w:r>
        <w:rPr>
          <w:rFonts w:ascii="Arial Narrow" w:hAnsi="Arial Narrow" w:cs="Arial"/>
          <w:snapToGrid w:val="0"/>
        </w:rPr>
        <w:tab/>
        <w:t>– žádná doložená zkušenost nad rámec požadované kvalifikace</w:t>
      </w:r>
    </w:p>
    <w:p w14:paraId="370F6C6B" w14:textId="77777777" w:rsidR="00055ECC" w:rsidRPr="00EC5C40" w:rsidRDefault="00055ECC" w:rsidP="00055ECC">
      <w:pPr>
        <w:spacing w:after="120"/>
        <w:jc w:val="both"/>
        <w:rPr>
          <w:rFonts w:ascii="Arial Narrow" w:hAnsi="Arial Narrow" w:cs="Arial"/>
          <w:snapToGrid w:val="0"/>
        </w:rPr>
      </w:pPr>
      <w:r w:rsidRPr="00EC5C40">
        <w:rPr>
          <w:rFonts w:ascii="Arial Narrow" w:hAnsi="Arial Narrow" w:cs="Arial"/>
          <w:snapToGrid w:val="0"/>
        </w:rPr>
        <w:t xml:space="preserve">Nejlépe bude hodnocena nabídka s nejvyšším počtem uvedených </w:t>
      </w:r>
      <w:r>
        <w:rPr>
          <w:rFonts w:ascii="Arial Narrow" w:hAnsi="Arial Narrow" w:cs="Arial"/>
          <w:snapToGrid w:val="0"/>
        </w:rPr>
        <w:t>zkušeností</w:t>
      </w:r>
      <w:r w:rsidRPr="00EC5C40">
        <w:rPr>
          <w:rFonts w:ascii="Arial Narrow" w:hAnsi="Arial Narrow" w:cs="Arial"/>
          <w:snapToGrid w:val="0"/>
        </w:rPr>
        <w:t xml:space="preserve">, které bude v tomto </w:t>
      </w:r>
      <w:r>
        <w:rPr>
          <w:rFonts w:ascii="Arial Narrow" w:hAnsi="Arial Narrow" w:cs="Arial"/>
          <w:snapToGrid w:val="0"/>
        </w:rPr>
        <w:t xml:space="preserve">dílčím </w:t>
      </w:r>
      <w:r w:rsidRPr="00EC5C40">
        <w:rPr>
          <w:rFonts w:ascii="Arial Narrow" w:hAnsi="Arial Narrow" w:cs="Arial"/>
          <w:snapToGrid w:val="0"/>
        </w:rPr>
        <w:t xml:space="preserve">kritériu </w:t>
      </w:r>
      <w:r>
        <w:rPr>
          <w:rFonts w:ascii="Arial Narrow" w:hAnsi="Arial Narrow" w:cs="Arial"/>
          <w:snapToGrid w:val="0"/>
        </w:rPr>
        <w:t>hodnocení</w:t>
      </w:r>
      <w:r w:rsidRPr="00EC5C40">
        <w:rPr>
          <w:rFonts w:ascii="Arial Narrow" w:hAnsi="Arial Narrow" w:cs="Arial"/>
          <w:snapToGrid w:val="0"/>
        </w:rPr>
        <w:t xml:space="preserve"> přiřazeno 100 bodů. Ostatní hodnocené nabídky získají bodovou hodnotu, která vznikne násobkem </w:t>
      </w:r>
      <w:r>
        <w:rPr>
          <w:rFonts w:ascii="Arial Narrow" w:hAnsi="Arial Narrow" w:cs="Arial"/>
          <w:snapToGrid w:val="0"/>
        </w:rPr>
        <w:t xml:space="preserve">čísla </w:t>
      </w:r>
      <w:r w:rsidRPr="00EC5C40">
        <w:rPr>
          <w:rFonts w:ascii="Arial Narrow" w:hAnsi="Arial Narrow" w:cs="Arial"/>
          <w:snapToGrid w:val="0"/>
        </w:rPr>
        <w:t xml:space="preserve">100 a poměru počtu </w:t>
      </w:r>
      <w:r>
        <w:rPr>
          <w:rFonts w:ascii="Arial Narrow" w:hAnsi="Arial Narrow" w:cs="Arial"/>
          <w:snapToGrid w:val="0"/>
        </w:rPr>
        <w:t xml:space="preserve">dílčích </w:t>
      </w:r>
      <w:r w:rsidRPr="00EC5C40">
        <w:rPr>
          <w:rFonts w:ascii="Arial Narrow" w:hAnsi="Arial Narrow" w:cs="Arial"/>
          <w:snapToGrid w:val="0"/>
        </w:rPr>
        <w:t xml:space="preserve">bodů hodnocené nabídky k počtu </w:t>
      </w:r>
      <w:r>
        <w:rPr>
          <w:rFonts w:ascii="Arial Narrow" w:hAnsi="Arial Narrow" w:cs="Arial"/>
          <w:snapToGrid w:val="0"/>
        </w:rPr>
        <w:t xml:space="preserve">dílčích </w:t>
      </w:r>
      <w:r w:rsidRPr="00EC5C40">
        <w:rPr>
          <w:rFonts w:ascii="Arial Narrow" w:hAnsi="Arial Narrow" w:cs="Arial"/>
          <w:snapToGrid w:val="0"/>
        </w:rPr>
        <w:t>bodů nabídky s</w:t>
      </w:r>
      <w:r>
        <w:rPr>
          <w:rFonts w:ascii="Arial Narrow" w:hAnsi="Arial Narrow" w:cs="Arial"/>
          <w:snapToGrid w:val="0"/>
        </w:rPr>
        <w:t> </w:t>
      </w:r>
      <w:r w:rsidRPr="00EC5C40">
        <w:rPr>
          <w:rFonts w:ascii="Arial Narrow" w:hAnsi="Arial Narrow" w:cs="Arial"/>
          <w:snapToGrid w:val="0"/>
        </w:rPr>
        <w:t xml:space="preserve">nejvyšším počtem </w:t>
      </w:r>
      <w:r>
        <w:rPr>
          <w:rFonts w:ascii="Arial Narrow" w:hAnsi="Arial Narrow" w:cs="Arial"/>
          <w:snapToGrid w:val="0"/>
        </w:rPr>
        <w:t xml:space="preserve">dílčích </w:t>
      </w:r>
      <w:r w:rsidRPr="00EC5C40">
        <w:rPr>
          <w:rFonts w:ascii="Arial Narrow" w:hAnsi="Arial Narrow" w:cs="Arial"/>
          <w:snapToGrid w:val="0"/>
        </w:rPr>
        <w:t>bodů.</w:t>
      </w:r>
    </w:p>
    <w:p w14:paraId="65BF0B4D" w14:textId="77777777" w:rsidR="00055ECC" w:rsidRPr="00EC5C40" w:rsidRDefault="00055ECC" w:rsidP="00055ECC">
      <w:pPr>
        <w:spacing w:after="120"/>
        <w:jc w:val="both"/>
        <w:rPr>
          <w:rFonts w:ascii="Arial Narrow" w:hAnsi="Arial Narrow" w:cs="Arial"/>
          <w:snapToGrid w:val="0"/>
        </w:rPr>
      </w:pPr>
      <w:r>
        <w:rPr>
          <w:rFonts w:ascii="Arial Narrow" w:hAnsi="Arial Narrow" w:cs="Arial"/>
          <w:snapToGrid w:val="0"/>
        </w:rPr>
        <w:t>Nabídky budou v t</w:t>
      </w:r>
      <w:r w:rsidRPr="00EC5C40">
        <w:rPr>
          <w:rFonts w:ascii="Arial Narrow" w:hAnsi="Arial Narrow" w:cs="Arial"/>
          <w:snapToGrid w:val="0"/>
        </w:rPr>
        <w:t>o</w:t>
      </w:r>
      <w:r>
        <w:rPr>
          <w:rFonts w:ascii="Arial Narrow" w:hAnsi="Arial Narrow" w:cs="Arial"/>
          <w:snapToGrid w:val="0"/>
        </w:rPr>
        <w:t>m</w:t>
      </w:r>
      <w:r w:rsidRPr="00EC5C40">
        <w:rPr>
          <w:rFonts w:ascii="Arial Narrow" w:hAnsi="Arial Narrow" w:cs="Arial"/>
          <w:snapToGrid w:val="0"/>
        </w:rPr>
        <w:t xml:space="preserve">to </w:t>
      </w:r>
      <w:r>
        <w:rPr>
          <w:rFonts w:ascii="Arial Narrow" w:hAnsi="Arial Narrow" w:cs="Arial"/>
          <w:snapToGrid w:val="0"/>
        </w:rPr>
        <w:t xml:space="preserve">dílčím </w:t>
      </w:r>
      <w:r w:rsidRPr="00EC5C40">
        <w:rPr>
          <w:rFonts w:ascii="Arial Narrow" w:hAnsi="Arial Narrow" w:cs="Arial"/>
          <w:snapToGrid w:val="0"/>
        </w:rPr>
        <w:t xml:space="preserve">kritériu </w:t>
      </w:r>
      <w:r>
        <w:rPr>
          <w:rFonts w:ascii="Arial Narrow" w:hAnsi="Arial Narrow" w:cs="Arial"/>
          <w:snapToGrid w:val="0"/>
        </w:rPr>
        <w:t>hodnocení</w:t>
      </w:r>
      <w:r w:rsidRPr="00EC5C40">
        <w:rPr>
          <w:rFonts w:ascii="Arial Narrow" w:hAnsi="Arial Narrow" w:cs="Arial"/>
          <w:snapToGrid w:val="0"/>
        </w:rPr>
        <w:t xml:space="preserve"> </w:t>
      </w:r>
      <w:r>
        <w:rPr>
          <w:rFonts w:ascii="Arial Narrow" w:hAnsi="Arial Narrow" w:cs="Arial"/>
          <w:snapToGrid w:val="0"/>
        </w:rPr>
        <w:t xml:space="preserve">tedy hodnoceny </w:t>
      </w:r>
      <w:r w:rsidRPr="00EC5C40">
        <w:rPr>
          <w:rFonts w:ascii="Arial Narrow" w:hAnsi="Arial Narrow" w:cs="Arial"/>
          <w:snapToGrid w:val="0"/>
        </w:rPr>
        <w:t>podle níže uvedeného vzorce:</w:t>
      </w:r>
    </w:p>
    <w:p w14:paraId="6D217F48" w14:textId="77777777" w:rsidR="00055ECC" w:rsidRPr="00EC5C40" w:rsidRDefault="00DE2E01" w:rsidP="00055ECC">
      <w:pPr>
        <w:ind w:firstLine="708"/>
        <w:jc w:val="both"/>
        <w:rPr>
          <w:rFonts w:ascii="Arial Narrow" w:hAnsi="Arial Narrow" w:cs="Arial"/>
          <w:snapToGrid w:val="0"/>
        </w:rPr>
      </w:pPr>
      <w:r>
        <w:rPr>
          <w:rFonts w:ascii="Arial Narrow" w:hAnsi="Arial Narrow" w:cs="Arial"/>
          <w:snapToGrid w:val="0"/>
        </w:rPr>
        <w:t xml:space="preserve">                  </w:t>
      </w:r>
      <w:r w:rsidR="00055ECC" w:rsidRPr="00EC5C40">
        <w:rPr>
          <w:rFonts w:ascii="Arial Narrow" w:hAnsi="Arial Narrow" w:cs="Arial"/>
          <w:snapToGrid w:val="0"/>
        </w:rPr>
        <w:t xml:space="preserve">počet </w:t>
      </w:r>
      <w:r w:rsidR="00055ECC">
        <w:rPr>
          <w:rFonts w:ascii="Arial Narrow" w:hAnsi="Arial Narrow" w:cs="Arial"/>
          <w:snapToGrid w:val="0"/>
        </w:rPr>
        <w:t xml:space="preserve">dílčích </w:t>
      </w:r>
      <w:r w:rsidR="00055ECC" w:rsidRPr="00EC5C40">
        <w:rPr>
          <w:rFonts w:ascii="Arial Narrow" w:hAnsi="Arial Narrow" w:cs="Arial"/>
          <w:snapToGrid w:val="0"/>
        </w:rPr>
        <w:t>bodů hodnocené nabídky</w:t>
      </w:r>
    </w:p>
    <w:p w14:paraId="391CE617" w14:textId="77777777" w:rsidR="00055ECC" w:rsidRPr="00EC5C40" w:rsidRDefault="00055ECC" w:rsidP="00055ECC">
      <w:pPr>
        <w:jc w:val="both"/>
        <w:rPr>
          <w:rFonts w:ascii="Arial Narrow" w:hAnsi="Arial Narrow" w:cs="Arial"/>
          <w:snapToGrid w:val="0"/>
        </w:rPr>
      </w:pPr>
      <w:r w:rsidRPr="00EC5C40">
        <w:rPr>
          <w:rFonts w:ascii="Arial Narrow" w:hAnsi="Arial Narrow" w:cs="Arial"/>
          <w:snapToGrid w:val="0"/>
        </w:rPr>
        <w:t>100 x ------------------------------------------------------------------</w:t>
      </w:r>
      <w:r>
        <w:rPr>
          <w:rFonts w:ascii="Arial Narrow" w:hAnsi="Arial Narrow" w:cs="Arial"/>
          <w:snapToGrid w:val="0"/>
        </w:rPr>
        <w:t>--------------------</w:t>
      </w:r>
      <w:r w:rsidRPr="00EC5C40">
        <w:rPr>
          <w:rFonts w:ascii="Arial Narrow" w:hAnsi="Arial Narrow" w:cs="Arial"/>
          <w:snapToGrid w:val="0"/>
        </w:rPr>
        <w:t xml:space="preserve"> </w:t>
      </w:r>
      <w:r w:rsidRPr="00EC5C40">
        <w:rPr>
          <w:rFonts w:ascii="Arial Narrow" w:hAnsi="Arial Narrow" w:cs="Arial"/>
          <w:snapToGrid w:val="0"/>
        </w:rPr>
        <w:tab/>
        <w:t>= počet bodů</w:t>
      </w:r>
    </w:p>
    <w:p w14:paraId="24B3E0CA" w14:textId="77777777" w:rsidR="00055ECC" w:rsidRPr="00EC5C40" w:rsidRDefault="00055ECC" w:rsidP="00055ECC">
      <w:pPr>
        <w:ind w:firstLine="708"/>
        <w:jc w:val="both"/>
        <w:rPr>
          <w:rFonts w:ascii="Arial Narrow" w:hAnsi="Arial Narrow" w:cs="Arial"/>
          <w:snapToGrid w:val="0"/>
        </w:rPr>
      </w:pPr>
      <w:r w:rsidRPr="00EC5C40">
        <w:rPr>
          <w:rFonts w:ascii="Arial Narrow" w:hAnsi="Arial Narrow" w:cs="Arial"/>
          <w:snapToGrid w:val="0"/>
        </w:rPr>
        <w:t xml:space="preserve">počet </w:t>
      </w:r>
      <w:r>
        <w:rPr>
          <w:rFonts w:ascii="Arial Narrow" w:hAnsi="Arial Narrow" w:cs="Arial"/>
          <w:snapToGrid w:val="0"/>
        </w:rPr>
        <w:t xml:space="preserve">dílčích </w:t>
      </w:r>
      <w:r w:rsidRPr="00EC5C40">
        <w:rPr>
          <w:rFonts w:ascii="Arial Narrow" w:hAnsi="Arial Narrow" w:cs="Arial"/>
          <w:snapToGrid w:val="0"/>
        </w:rPr>
        <w:t xml:space="preserve">bodů nabídky s nejvyšším počtem </w:t>
      </w:r>
      <w:r>
        <w:rPr>
          <w:rFonts w:ascii="Arial Narrow" w:hAnsi="Arial Narrow" w:cs="Arial"/>
          <w:snapToGrid w:val="0"/>
        </w:rPr>
        <w:t xml:space="preserve">dílčích </w:t>
      </w:r>
      <w:r w:rsidRPr="00EC5C40">
        <w:rPr>
          <w:rFonts w:ascii="Arial Narrow" w:hAnsi="Arial Narrow" w:cs="Arial"/>
          <w:snapToGrid w:val="0"/>
        </w:rPr>
        <w:t>bodů</w:t>
      </w:r>
    </w:p>
    <w:p w14:paraId="23C37675" w14:textId="77777777" w:rsidR="00055ECC" w:rsidRPr="002C4389" w:rsidRDefault="00055ECC" w:rsidP="00055ECC">
      <w:pPr>
        <w:spacing w:before="120" w:after="120"/>
        <w:jc w:val="both"/>
        <w:rPr>
          <w:rFonts w:ascii="Arial Narrow" w:hAnsi="Arial Narrow" w:cs="Arial"/>
          <w:snapToGrid w:val="0"/>
        </w:rPr>
      </w:pPr>
      <w:r w:rsidRPr="00C03080">
        <w:rPr>
          <w:rFonts w:ascii="Arial Narrow" w:hAnsi="Arial Narrow" w:cs="Arial"/>
          <w:snapToGrid w:val="0"/>
        </w:rPr>
        <w:t xml:space="preserve">Osoba na pozici Správce stavby </w:t>
      </w:r>
      <w:r>
        <w:rPr>
          <w:rFonts w:ascii="Arial Narrow" w:hAnsi="Arial Narrow" w:cs="Arial"/>
          <w:snapToGrid w:val="0"/>
        </w:rPr>
        <w:t xml:space="preserve">uvedená dodavatelem pro hodnocení nabídky </w:t>
      </w:r>
      <w:r w:rsidRPr="00C03080">
        <w:rPr>
          <w:rFonts w:ascii="Arial Narrow" w:hAnsi="Arial Narrow" w:cs="Arial"/>
          <w:snapToGrid w:val="0"/>
        </w:rPr>
        <w:t xml:space="preserve">musí být totožná s </w:t>
      </w:r>
      <w:r>
        <w:rPr>
          <w:rFonts w:ascii="Arial Narrow" w:hAnsi="Arial Narrow" w:cs="Arial"/>
          <w:snapToGrid w:val="0"/>
        </w:rPr>
        <w:t>osobou</w:t>
      </w:r>
      <w:r w:rsidRPr="00C03080">
        <w:rPr>
          <w:rFonts w:ascii="Arial Narrow" w:hAnsi="Arial Narrow" w:cs="Arial"/>
          <w:snapToGrid w:val="0"/>
        </w:rPr>
        <w:t xml:space="preserve"> </w:t>
      </w:r>
      <w:r>
        <w:rPr>
          <w:rFonts w:ascii="Arial Narrow" w:hAnsi="Arial Narrow" w:cs="Arial"/>
          <w:snapToGrid w:val="0"/>
        </w:rPr>
        <w:t xml:space="preserve">uvedenou </w:t>
      </w:r>
      <w:r w:rsidRPr="00C03080">
        <w:rPr>
          <w:rFonts w:ascii="Arial Narrow" w:hAnsi="Arial Narrow" w:cs="Arial"/>
          <w:snapToGrid w:val="0"/>
        </w:rPr>
        <w:t>dodavatel</w:t>
      </w:r>
      <w:r>
        <w:rPr>
          <w:rFonts w:ascii="Arial Narrow" w:hAnsi="Arial Narrow" w:cs="Arial"/>
          <w:snapToGrid w:val="0"/>
        </w:rPr>
        <w:t>em</w:t>
      </w:r>
      <w:r w:rsidRPr="00C03080">
        <w:rPr>
          <w:rFonts w:ascii="Arial Narrow" w:hAnsi="Arial Narrow" w:cs="Arial"/>
          <w:snapToGrid w:val="0"/>
        </w:rPr>
        <w:t xml:space="preserve"> </w:t>
      </w:r>
      <w:r>
        <w:rPr>
          <w:rFonts w:ascii="Arial Narrow" w:hAnsi="Arial Narrow" w:cs="Arial"/>
          <w:snapToGrid w:val="0"/>
        </w:rPr>
        <w:t xml:space="preserve">na pozici Správce stavby pro prokázání splnění </w:t>
      </w:r>
      <w:r w:rsidRPr="00C03080">
        <w:rPr>
          <w:rFonts w:ascii="Arial Narrow" w:hAnsi="Arial Narrow" w:cs="Arial"/>
          <w:snapToGrid w:val="0"/>
        </w:rPr>
        <w:t>kvalifikac</w:t>
      </w:r>
      <w:r>
        <w:rPr>
          <w:rFonts w:ascii="Arial Narrow" w:hAnsi="Arial Narrow" w:cs="Arial"/>
          <w:snapToGrid w:val="0"/>
        </w:rPr>
        <w:t>e</w:t>
      </w:r>
      <w:r w:rsidRPr="002C4389">
        <w:rPr>
          <w:rFonts w:ascii="Arial Narrow" w:hAnsi="Arial Narrow" w:cs="Arial"/>
          <w:snapToGrid w:val="0"/>
        </w:rPr>
        <w:t>.</w:t>
      </w:r>
    </w:p>
    <w:p w14:paraId="1CA42E83" w14:textId="77777777" w:rsidR="007F7946" w:rsidRPr="00DF18E9" w:rsidRDefault="00055ECC" w:rsidP="007F7946">
      <w:pPr>
        <w:pStyle w:val="Nadpis2"/>
        <w:spacing w:after="120"/>
        <w:rPr>
          <w:rFonts w:ascii="Arial Narrow" w:hAnsi="Arial Narrow"/>
        </w:rPr>
      </w:pPr>
      <w:r>
        <w:rPr>
          <w:rFonts w:ascii="Arial Narrow" w:hAnsi="Arial Narrow"/>
        </w:rPr>
        <w:t>Předmět</w:t>
      </w:r>
      <w:r w:rsidR="007F7946" w:rsidRPr="00DF18E9">
        <w:rPr>
          <w:rFonts w:ascii="Arial Narrow" w:hAnsi="Arial Narrow"/>
        </w:rPr>
        <w:t xml:space="preserve"> a metoda </w:t>
      </w:r>
      <w:r>
        <w:rPr>
          <w:rFonts w:ascii="Arial Narrow" w:hAnsi="Arial Narrow"/>
        </w:rPr>
        <w:t>hodnocení nabídek v dílčím kritériu hodnocení</w:t>
      </w:r>
      <w:r w:rsidR="007F7946" w:rsidRPr="00DF18E9">
        <w:rPr>
          <w:rFonts w:ascii="Arial Narrow" w:hAnsi="Arial Narrow"/>
        </w:rPr>
        <w:t xml:space="preserve"> </w:t>
      </w:r>
      <w:r w:rsidR="00DE2E01">
        <w:rPr>
          <w:rFonts w:ascii="Arial Narrow" w:hAnsi="Arial Narrow"/>
        </w:rPr>
        <w:br/>
      </w:r>
      <w:r w:rsidR="007F7946" w:rsidRPr="00DF18E9">
        <w:rPr>
          <w:rFonts w:ascii="Arial Narrow" w:hAnsi="Arial Narrow"/>
        </w:rPr>
        <w:t>Zkušenost Rozpočtáře</w:t>
      </w:r>
    </w:p>
    <w:p w14:paraId="6199206B" w14:textId="77777777" w:rsidR="00055ECC" w:rsidRPr="00C03080" w:rsidRDefault="00055ECC" w:rsidP="00055ECC">
      <w:pPr>
        <w:spacing w:after="120"/>
        <w:jc w:val="both"/>
        <w:rPr>
          <w:rFonts w:ascii="Arial Narrow" w:hAnsi="Arial Narrow" w:cs="Arial"/>
          <w:snapToGrid w:val="0"/>
        </w:rPr>
      </w:pPr>
      <w:r w:rsidRPr="002C4389">
        <w:rPr>
          <w:rFonts w:ascii="Arial Narrow" w:hAnsi="Arial Narrow" w:cs="Arial"/>
          <w:snapToGrid w:val="0"/>
        </w:rPr>
        <w:t xml:space="preserve">Při hodnocení </w:t>
      </w:r>
      <w:r>
        <w:rPr>
          <w:rFonts w:ascii="Arial Narrow" w:hAnsi="Arial Narrow" w:cs="Arial"/>
          <w:snapToGrid w:val="0"/>
        </w:rPr>
        <w:t xml:space="preserve">nabídek v </w:t>
      </w:r>
      <w:r w:rsidRPr="002C4389">
        <w:rPr>
          <w:rFonts w:ascii="Arial Narrow" w:hAnsi="Arial Narrow" w:cs="Arial"/>
          <w:snapToGrid w:val="0"/>
        </w:rPr>
        <w:t>to</w:t>
      </w:r>
      <w:r>
        <w:rPr>
          <w:rFonts w:ascii="Arial Narrow" w:hAnsi="Arial Narrow" w:cs="Arial"/>
          <w:snapToGrid w:val="0"/>
        </w:rPr>
        <w:t>m</w:t>
      </w:r>
      <w:r w:rsidRPr="002C4389">
        <w:rPr>
          <w:rFonts w:ascii="Arial Narrow" w:hAnsi="Arial Narrow" w:cs="Arial"/>
          <w:snapToGrid w:val="0"/>
        </w:rPr>
        <w:t>to dílčí</w:t>
      </w:r>
      <w:r>
        <w:rPr>
          <w:rFonts w:ascii="Arial Narrow" w:hAnsi="Arial Narrow" w:cs="Arial"/>
          <w:snapToGrid w:val="0"/>
        </w:rPr>
        <w:t>m</w:t>
      </w:r>
      <w:r w:rsidRPr="002C4389">
        <w:rPr>
          <w:rFonts w:ascii="Arial Narrow" w:hAnsi="Arial Narrow" w:cs="Arial"/>
          <w:snapToGrid w:val="0"/>
        </w:rPr>
        <w:t xml:space="preserve"> kritéri</w:t>
      </w:r>
      <w:r>
        <w:rPr>
          <w:rFonts w:ascii="Arial Narrow" w:hAnsi="Arial Narrow" w:cs="Arial"/>
          <w:snapToGrid w:val="0"/>
        </w:rPr>
        <w:t>u</w:t>
      </w:r>
      <w:r w:rsidRPr="002C4389">
        <w:rPr>
          <w:rFonts w:ascii="Arial Narrow" w:hAnsi="Arial Narrow" w:cs="Arial"/>
          <w:snapToGrid w:val="0"/>
        </w:rPr>
        <w:t xml:space="preserve"> </w:t>
      </w:r>
      <w:r>
        <w:rPr>
          <w:rFonts w:ascii="Arial Narrow" w:hAnsi="Arial Narrow" w:cs="Arial"/>
          <w:snapToGrid w:val="0"/>
        </w:rPr>
        <w:t xml:space="preserve">hodnocení </w:t>
      </w:r>
      <w:r w:rsidRPr="002C4389">
        <w:rPr>
          <w:rFonts w:ascii="Arial Narrow" w:hAnsi="Arial Narrow" w:cs="Arial"/>
          <w:snapToGrid w:val="0"/>
        </w:rPr>
        <w:t xml:space="preserve">bude </w:t>
      </w:r>
      <w:r w:rsidRPr="00576E7D">
        <w:rPr>
          <w:rFonts w:ascii="Arial Narrow" w:hAnsi="Arial Narrow" w:cs="Arial"/>
          <w:snapToGrid w:val="0"/>
        </w:rPr>
        <w:t xml:space="preserve">hodnocen počet </w:t>
      </w:r>
      <w:r>
        <w:rPr>
          <w:rFonts w:ascii="Arial Narrow" w:hAnsi="Arial Narrow" w:cs="Arial"/>
          <w:snapToGrid w:val="0"/>
        </w:rPr>
        <w:t>zkušeností osoby na pozici</w:t>
      </w:r>
      <w:r w:rsidRPr="00576E7D">
        <w:rPr>
          <w:rFonts w:ascii="Arial Narrow" w:hAnsi="Arial Narrow" w:cs="Arial"/>
          <w:snapToGrid w:val="0"/>
        </w:rPr>
        <w:t xml:space="preserve"> Rozpočtář</w:t>
      </w:r>
      <w:r>
        <w:rPr>
          <w:rFonts w:ascii="Arial Narrow" w:hAnsi="Arial Narrow" w:cs="Arial"/>
          <w:snapToGrid w:val="0"/>
        </w:rPr>
        <w:t xml:space="preserve"> </w:t>
      </w:r>
      <w:r w:rsidRPr="00C07C05">
        <w:rPr>
          <w:rFonts w:ascii="Arial Narrow" w:hAnsi="Arial Narrow" w:cs="Arial"/>
          <w:b/>
          <w:bCs/>
          <w:snapToGrid w:val="0"/>
        </w:rPr>
        <w:t>nad rámec požadované kvalifikace</w:t>
      </w:r>
      <w:r>
        <w:rPr>
          <w:rFonts w:ascii="Arial Narrow" w:hAnsi="Arial Narrow" w:cs="Arial"/>
          <w:snapToGrid w:val="0"/>
        </w:rPr>
        <w:t xml:space="preserve">, </w:t>
      </w:r>
      <w:r w:rsidRPr="00576E7D">
        <w:rPr>
          <w:rFonts w:ascii="Arial Narrow" w:hAnsi="Arial Narrow" w:cs="Arial"/>
          <w:snapToGrid w:val="0"/>
        </w:rPr>
        <w:t xml:space="preserve">jejichž předmětem bylo </w:t>
      </w:r>
      <w:r>
        <w:rPr>
          <w:rFonts w:ascii="Arial Narrow" w:hAnsi="Arial Narrow" w:cs="Arial"/>
          <w:snapToGrid w:val="0"/>
        </w:rPr>
        <w:t xml:space="preserve">poskytování </w:t>
      </w:r>
      <w:r w:rsidRPr="00576E7D">
        <w:rPr>
          <w:rFonts w:ascii="Arial Narrow" w:hAnsi="Arial Narrow" w:cs="Arial"/>
          <w:snapToGrid w:val="0"/>
        </w:rPr>
        <w:t xml:space="preserve">služeb </w:t>
      </w:r>
      <w:r>
        <w:rPr>
          <w:rFonts w:ascii="Arial Narrow" w:hAnsi="Arial Narrow" w:cs="Arial"/>
          <w:snapToGrid w:val="0"/>
        </w:rPr>
        <w:t>r</w:t>
      </w:r>
      <w:r w:rsidRPr="00576E7D">
        <w:rPr>
          <w:rFonts w:ascii="Arial Narrow" w:hAnsi="Arial Narrow" w:cs="Arial"/>
          <w:snapToGrid w:val="0"/>
        </w:rPr>
        <w:t>ozpočtáře</w:t>
      </w:r>
      <w:r>
        <w:rPr>
          <w:rFonts w:ascii="Arial Narrow" w:hAnsi="Arial Narrow" w:cs="Arial"/>
          <w:snapToGrid w:val="0"/>
        </w:rPr>
        <w:t>, přičemž</w:t>
      </w:r>
      <w:r w:rsidRPr="00576E7D">
        <w:rPr>
          <w:rFonts w:ascii="Arial Narrow" w:hAnsi="Arial Narrow" w:cs="Arial"/>
          <w:snapToGrid w:val="0"/>
        </w:rPr>
        <w:t xml:space="preserve"> sjednaná či vyplacená hodnota </w:t>
      </w:r>
      <w:r>
        <w:rPr>
          <w:rFonts w:ascii="Arial Narrow" w:hAnsi="Arial Narrow" w:cs="Arial"/>
          <w:snapToGrid w:val="0"/>
        </w:rPr>
        <w:t xml:space="preserve">každých </w:t>
      </w:r>
      <w:r w:rsidRPr="00576E7D">
        <w:rPr>
          <w:rFonts w:ascii="Arial Narrow" w:hAnsi="Arial Narrow" w:cs="Arial"/>
          <w:snapToGrid w:val="0"/>
        </w:rPr>
        <w:t>stavebních prací</w:t>
      </w:r>
      <w:r>
        <w:rPr>
          <w:rFonts w:ascii="Arial Narrow" w:hAnsi="Arial Narrow" w:cs="Arial"/>
          <w:snapToGrid w:val="0"/>
        </w:rPr>
        <w:t xml:space="preserve">, </w:t>
      </w:r>
      <w:r w:rsidRPr="00336A7C">
        <w:rPr>
          <w:rFonts w:ascii="Arial Narrow" w:hAnsi="Arial Narrow" w:cs="Arial"/>
          <w:snapToGrid w:val="0"/>
        </w:rPr>
        <w:t>ke</w:t>
      </w:r>
      <w:r>
        <w:rPr>
          <w:rFonts w:ascii="Arial Narrow" w:hAnsi="Arial Narrow" w:cs="Arial"/>
          <w:snapToGrid w:val="0"/>
        </w:rPr>
        <w:t> </w:t>
      </w:r>
      <w:r w:rsidRPr="00336A7C">
        <w:rPr>
          <w:rFonts w:ascii="Arial Narrow" w:hAnsi="Arial Narrow" w:cs="Arial"/>
          <w:snapToGrid w:val="0"/>
        </w:rPr>
        <w:t>kterým se ta</w:t>
      </w:r>
      <w:r>
        <w:rPr>
          <w:rFonts w:ascii="Arial Narrow" w:hAnsi="Arial Narrow" w:cs="Arial"/>
          <w:snapToGrid w:val="0"/>
        </w:rPr>
        <w:t>ková</w:t>
      </w:r>
      <w:r w:rsidRPr="00336A7C">
        <w:rPr>
          <w:rFonts w:ascii="Arial Narrow" w:hAnsi="Arial Narrow" w:cs="Arial"/>
          <w:snapToGrid w:val="0"/>
        </w:rPr>
        <w:t xml:space="preserve"> zkušenost </w:t>
      </w:r>
      <w:r>
        <w:rPr>
          <w:rFonts w:ascii="Arial Narrow" w:hAnsi="Arial Narrow" w:cs="Arial"/>
          <w:snapToGrid w:val="0"/>
        </w:rPr>
        <w:t>vázala</w:t>
      </w:r>
      <w:r w:rsidRPr="00336A7C">
        <w:rPr>
          <w:rFonts w:ascii="Arial Narrow" w:hAnsi="Arial Narrow" w:cs="Arial"/>
          <w:snapToGrid w:val="0"/>
        </w:rPr>
        <w:t>,</w:t>
      </w:r>
      <w:r w:rsidRPr="00576E7D">
        <w:rPr>
          <w:rFonts w:ascii="Arial Narrow" w:hAnsi="Arial Narrow" w:cs="Arial"/>
          <w:snapToGrid w:val="0"/>
        </w:rPr>
        <w:t xml:space="preserve"> odpovídala částce minimálně 1</w:t>
      </w:r>
      <w:r>
        <w:rPr>
          <w:rFonts w:ascii="Arial Narrow" w:hAnsi="Arial Narrow" w:cs="Arial"/>
          <w:snapToGrid w:val="0"/>
        </w:rPr>
        <w:t>2</w:t>
      </w:r>
      <w:r w:rsidRPr="00576E7D">
        <w:rPr>
          <w:rFonts w:ascii="Arial Narrow" w:hAnsi="Arial Narrow" w:cs="Arial"/>
          <w:snapToGrid w:val="0"/>
        </w:rPr>
        <w:t xml:space="preserve"> 000 000 Kč bez DPH.</w:t>
      </w:r>
    </w:p>
    <w:p w14:paraId="4A7D97FD" w14:textId="77777777" w:rsidR="00055ECC" w:rsidRPr="002C4389" w:rsidRDefault="00055ECC" w:rsidP="00055ECC">
      <w:pPr>
        <w:spacing w:after="60"/>
        <w:jc w:val="both"/>
        <w:rPr>
          <w:rFonts w:ascii="Arial Narrow" w:hAnsi="Arial Narrow" w:cs="Arial"/>
          <w:b/>
          <w:snapToGrid w:val="0"/>
        </w:rPr>
      </w:pPr>
      <w:r>
        <w:rPr>
          <w:rFonts w:ascii="Arial Narrow" w:hAnsi="Arial Narrow" w:cs="Arial"/>
          <w:b/>
          <w:snapToGrid w:val="0"/>
        </w:rPr>
        <w:t xml:space="preserve">Při </w:t>
      </w:r>
      <w:r w:rsidRPr="00576E7D">
        <w:rPr>
          <w:rFonts w:ascii="Arial Narrow" w:hAnsi="Arial Narrow" w:cs="Arial"/>
          <w:b/>
          <w:snapToGrid w:val="0"/>
        </w:rPr>
        <w:t>hodnocení</w:t>
      </w:r>
      <w:r>
        <w:rPr>
          <w:rFonts w:ascii="Arial Narrow" w:hAnsi="Arial Narrow" w:cs="Arial"/>
          <w:b/>
          <w:snapToGrid w:val="0"/>
        </w:rPr>
        <w:t xml:space="preserve"> bude jednotlivým nabídkám přidělován následující počet dílčích bodů</w:t>
      </w:r>
      <w:r w:rsidRPr="00576E7D">
        <w:rPr>
          <w:rFonts w:ascii="Arial Narrow" w:hAnsi="Arial Narrow" w:cs="Arial"/>
          <w:b/>
          <w:snapToGrid w:val="0"/>
        </w:rPr>
        <w:t>:</w:t>
      </w:r>
    </w:p>
    <w:p w14:paraId="4F3CAD0F" w14:textId="77777777" w:rsidR="00055ECC" w:rsidRPr="00EC5C40" w:rsidRDefault="00055ECC" w:rsidP="00055ECC">
      <w:pPr>
        <w:tabs>
          <w:tab w:val="left" w:pos="1276"/>
        </w:tabs>
        <w:jc w:val="both"/>
        <w:rPr>
          <w:rFonts w:ascii="Arial Narrow" w:hAnsi="Arial Narrow" w:cs="Arial"/>
          <w:snapToGrid w:val="0"/>
        </w:rPr>
      </w:pPr>
      <w:r w:rsidRPr="00576E7D">
        <w:rPr>
          <w:rFonts w:ascii="Arial Narrow" w:hAnsi="Arial Narrow" w:cs="Arial"/>
          <w:snapToGrid w:val="0"/>
        </w:rPr>
        <w:t xml:space="preserve">5 </w:t>
      </w:r>
      <w:r>
        <w:rPr>
          <w:rFonts w:ascii="Arial Narrow" w:hAnsi="Arial Narrow" w:cs="Arial"/>
          <w:snapToGrid w:val="0"/>
        </w:rPr>
        <w:t xml:space="preserve">dílčích </w:t>
      </w:r>
      <w:r w:rsidRPr="00576E7D">
        <w:rPr>
          <w:rFonts w:ascii="Arial Narrow" w:hAnsi="Arial Narrow" w:cs="Arial"/>
          <w:snapToGrid w:val="0"/>
        </w:rPr>
        <w:t>bodů</w:t>
      </w:r>
      <w:r>
        <w:rPr>
          <w:rFonts w:ascii="Arial Narrow" w:hAnsi="Arial Narrow" w:cs="Arial"/>
          <w:snapToGrid w:val="0"/>
        </w:rPr>
        <w:tab/>
      </w:r>
      <w:r w:rsidRPr="00576E7D">
        <w:rPr>
          <w:rFonts w:ascii="Arial Narrow" w:hAnsi="Arial Narrow" w:cs="Arial"/>
          <w:snapToGrid w:val="0"/>
        </w:rPr>
        <w:t>– 5 a více doložených zkušeností</w:t>
      </w:r>
      <w:r>
        <w:rPr>
          <w:rFonts w:ascii="Arial Narrow" w:hAnsi="Arial Narrow" w:cs="Arial"/>
          <w:snapToGrid w:val="0"/>
        </w:rPr>
        <w:t xml:space="preserve"> nad rámec požadované kvalifikace</w:t>
      </w:r>
    </w:p>
    <w:p w14:paraId="65C804B8"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4</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4 doložené </w:t>
      </w:r>
      <w:r>
        <w:rPr>
          <w:rFonts w:ascii="Arial Narrow" w:hAnsi="Arial Narrow" w:cs="Arial"/>
          <w:snapToGrid w:val="0"/>
        </w:rPr>
        <w:t>zkušenosti nad rámec požadované kvalifikace</w:t>
      </w:r>
    </w:p>
    <w:p w14:paraId="4569F2BE"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3</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3 doložené </w:t>
      </w:r>
      <w:r>
        <w:rPr>
          <w:rFonts w:ascii="Arial Narrow" w:hAnsi="Arial Narrow" w:cs="Arial"/>
          <w:snapToGrid w:val="0"/>
        </w:rPr>
        <w:t>zkušenosti</w:t>
      </w:r>
      <w:r w:rsidRPr="00C07C05">
        <w:rPr>
          <w:rFonts w:ascii="Arial Narrow" w:hAnsi="Arial Narrow" w:cs="Arial"/>
          <w:snapToGrid w:val="0"/>
        </w:rPr>
        <w:t xml:space="preserve"> </w:t>
      </w:r>
      <w:r>
        <w:rPr>
          <w:rFonts w:ascii="Arial Narrow" w:hAnsi="Arial Narrow" w:cs="Arial"/>
          <w:snapToGrid w:val="0"/>
        </w:rPr>
        <w:t>nad rámec požadované kvalifikace</w:t>
      </w:r>
    </w:p>
    <w:p w14:paraId="0C922C15" w14:textId="77777777" w:rsidR="00055ECC" w:rsidRPr="00EC5C40" w:rsidRDefault="00055ECC" w:rsidP="00055ECC">
      <w:pPr>
        <w:tabs>
          <w:tab w:val="left" w:pos="1276"/>
        </w:tabs>
        <w:jc w:val="both"/>
        <w:rPr>
          <w:rFonts w:ascii="Arial Narrow" w:hAnsi="Arial Narrow" w:cs="Arial"/>
          <w:snapToGrid w:val="0"/>
        </w:rPr>
      </w:pPr>
      <w:r>
        <w:rPr>
          <w:rFonts w:ascii="Arial Narrow" w:hAnsi="Arial Narrow" w:cs="Arial"/>
          <w:snapToGrid w:val="0"/>
        </w:rPr>
        <w:t>2</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y</w:t>
      </w:r>
      <w:r>
        <w:rPr>
          <w:rFonts w:ascii="Arial Narrow" w:hAnsi="Arial Narrow" w:cs="Arial"/>
          <w:snapToGrid w:val="0"/>
        </w:rPr>
        <w:tab/>
      </w:r>
      <w:r w:rsidRPr="00EC5C40">
        <w:rPr>
          <w:rFonts w:ascii="Arial Narrow" w:hAnsi="Arial Narrow" w:cs="Arial"/>
          <w:snapToGrid w:val="0"/>
        </w:rPr>
        <w:t xml:space="preserve">– 2 doložené </w:t>
      </w:r>
      <w:r>
        <w:rPr>
          <w:rFonts w:ascii="Arial Narrow" w:hAnsi="Arial Narrow" w:cs="Arial"/>
          <w:snapToGrid w:val="0"/>
        </w:rPr>
        <w:t>zkušenosti nad rámec požadované kvalifikace</w:t>
      </w:r>
    </w:p>
    <w:p w14:paraId="5EB1D8ED" w14:textId="77777777" w:rsidR="00055ECC" w:rsidRDefault="00055ECC" w:rsidP="00055ECC">
      <w:pPr>
        <w:tabs>
          <w:tab w:val="left" w:pos="1276"/>
        </w:tabs>
        <w:jc w:val="both"/>
        <w:rPr>
          <w:rFonts w:ascii="Arial Narrow" w:hAnsi="Arial Narrow" w:cs="Arial"/>
          <w:snapToGrid w:val="0"/>
        </w:rPr>
      </w:pPr>
      <w:r>
        <w:rPr>
          <w:rFonts w:ascii="Arial Narrow" w:hAnsi="Arial Narrow" w:cs="Arial"/>
          <w:snapToGrid w:val="0"/>
        </w:rPr>
        <w:t>1</w:t>
      </w:r>
      <w:r w:rsidRPr="00EC5C40">
        <w:rPr>
          <w:rFonts w:ascii="Arial Narrow" w:hAnsi="Arial Narrow" w:cs="Arial"/>
          <w:snapToGrid w:val="0"/>
        </w:rPr>
        <w:t xml:space="preserve"> </w:t>
      </w:r>
      <w:r>
        <w:rPr>
          <w:rFonts w:ascii="Arial Narrow" w:hAnsi="Arial Narrow" w:cs="Arial"/>
          <w:snapToGrid w:val="0"/>
        </w:rPr>
        <w:t xml:space="preserve">dílčí </w:t>
      </w:r>
      <w:r w:rsidRPr="00EC5C40">
        <w:rPr>
          <w:rFonts w:ascii="Arial Narrow" w:hAnsi="Arial Narrow" w:cs="Arial"/>
          <w:snapToGrid w:val="0"/>
        </w:rPr>
        <w:t>bod</w:t>
      </w:r>
      <w:r>
        <w:rPr>
          <w:rFonts w:ascii="Arial Narrow" w:hAnsi="Arial Narrow" w:cs="Arial"/>
          <w:snapToGrid w:val="0"/>
        </w:rPr>
        <w:tab/>
      </w:r>
      <w:r w:rsidRPr="00EC5C40">
        <w:rPr>
          <w:rFonts w:ascii="Arial Narrow" w:hAnsi="Arial Narrow" w:cs="Arial"/>
          <w:snapToGrid w:val="0"/>
        </w:rPr>
        <w:t xml:space="preserve">– 1 doložená </w:t>
      </w:r>
      <w:r>
        <w:rPr>
          <w:rFonts w:ascii="Arial Narrow" w:hAnsi="Arial Narrow" w:cs="Arial"/>
          <w:snapToGrid w:val="0"/>
        </w:rPr>
        <w:t>zkušenost nad rámec požadované kvalifikace</w:t>
      </w:r>
    </w:p>
    <w:p w14:paraId="67DBD7E2" w14:textId="77777777" w:rsidR="00055ECC" w:rsidRPr="00EC5C40" w:rsidRDefault="00055ECC" w:rsidP="00055ECC">
      <w:pPr>
        <w:tabs>
          <w:tab w:val="left" w:pos="1276"/>
        </w:tabs>
        <w:spacing w:after="120"/>
        <w:jc w:val="both"/>
        <w:rPr>
          <w:rFonts w:ascii="Arial Narrow" w:hAnsi="Arial Narrow" w:cs="Arial"/>
          <w:snapToGrid w:val="0"/>
        </w:rPr>
      </w:pPr>
      <w:r>
        <w:rPr>
          <w:rFonts w:ascii="Arial Narrow" w:hAnsi="Arial Narrow" w:cs="Arial"/>
          <w:snapToGrid w:val="0"/>
        </w:rPr>
        <w:t>0 dílčích bodů</w:t>
      </w:r>
      <w:r>
        <w:rPr>
          <w:rFonts w:ascii="Arial Narrow" w:hAnsi="Arial Narrow" w:cs="Arial"/>
          <w:snapToGrid w:val="0"/>
        </w:rPr>
        <w:tab/>
        <w:t>– žádná doložená zkušenost nad rámec požadované kvalifikace</w:t>
      </w:r>
    </w:p>
    <w:p w14:paraId="77F5E67E" w14:textId="77777777" w:rsidR="00055ECC" w:rsidRPr="00C03080" w:rsidRDefault="00055ECC" w:rsidP="00055ECC">
      <w:pPr>
        <w:spacing w:before="120" w:after="120"/>
        <w:jc w:val="both"/>
        <w:rPr>
          <w:rFonts w:ascii="Arial Narrow" w:hAnsi="Arial Narrow" w:cs="Arial"/>
          <w:snapToGrid w:val="0"/>
        </w:rPr>
      </w:pPr>
      <w:r w:rsidRPr="00C03080">
        <w:rPr>
          <w:rFonts w:ascii="Arial Narrow" w:hAnsi="Arial Narrow" w:cs="Arial"/>
          <w:snapToGrid w:val="0"/>
        </w:rPr>
        <w:t xml:space="preserve">Nejlépe bude hodnocena nabídka s nejvyšším počtem uvedených </w:t>
      </w:r>
      <w:r>
        <w:rPr>
          <w:rFonts w:ascii="Arial Narrow" w:hAnsi="Arial Narrow" w:cs="Arial"/>
          <w:snapToGrid w:val="0"/>
        </w:rPr>
        <w:t>zkušeností</w:t>
      </w:r>
      <w:r w:rsidRPr="00C03080">
        <w:rPr>
          <w:rFonts w:ascii="Arial Narrow" w:hAnsi="Arial Narrow" w:cs="Arial"/>
          <w:snapToGrid w:val="0"/>
        </w:rPr>
        <w:t>, které bude v tomto dílčím kritériu hodn</w:t>
      </w:r>
      <w:r>
        <w:rPr>
          <w:rFonts w:ascii="Arial Narrow" w:hAnsi="Arial Narrow" w:cs="Arial"/>
          <w:snapToGrid w:val="0"/>
        </w:rPr>
        <w:t>ocení</w:t>
      </w:r>
      <w:r w:rsidRPr="00C03080">
        <w:rPr>
          <w:rFonts w:ascii="Arial Narrow" w:hAnsi="Arial Narrow" w:cs="Arial"/>
          <w:snapToGrid w:val="0"/>
        </w:rPr>
        <w:t xml:space="preserve"> přiřazeno 100 bodů. Ostatní hodnocené nabídky získají bodovou hodnotu, která vznikne násobkem 100 a poměru počtu </w:t>
      </w:r>
      <w:r>
        <w:rPr>
          <w:rFonts w:ascii="Arial Narrow" w:hAnsi="Arial Narrow" w:cs="Arial"/>
          <w:snapToGrid w:val="0"/>
        </w:rPr>
        <w:t xml:space="preserve">dílčích </w:t>
      </w:r>
      <w:r w:rsidRPr="00C03080">
        <w:rPr>
          <w:rFonts w:ascii="Arial Narrow" w:hAnsi="Arial Narrow" w:cs="Arial"/>
          <w:snapToGrid w:val="0"/>
        </w:rPr>
        <w:t xml:space="preserve">bodů hodnocené nabídky k počtu </w:t>
      </w:r>
      <w:r>
        <w:rPr>
          <w:rFonts w:ascii="Arial Narrow" w:hAnsi="Arial Narrow" w:cs="Arial"/>
          <w:snapToGrid w:val="0"/>
        </w:rPr>
        <w:t xml:space="preserve">dílčích </w:t>
      </w:r>
      <w:r w:rsidRPr="00C03080">
        <w:rPr>
          <w:rFonts w:ascii="Arial Narrow" w:hAnsi="Arial Narrow" w:cs="Arial"/>
          <w:snapToGrid w:val="0"/>
        </w:rPr>
        <w:t xml:space="preserve">bodů nabídky s nejvyšším počtem </w:t>
      </w:r>
      <w:r>
        <w:rPr>
          <w:rFonts w:ascii="Arial Narrow" w:hAnsi="Arial Narrow" w:cs="Arial"/>
          <w:snapToGrid w:val="0"/>
        </w:rPr>
        <w:t xml:space="preserve">dílčích </w:t>
      </w:r>
      <w:r w:rsidRPr="00C03080">
        <w:rPr>
          <w:rFonts w:ascii="Arial Narrow" w:hAnsi="Arial Narrow" w:cs="Arial"/>
          <w:snapToGrid w:val="0"/>
        </w:rPr>
        <w:t>bodů.</w:t>
      </w:r>
    </w:p>
    <w:p w14:paraId="2F987778" w14:textId="77777777" w:rsidR="00055ECC" w:rsidRPr="00C03080" w:rsidRDefault="00055ECC" w:rsidP="00055ECC">
      <w:pPr>
        <w:spacing w:after="120"/>
        <w:jc w:val="both"/>
        <w:rPr>
          <w:rFonts w:ascii="Arial Narrow" w:hAnsi="Arial Narrow" w:cs="Arial"/>
          <w:snapToGrid w:val="0"/>
        </w:rPr>
      </w:pPr>
      <w:r>
        <w:rPr>
          <w:rFonts w:ascii="Arial Narrow" w:hAnsi="Arial Narrow" w:cs="Arial"/>
          <w:snapToGrid w:val="0"/>
        </w:rPr>
        <w:t>Nabídky budou v t</w:t>
      </w:r>
      <w:r w:rsidRPr="00EC5C40">
        <w:rPr>
          <w:rFonts w:ascii="Arial Narrow" w:hAnsi="Arial Narrow" w:cs="Arial"/>
          <w:snapToGrid w:val="0"/>
        </w:rPr>
        <w:t>o</w:t>
      </w:r>
      <w:r>
        <w:rPr>
          <w:rFonts w:ascii="Arial Narrow" w:hAnsi="Arial Narrow" w:cs="Arial"/>
          <w:snapToGrid w:val="0"/>
        </w:rPr>
        <w:t>m</w:t>
      </w:r>
      <w:r w:rsidRPr="00EC5C40">
        <w:rPr>
          <w:rFonts w:ascii="Arial Narrow" w:hAnsi="Arial Narrow" w:cs="Arial"/>
          <w:snapToGrid w:val="0"/>
        </w:rPr>
        <w:t xml:space="preserve">to </w:t>
      </w:r>
      <w:r>
        <w:rPr>
          <w:rFonts w:ascii="Arial Narrow" w:hAnsi="Arial Narrow" w:cs="Arial"/>
          <w:snapToGrid w:val="0"/>
        </w:rPr>
        <w:t xml:space="preserve">dílčím </w:t>
      </w:r>
      <w:r w:rsidRPr="00EC5C40">
        <w:rPr>
          <w:rFonts w:ascii="Arial Narrow" w:hAnsi="Arial Narrow" w:cs="Arial"/>
          <w:snapToGrid w:val="0"/>
        </w:rPr>
        <w:t xml:space="preserve">kritériu </w:t>
      </w:r>
      <w:r>
        <w:rPr>
          <w:rFonts w:ascii="Arial Narrow" w:hAnsi="Arial Narrow" w:cs="Arial"/>
          <w:snapToGrid w:val="0"/>
        </w:rPr>
        <w:t xml:space="preserve">hodnocení tedy hodnoceny </w:t>
      </w:r>
      <w:r w:rsidRPr="00C03080">
        <w:rPr>
          <w:rFonts w:ascii="Arial Narrow" w:hAnsi="Arial Narrow" w:cs="Arial"/>
          <w:snapToGrid w:val="0"/>
        </w:rPr>
        <w:t>podle níže uvedeného vzorce:</w:t>
      </w:r>
    </w:p>
    <w:p w14:paraId="072C0EA3" w14:textId="77777777" w:rsidR="00055ECC" w:rsidRPr="00C03080" w:rsidRDefault="00DE2E01" w:rsidP="00055ECC">
      <w:pPr>
        <w:ind w:firstLine="708"/>
        <w:jc w:val="both"/>
        <w:rPr>
          <w:rFonts w:ascii="Arial Narrow" w:hAnsi="Arial Narrow" w:cs="Arial"/>
          <w:snapToGrid w:val="0"/>
        </w:rPr>
      </w:pPr>
      <w:r>
        <w:rPr>
          <w:rFonts w:ascii="Arial Narrow" w:hAnsi="Arial Narrow" w:cs="Arial"/>
          <w:snapToGrid w:val="0"/>
        </w:rPr>
        <w:t xml:space="preserve">               </w:t>
      </w:r>
      <w:r w:rsidR="00055ECC" w:rsidRPr="00C03080">
        <w:rPr>
          <w:rFonts w:ascii="Arial Narrow" w:hAnsi="Arial Narrow" w:cs="Arial"/>
          <w:snapToGrid w:val="0"/>
        </w:rPr>
        <w:t xml:space="preserve">počet </w:t>
      </w:r>
      <w:r w:rsidR="00055ECC">
        <w:rPr>
          <w:rFonts w:ascii="Arial Narrow" w:hAnsi="Arial Narrow" w:cs="Arial"/>
          <w:snapToGrid w:val="0"/>
        </w:rPr>
        <w:t xml:space="preserve">dílčích </w:t>
      </w:r>
      <w:r w:rsidR="00055ECC" w:rsidRPr="00C03080">
        <w:rPr>
          <w:rFonts w:ascii="Arial Narrow" w:hAnsi="Arial Narrow" w:cs="Arial"/>
          <w:snapToGrid w:val="0"/>
        </w:rPr>
        <w:t>bodů hodnocené nabídky</w:t>
      </w:r>
    </w:p>
    <w:p w14:paraId="403A471A" w14:textId="77777777" w:rsidR="00055ECC" w:rsidRPr="00C03080" w:rsidRDefault="00055ECC" w:rsidP="00055ECC">
      <w:pPr>
        <w:jc w:val="both"/>
        <w:rPr>
          <w:rFonts w:ascii="Arial Narrow" w:hAnsi="Arial Narrow" w:cs="Arial"/>
          <w:snapToGrid w:val="0"/>
        </w:rPr>
      </w:pPr>
      <w:r w:rsidRPr="00C03080">
        <w:rPr>
          <w:rFonts w:ascii="Arial Narrow" w:hAnsi="Arial Narrow" w:cs="Arial"/>
          <w:snapToGrid w:val="0"/>
        </w:rPr>
        <w:t>100 x -----------------------------------------------------------------</w:t>
      </w:r>
      <w:r>
        <w:rPr>
          <w:rFonts w:ascii="Arial Narrow" w:hAnsi="Arial Narrow" w:cs="Arial"/>
          <w:snapToGrid w:val="0"/>
        </w:rPr>
        <w:t>--------------------</w:t>
      </w:r>
      <w:r w:rsidRPr="00C03080">
        <w:rPr>
          <w:rFonts w:ascii="Arial Narrow" w:hAnsi="Arial Narrow" w:cs="Arial"/>
          <w:snapToGrid w:val="0"/>
        </w:rPr>
        <w:t xml:space="preserve"> </w:t>
      </w:r>
      <w:r w:rsidRPr="00C03080">
        <w:rPr>
          <w:rFonts w:ascii="Arial Narrow" w:hAnsi="Arial Narrow" w:cs="Arial"/>
          <w:snapToGrid w:val="0"/>
        </w:rPr>
        <w:tab/>
        <w:t>= počet bodů</w:t>
      </w:r>
    </w:p>
    <w:p w14:paraId="16C679A7" w14:textId="77777777" w:rsidR="00055ECC" w:rsidRPr="00C03080" w:rsidRDefault="00055ECC" w:rsidP="00055ECC">
      <w:pPr>
        <w:ind w:firstLine="708"/>
        <w:jc w:val="both"/>
        <w:rPr>
          <w:rFonts w:ascii="Arial Narrow" w:hAnsi="Arial Narrow" w:cs="Arial"/>
          <w:snapToGrid w:val="0"/>
        </w:rPr>
      </w:pPr>
      <w:r w:rsidRPr="00C03080">
        <w:rPr>
          <w:rFonts w:ascii="Arial Narrow" w:hAnsi="Arial Narrow" w:cs="Arial"/>
          <w:snapToGrid w:val="0"/>
        </w:rPr>
        <w:t xml:space="preserve">počet </w:t>
      </w:r>
      <w:r>
        <w:rPr>
          <w:rFonts w:ascii="Arial Narrow" w:hAnsi="Arial Narrow" w:cs="Arial"/>
          <w:snapToGrid w:val="0"/>
        </w:rPr>
        <w:t xml:space="preserve">dílčích </w:t>
      </w:r>
      <w:r w:rsidRPr="00C03080">
        <w:rPr>
          <w:rFonts w:ascii="Arial Narrow" w:hAnsi="Arial Narrow" w:cs="Arial"/>
          <w:snapToGrid w:val="0"/>
        </w:rPr>
        <w:t xml:space="preserve">bodů nabídky s nejvyšším počtem </w:t>
      </w:r>
      <w:r>
        <w:rPr>
          <w:rFonts w:ascii="Arial Narrow" w:hAnsi="Arial Narrow" w:cs="Arial"/>
          <w:snapToGrid w:val="0"/>
        </w:rPr>
        <w:t xml:space="preserve">dílčích </w:t>
      </w:r>
      <w:r w:rsidRPr="00C03080">
        <w:rPr>
          <w:rFonts w:ascii="Arial Narrow" w:hAnsi="Arial Narrow" w:cs="Arial"/>
          <w:snapToGrid w:val="0"/>
        </w:rPr>
        <w:t>bodů</w:t>
      </w:r>
    </w:p>
    <w:p w14:paraId="5735C0E7" w14:textId="77777777" w:rsidR="00055ECC" w:rsidRPr="00A92FC8" w:rsidRDefault="00055ECC" w:rsidP="00055ECC">
      <w:pPr>
        <w:spacing w:before="120" w:after="120"/>
        <w:jc w:val="both"/>
        <w:rPr>
          <w:rFonts w:ascii="Arial Narrow" w:hAnsi="Arial Narrow" w:cs="Arial"/>
          <w:snapToGrid w:val="0"/>
        </w:rPr>
      </w:pPr>
      <w:r w:rsidRPr="00C03080">
        <w:rPr>
          <w:rFonts w:ascii="Arial Narrow" w:hAnsi="Arial Narrow" w:cs="Arial"/>
          <w:snapToGrid w:val="0"/>
        </w:rPr>
        <w:t xml:space="preserve">Osoba na pozici Rozpočtář </w:t>
      </w:r>
      <w:r>
        <w:rPr>
          <w:rFonts w:ascii="Arial Narrow" w:hAnsi="Arial Narrow" w:cs="Arial"/>
          <w:snapToGrid w:val="0"/>
        </w:rPr>
        <w:t xml:space="preserve">uvedená dodavatelem pro hodnocení nabídky </w:t>
      </w:r>
      <w:r w:rsidRPr="00C03080">
        <w:rPr>
          <w:rFonts w:ascii="Arial Narrow" w:hAnsi="Arial Narrow" w:cs="Arial"/>
          <w:snapToGrid w:val="0"/>
        </w:rPr>
        <w:t>musí být totožná s</w:t>
      </w:r>
      <w:r>
        <w:rPr>
          <w:rFonts w:ascii="Arial Narrow" w:hAnsi="Arial Narrow" w:cs="Arial"/>
          <w:snapToGrid w:val="0"/>
        </w:rPr>
        <w:t xml:space="preserve"> osobou uvedenou </w:t>
      </w:r>
      <w:r w:rsidRPr="00C03080">
        <w:rPr>
          <w:rFonts w:ascii="Arial Narrow" w:hAnsi="Arial Narrow" w:cs="Arial"/>
          <w:snapToGrid w:val="0"/>
        </w:rPr>
        <w:t>dodavatel</w:t>
      </w:r>
      <w:r>
        <w:rPr>
          <w:rFonts w:ascii="Arial Narrow" w:hAnsi="Arial Narrow" w:cs="Arial"/>
          <w:snapToGrid w:val="0"/>
        </w:rPr>
        <w:t>em</w:t>
      </w:r>
      <w:r w:rsidRPr="00C03080">
        <w:rPr>
          <w:rFonts w:ascii="Arial Narrow" w:hAnsi="Arial Narrow" w:cs="Arial"/>
          <w:snapToGrid w:val="0"/>
        </w:rPr>
        <w:t xml:space="preserve"> </w:t>
      </w:r>
      <w:r>
        <w:rPr>
          <w:rFonts w:ascii="Arial Narrow" w:hAnsi="Arial Narrow" w:cs="Arial"/>
          <w:snapToGrid w:val="0"/>
        </w:rPr>
        <w:t xml:space="preserve">na pozici Rozpočtář pro prokázání splnění </w:t>
      </w:r>
      <w:r w:rsidRPr="00C03080">
        <w:rPr>
          <w:rFonts w:ascii="Arial Narrow" w:hAnsi="Arial Narrow" w:cs="Arial"/>
          <w:snapToGrid w:val="0"/>
        </w:rPr>
        <w:t>kvalifikac</w:t>
      </w:r>
      <w:r>
        <w:rPr>
          <w:rFonts w:ascii="Arial Narrow" w:hAnsi="Arial Narrow" w:cs="Arial"/>
          <w:snapToGrid w:val="0"/>
        </w:rPr>
        <w:t>e</w:t>
      </w:r>
      <w:r w:rsidRPr="00A92FC8">
        <w:rPr>
          <w:rFonts w:ascii="Arial Narrow" w:hAnsi="Arial Narrow" w:cs="Arial"/>
          <w:snapToGrid w:val="0"/>
        </w:rPr>
        <w:t>.</w:t>
      </w:r>
    </w:p>
    <w:p w14:paraId="44363177" w14:textId="77777777" w:rsidR="007F7946" w:rsidRPr="007F7946" w:rsidRDefault="007F7946" w:rsidP="007F7946">
      <w:pPr>
        <w:pStyle w:val="Nadpis2"/>
        <w:spacing w:after="120"/>
        <w:rPr>
          <w:rFonts w:ascii="Arial Narrow" w:hAnsi="Arial Narrow"/>
        </w:rPr>
      </w:pPr>
      <w:r w:rsidRPr="007F7946">
        <w:rPr>
          <w:rFonts w:ascii="Arial Narrow" w:hAnsi="Arial Narrow"/>
        </w:rPr>
        <w:t xml:space="preserve">Sestavení </w:t>
      </w:r>
      <w:r w:rsidR="00055ECC">
        <w:rPr>
          <w:rFonts w:ascii="Arial Narrow" w:hAnsi="Arial Narrow"/>
        </w:rPr>
        <w:t>konečného</w:t>
      </w:r>
      <w:r w:rsidRPr="007F7946">
        <w:rPr>
          <w:rFonts w:ascii="Arial Narrow" w:hAnsi="Arial Narrow"/>
        </w:rPr>
        <w:t xml:space="preserve"> pořadí </w:t>
      </w:r>
    </w:p>
    <w:p w14:paraId="6E146A02" w14:textId="77777777" w:rsidR="00055ECC" w:rsidRPr="007F7946" w:rsidRDefault="00055ECC" w:rsidP="00055ECC">
      <w:pPr>
        <w:spacing w:after="120"/>
        <w:jc w:val="both"/>
        <w:rPr>
          <w:rFonts w:ascii="Arial Narrow" w:hAnsi="Arial Narrow" w:cs="Arial"/>
          <w:snapToGrid w:val="0"/>
        </w:rPr>
      </w:pPr>
      <w:r w:rsidRPr="007F7946">
        <w:rPr>
          <w:rFonts w:ascii="Arial Narrow" w:hAnsi="Arial Narrow" w:cs="Arial"/>
          <w:snapToGrid w:val="0"/>
        </w:rPr>
        <w:t xml:space="preserve">Bodová hodnota nabídky </w:t>
      </w:r>
      <w:r>
        <w:rPr>
          <w:rFonts w:ascii="Arial Narrow" w:hAnsi="Arial Narrow" w:cs="Arial"/>
          <w:snapToGrid w:val="0"/>
        </w:rPr>
        <w:t xml:space="preserve">získaná v každém dílčím kritériu hodnocení </w:t>
      </w:r>
      <w:r w:rsidRPr="007F7946">
        <w:rPr>
          <w:rFonts w:ascii="Arial Narrow" w:hAnsi="Arial Narrow" w:cs="Arial"/>
          <w:snapToGrid w:val="0"/>
        </w:rPr>
        <w:t xml:space="preserve">podle výše popsané </w:t>
      </w:r>
      <w:r>
        <w:rPr>
          <w:rFonts w:ascii="Arial Narrow" w:hAnsi="Arial Narrow" w:cs="Arial"/>
          <w:snapToGrid w:val="0"/>
        </w:rPr>
        <w:t xml:space="preserve">metody hodnocení </w:t>
      </w:r>
      <w:r w:rsidRPr="007F7946">
        <w:rPr>
          <w:rFonts w:ascii="Arial Narrow" w:hAnsi="Arial Narrow" w:cs="Arial"/>
          <w:snapToGrid w:val="0"/>
        </w:rPr>
        <w:t xml:space="preserve">bude </w:t>
      </w:r>
      <w:r>
        <w:rPr>
          <w:rFonts w:ascii="Arial Narrow" w:hAnsi="Arial Narrow" w:cs="Arial"/>
          <w:snapToGrid w:val="0"/>
        </w:rPr>
        <w:t>vy</w:t>
      </w:r>
      <w:r w:rsidRPr="007F7946">
        <w:rPr>
          <w:rFonts w:ascii="Arial Narrow" w:hAnsi="Arial Narrow" w:cs="Arial"/>
          <w:snapToGrid w:val="0"/>
        </w:rPr>
        <w:t xml:space="preserve">násobena vahou </w:t>
      </w:r>
      <w:r>
        <w:rPr>
          <w:rFonts w:ascii="Arial Narrow" w:hAnsi="Arial Narrow" w:cs="Arial"/>
          <w:snapToGrid w:val="0"/>
        </w:rPr>
        <w:t xml:space="preserve">příslušného dílčího kritéria hodnocení </w:t>
      </w:r>
      <w:r w:rsidRPr="007F7946">
        <w:rPr>
          <w:rFonts w:ascii="Arial Narrow" w:hAnsi="Arial Narrow" w:cs="Arial"/>
          <w:snapToGrid w:val="0"/>
        </w:rPr>
        <w:t>a</w:t>
      </w:r>
      <w:r>
        <w:rPr>
          <w:rFonts w:ascii="Arial Narrow" w:hAnsi="Arial Narrow" w:cs="Arial"/>
          <w:snapToGrid w:val="0"/>
        </w:rPr>
        <w:t> </w:t>
      </w:r>
      <w:r w:rsidRPr="007F7946">
        <w:rPr>
          <w:rFonts w:ascii="Arial Narrow" w:hAnsi="Arial Narrow" w:cs="Arial"/>
          <w:snapToGrid w:val="0"/>
        </w:rPr>
        <w:t>v</w:t>
      </w:r>
      <w:r>
        <w:rPr>
          <w:rFonts w:ascii="Arial Narrow" w:hAnsi="Arial Narrow" w:cs="Arial"/>
          <w:snapToGrid w:val="0"/>
        </w:rPr>
        <w:t> </w:t>
      </w:r>
      <w:r w:rsidRPr="007F7946">
        <w:rPr>
          <w:rFonts w:ascii="Arial Narrow" w:hAnsi="Arial Narrow" w:cs="Arial"/>
          <w:snapToGrid w:val="0"/>
        </w:rPr>
        <w:t xml:space="preserve">každém </w:t>
      </w:r>
      <w:r>
        <w:rPr>
          <w:rFonts w:ascii="Arial Narrow" w:hAnsi="Arial Narrow" w:cs="Arial"/>
          <w:snapToGrid w:val="0"/>
        </w:rPr>
        <w:t xml:space="preserve">dílčím </w:t>
      </w:r>
      <w:r w:rsidRPr="007F7946">
        <w:rPr>
          <w:rFonts w:ascii="Arial Narrow" w:hAnsi="Arial Narrow" w:cs="Arial"/>
          <w:snapToGrid w:val="0"/>
        </w:rPr>
        <w:t xml:space="preserve">kritériu </w:t>
      </w:r>
      <w:r>
        <w:rPr>
          <w:rFonts w:ascii="Arial Narrow" w:hAnsi="Arial Narrow" w:cs="Arial"/>
          <w:snapToGrid w:val="0"/>
        </w:rPr>
        <w:t xml:space="preserve">hodnocení </w:t>
      </w:r>
      <w:r w:rsidRPr="007F7946">
        <w:rPr>
          <w:rFonts w:ascii="Arial Narrow" w:hAnsi="Arial Narrow" w:cs="Arial"/>
          <w:snapToGrid w:val="0"/>
        </w:rPr>
        <w:t>bude takto vypočtena redukovaná bodová hodnota pro každou nabídku (na</w:t>
      </w:r>
      <w:r>
        <w:rPr>
          <w:rFonts w:ascii="Arial Narrow" w:hAnsi="Arial Narrow" w:cs="Arial"/>
          <w:snapToGrid w:val="0"/>
        </w:rPr>
        <w:t> </w:t>
      </w:r>
      <w:r w:rsidRPr="007F7946">
        <w:rPr>
          <w:rFonts w:ascii="Arial Narrow" w:hAnsi="Arial Narrow" w:cs="Arial"/>
          <w:snapToGrid w:val="0"/>
        </w:rPr>
        <w:t xml:space="preserve">dvě desetinná místa). </w:t>
      </w:r>
    </w:p>
    <w:p w14:paraId="2033CF61" w14:textId="77777777" w:rsidR="00055ECC" w:rsidRPr="007F7946" w:rsidRDefault="00055ECC" w:rsidP="00055ECC">
      <w:pPr>
        <w:spacing w:after="120"/>
        <w:jc w:val="both"/>
        <w:rPr>
          <w:rFonts w:ascii="Arial Narrow" w:hAnsi="Arial Narrow" w:cs="Arial"/>
          <w:snapToGrid w:val="0"/>
        </w:rPr>
      </w:pPr>
      <w:r w:rsidRPr="007F7946">
        <w:rPr>
          <w:rFonts w:ascii="Arial Narrow" w:hAnsi="Arial Narrow" w:cs="Arial"/>
          <w:snapToGrid w:val="0"/>
        </w:rPr>
        <w:lastRenderedPageBreak/>
        <w:t xml:space="preserve">Součet redukovaných bodových hodnot </w:t>
      </w:r>
      <w:r>
        <w:rPr>
          <w:rFonts w:ascii="Arial Narrow" w:hAnsi="Arial Narrow" w:cs="Arial"/>
          <w:snapToGrid w:val="0"/>
        </w:rPr>
        <w:t>nabídky získaných v</w:t>
      </w:r>
      <w:r w:rsidRPr="007F7946">
        <w:rPr>
          <w:rFonts w:ascii="Arial Narrow" w:hAnsi="Arial Narrow" w:cs="Arial"/>
          <w:snapToGrid w:val="0"/>
        </w:rPr>
        <w:t xml:space="preserve">e všech </w:t>
      </w:r>
      <w:r>
        <w:rPr>
          <w:rFonts w:ascii="Arial Narrow" w:hAnsi="Arial Narrow" w:cs="Arial"/>
          <w:snapToGrid w:val="0"/>
        </w:rPr>
        <w:t xml:space="preserve">dílčích </w:t>
      </w:r>
      <w:r w:rsidRPr="007F7946">
        <w:rPr>
          <w:rFonts w:ascii="Arial Narrow" w:hAnsi="Arial Narrow" w:cs="Arial"/>
          <w:snapToGrid w:val="0"/>
        </w:rPr>
        <w:t>kritérií</w:t>
      </w:r>
      <w:r>
        <w:rPr>
          <w:rFonts w:ascii="Arial Narrow" w:hAnsi="Arial Narrow" w:cs="Arial"/>
          <w:snapToGrid w:val="0"/>
        </w:rPr>
        <w:t>ch</w:t>
      </w:r>
      <w:r w:rsidRPr="007F7946">
        <w:rPr>
          <w:rFonts w:ascii="Arial Narrow" w:hAnsi="Arial Narrow" w:cs="Arial"/>
          <w:snapToGrid w:val="0"/>
        </w:rPr>
        <w:t xml:space="preserve"> </w:t>
      </w:r>
      <w:r>
        <w:rPr>
          <w:rFonts w:ascii="Arial Narrow" w:hAnsi="Arial Narrow" w:cs="Arial"/>
          <w:snapToGrid w:val="0"/>
        </w:rPr>
        <w:t xml:space="preserve">hodnocení je </w:t>
      </w:r>
      <w:r w:rsidRPr="007F7946">
        <w:rPr>
          <w:rFonts w:ascii="Arial Narrow" w:hAnsi="Arial Narrow" w:cs="Arial"/>
          <w:snapToGrid w:val="0"/>
        </w:rPr>
        <w:t>výslednou bodovou hodnot</w:t>
      </w:r>
      <w:r>
        <w:rPr>
          <w:rFonts w:ascii="Arial Narrow" w:hAnsi="Arial Narrow" w:cs="Arial"/>
          <w:snapToGrid w:val="0"/>
        </w:rPr>
        <w:t>o</w:t>
      </w:r>
      <w:r w:rsidRPr="007F7946">
        <w:rPr>
          <w:rFonts w:ascii="Arial Narrow" w:hAnsi="Arial Narrow" w:cs="Arial"/>
          <w:snapToGrid w:val="0"/>
        </w:rPr>
        <w:t>u nabídky.</w:t>
      </w:r>
    </w:p>
    <w:p w14:paraId="7EA7916E" w14:textId="77777777" w:rsidR="00055ECC" w:rsidRPr="009A0F99" w:rsidRDefault="00055ECC" w:rsidP="00055ECC">
      <w:pPr>
        <w:spacing w:after="120"/>
        <w:jc w:val="both"/>
        <w:rPr>
          <w:rFonts w:ascii="Arial Narrow" w:hAnsi="Arial Narrow" w:cs="Arial"/>
          <w:snapToGrid w:val="0"/>
        </w:rPr>
      </w:pPr>
      <w:r>
        <w:rPr>
          <w:rFonts w:ascii="Arial Narrow" w:hAnsi="Arial Narrow" w:cs="Arial"/>
          <w:snapToGrid w:val="0"/>
        </w:rPr>
        <w:t xml:space="preserve">Konečné </w:t>
      </w:r>
      <w:r w:rsidRPr="007F7946">
        <w:rPr>
          <w:rFonts w:ascii="Arial Narrow" w:hAnsi="Arial Narrow" w:cs="Arial"/>
          <w:snapToGrid w:val="0"/>
        </w:rPr>
        <w:t xml:space="preserve">pořadí </w:t>
      </w:r>
      <w:r>
        <w:rPr>
          <w:rFonts w:ascii="Arial Narrow" w:hAnsi="Arial Narrow" w:cs="Arial"/>
          <w:snapToGrid w:val="0"/>
        </w:rPr>
        <w:t xml:space="preserve">ekonomické výhodnosti hodnocených </w:t>
      </w:r>
      <w:r w:rsidRPr="007F7946">
        <w:rPr>
          <w:rFonts w:ascii="Arial Narrow" w:hAnsi="Arial Narrow" w:cs="Arial"/>
          <w:snapToGrid w:val="0"/>
        </w:rPr>
        <w:t xml:space="preserve">nabídek </w:t>
      </w:r>
      <w:r>
        <w:rPr>
          <w:rFonts w:ascii="Arial Narrow" w:hAnsi="Arial Narrow" w:cs="Arial"/>
          <w:snapToGrid w:val="0"/>
        </w:rPr>
        <w:t xml:space="preserve">bude určeno sestupně dle výsledných bodových </w:t>
      </w:r>
      <w:r w:rsidRPr="007F7946">
        <w:rPr>
          <w:rFonts w:ascii="Arial Narrow" w:hAnsi="Arial Narrow" w:cs="Arial"/>
          <w:snapToGrid w:val="0"/>
        </w:rPr>
        <w:t>hodnot nabíd</w:t>
      </w:r>
      <w:r>
        <w:rPr>
          <w:rFonts w:ascii="Arial Narrow" w:hAnsi="Arial Narrow" w:cs="Arial"/>
          <w:snapToGrid w:val="0"/>
        </w:rPr>
        <w:t>e</w:t>
      </w:r>
      <w:r w:rsidRPr="007F7946">
        <w:rPr>
          <w:rFonts w:ascii="Arial Narrow" w:hAnsi="Arial Narrow" w:cs="Arial"/>
          <w:snapToGrid w:val="0"/>
        </w:rPr>
        <w:t>k</w:t>
      </w:r>
      <w:r>
        <w:rPr>
          <w:rFonts w:ascii="Arial Narrow" w:hAnsi="Arial Narrow" w:cs="Arial"/>
          <w:snapToGrid w:val="0"/>
        </w:rPr>
        <w:t>.</w:t>
      </w:r>
      <w:r w:rsidRPr="007F7946">
        <w:rPr>
          <w:rFonts w:ascii="Arial Narrow" w:hAnsi="Arial Narrow" w:cs="Arial"/>
          <w:snapToGrid w:val="0"/>
        </w:rPr>
        <w:t xml:space="preserve"> </w:t>
      </w:r>
      <w:r w:rsidRPr="009A0F99">
        <w:rPr>
          <w:rFonts w:ascii="Arial Narrow" w:hAnsi="Arial Narrow" w:cs="Arial"/>
          <w:snapToGrid w:val="0"/>
        </w:rPr>
        <w:t xml:space="preserve">Ekonomicky nejvýhodnější nabídkou </w:t>
      </w:r>
      <w:r>
        <w:rPr>
          <w:rFonts w:ascii="Arial Narrow" w:hAnsi="Arial Narrow" w:cs="Arial"/>
          <w:snapToGrid w:val="0"/>
        </w:rPr>
        <w:t xml:space="preserve">se stane </w:t>
      </w:r>
      <w:r w:rsidRPr="009A0F99">
        <w:rPr>
          <w:rFonts w:ascii="Arial Narrow" w:hAnsi="Arial Narrow" w:cs="Arial"/>
          <w:snapToGrid w:val="0"/>
        </w:rPr>
        <w:t>nabídka</w:t>
      </w:r>
      <w:r>
        <w:rPr>
          <w:rFonts w:ascii="Arial Narrow" w:hAnsi="Arial Narrow" w:cs="Arial"/>
          <w:snapToGrid w:val="0"/>
        </w:rPr>
        <w:t xml:space="preserve"> s nejvyšší výslednou bodovou hodnotou</w:t>
      </w:r>
      <w:r w:rsidRPr="009A0F99">
        <w:rPr>
          <w:rFonts w:ascii="Arial Narrow" w:hAnsi="Arial Narrow" w:cs="Arial"/>
          <w:snapToGrid w:val="0"/>
        </w:rPr>
        <w:t xml:space="preserve">, </w:t>
      </w:r>
      <w:r>
        <w:rPr>
          <w:rFonts w:ascii="Arial Narrow" w:hAnsi="Arial Narrow" w:cs="Arial"/>
          <w:snapToGrid w:val="0"/>
        </w:rPr>
        <w:t xml:space="preserve">která se tak </w:t>
      </w:r>
      <w:r w:rsidRPr="009A0F99">
        <w:rPr>
          <w:rFonts w:ascii="Arial Narrow" w:hAnsi="Arial Narrow" w:cs="Arial"/>
          <w:snapToGrid w:val="0"/>
        </w:rPr>
        <w:t>umíst</w:t>
      </w:r>
      <w:r>
        <w:rPr>
          <w:rFonts w:ascii="Arial Narrow" w:hAnsi="Arial Narrow" w:cs="Arial"/>
          <w:snapToGrid w:val="0"/>
        </w:rPr>
        <w:t>í</w:t>
      </w:r>
      <w:r w:rsidRPr="009A0F99">
        <w:rPr>
          <w:rFonts w:ascii="Arial Narrow" w:hAnsi="Arial Narrow" w:cs="Arial"/>
          <w:snapToGrid w:val="0"/>
        </w:rPr>
        <w:t xml:space="preserve"> na</w:t>
      </w:r>
      <w:r>
        <w:rPr>
          <w:rFonts w:ascii="Arial Narrow" w:hAnsi="Arial Narrow" w:cs="Arial"/>
          <w:snapToGrid w:val="0"/>
        </w:rPr>
        <w:t> </w:t>
      </w:r>
      <w:r w:rsidRPr="009A0F99">
        <w:rPr>
          <w:rFonts w:ascii="Arial Narrow" w:hAnsi="Arial Narrow" w:cs="Arial"/>
          <w:snapToGrid w:val="0"/>
        </w:rPr>
        <w:t>prvním místě v</w:t>
      </w:r>
      <w:r>
        <w:rPr>
          <w:rFonts w:ascii="Arial Narrow" w:hAnsi="Arial Narrow" w:cs="Arial"/>
          <w:snapToGrid w:val="0"/>
        </w:rPr>
        <w:t xml:space="preserve"> konečném </w:t>
      </w:r>
      <w:r w:rsidRPr="009A0F99">
        <w:rPr>
          <w:rFonts w:ascii="Arial Narrow" w:hAnsi="Arial Narrow" w:cs="Arial"/>
          <w:snapToGrid w:val="0"/>
        </w:rPr>
        <w:t>pořadí</w:t>
      </w:r>
      <w:r>
        <w:rPr>
          <w:rFonts w:ascii="Arial Narrow" w:hAnsi="Arial Narrow" w:cs="Arial"/>
          <w:snapToGrid w:val="0"/>
        </w:rPr>
        <w:t xml:space="preserve"> ekonomické výhodnosti hodnocených nabídek</w:t>
      </w:r>
      <w:r w:rsidRPr="009A0F99">
        <w:rPr>
          <w:rFonts w:ascii="Arial Narrow" w:hAnsi="Arial Narrow" w:cs="Arial"/>
          <w:snapToGrid w:val="0"/>
        </w:rPr>
        <w:t>.</w:t>
      </w:r>
    </w:p>
    <w:p w14:paraId="7D8316F4" w14:textId="77777777" w:rsidR="00055ECC" w:rsidRPr="00353A84" w:rsidRDefault="00055ECC" w:rsidP="00055ECC">
      <w:pPr>
        <w:spacing w:after="120"/>
        <w:jc w:val="both"/>
        <w:rPr>
          <w:rFonts w:ascii="Arial Narrow" w:hAnsi="Arial Narrow" w:cs="Arial"/>
          <w:snapToGrid w:val="0"/>
        </w:rPr>
      </w:pPr>
      <w:r w:rsidRPr="007F7946">
        <w:rPr>
          <w:rFonts w:ascii="Arial Narrow" w:hAnsi="Arial Narrow" w:cs="Arial"/>
          <w:snapToGrid w:val="0"/>
        </w:rPr>
        <w:t xml:space="preserve">V případě </w:t>
      </w:r>
      <w:r w:rsidRPr="00353A84">
        <w:rPr>
          <w:rFonts w:ascii="Arial Narrow" w:hAnsi="Arial Narrow" w:cs="Arial"/>
          <w:snapToGrid w:val="0"/>
        </w:rPr>
        <w:t xml:space="preserve">rovnosti </w:t>
      </w:r>
      <w:r>
        <w:rPr>
          <w:rFonts w:ascii="Arial Narrow" w:hAnsi="Arial Narrow" w:cs="Arial"/>
          <w:snapToGrid w:val="0"/>
        </w:rPr>
        <w:t xml:space="preserve">výsledných </w:t>
      </w:r>
      <w:r w:rsidRPr="00353A84">
        <w:rPr>
          <w:rFonts w:ascii="Arial Narrow" w:hAnsi="Arial Narrow" w:cs="Arial"/>
          <w:snapToGrid w:val="0"/>
        </w:rPr>
        <w:t>bodových hodnot dvou či více nabídek rozhod</w:t>
      </w:r>
      <w:r>
        <w:rPr>
          <w:rFonts w:ascii="Arial Narrow" w:hAnsi="Arial Narrow" w:cs="Arial"/>
          <w:snapToGrid w:val="0"/>
        </w:rPr>
        <w:t>n</w:t>
      </w:r>
      <w:r w:rsidRPr="00353A84">
        <w:rPr>
          <w:rFonts w:ascii="Arial Narrow" w:hAnsi="Arial Narrow" w:cs="Arial"/>
          <w:snapToGrid w:val="0"/>
        </w:rPr>
        <w:t xml:space="preserve">e o </w:t>
      </w:r>
      <w:r>
        <w:rPr>
          <w:rFonts w:ascii="Arial Narrow" w:hAnsi="Arial Narrow" w:cs="Arial"/>
          <w:snapToGrid w:val="0"/>
        </w:rPr>
        <w:t xml:space="preserve">jejich konečném </w:t>
      </w:r>
      <w:r w:rsidRPr="00353A84">
        <w:rPr>
          <w:rFonts w:ascii="Arial Narrow" w:hAnsi="Arial Narrow" w:cs="Arial"/>
          <w:snapToGrid w:val="0"/>
        </w:rPr>
        <w:t xml:space="preserve">pořadí </w:t>
      </w:r>
      <w:r>
        <w:rPr>
          <w:rFonts w:ascii="Arial Narrow" w:hAnsi="Arial Narrow" w:cs="Arial"/>
          <w:snapToGrid w:val="0"/>
        </w:rPr>
        <w:t xml:space="preserve">ekonomické výhodnosti </w:t>
      </w:r>
      <w:r w:rsidRPr="00353A84">
        <w:rPr>
          <w:rFonts w:ascii="Arial Narrow" w:hAnsi="Arial Narrow" w:cs="Arial"/>
          <w:snapToGrid w:val="0"/>
        </w:rPr>
        <w:t>pořadí v</w:t>
      </w:r>
      <w:r>
        <w:rPr>
          <w:rFonts w:ascii="Arial Narrow" w:hAnsi="Arial Narrow" w:cs="Arial"/>
          <w:snapToGrid w:val="0"/>
        </w:rPr>
        <w:t> </w:t>
      </w:r>
      <w:r w:rsidRPr="00353A84">
        <w:rPr>
          <w:rFonts w:ascii="Arial Narrow" w:hAnsi="Arial Narrow" w:cs="Arial"/>
          <w:snapToGrid w:val="0"/>
        </w:rPr>
        <w:t xml:space="preserve">kritériu s nejvyšší </w:t>
      </w:r>
      <w:r>
        <w:rPr>
          <w:rFonts w:ascii="Arial Narrow" w:hAnsi="Arial Narrow" w:cs="Arial"/>
          <w:snapToGrid w:val="0"/>
        </w:rPr>
        <w:t>vahou</w:t>
      </w:r>
      <w:r w:rsidRPr="00353A84">
        <w:rPr>
          <w:rFonts w:ascii="Arial Narrow" w:hAnsi="Arial Narrow" w:cs="Arial"/>
          <w:snapToGrid w:val="0"/>
        </w:rPr>
        <w:t xml:space="preserve">, tedy v kritériu </w:t>
      </w:r>
      <w:r>
        <w:rPr>
          <w:rFonts w:ascii="Arial Narrow" w:hAnsi="Arial Narrow" w:cs="Arial"/>
          <w:snapToGrid w:val="0"/>
        </w:rPr>
        <w:t>C</w:t>
      </w:r>
      <w:r w:rsidRPr="00353A84">
        <w:rPr>
          <w:rFonts w:ascii="Arial Narrow" w:hAnsi="Arial Narrow" w:cs="Arial"/>
          <w:snapToGrid w:val="0"/>
        </w:rPr>
        <w:t>elková nabídková cena</w:t>
      </w:r>
      <w:r>
        <w:rPr>
          <w:rFonts w:ascii="Arial Narrow" w:hAnsi="Arial Narrow" w:cs="Arial"/>
          <w:snapToGrid w:val="0"/>
        </w:rPr>
        <w:t xml:space="preserve"> v Kč bez DPH</w:t>
      </w:r>
      <w:r w:rsidRPr="00353A84">
        <w:rPr>
          <w:rFonts w:ascii="Arial Narrow" w:hAnsi="Arial Narrow" w:cs="Arial"/>
          <w:snapToGrid w:val="0"/>
        </w:rPr>
        <w:t>.</w:t>
      </w:r>
    </w:p>
    <w:p w14:paraId="2914815C" w14:textId="77777777" w:rsidR="00CC51AD" w:rsidRPr="00195CC4" w:rsidRDefault="00CC51AD" w:rsidP="005138CF">
      <w:pPr>
        <w:pStyle w:val="Nadpis1"/>
        <w:tabs>
          <w:tab w:val="clear" w:pos="717"/>
          <w:tab w:val="num" w:pos="1080"/>
        </w:tabs>
        <w:spacing w:after="120"/>
        <w:ind w:left="1077" w:hanging="720"/>
        <w:rPr>
          <w:rFonts w:ascii="Arial Narrow" w:hAnsi="Arial Narrow"/>
          <w:sz w:val="36"/>
        </w:rPr>
      </w:pPr>
      <w:r w:rsidRPr="00195CC4">
        <w:rPr>
          <w:rFonts w:ascii="Arial Narrow" w:hAnsi="Arial Narrow"/>
          <w:sz w:val="36"/>
        </w:rPr>
        <w:t>Zadávací dokumentace</w:t>
      </w:r>
    </w:p>
    <w:p w14:paraId="12B35D7F" w14:textId="77777777" w:rsidR="00CC51AD" w:rsidRPr="00195CC4" w:rsidRDefault="00CC51AD" w:rsidP="005D08B3">
      <w:pPr>
        <w:pStyle w:val="Nadpis2"/>
        <w:spacing w:after="60"/>
        <w:rPr>
          <w:rFonts w:ascii="Arial Narrow" w:hAnsi="Arial Narrow"/>
        </w:rPr>
      </w:pPr>
      <w:r w:rsidRPr="00195CC4">
        <w:rPr>
          <w:rFonts w:ascii="Arial Narrow" w:hAnsi="Arial Narrow"/>
        </w:rPr>
        <w:t>Obsah zadávací dokumentace</w:t>
      </w:r>
    </w:p>
    <w:p w14:paraId="06169806" w14:textId="77777777" w:rsidR="00CC51AD" w:rsidRPr="00760337" w:rsidRDefault="00CC51AD" w:rsidP="007E1EEC">
      <w:pPr>
        <w:spacing w:after="120"/>
        <w:jc w:val="both"/>
        <w:rPr>
          <w:rFonts w:ascii="Arial Narrow" w:hAnsi="Arial Narrow" w:cs="Arial"/>
          <w:snapToGrid w:val="0"/>
        </w:rPr>
      </w:pPr>
      <w:r w:rsidRPr="00195CC4">
        <w:rPr>
          <w:rFonts w:ascii="Arial Narrow" w:hAnsi="Arial Narrow" w:cs="Arial"/>
          <w:snapToGrid w:val="0"/>
        </w:rPr>
        <w:t>Zadávací dokumentaci tvoří souhrn údajů a dokumentů nezbytných pr</w:t>
      </w:r>
      <w:r w:rsidR="003D13CD" w:rsidRPr="00195CC4">
        <w:rPr>
          <w:rFonts w:ascii="Arial Narrow" w:hAnsi="Arial Narrow" w:cs="Arial"/>
          <w:snapToGrid w:val="0"/>
        </w:rPr>
        <w:t xml:space="preserve">o zpracování nabídky. Součástí </w:t>
      </w:r>
      <w:r w:rsidR="005138CF" w:rsidRPr="00195CC4">
        <w:rPr>
          <w:rFonts w:ascii="Arial Narrow" w:hAnsi="Arial Narrow" w:cs="Arial"/>
          <w:snapToGrid w:val="0"/>
        </w:rPr>
        <w:t>z</w:t>
      </w:r>
      <w:r w:rsidRPr="00195CC4">
        <w:rPr>
          <w:rFonts w:ascii="Arial Narrow" w:hAnsi="Arial Narrow" w:cs="Arial"/>
          <w:snapToGrid w:val="0"/>
        </w:rPr>
        <w:t>adávací dokumentace jsou</w:t>
      </w:r>
      <w:r w:rsidR="009423F2" w:rsidRPr="00195CC4">
        <w:rPr>
          <w:rFonts w:ascii="Arial Narrow" w:hAnsi="Arial Narrow" w:cs="Arial"/>
          <w:snapToGrid w:val="0"/>
        </w:rPr>
        <w:t xml:space="preserve"> následující</w:t>
      </w:r>
      <w:r w:rsidR="009423F2" w:rsidRPr="00760337">
        <w:rPr>
          <w:rFonts w:ascii="Arial Narrow" w:hAnsi="Arial Narrow" w:cs="Arial"/>
          <w:snapToGrid w:val="0"/>
        </w:rPr>
        <w:t xml:space="preserve"> přílohy</w:t>
      </w:r>
      <w:r w:rsidRPr="00760337">
        <w:rPr>
          <w:rFonts w:ascii="Arial Narrow" w:hAnsi="Arial Narrow" w:cs="Arial"/>
          <w:snapToGrid w:val="0"/>
        </w:rPr>
        <w:t>:</w:t>
      </w:r>
    </w:p>
    <w:p w14:paraId="2BD2CB37" w14:textId="77777777" w:rsidR="00055ECC" w:rsidRPr="00055ECC" w:rsidRDefault="00055ECC" w:rsidP="00055ECC">
      <w:pPr>
        <w:pStyle w:val="Obsah1"/>
        <w:numPr>
          <w:ilvl w:val="0"/>
          <w:numId w:val="0"/>
        </w:numPr>
        <w:ind w:left="708"/>
        <w:rPr>
          <w:sz w:val="24"/>
        </w:rPr>
      </w:pPr>
      <w:r>
        <w:rPr>
          <w:sz w:val="24"/>
        </w:rPr>
        <w:t>9</w:t>
      </w:r>
      <w:r w:rsidR="00BC36FB" w:rsidRPr="00760337">
        <w:rPr>
          <w:sz w:val="24"/>
        </w:rPr>
        <w:t xml:space="preserve">.1.1. Formulář </w:t>
      </w:r>
      <w:r w:rsidR="00531BD5" w:rsidRPr="00760337">
        <w:rPr>
          <w:sz w:val="24"/>
        </w:rPr>
        <w:t>Nabídka</w:t>
      </w:r>
    </w:p>
    <w:p w14:paraId="50CAB6D3" w14:textId="77777777" w:rsidR="00055ECC" w:rsidRDefault="00055ECC" w:rsidP="003D236D">
      <w:pPr>
        <w:pStyle w:val="Obsah1"/>
        <w:numPr>
          <w:ilvl w:val="0"/>
          <w:numId w:val="0"/>
        </w:numPr>
        <w:ind w:left="708"/>
        <w:rPr>
          <w:sz w:val="24"/>
        </w:rPr>
      </w:pPr>
      <w:r>
        <w:rPr>
          <w:sz w:val="24"/>
        </w:rPr>
        <w:t>9</w:t>
      </w:r>
      <w:r w:rsidR="00BC36FB" w:rsidRPr="00320BA5">
        <w:rPr>
          <w:sz w:val="24"/>
        </w:rPr>
        <w:t xml:space="preserve">.1.2. </w:t>
      </w:r>
      <w:r>
        <w:rPr>
          <w:sz w:val="24"/>
        </w:rPr>
        <w:t>Položkový rozpočet</w:t>
      </w:r>
    </w:p>
    <w:p w14:paraId="0BD49F30" w14:textId="77777777" w:rsidR="00EE7511" w:rsidRPr="00EE7511" w:rsidRDefault="00055ECC" w:rsidP="003D236D">
      <w:pPr>
        <w:pStyle w:val="Obsah1"/>
        <w:numPr>
          <w:ilvl w:val="0"/>
          <w:numId w:val="0"/>
        </w:numPr>
        <w:ind w:left="708"/>
        <w:rPr>
          <w:sz w:val="24"/>
        </w:rPr>
      </w:pPr>
      <w:r>
        <w:rPr>
          <w:sz w:val="24"/>
        </w:rPr>
        <w:t xml:space="preserve">9.1.2 </w:t>
      </w:r>
      <w:r w:rsidR="00BC36FB" w:rsidRPr="00320BA5">
        <w:rPr>
          <w:sz w:val="24"/>
        </w:rPr>
        <w:t>Obchodní podmínky</w:t>
      </w:r>
      <w:r w:rsidR="00BE7DC2">
        <w:rPr>
          <w:sz w:val="24"/>
        </w:rPr>
        <w:t xml:space="preserve"> </w:t>
      </w:r>
    </w:p>
    <w:p w14:paraId="76EBA271" w14:textId="77777777" w:rsidR="00CC51AD" w:rsidRPr="00482A59" w:rsidRDefault="00CC51AD" w:rsidP="00EE7511">
      <w:pPr>
        <w:pStyle w:val="Nadpis2"/>
        <w:spacing w:after="60"/>
        <w:rPr>
          <w:rFonts w:ascii="Arial Narrow" w:hAnsi="Arial Narrow"/>
        </w:rPr>
      </w:pPr>
      <w:r w:rsidRPr="00482A59">
        <w:rPr>
          <w:rFonts w:ascii="Arial Narrow" w:hAnsi="Arial Narrow"/>
        </w:rPr>
        <w:t>Vysvětlení zadávací dokumentace</w:t>
      </w:r>
    </w:p>
    <w:p w14:paraId="48C3B71F" w14:textId="77777777" w:rsidR="00CC51AD" w:rsidRPr="00F77765" w:rsidRDefault="00065505" w:rsidP="00963469">
      <w:pPr>
        <w:jc w:val="both"/>
        <w:rPr>
          <w:rFonts w:ascii="Arial Narrow" w:hAnsi="Arial Narrow"/>
        </w:rPr>
      </w:pPr>
      <w:r>
        <w:rPr>
          <w:rFonts w:ascii="Arial Narrow" w:hAnsi="Arial Narrow" w:cs="Arial"/>
          <w:snapToGrid w:val="0"/>
        </w:rPr>
        <w:t xml:space="preserve">Poskytování vysvětlení zadávací dokumentace se řídí </w:t>
      </w:r>
      <w:r w:rsidRPr="00F77765">
        <w:rPr>
          <w:rFonts w:ascii="Arial Narrow" w:hAnsi="Arial Narrow" w:cs="Arial"/>
          <w:snapToGrid w:val="0"/>
        </w:rPr>
        <w:t xml:space="preserve">ustanoveními </w:t>
      </w:r>
      <w:r w:rsidR="00CC51AD" w:rsidRPr="00F77765">
        <w:rPr>
          <w:rFonts w:ascii="Arial Narrow" w:hAnsi="Arial Narrow" w:cs="Arial"/>
          <w:snapToGrid w:val="0"/>
        </w:rPr>
        <w:t xml:space="preserve">§ 98 zákona. Vysvětlení zadávací dokumentace zadavatel uveřejní na profilu zadavatele nejméně </w:t>
      </w:r>
      <w:r w:rsidR="001774DA">
        <w:rPr>
          <w:rFonts w:ascii="Arial Narrow" w:hAnsi="Arial Narrow" w:cs="Arial"/>
          <w:snapToGrid w:val="0"/>
        </w:rPr>
        <w:t>4</w:t>
      </w:r>
      <w:r w:rsidR="00CC51AD" w:rsidRPr="00F77765">
        <w:rPr>
          <w:rFonts w:ascii="Arial Narrow" w:hAnsi="Arial Narrow" w:cs="Arial"/>
          <w:snapToGrid w:val="0"/>
        </w:rPr>
        <w:t xml:space="preserve"> pracovní dn</w:t>
      </w:r>
      <w:r w:rsidR="001774DA">
        <w:rPr>
          <w:rFonts w:ascii="Arial Narrow" w:hAnsi="Arial Narrow" w:cs="Arial"/>
          <w:snapToGrid w:val="0"/>
        </w:rPr>
        <w:t>y</w:t>
      </w:r>
      <w:r w:rsidR="00CC51AD" w:rsidRPr="00F77765">
        <w:rPr>
          <w:rFonts w:ascii="Arial Narrow" w:hAnsi="Arial Narrow" w:cs="Arial"/>
          <w:snapToGrid w:val="0"/>
        </w:rPr>
        <w:t xml:space="preserve"> před uplynutím lhůty pro podání nabídek.</w:t>
      </w:r>
    </w:p>
    <w:p w14:paraId="1754F3A9" w14:textId="77777777" w:rsidR="00CC51AD" w:rsidRPr="00F77765" w:rsidRDefault="00CC51AD" w:rsidP="00CC51AD">
      <w:pPr>
        <w:pStyle w:val="Nadpis2"/>
        <w:numPr>
          <w:ilvl w:val="0"/>
          <w:numId w:val="0"/>
        </w:numPr>
        <w:ind w:left="1146"/>
        <w:rPr>
          <w:rFonts w:ascii="Arial Narrow" w:hAnsi="Arial Narrow"/>
          <w:sz w:val="24"/>
        </w:rPr>
      </w:pPr>
    </w:p>
    <w:p w14:paraId="3114543E" w14:textId="77777777" w:rsidR="00CC51AD" w:rsidRPr="00F77765" w:rsidRDefault="00CC51AD" w:rsidP="005D08B3">
      <w:pPr>
        <w:pStyle w:val="Nadpis2"/>
        <w:spacing w:after="60"/>
        <w:rPr>
          <w:rFonts w:ascii="Arial Narrow" w:hAnsi="Arial Narrow"/>
        </w:rPr>
      </w:pPr>
      <w:r w:rsidRPr="00F77765">
        <w:rPr>
          <w:rFonts w:ascii="Arial Narrow" w:hAnsi="Arial Narrow"/>
        </w:rPr>
        <w:t xml:space="preserve">Vysvětlení zadávací dokumentace na žádost </w:t>
      </w:r>
      <w:r w:rsidR="00065505" w:rsidRPr="00F77765">
        <w:rPr>
          <w:rFonts w:ascii="Arial Narrow" w:hAnsi="Arial Narrow"/>
        </w:rPr>
        <w:t>dodavatele</w:t>
      </w:r>
    </w:p>
    <w:p w14:paraId="73F08AB0" w14:textId="77777777" w:rsidR="00963469" w:rsidRPr="00F77765" w:rsidRDefault="00065505" w:rsidP="00713229">
      <w:pPr>
        <w:spacing w:after="120"/>
        <w:jc w:val="both"/>
        <w:rPr>
          <w:rFonts w:ascii="Arial Narrow" w:hAnsi="Arial Narrow" w:cs="Arial"/>
          <w:snapToGrid w:val="0"/>
        </w:rPr>
      </w:pPr>
      <w:r w:rsidRPr="00F77765">
        <w:rPr>
          <w:rFonts w:ascii="Arial Narrow" w:hAnsi="Arial Narrow" w:cs="Arial"/>
          <w:snapToGrid w:val="0"/>
        </w:rPr>
        <w:t xml:space="preserve">Dodavatel </w:t>
      </w:r>
      <w:r w:rsidR="00963469" w:rsidRPr="00F77765">
        <w:rPr>
          <w:rFonts w:ascii="Arial Narrow" w:hAnsi="Arial Narrow" w:cs="Arial"/>
          <w:snapToGrid w:val="0"/>
        </w:rPr>
        <w:t xml:space="preserve">je ve smyslu </w:t>
      </w:r>
      <w:proofErr w:type="spellStart"/>
      <w:r w:rsidR="00963469" w:rsidRPr="00F77765">
        <w:rPr>
          <w:rFonts w:ascii="Arial Narrow" w:hAnsi="Arial Narrow" w:cs="Arial"/>
          <w:snapToGrid w:val="0"/>
        </w:rPr>
        <w:t>ust</w:t>
      </w:r>
      <w:proofErr w:type="spellEnd"/>
      <w:r w:rsidR="00963469" w:rsidRPr="00F77765">
        <w:rPr>
          <w:rFonts w:ascii="Arial Narrow" w:hAnsi="Arial Narrow" w:cs="Arial"/>
          <w:snapToGrid w:val="0"/>
        </w:rPr>
        <w:t xml:space="preserve">. § 98 odst. 3 zákona oprávněn požadovat po zadavateli vysvětlení zadávací dokumentace. Žádost musí být písemná, zaslaná zadavateli v elektronické podobě. Zadavatel preferuje doručení žádosti prostřednictvím elektronického nástroje E-ZAK. Žádost musí být zadavateli doručena nejpozději 3 pracovní dny před uplynutím lhůty podle čl. </w:t>
      </w:r>
      <w:r w:rsidR="007F7946" w:rsidRPr="00F77765">
        <w:rPr>
          <w:rFonts w:ascii="Arial Narrow" w:hAnsi="Arial Narrow" w:cs="Arial"/>
          <w:snapToGrid w:val="0"/>
        </w:rPr>
        <w:t>9</w:t>
      </w:r>
      <w:r w:rsidR="00963469" w:rsidRPr="00F77765">
        <w:rPr>
          <w:rFonts w:ascii="Arial Narrow" w:hAnsi="Arial Narrow" w:cs="Arial"/>
          <w:snapToGrid w:val="0"/>
        </w:rPr>
        <w:t>.2. této zadávací dokumentace.</w:t>
      </w:r>
    </w:p>
    <w:p w14:paraId="6E057CAB" w14:textId="77777777" w:rsidR="00963469" w:rsidRPr="00482A59" w:rsidRDefault="00963469" w:rsidP="00963469">
      <w:pPr>
        <w:jc w:val="both"/>
        <w:rPr>
          <w:rFonts w:ascii="Arial Narrow" w:hAnsi="Arial Narrow" w:cs="Arial"/>
          <w:snapToGrid w:val="0"/>
        </w:rPr>
      </w:pPr>
      <w:r w:rsidRPr="00F77765">
        <w:rPr>
          <w:rFonts w:ascii="Arial Narrow" w:hAnsi="Arial Narrow" w:cs="Arial"/>
          <w:snapToGrid w:val="0"/>
        </w:rPr>
        <w:t>Na základě žádosti o vysvětlení zadávací dokumentace zadavatel uveřejní vysvětlení, včetně přesného znění žádosti, na profilu zadavatele nejpozději do 3 pracovních dnů po doručení žádosti</w:t>
      </w:r>
      <w:r w:rsidRPr="00482A59">
        <w:rPr>
          <w:rFonts w:ascii="Arial Narrow" w:hAnsi="Arial Narrow" w:cs="Arial"/>
          <w:snapToGrid w:val="0"/>
        </w:rPr>
        <w:t xml:space="preserve"> </w:t>
      </w:r>
      <w:r w:rsidR="00055ECC">
        <w:rPr>
          <w:rFonts w:ascii="Arial Narrow" w:hAnsi="Arial Narrow" w:cs="Arial"/>
          <w:snapToGrid w:val="0"/>
        </w:rPr>
        <w:t>dodavatele</w:t>
      </w:r>
      <w:r w:rsidRPr="00482A59">
        <w:rPr>
          <w:rFonts w:ascii="Arial Narrow" w:hAnsi="Arial Narrow" w:cs="Arial"/>
          <w:snapToGrid w:val="0"/>
        </w:rPr>
        <w:t xml:space="preserve">. </w:t>
      </w:r>
    </w:p>
    <w:p w14:paraId="638C9A57" w14:textId="77777777" w:rsidR="00CC51AD" w:rsidRPr="00482A59" w:rsidRDefault="00CC51AD" w:rsidP="00963469">
      <w:pPr>
        <w:jc w:val="both"/>
        <w:rPr>
          <w:rFonts w:ascii="Arial Narrow" w:hAnsi="Arial Narrow" w:cs="Arial"/>
          <w:snapToGrid w:val="0"/>
        </w:rPr>
      </w:pPr>
      <w:r w:rsidRPr="00482A59">
        <w:rPr>
          <w:rFonts w:ascii="Arial Narrow" w:hAnsi="Arial Narrow" w:cs="Arial"/>
          <w:snapToGrid w:val="0"/>
        </w:rPr>
        <w:t xml:space="preserve">   </w:t>
      </w:r>
    </w:p>
    <w:p w14:paraId="2409DCF0" w14:textId="77777777" w:rsidR="00CC51AD" w:rsidRPr="00482A59" w:rsidRDefault="00CC51AD" w:rsidP="005D08B3">
      <w:pPr>
        <w:pStyle w:val="Nadpis2"/>
        <w:spacing w:after="60"/>
        <w:rPr>
          <w:rFonts w:ascii="Arial Narrow" w:hAnsi="Arial Narrow"/>
        </w:rPr>
      </w:pPr>
      <w:r w:rsidRPr="00482A59">
        <w:rPr>
          <w:rFonts w:ascii="Arial Narrow" w:hAnsi="Arial Narrow"/>
        </w:rPr>
        <w:t>Změna nebo doplnění zadávací dokumentace</w:t>
      </w:r>
    </w:p>
    <w:p w14:paraId="296DBB28" w14:textId="77777777" w:rsidR="002E306E" w:rsidRPr="002E306E" w:rsidRDefault="003E015B" w:rsidP="002E306E">
      <w:pPr>
        <w:spacing w:after="120"/>
        <w:jc w:val="both"/>
        <w:rPr>
          <w:rFonts w:ascii="Arial Narrow" w:hAnsi="Arial Narrow" w:cs="Arial"/>
        </w:rPr>
      </w:pPr>
      <w:r w:rsidRPr="00482A59">
        <w:rPr>
          <w:rFonts w:ascii="Arial Narrow" w:hAnsi="Arial Narrow" w:cs="Arial"/>
        </w:rPr>
        <w:t>Zadavatel může ve smyslu ustanovení</w:t>
      </w:r>
      <w:r w:rsidR="00CC51AD" w:rsidRPr="00482A59">
        <w:rPr>
          <w:rFonts w:ascii="Arial Narrow" w:hAnsi="Arial Narrow" w:cs="Arial"/>
        </w:rPr>
        <w:t xml:space="preserve"> § 99 zákona změnit nebo doplnit zadávací podm</w:t>
      </w:r>
      <w:r w:rsidRPr="00482A59">
        <w:rPr>
          <w:rFonts w:ascii="Arial Narrow" w:hAnsi="Arial Narrow" w:cs="Arial"/>
        </w:rPr>
        <w:t>ínky obsažené v </w:t>
      </w:r>
      <w:r w:rsidR="00963469" w:rsidRPr="00482A59">
        <w:rPr>
          <w:rFonts w:ascii="Arial Narrow" w:hAnsi="Arial Narrow" w:cs="Arial"/>
        </w:rPr>
        <w:t>z</w:t>
      </w:r>
      <w:r w:rsidR="00CC51AD" w:rsidRPr="00482A59">
        <w:rPr>
          <w:rFonts w:ascii="Arial Narrow" w:hAnsi="Arial Narrow" w:cs="Arial"/>
        </w:rPr>
        <w:t>adávací do</w:t>
      </w:r>
      <w:r w:rsidRPr="00482A59">
        <w:rPr>
          <w:rFonts w:ascii="Arial Narrow" w:hAnsi="Arial Narrow" w:cs="Arial"/>
        </w:rPr>
        <w:t xml:space="preserve">kumentaci. Změna nebo doplnění </w:t>
      </w:r>
      <w:r w:rsidR="00963469" w:rsidRPr="00482A59">
        <w:rPr>
          <w:rFonts w:ascii="Arial Narrow" w:hAnsi="Arial Narrow" w:cs="Arial"/>
        </w:rPr>
        <w:t>z</w:t>
      </w:r>
      <w:r w:rsidR="00CC51AD" w:rsidRPr="00482A59">
        <w:rPr>
          <w:rFonts w:ascii="Arial Narrow" w:hAnsi="Arial Narrow" w:cs="Arial"/>
        </w:rPr>
        <w:t>adávací dokumentace bude uveřejněna stejným způsobem jako zadávací podmínka, která byla změněna nebo doplněna.</w:t>
      </w:r>
    </w:p>
    <w:p w14:paraId="71B1AA72" w14:textId="77777777" w:rsidR="001B024F" w:rsidRPr="001B024F" w:rsidRDefault="001B024F" w:rsidP="001B024F"/>
    <w:p w14:paraId="47E4CB1A" w14:textId="77777777" w:rsidR="00C40362" w:rsidRPr="005D08B3" w:rsidRDefault="00C40362" w:rsidP="005D08B3">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t>podmínky a požadavky na zpracování nabídky</w:t>
      </w:r>
    </w:p>
    <w:p w14:paraId="2F508FAB" w14:textId="77777777" w:rsidR="00C40362" w:rsidRPr="00482A59" w:rsidRDefault="00C40362" w:rsidP="005D08B3">
      <w:pPr>
        <w:pStyle w:val="Nadpis2"/>
        <w:spacing w:after="60"/>
        <w:rPr>
          <w:rFonts w:ascii="Arial Narrow" w:hAnsi="Arial Narrow"/>
        </w:rPr>
      </w:pPr>
      <w:r w:rsidRPr="00482A59">
        <w:rPr>
          <w:rFonts w:ascii="Arial Narrow" w:hAnsi="Arial Narrow"/>
        </w:rPr>
        <w:t xml:space="preserve">Nabídka </w:t>
      </w:r>
    </w:p>
    <w:p w14:paraId="40A46A30" w14:textId="77777777" w:rsidR="00C40362" w:rsidRPr="00482A59" w:rsidRDefault="00C40362" w:rsidP="00963469">
      <w:pPr>
        <w:pStyle w:val="Zkladntextodsazen3"/>
        <w:ind w:firstLine="0"/>
        <w:rPr>
          <w:rFonts w:ascii="Arial Narrow" w:hAnsi="Arial Narrow"/>
          <w:snapToGrid/>
        </w:rPr>
      </w:pPr>
      <w:r w:rsidRPr="00482A59">
        <w:rPr>
          <w:rFonts w:ascii="Arial Narrow" w:hAnsi="Arial Narrow"/>
          <w:snapToGrid/>
        </w:rPr>
        <w:t>Nabídka a veškeré ostatní doklady a údaje budou uvedeny v českém jazyce (listiny v jiném než českém jazyce budou doplněny překladem do českého jazyka) v písemné formě a nabídka bude podepsána osobou oprávněnou za </w:t>
      </w:r>
      <w:r w:rsidR="00E17350" w:rsidRPr="00482A59">
        <w:rPr>
          <w:rFonts w:ascii="Arial Narrow" w:hAnsi="Arial Narrow"/>
          <w:snapToGrid/>
        </w:rPr>
        <w:t>účastníka</w:t>
      </w:r>
      <w:r w:rsidR="006C2B93">
        <w:rPr>
          <w:rFonts w:ascii="Arial Narrow" w:hAnsi="Arial Narrow"/>
          <w:snapToGrid/>
        </w:rPr>
        <w:t xml:space="preserve"> zadávacího řízení</w:t>
      </w:r>
      <w:r w:rsidR="00E17350" w:rsidRPr="00482A59">
        <w:rPr>
          <w:rFonts w:ascii="Arial Narrow" w:hAnsi="Arial Narrow"/>
          <w:snapToGrid/>
        </w:rPr>
        <w:t xml:space="preserve"> </w:t>
      </w:r>
      <w:r w:rsidRPr="00482A59">
        <w:rPr>
          <w:rFonts w:ascii="Arial Narrow" w:hAnsi="Arial Narrow"/>
          <w:snapToGrid/>
        </w:rPr>
        <w:t>jednat a podepisovat podle výpisu z </w:t>
      </w:r>
      <w:r w:rsidR="008D404B" w:rsidRPr="00482A59">
        <w:rPr>
          <w:rFonts w:ascii="Arial Narrow" w:hAnsi="Arial Narrow"/>
          <w:snapToGrid/>
        </w:rPr>
        <w:t>o</w:t>
      </w:r>
      <w:r w:rsidRPr="00482A59">
        <w:rPr>
          <w:rFonts w:ascii="Arial Narrow" w:hAnsi="Arial Narrow"/>
          <w:snapToGrid/>
        </w:rPr>
        <w:t xml:space="preserve">bchodního rejstříku, popřípadě statutárním orgánem nebo zmocněnou osobou, jejíž plná moc musí být součástí nabídky. </w:t>
      </w:r>
    </w:p>
    <w:p w14:paraId="7E8A8FD2" w14:textId="77777777" w:rsidR="00C40362" w:rsidRPr="00482A59" w:rsidRDefault="00C40362">
      <w:pPr>
        <w:jc w:val="both"/>
        <w:rPr>
          <w:rFonts w:ascii="Arial Narrow" w:hAnsi="Arial Narrow" w:cs="Arial"/>
        </w:rPr>
      </w:pPr>
    </w:p>
    <w:p w14:paraId="24BC6A12" w14:textId="77777777" w:rsidR="00C40362" w:rsidRPr="00482A59" w:rsidRDefault="00C40362" w:rsidP="005D08B3">
      <w:pPr>
        <w:pStyle w:val="Nadpis2"/>
        <w:spacing w:after="60"/>
        <w:rPr>
          <w:rFonts w:ascii="Arial Narrow" w:hAnsi="Arial Narrow"/>
        </w:rPr>
      </w:pPr>
      <w:r w:rsidRPr="00482A59">
        <w:rPr>
          <w:rFonts w:ascii="Arial Narrow" w:hAnsi="Arial Narrow"/>
        </w:rPr>
        <w:t xml:space="preserve">Podání nabídky </w:t>
      </w:r>
    </w:p>
    <w:p w14:paraId="6B3DF4E6" w14:textId="77777777" w:rsidR="00B65FF9" w:rsidRDefault="00AD3364" w:rsidP="00020A52">
      <w:pPr>
        <w:spacing w:after="120"/>
        <w:jc w:val="both"/>
        <w:rPr>
          <w:rFonts w:ascii="Arial Narrow" w:hAnsi="Arial Narrow" w:cs="Arial"/>
        </w:rPr>
      </w:pPr>
      <w:r w:rsidRPr="00482A59">
        <w:rPr>
          <w:rFonts w:ascii="Arial Narrow" w:hAnsi="Arial Narrow" w:cs="Arial"/>
        </w:rPr>
        <w:t xml:space="preserve">Nabídka </w:t>
      </w:r>
      <w:r w:rsidR="005649BB" w:rsidRPr="00482A59">
        <w:rPr>
          <w:rFonts w:ascii="Arial Narrow" w:hAnsi="Arial Narrow" w:cs="Arial"/>
        </w:rPr>
        <w:t xml:space="preserve">účastníka </w:t>
      </w:r>
      <w:r w:rsidR="006C2B93">
        <w:rPr>
          <w:rFonts w:ascii="Arial Narrow" w:hAnsi="Arial Narrow" w:cs="Arial"/>
        </w:rPr>
        <w:t xml:space="preserve">zadávacího řízení </w:t>
      </w:r>
      <w:r w:rsidRPr="00482A59">
        <w:rPr>
          <w:rFonts w:ascii="Arial Narrow" w:hAnsi="Arial Narrow" w:cs="Arial"/>
        </w:rPr>
        <w:t xml:space="preserve">může být podána </w:t>
      </w:r>
      <w:r w:rsidRPr="00482A59">
        <w:rPr>
          <w:rFonts w:ascii="Arial Narrow" w:hAnsi="Arial Narrow" w:cs="Arial"/>
          <w:b/>
        </w:rPr>
        <w:t>výhradně v elektronické podobě</w:t>
      </w:r>
      <w:r w:rsidRPr="00482A59">
        <w:rPr>
          <w:rFonts w:ascii="Arial Narrow" w:hAnsi="Arial Narrow" w:cs="Arial"/>
        </w:rPr>
        <w:t xml:space="preserve">. Podání nabídky v elektronické podobě bude realizováno prostřednictvím elektronického nástroje E-ZAK na URL adrese veřejné </w:t>
      </w:r>
      <w:r w:rsidRPr="00482A59">
        <w:rPr>
          <w:rFonts w:ascii="Arial Narrow" w:hAnsi="Arial Narrow" w:cs="Arial"/>
        </w:rPr>
        <w:lastRenderedPageBreak/>
        <w:t>zakázky.</w:t>
      </w:r>
      <w:r w:rsidR="00B65FF9">
        <w:rPr>
          <w:rFonts w:ascii="Arial Narrow" w:hAnsi="Arial Narrow" w:cs="Arial"/>
        </w:rPr>
        <w:t xml:space="preserve"> </w:t>
      </w:r>
      <w:r w:rsidR="00B65FF9" w:rsidRPr="00B65FF9">
        <w:rPr>
          <w:rFonts w:ascii="Arial Narrow" w:hAnsi="Arial Narrow" w:cs="Arial"/>
        </w:rPr>
        <w:t xml:space="preserve">Pokud nabídka nebude podána ve lhůtě nebo způsobem stanoveným v této </w:t>
      </w:r>
      <w:r w:rsidR="00B65FF9">
        <w:rPr>
          <w:rFonts w:ascii="Arial Narrow" w:hAnsi="Arial Narrow" w:cs="Arial"/>
        </w:rPr>
        <w:t>z</w:t>
      </w:r>
      <w:r w:rsidR="00B65FF9" w:rsidRPr="00B65FF9">
        <w:rPr>
          <w:rFonts w:ascii="Arial Narrow" w:hAnsi="Arial Narrow" w:cs="Arial"/>
        </w:rPr>
        <w:t>adávací dokumentaci, v průběhu zadávacího řízení se k ní dle § 28 odst. 2 zákona nepřihlíží.</w:t>
      </w:r>
    </w:p>
    <w:p w14:paraId="42E91CE2" w14:textId="77777777" w:rsidR="00963469" w:rsidRPr="00482A59" w:rsidRDefault="00AD3364" w:rsidP="00020A52">
      <w:pPr>
        <w:spacing w:after="120"/>
        <w:jc w:val="both"/>
        <w:rPr>
          <w:rFonts w:ascii="Arial Narrow" w:hAnsi="Arial Narrow" w:cs="Arial"/>
        </w:rPr>
      </w:pPr>
      <w:r w:rsidRPr="00482A59">
        <w:rPr>
          <w:rFonts w:ascii="Arial Narrow" w:hAnsi="Arial Narrow" w:cs="Arial"/>
        </w:rPr>
        <w:t xml:space="preserve">Dodavatel nese odpovědnost za to, že předložené dokumenty jsou čitelné. Pokud </w:t>
      </w:r>
      <w:r w:rsidR="005649BB" w:rsidRPr="00482A59">
        <w:rPr>
          <w:rFonts w:ascii="Arial Narrow" w:hAnsi="Arial Narrow" w:cs="Arial"/>
        </w:rPr>
        <w:t xml:space="preserve">účastník </w:t>
      </w:r>
      <w:r w:rsidRPr="00482A59">
        <w:rPr>
          <w:rFonts w:ascii="Arial Narrow" w:hAnsi="Arial Narrow" w:cs="Arial"/>
        </w:rPr>
        <w:t>předloží v elektronické podobě dokumenty, které čitelné nebudou, zadavatel na ně bude pohlížet</w:t>
      </w:r>
      <w:r w:rsidR="00E05E5D">
        <w:rPr>
          <w:rFonts w:ascii="Arial Narrow" w:hAnsi="Arial Narrow" w:cs="Arial"/>
        </w:rPr>
        <w:t>,</w:t>
      </w:r>
      <w:r w:rsidRPr="00482A59">
        <w:rPr>
          <w:rFonts w:ascii="Arial Narrow" w:hAnsi="Arial Narrow" w:cs="Arial"/>
        </w:rPr>
        <w:t xml:space="preserve"> jako by v nabídce obsaženy nebyly.</w:t>
      </w:r>
    </w:p>
    <w:p w14:paraId="0405D15D" w14:textId="77777777" w:rsidR="00963469" w:rsidRDefault="00963469" w:rsidP="00963469">
      <w:pPr>
        <w:jc w:val="both"/>
        <w:rPr>
          <w:rFonts w:ascii="Arial Narrow" w:hAnsi="Arial Narrow" w:cs="Arial"/>
        </w:rPr>
      </w:pPr>
      <w:r w:rsidRPr="00482A59">
        <w:rPr>
          <w:rFonts w:ascii="Arial Narrow" w:hAnsi="Arial Narrow" w:cs="Arial"/>
        </w:rPr>
        <w:t>Účastník nese veškeré náklady spojené s účastí v zadávacím řízení.</w:t>
      </w:r>
    </w:p>
    <w:p w14:paraId="6E3D864B" w14:textId="77777777" w:rsidR="00750398" w:rsidRPr="00750398" w:rsidRDefault="00750398" w:rsidP="00963469">
      <w:pPr>
        <w:jc w:val="both"/>
        <w:rPr>
          <w:rFonts w:ascii="Arial Narrow" w:hAnsi="Arial Narrow" w:cs="Arial"/>
        </w:rPr>
      </w:pPr>
    </w:p>
    <w:p w14:paraId="4955DD36" w14:textId="77777777" w:rsidR="00750398" w:rsidRPr="00A92FC8" w:rsidRDefault="00750398" w:rsidP="00750398">
      <w:pPr>
        <w:pStyle w:val="Nadpis2"/>
        <w:spacing w:after="120"/>
        <w:rPr>
          <w:rFonts w:ascii="Arial Narrow" w:hAnsi="Arial Narrow"/>
        </w:rPr>
      </w:pPr>
      <w:r w:rsidRPr="00A92FC8">
        <w:rPr>
          <w:rFonts w:ascii="Arial Narrow" w:hAnsi="Arial Narrow"/>
        </w:rPr>
        <w:t>Obchodní tajemství</w:t>
      </w:r>
    </w:p>
    <w:p w14:paraId="7E144518" w14:textId="77777777" w:rsidR="00750398" w:rsidRPr="00195CC4" w:rsidRDefault="00750398" w:rsidP="00750398">
      <w:pPr>
        <w:jc w:val="both"/>
        <w:rPr>
          <w:rFonts w:ascii="Arial Narrow" w:hAnsi="Arial Narrow"/>
        </w:rPr>
      </w:pPr>
      <w:r w:rsidRPr="00A92FC8">
        <w:rPr>
          <w:rFonts w:ascii="Arial Narrow" w:hAnsi="Arial Narrow"/>
        </w:rPr>
        <w:t xml:space="preserve">Zadavatel upozorňuje dodavatele, že v rámci zadávacího řízení budou či mohou být zveřejněny doklady a dokumenty, kterými dodavatel prokazuje v nabídce kvalifikaci, např. pro účely vyhotovení Oznámení o výběru dodavatele dle § 50 a § 123 písm. b) bod 2. zákona, a žádá dodavatele, aby pokud dodavatel považuje některé údaje obsažené v nabídce dle § 504 zákona č. 89/2012 Sb., občanského zákoníku, ve znění </w:t>
      </w:r>
      <w:r w:rsidRPr="00195CC4">
        <w:rPr>
          <w:rFonts w:ascii="Arial Narrow" w:hAnsi="Arial Narrow"/>
        </w:rPr>
        <w:t>pozdějších předpisů, za své obchodní tajemství, takové údaje konkrétně označil (např. na předložené kopii dokumentu s předmětnými údaji začerněnými či jinak anonymizovanými). Pokud tak dodavatel neučiní, má se za to, že údaje obsažené v nabídce obchodním tajemstvím nejsou.</w:t>
      </w:r>
    </w:p>
    <w:p w14:paraId="6AAB99CF" w14:textId="77777777" w:rsidR="00531BD5" w:rsidRPr="00195CC4" w:rsidRDefault="00531BD5" w:rsidP="00963469">
      <w:pPr>
        <w:jc w:val="both"/>
        <w:rPr>
          <w:rFonts w:ascii="Arial Narrow" w:hAnsi="Arial Narrow" w:cs="Arial"/>
        </w:rPr>
      </w:pPr>
    </w:p>
    <w:p w14:paraId="54389036" w14:textId="77777777" w:rsidR="00531BD5" w:rsidRPr="00195CC4" w:rsidRDefault="00531BD5" w:rsidP="005D08B3">
      <w:pPr>
        <w:pStyle w:val="Nadpis2"/>
        <w:spacing w:after="60"/>
        <w:rPr>
          <w:rFonts w:ascii="Arial Narrow" w:hAnsi="Arial Narrow"/>
        </w:rPr>
      </w:pPr>
      <w:r w:rsidRPr="00195CC4">
        <w:rPr>
          <w:rFonts w:ascii="Arial Narrow" w:hAnsi="Arial Narrow"/>
        </w:rPr>
        <w:t xml:space="preserve">Obsah nabídky </w:t>
      </w:r>
    </w:p>
    <w:p w14:paraId="190144AE" w14:textId="77777777" w:rsidR="00531BD5" w:rsidRPr="00195CC4" w:rsidRDefault="00531BD5" w:rsidP="00531BD5">
      <w:pPr>
        <w:jc w:val="both"/>
        <w:rPr>
          <w:rFonts w:ascii="Arial Narrow" w:hAnsi="Arial Narrow" w:cs="Arial"/>
          <w:snapToGrid w:val="0"/>
        </w:rPr>
      </w:pPr>
      <w:r w:rsidRPr="00195CC4">
        <w:rPr>
          <w:rFonts w:ascii="Arial Narrow" w:hAnsi="Arial Narrow" w:cs="Arial"/>
          <w:snapToGrid w:val="0"/>
        </w:rPr>
        <w:t>Nabídka musí obsahovat</w:t>
      </w:r>
      <w:r w:rsidR="00E17350" w:rsidRPr="00195CC4">
        <w:rPr>
          <w:rFonts w:ascii="Arial Narrow" w:hAnsi="Arial Narrow" w:cs="Arial"/>
          <w:snapToGrid w:val="0"/>
        </w:rPr>
        <w:t xml:space="preserve"> minimálně</w:t>
      </w:r>
      <w:r w:rsidRPr="00195CC4">
        <w:rPr>
          <w:rFonts w:ascii="Arial Narrow" w:hAnsi="Arial Narrow" w:cs="Arial"/>
          <w:snapToGrid w:val="0"/>
        </w:rPr>
        <w:t>:</w:t>
      </w:r>
    </w:p>
    <w:p w14:paraId="60B4919D" w14:textId="77777777" w:rsidR="00531BD5" w:rsidRDefault="00531BD5" w:rsidP="00AD6E42">
      <w:pPr>
        <w:numPr>
          <w:ilvl w:val="0"/>
          <w:numId w:val="4"/>
        </w:numPr>
        <w:jc w:val="both"/>
        <w:rPr>
          <w:rFonts w:ascii="Arial Narrow" w:hAnsi="Arial Narrow" w:cs="Arial"/>
          <w:snapToGrid w:val="0"/>
        </w:rPr>
      </w:pPr>
      <w:r w:rsidRPr="00195CC4">
        <w:rPr>
          <w:rFonts w:ascii="Arial Narrow" w:hAnsi="Arial Narrow" w:cs="Arial"/>
          <w:snapToGrid w:val="0"/>
        </w:rPr>
        <w:t>vyplněn</w:t>
      </w:r>
      <w:r w:rsidR="00E17350" w:rsidRPr="00195CC4">
        <w:rPr>
          <w:rFonts w:ascii="Arial Narrow" w:hAnsi="Arial Narrow" w:cs="Arial"/>
          <w:snapToGrid w:val="0"/>
        </w:rPr>
        <w:t>ý</w:t>
      </w:r>
      <w:r w:rsidRPr="00195CC4">
        <w:rPr>
          <w:rFonts w:ascii="Arial Narrow" w:hAnsi="Arial Narrow" w:cs="Arial"/>
          <w:snapToGrid w:val="0"/>
        </w:rPr>
        <w:t xml:space="preserve"> formulář </w:t>
      </w:r>
      <w:r w:rsidRPr="00195CC4">
        <w:rPr>
          <w:rFonts w:ascii="Arial Narrow" w:hAnsi="Arial Narrow" w:cs="Arial"/>
          <w:b/>
          <w:snapToGrid w:val="0"/>
        </w:rPr>
        <w:t>Nabídka</w:t>
      </w:r>
      <w:r w:rsidR="007673FE">
        <w:rPr>
          <w:rFonts w:ascii="Arial Narrow" w:hAnsi="Arial Narrow" w:cs="Arial"/>
          <w:snapToGrid w:val="0"/>
        </w:rPr>
        <w:t>,</w:t>
      </w:r>
    </w:p>
    <w:p w14:paraId="0A431C0A" w14:textId="77777777" w:rsidR="006C2B93" w:rsidRDefault="006C2B93" w:rsidP="00AD6E42">
      <w:pPr>
        <w:numPr>
          <w:ilvl w:val="0"/>
          <w:numId w:val="4"/>
        </w:numPr>
        <w:jc w:val="both"/>
        <w:rPr>
          <w:rFonts w:ascii="Arial Narrow" w:hAnsi="Arial Narrow" w:cs="Arial"/>
          <w:snapToGrid w:val="0"/>
        </w:rPr>
      </w:pPr>
      <w:r>
        <w:rPr>
          <w:rFonts w:ascii="Arial Narrow" w:hAnsi="Arial Narrow" w:cs="Arial"/>
          <w:snapToGrid w:val="0"/>
        </w:rPr>
        <w:t xml:space="preserve">vyplněný </w:t>
      </w:r>
      <w:r>
        <w:rPr>
          <w:rFonts w:ascii="Arial Narrow" w:hAnsi="Arial Narrow" w:cs="Arial"/>
          <w:b/>
          <w:bCs/>
          <w:snapToGrid w:val="0"/>
        </w:rPr>
        <w:t>Položkový rozpočet,</w:t>
      </w:r>
    </w:p>
    <w:p w14:paraId="4B97639B" w14:textId="77777777" w:rsidR="00531BD5" w:rsidRDefault="00B77FC5" w:rsidP="00D37C82">
      <w:pPr>
        <w:numPr>
          <w:ilvl w:val="0"/>
          <w:numId w:val="4"/>
        </w:numPr>
        <w:rPr>
          <w:rFonts w:ascii="Arial Narrow" w:hAnsi="Arial Narrow" w:cs="Arial"/>
          <w:snapToGrid w:val="0"/>
        </w:rPr>
      </w:pPr>
      <w:r w:rsidRPr="00B77FC5">
        <w:rPr>
          <w:rFonts w:ascii="Arial Narrow" w:hAnsi="Arial Narrow" w:cs="Arial"/>
          <w:b/>
          <w:snapToGrid w:val="0"/>
        </w:rPr>
        <w:t>doklady</w:t>
      </w:r>
      <w:r w:rsidRPr="00B77FC5">
        <w:rPr>
          <w:rFonts w:ascii="Arial Narrow" w:hAnsi="Arial Narrow" w:cs="Arial"/>
          <w:snapToGrid w:val="0"/>
        </w:rPr>
        <w:t xml:space="preserve"> prokazující splnění kvalifikace</w:t>
      </w:r>
      <w:r w:rsidR="00D37C82">
        <w:rPr>
          <w:rFonts w:ascii="Arial Narrow" w:hAnsi="Arial Narrow" w:cs="Arial"/>
          <w:snapToGrid w:val="0"/>
        </w:rPr>
        <w:t>.</w:t>
      </w:r>
    </w:p>
    <w:p w14:paraId="09D4FF16" w14:textId="77777777" w:rsidR="00D37C82" w:rsidRPr="00D37C82" w:rsidRDefault="00D37C82" w:rsidP="00D37C82">
      <w:pPr>
        <w:ind w:left="720"/>
        <w:rPr>
          <w:rFonts w:ascii="Arial Narrow" w:hAnsi="Arial Narrow" w:cs="Arial"/>
          <w:snapToGrid w:val="0"/>
        </w:rPr>
      </w:pPr>
    </w:p>
    <w:p w14:paraId="4B4AB74C" w14:textId="77777777" w:rsidR="0081119F" w:rsidRPr="00482A59" w:rsidRDefault="0081119F" w:rsidP="00F87E05">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t>pod</w:t>
      </w:r>
      <w:r w:rsidR="00311946" w:rsidRPr="00482A59">
        <w:rPr>
          <w:rFonts w:ascii="Arial Narrow" w:hAnsi="Arial Narrow"/>
          <w:sz w:val="36"/>
        </w:rPr>
        <w:t>ání nabídek a otevírání</w:t>
      </w:r>
      <w:r w:rsidRPr="00482A59">
        <w:rPr>
          <w:rFonts w:ascii="Arial Narrow" w:hAnsi="Arial Narrow"/>
          <w:sz w:val="36"/>
        </w:rPr>
        <w:t> nabíd</w:t>
      </w:r>
      <w:r w:rsidR="00311946" w:rsidRPr="00482A59">
        <w:rPr>
          <w:rFonts w:ascii="Arial Narrow" w:hAnsi="Arial Narrow"/>
          <w:sz w:val="36"/>
        </w:rPr>
        <w:t>ek</w:t>
      </w:r>
    </w:p>
    <w:p w14:paraId="0C66C351" w14:textId="77777777" w:rsidR="0081119F" w:rsidRPr="00482A59" w:rsidRDefault="0081119F" w:rsidP="005D08B3">
      <w:pPr>
        <w:pStyle w:val="Nadpis2"/>
        <w:spacing w:after="60"/>
        <w:rPr>
          <w:rFonts w:ascii="Arial Narrow" w:hAnsi="Arial Narrow"/>
        </w:rPr>
      </w:pPr>
      <w:r w:rsidRPr="00482A59">
        <w:rPr>
          <w:rFonts w:ascii="Arial Narrow" w:hAnsi="Arial Narrow"/>
        </w:rPr>
        <w:t>Lhůta pro podání nabídek</w:t>
      </w:r>
    </w:p>
    <w:p w14:paraId="5D5FB2B2" w14:textId="77777777" w:rsidR="00020A52" w:rsidRDefault="00F77765" w:rsidP="00F77765">
      <w:pPr>
        <w:jc w:val="both"/>
        <w:rPr>
          <w:rFonts w:ascii="Arial Narrow" w:hAnsi="Arial Narrow" w:cs="Arial"/>
        </w:rPr>
      </w:pPr>
      <w:r w:rsidRPr="00F77765">
        <w:rPr>
          <w:rFonts w:ascii="Arial Narrow" w:hAnsi="Arial Narrow" w:cs="Arial"/>
        </w:rPr>
        <w:t xml:space="preserve">Lhůta pro podání nabídek je uvedena na profilu zadavatele </w:t>
      </w:r>
      <w:r w:rsidR="006C2B93" w:rsidRPr="00F77765">
        <w:rPr>
          <w:rFonts w:ascii="Arial Narrow" w:hAnsi="Arial Narrow" w:cs="Arial"/>
        </w:rPr>
        <w:t>(viz URL adres</w:t>
      </w:r>
      <w:r w:rsidR="006C2B93">
        <w:rPr>
          <w:rFonts w:ascii="Arial Narrow" w:hAnsi="Arial Narrow" w:cs="Arial"/>
        </w:rPr>
        <w:t>u</w:t>
      </w:r>
      <w:r w:rsidR="006C2B93" w:rsidRPr="00F77765">
        <w:rPr>
          <w:rFonts w:ascii="Arial Narrow" w:hAnsi="Arial Narrow" w:cs="Arial"/>
        </w:rPr>
        <w:t xml:space="preserve"> v čl. </w:t>
      </w:r>
      <w:r w:rsidR="006C2B93">
        <w:rPr>
          <w:rFonts w:ascii="Arial Narrow" w:hAnsi="Arial Narrow" w:cs="Arial"/>
        </w:rPr>
        <w:t>1</w:t>
      </w:r>
      <w:r w:rsidR="006C2B93" w:rsidRPr="00F77765">
        <w:rPr>
          <w:rFonts w:ascii="Arial Narrow" w:hAnsi="Arial Narrow" w:cs="Arial"/>
        </w:rPr>
        <w:t xml:space="preserve"> této zadávací</w:t>
      </w:r>
      <w:r w:rsidR="006C2B93">
        <w:rPr>
          <w:rFonts w:ascii="Arial Narrow" w:hAnsi="Arial Narrow" w:cs="Arial"/>
        </w:rPr>
        <w:t xml:space="preserve"> </w:t>
      </w:r>
      <w:r w:rsidR="006C2B93" w:rsidRPr="00F77765">
        <w:rPr>
          <w:rFonts w:ascii="Arial Narrow" w:hAnsi="Arial Narrow" w:cs="Arial"/>
        </w:rPr>
        <w:t>dokumentace)</w:t>
      </w:r>
      <w:r w:rsidR="006C2B93">
        <w:rPr>
          <w:rFonts w:ascii="Arial Narrow" w:hAnsi="Arial Narrow" w:cs="Arial"/>
        </w:rPr>
        <w:t xml:space="preserve"> a ve Věstníku veřejných zakázek</w:t>
      </w:r>
      <w:r w:rsidR="006C2B93" w:rsidRPr="00F77765">
        <w:rPr>
          <w:rFonts w:ascii="Arial Narrow" w:hAnsi="Arial Narrow" w:cs="Arial"/>
        </w:rPr>
        <w:t>.</w:t>
      </w:r>
    </w:p>
    <w:p w14:paraId="3B574050" w14:textId="77777777" w:rsidR="00F77765" w:rsidRDefault="00F77765" w:rsidP="00F77765">
      <w:pPr>
        <w:jc w:val="both"/>
        <w:rPr>
          <w:rFonts w:ascii="Arial Narrow" w:hAnsi="Arial Narrow" w:cs="Arial"/>
        </w:rPr>
      </w:pPr>
    </w:p>
    <w:p w14:paraId="1D4B1B40" w14:textId="77777777" w:rsidR="0081119F" w:rsidRPr="00482A59" w:rsidRDefault="00906C97" w:rsidP="005D08B3">
      <w:pPr>
        <w:pStyle w:val="Nadpis2"/>
        <w:spacing w:after="60"/>
        <w:rPr>
          <w:rFonts w:ascii="Arial Narrow" w:hAnsi="Arial Narrow"/>
        </w:rPr>
      </w:pPr>
      <w:r w:rsidRPr="00482A59">
        <w:rPr>
          <w:rFonts w:ascii="Arial Narrow" w:hAnsi="Arial Narrow"/>
        </w:rPr>
        <w:t>O</w:t>
      </w:r>
      <w:r w:rsidR="009E06E8" w:rsidRPr="00482A59">
        <w:rPr>
          <w:rFonts w:ascii="Arial Narrow" w:hAnsi="Arial Narrow"/>
        </w:rPr>
        <w:t>tevírání</w:t>
      </w:r>
      <w:r w:rsidR="0081119F" w:rsidRPr="00482A59">
        <w:rPr>
          <w:rFonts w:ascii="Arial Narrow" w:hAnsi="Arial Narrow"/>
        </w:rPr>
        <w:t> nabíd</w:t>
      </w:r>
      <w:r w:rsidR="009E06E8" w:rsidRPr="00482A59">
        <w:rPr>
          <w:rFonts w:ascii="Arial Narrow" w:hAnsi="Arial Narrow"/>
        </w:rPr>
        <w:t>ek</w:t>
      </w:r>
    </w:p>
    <w:p w14:paraId="65612616" w14:textId="77777777" w:rsidR="0081119F" w:rsidRPr="00482A59" w:rsidRDefault="00906C97" w:rsidP="00797CC6">
      <w:pPr>
        <w:jc w:val="both"/>
        <w:rPr>
          <w:rFonts w:ascii="Arial Narrow" w:hAnsi="Arial Narrow"/>
          <w:snapToGrid w:val="0"/>
        </w:rPr>
      </w:pPr>
      <w:r w:rsidRPr="00482A59">
        <w:rPr>
          <w:rFonts w:ascii="Arial Narrow" w:hAnsi="Arial Narrow" w:cs="Arial"/>
        </w:rPr>
        <w:t>Jelikož nabídky mohou být doručeny výhradně elektronickými prostředky, zadavatel upozorňuje, že veřejné otevírání nabídek se nebude konat. Zadavatel provede otevírání nabídek v souladu s § 109 zákona.</w:t>
      </w:r>
    </w:p>
    <w:p w14:paraId="5AFF10E7" w14:textId="77777777" w:rsidR="00C40362" w:rsidRPr="00482A59" w:rsidRDefault="00C40362">
      <w:pPr>
        <w:ind w:left="2127" w:hanging="1418"/>
        <w:jc w:val="both"/>
        <w:rPr>
          <w:rFonts w:ascii="Arial Narrow" w:hAnsi="Arial Narrow" w:cs="Arial"/>
          <w:snapToGrid w:val="0"/>
        </w:rPr>
      </w:pPr>
    </w:p>
    <w:p w14:paraId="063851E0" w14:textId="77777777" w:rsidR="0081119F" w:rsidRPr="00482A59" w:rsidRDefault="0081119F" w:rsidP="00370D6D">
      <w:pPr>
        <w:pStyle w:val="Nadpis1"/>
        <w:tabs>
          <w:tab w:val="clear" w:pos="717"/>
          <w:tab w:val="num" w:pos="993"/>
        </w:tabs>
        <w:spacing w:after="120"/>
        <w:ind w:left="714" w:hanging="357"/>
        <w:rPr>
          <w:rFonts w:ascii="Arial Narrow" w:hAnsi="Arial Narrow"/>
        </w:rPr>
      </w:pPr>
      <w:r w:rsidRPr="00482A59">
        <w:rPr>
          <w:rFonts w:ascii="Arial Narrow" w:hAnsi="Arial Narrow"/>
        </w:rPr>
        <w:t>Další informace zadavatele</w:t>
      </w:r>
    </w:p>
    <w:p w14:paraId="39A9BDB1" w14:textId="77777777" w:rsidR="00E17350" w:rsidRPr="00482A59" w:rsidRDefault="00E17350" w:rsidP="005D08B3">
      <w:pPr>
        <w:pStyle w:val="Nadpis2"/>
        <w:spacing w:after="60"/>
        <w:rPr>
          <w:rFonts w:ascii="Arial Narrow" w:hAnsi="Arial Narrow"/>
        </w:rPr>
      </w:pPr>
      <w:r w:rsidRPr="00482A59">
        <w:rPr>
          <w:rFonts w:ascii="Arial Narrow" w:hAnsi="Arial Narrow"/>
        </w:rPr>
        <w:t>Výhrada změny závazku</w:t>
      </w:r>
      <w:r w:rsidR="00620373" w:rsidRPr="00482A59">
        <w:rPr>
          <w:rFonts w:ascii="Arial Narrow" w:hAnsi="Arial Narrow"/>
        </w:rPr>
        <w:t xml:space="preserve"> podle § 10</w:t>
      </w:r>
      <w:r w:rsidR="0048090C">
        <w:rPr>
          <w:rFonts w:ascii="Arial Narrow" w:hAnsi="Arial Narrow"/>
        </w:rPr>
        <w:t>0</w:t>
      </w:r>
      <w:r w:rsidR="00620373" w:rsidRPr="00482A59">
        <w:rPr>
          <w:rFonts w:ascii="Arial Narrow" w:hAnsi="Arial Narrow"/>
        </w:rPr>
        <w:t xml:space="preserve"> zákona</w:t>
      </w:r>
    </w:p>
    <w:p w14:paraId="3FDEF56F" w14:textId="77777777" w:rsidR="00657455" w:rsidRDefault="00657455" w:rsidP="00181298">
      <w:pPr>
        <w:spacing w:after="120"/>
        <w:jc w:val="both"/>
        <w:rPr>
          <w:rFonts w:ascii="Arial Narrow" w:hAnsi="Arial Narrow"/>
        </w:rPr>
      </w:pPr>
      <w:r w:rsidRPr="00482A59">
        <w:rPr>
          <w:rFonts w:ascii="Arial Narrow" w:hAnsi="Arial Narrow"/>
        </w:rPr>
        <w:t>Sjednané ceny je možné změnit, pouze pokud v průběhu plnění dojde ke změnám sazeb DPH podle zákona č. 235/2004 Sb., o dani z přidané hodnoty, podle této změny.</w:t>
      </w:r>
    </w:p>
    <w:p w14:paraId="677A7DC3" w14:textId="77777777" w:rsidR="00657455" w:rsidRPr="00482A59" w:rsidRDefault="00657455" w:rsidP="00181298">
      <w:pPr>
        <w:spacing w:after="120"/>
        <w:jc w:val="both"/>
        <w:rPr>
          <w:rFonts w:ascii="Arial Narrow" w:hAnsi="Arial Narrow"/>
        </w:rPr>
      </w:pPr>
      <w:r w:rsidRPr="00482A59">
        <w:rPr>
          <w:rFonts w:ascii="Arial Narrow" w:hAnsi="Arial Narrow"/>
        </w:rPr>
        <w:t xml:space="preserve">Dojde-li k ukončení </w:t>
      </w:r>
      <w:r w:rsidR="008903CF" w:rsidRPr="00482A59">
        <w:rPr>
          <w:rFonts w:ascii="Arial Narrow" w:hAnsi="Arial Narrow"/>
        </w:rPr>
        <w:t>smlouvy</w:t>
      </w:r>
      <w:r w:rsidRPr="00482A59">
        <w:rPr>
          <w:rFonts w:ascii="Arial Narrow" w:hAnsi="Arial Narrow"/>
        </w:rPr>
        <w:t xml:space="preserve"> z důvodu na straně dodavatele, je zadavatel oprávněn vyzvat k uzavření </w:t>
      </w:r>
      <w:r w:rsidR="008903CF" w:rsidRPr="00482A59">
        <w:rPr>
          <w:rFonts w:ascii="Arial Narrow" w:hAnsi="Arial Narrow"/>
        </w:rPr>
        <w:t xml:space="preserve">smlouvy </w:t>
      </w:r>
      <w:r w:rsidRPr="00482A59">
        <w:rPr>
          <w:rFonts w:ascii="Arial Narrow" w:hAnsi="Arial Narrow"/>
        </w:rPr>
        <w:t xml:space="preserve">ohledně zbývající části plnění účastníka </w:t>
      </w:r>
      <w:r w:rsidR="005A300A">
        <w:rPr>
          <w:rFonts w:ascii="Arial Narrow" w:hAnsi="Arial Narrow"/>
        </w:rPr>
        <w:t xml:space="preserve">zadávacího řízení, jehož nabídka byla vyhodnocena na </w:t>
      </w:r>
      <w:r w:rsidR="0072526E">
        <w:rPr>
          <w:rFonts w:ascii="Arial Narrow" w:hAnsi="Arial Narrow"/>
        </w:rPr>
        <w:t xml:space="preserve">nejbližším </w:t>
      </w:r>
      <w:r w:rsidRPr="00482A59">
        <w:rPr>
          <w:rFonts w:ascii="Arial Narrow" w:hAnsi="Arial Narrow"/>
        </w:rPr>
        <w:t>další</w:t>
      </w:r>
      <w:r w:rsidR="005A300A">
        <w:rPr>
          <w:rFonts w:ascii="Arial Narrow" w:hAnsi="Arial Narrow"/>
        </w:rPr>
        <w:t>m</w:t>
      </w:r>
      <w:r w:rsidRPr="00482A59">
        <w:rPr>
          <w:rFonts w:ascii="Arial Narrow" w:hAnsi="Arial Narrow"/>
        </w:rPr>
        <w:t xml:space="preserve"> </w:t>
      </w:r>
      <w:r w:rsidR="005A300A">
        <w:rPr>
          <w:rFonts w:ascii="Arial Narrow" w:hAnsi="Arial Narrow"/>
        </w:rPr>
        <w:t xml:space="preserve">místě </w:t>
      </w:r>
      <w:r w:rsidRPr="00482A59">
        <w:rPr>
          <w:rFonts w:ascii="Arial Narrow" w:hAnsi="Arial Narrow"/>
        </w:rPr>
        <w:t>v</w:t>
      </w:r>
      <w:r w:rsidR="005A300A">
        <w:rPr>
          <w:rFonts w:ascii="Arial Narrow" w:hAnsi="Arial Narrow"/>
        </w:rPr>
        <w:t> </w:t>
      </w:r>
      <w:r w:rsidRPr="00482A59">
        <w:rPr>
          <w:rFonts w:ascii="Arial Narrow" w:hAnsi="Arial Narrow"/>
        </w:rPr>
        <w:t>pořadí</w:t>
      </w:r>
      <w:r w:rsidR="005A300A">
        <w:rPr>
          <w:rFonts w:ascii="Arial Narrow" w:hAnsi="Arial Narrow"/>
        </w:rPr>
        <w:t xml:space="preserve"> nabídek dle jejich ekonomické výhodnosti</w:t>
      </w:r>
      <w:r w:rsidRPr="00482A59">
        <w:rPr>
          <w:rFonts w:ascii="Arial Narrow" w:hAnsi="Arial Narrow"/>
        </w:rPr>
        <w:t>, pod podmínkou, že jeho nabídka splňuje podmínky účasti. Bude-li ta</w:t>
      </w:r>
      <w:r w:rsidR="005A300A">
        <w:rPr>
          <w:rFonts w:ascii="Arial Narrow" w:hAnsi="Arial Narrow"/>
        </w:rPr>
        <w:t>ková</w:t>
      </w:r>
      <w:r w:rsidRPr="00482A59">
        <w:rPr>
          <w:rFonts w:ascii="Arial Narrow" w:hAnsi="Arial Narrow"/>
        </w:rPr>
        <w:t xml:space="preserve"> výzva učiněna po uplynutí více než 3 měsíců od </w:t>
      </w:r>
      <w:r w:rsidR="005A300A">
        <w:rPr>
          <w:rFonts w:ascii="Arial Narrow" w:hAnsi="Arial Narrow"/>
        </w:rPr>
        <w:t xml:space="preserve">uzavření </w:t>
      </w:r>
      <w:r w:rsidR="008903CF" w:rsidRPr="00482A59">
        <w:rPr>
          <w:rFonts w:ascii="Arial Narrow" w:hAnsi="Arial Narrow"/>
        </w:rPr>
        <w:t>smlouvy</w:t>
      </w:r>
      <w:r w:rsidRPr="00482A59">
        <w:rPr>
          <w:rFonts w:ascii="Arial Narrow" w:hAnsi="Arial Narrow"/>
        </w:rPr>
        <w:t xml:space="preserve"> </w:t>
      </w:r>
      <w:r w:rsidR="005A300A">
        <w:rPr>
          <w:rFonts w:ascii="Arial Narrow" w:hAnsi="Arial Narrow"/>
        </w:rPr>
        <w:t xml:space="preserve">s </w:t>
      </w:r>
      <w:r w:rsidRPr="00482A59">
        <w:rPr>
          <w:rFonts w:ascii="Arial Narrow" w:hAnsi="Arial Narrow"/>
        </w:rPr>
        <w:t xml:space="preserve">původním dodavatelem, bude podmínkou uzavření </w:t>
      </w:r>
      <w:r w:rsidR="008903CF" w:rsidRPr="00482A59">
        <w:rPr>
          <w:rFonts w:ascii="Arial Narrow" w:hAnsi="Arial Narrow"/>
        </w:rPr>
        <w:t>smlouvy</w:t>
      </w:r>
      <w:r w:rsidRPr="00482A59">
        <w:rPr>
          <w:rFonts w:ascii="Arial Narrow" w:hAnsi="Arial Narrow"/>
        </w:rPr>
        <w:t xml:space="preserve"> opětovné doložení splnění základní a profesní způsobilosti </w:t>
      </w:r>
      <w:r w:rsidR="005A300A">
        <w:rPr>
          <w:rFonts w:ascii="Arial Narrow" w:hAnsi="Arial Narrow"/>
        </w:rPr>
        <w:t>stanovené touto zadávací dokumentací</w:t>
      </w:r>
      <w:r w:rsidRPr="00482A59">
        <w:rPr>
          <w:rFonts w:ascii="Arial Narrow" w:hAnsi="Arial Narrow"/>
        </w:rPr>
        <w:t xml:space="preserve">. Nebude-li </w:t>
      </w:r>
      <w:r w:rsidR="00620373" w:rsidRPr="00482A59">
        <w:rPr>
          <w:rFonts w:ascii="Arial Narrow" w:hAnsi="Arial Narrow"/>
        </w:rPr>
        <w:t>smlouva</w:t>
      </w:r>
      <w:r w:rsidRPr="00482A59">
        <w:rPr>
          <w:rFonts w:ascii="Arial Narrow" w:hAnsi="Arial Narrow"/>
        </w:rPr>
        <w:t xml:space="preserve"> uzavřena s druhým v pořadí, je zadavatel oprávněn oslovit další v pořadí. </w:t>
      </w:r>
    </w:p>
    <w:p w14:paraId="613784E5" w14:textId="77777777" w:rsidR="0048090C" w:rsidRDefault="0048090C" w:rsidP="0048090C">
      <w:pPr>
        <w:jc w:val="both"/>
        <w:rPr>
          <w:rFonts w:ascii="Arial Narrow" w:hAnsi="Arial Narrow"/>
        </w:rPr>
      </w:pPr>
      <w:r w:rsidRPr="00D37C82">
        <w:rPr>
          <w:rFonts w:ascii="Arial Narrow" w:hAnsi="Arial Narrow"/>
        </w:rPr>
        <w:t xml:space="preserve">Sjednaný závazek je také možné změnit dle podmínek uvedených v čl. </w:t>
      </w:r>
      <w:r w:rsidR="002642C0" w:rsidRPr="00D37C82">
        <w:rPr>
          <w:rFonts w:ascii="Arial Narrow" w:hAnsi="Arial Narrow"/>
        </w:rPr>
        <w:t>26</w:t>
      </w:r>
      <w:r w:rsidR="006C2B93" w:rsidRPr="00D37C82">
        <w:rPr>
          <w:rFonts w:ascii="Arial Narrow" w:hAnsi="Arial Narrow"/>
        </w:rPr>
        <w:t xml:space="preserve"> a 27</w:t>
      </w:r>
      <w:r w:rsidRPr="00D37C82">
        <w:rPr>
          <w:rFonts w:ascii="Arial Narrow" w:hAnsi="Arial Narrow"/>
        </w:rPr>
        <w:t xml:space="preserve"> </w:t>
      </w:r>
      <w:r w:rsidR="00E60AD3" w:rsidRPr="00D37C82">
        <w:rPr>
          <w:rFonts w:ascii="Arial Narrow" w:hAnsi="Arial Narrow"/>
        </w:rPr>
        <w:t>obchodních podmínek</w:t>
      </w:r>
      <w:r w:rsidRPr="00D37C82">
        <w:rPr>
          <w:rFonts w:ascii="Arial Narrow" w:hAnsi="Arial Narrow"/>
        </w:rPr>
        <w:t>.</w:t>
      </w:r>
    </w:p>
    <w:p w14:paraId="29F223FA" w14:textId="77777777" w:rsidR="005E1059" w:rsidRPr="00482A59" w:rsidRDefault="005E1059" w:rsidP="0048090C">
      <w:pPr>
        <w:jc w:val="both"/>
        <w:rPr>
          <w:rFonts w:ascii="Arial Narrow" w:hAnsi="Arial Narrow"/>
        </w:rPr>
      </w:pPr>
    </w:p>
    <w:p w14:paraId="495AFF0B" w14:textId="77777777" w:rsidR="00750398" w:rsidRDefault="00750398" w:rsidP="005D08B3">
      <w:pPr>
        <w:pStyle w:val="Nadpis2"/>
        <w:spacing w:after="60"/>
        <w:rPr>
          <w:rFonts w:ascii="Arial Narrow" w:hAnsi="Arial Narrow"/>
        </w:rPr>
      </w:pPr>
      <w:r>
        <w:rPr>
          <w:rFonts w:ascii="Arial Narrow" w:hAnsi="Arial Narrow"/>
        </w:rPr>
        <w:lastRenderedPageBreak/>
        <w:t>Podání společné nabídky</w:t>
      </w:r>
    </w:p>
    <w:p w14:paraId="42F71EF0" w14:textId="77777777" w:rsidR="00750398" w:rsidRPr="00750398" w:rsidRDefault="00750398" w:rsidP="00750398">
      <w:pPr>
        <w:spacing w:after="120"/>
        <w:jc w:val="both"/>
        <w:rPr>
          <w:rFonts w:ascii="Arial Narrow" w:hAnsi="Arial Narrow"/>
        </w:rPr>
      </w:pPr>
      <w:r w:rsidRPr="00750398">
        <w:rPr>
          <w:rFonts w:ascii="Arial Narrow" w:hAnsi="Arial Narrow"/>
        </w:rPr>
        <w:t>V případě společné účasti dodavatelů podávajících společnou nabídku zadavatel požaduje, aby tito dodavatelé v nabídce doložili, že za plnění veřejné zakázky ponesou společnou a nerozdílnou odpovědnost, a dále doložili, který z dodavatelů je oprávněn jednat za ostatní dodavatele ve věcech spojených s nabídkou.</w:t>
      </w:r>
    </w:p>
    <w:p w14:paraId="1D6AC424" w14:textId="77777777" w:rsidR="00750398" w:rsidRPr="00750398" w:rsidRDefault="00750398" w:rsidP="00750398">
      <w:pPr>
        <w:spacing w:after="120"/>
        <w:jc w:val="both"/>
        <w:rPr>
          <w:rFonts w:ascii="Arial Narrow" w:hAnsi="Arial Narrow"/>
        </w:rPr>
      </w:pPr>
      <w:r w:rsidRPr="00750398">
        <w:rPr>
          <w:rFonts w:ascii="Arial Narrow" w:hAnsi="Arial Narrow"/>
        </w:rPr>
        <w:t>Při komunikaci v rámci zadávacího řízení je zadavatel oprávněn doručovat na kontaktní adresy (prostřednictvím elektronického nástroje, do datové schránky nebo na e-mailovou adresu) kteréhokoliv z dodavatelů podávajících společnou nabídku s tím, že tímto způsobem je doručeno všem dodavatelům podávajícím společnou nabídku.</w:t>
      </w:r>
    </w:p>
    <w:p w14:paraId="23F36296" w14:textId="77777777" w:rsidR="00750398" w:rsidRPr="00750398" w:rsidRDefault="00750398" w:rsidP="00750398">
      <w:pPr>
        <w:spacing w:after="120"/>
        <w:jc w:val="both"/>
        <w:rPr>
          <w:rFonts w:ascii="Arial Narrow" w:hAnsi="Arial Narrow"/>
        </w:rPr>
      </w:pPr>
      <w:r w:rsidRPr="00750398">
        <w:rPr>
          <w:rFonts w:ascii="Arial Narrow" w:hAnsi="Arial Narrow"/>
        </w:rPr>
        <w:t>V případě společné účasti dodavatelů podávajících společnou nabídku bude v návrhu smlouvy těchto dodavatelů na plnění předmětu veřejné zakázky každý z dodavatelů podávajících společnou nabídku uveden jako jedna ze smluvních stran. To znamená, že na straně</w:t>
      </w:r>
      <w:r>
        <w:rPr>
          <w:rFonts w:ascii="Arial Narrow" w:hAnsi="Arial Narrow"/>
        </w:rPr>
        <w:t xml:space="preserve"> </w:t>
      </w:r>
      <w:r w:rsidRPr="00750398">
        <w:rPr>
          <w:rFonts w:ascii="Arial Narrow" w:hAnsi="Arial Narrow"/>
        </w:rPr>
        <w:t>zhotovitele budou v návrhu smlouvy uvedeni všichni dodavatelé podávající společnou nabídku. Zadavatel rovněž požaduje, aby v návrhu smlouvy bylo uvedeno, že tito dodavatelé nesou za závazky vzniklé z uzavřené smlouvy společnou a nerozdílnou odpovědnost, a to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V návrhu smlouvy musí být zřetelně vymezeno, který z dodavatelů je oprávněn jednat za ostatní účastníky ve věcech spojených s poskytováním plnění veřejné zakázky, který dodavatel bude fakturačním místem, a kterou konkrétní část plnění hodlá fakticky plnit každý z dodavatelů.</w:t>
      </w:r>
    </w:p>
    <w:p w14:paraId="4B19CF3C" w14:textId="77777777" w:rsidR="00750398" w:rsidRPr="00750398" w:rsidRDefault="00750398" w:rsidP="00750398">
      <w:pPr>
        <w:jc w:val="both"/>
        <w:rPr>
          <w:rFonts w:ascii="Arial Narrow" w:hAnsi="Arial Narrow"/>
        </w:rPr>
      </w:pPr>
      <w:r w:rsidRPr="00750398">
        <w:rPr>
          <w:rFonts w:ascii="Arial Narrow" w:hAnsi="Arial Narrow"/>
        </w:rPr>
        <w:t xml:space="preserve">Na prokazování kvalifikace v případě společné účasti dodavatelů platí ustanovení zákona, zejm. § 82, § 83 a </w:t>
      </w:r>
      <w:r w:rsidR="006C2B93">
        <w:rPr>
          <w:rFonts w:ascii="Arial Narrow" w:hAnsi="Arial Narrow"/>
        </w:rPr>
        <w:br/>
      </w:r>
      <w:r w:rsidRPr="00750398">
        <w:rPr>
          <w:rFonts w:ascii="Arial Narrow" w:hAnsi="Arial Narrow"/>
        </w:rPr>
        <w:t xml:space="preserve">§ 84 věta poslední zákona a pravidla uvedená v této </w:t>
      </w:r>
      <w:r>
        <w:rPr>
          <w:rFonts w:ascii="Arial Narrow" w:hAnsi="Arial Narrow"/>
        </w:rPr>
        <w:t>zadávací dokumentaci</w:t>
      </w:r>
      <w:r w:rsidRPr="00750398">
        <w:rPr>
          <w:rFonts w:ascii="Arial Narrow" w:hAnsi="Arial Narrow"/>
        </w:rPr>
        <w:t>.</w:t>
      </w:r>
    </w:p>
    <w:p w14:paraId="38301A39" w14:textId="77777777" w:rsidR="00750398" w:rsidRPr="00750398" w:rsidRDefault="00750398" w:rsidP="00750398"/>
    <w:p w14:paraId="286AC5FD" w14:textId="77777777" w:rsidR="0081119F" w:rsidRPr="00482A59" w:rsidRDefault="0081119F" w:rsidP="005D08B3">
      <w:pPr>
        <w:pStyle w:val="Nadpis2"/>
        <w:spacing w:after="60"/>
        <w:rPr>
          <w:rFonts w:ascii="Arial Narrow" w:hAnsi="Arial Narrow"/>
        </w:rPr>
      </w:pPr>
      <w:r w:rsidRPr="00482A59">
        <w:rPr>
          <w:rFonts w:ascii="Arial Narrow" w:hAnsi="Arial Narrow"/>
        </w:rPr>
        <w:t>Požadavky na varianty nabíd</w:t>
      </w:r>
      <w:r w:rsidR="006C2B93">
        <w:rPr>
          <w:rFonts w:ascii="Arial Narrow" w:hAnsi="Arial Narrow"/>
        </w:rPr>
        <w:t>ky</w:t>
      </w:r>
      <w:r w:rsidRPr="00482A59">
        <w:rPr>
          <w:rFonts w:ascii="Arial Narrow" w:hAnsi="Arial Narrow"/>
        </w:rPr>
        <w:t xml:space="preserve"> podle § 102 zákona</w:t>
      </w:r>
    </w:p>
    <w:p w14:paraId="233A471D" w14:textId="77777777" w:rsidR="007D47DD" w:rsidRDefault="0081119F" w:rsidP="00797CC6">
      <w:pPr>
        <w:jc w:val="both"/>
        <w:rPr>
          <w:rFonts w:ascii="Arial Narrow" w:hAnsi="Arial Narrow" w:cs="Arial"/>
          <w:snapToGrid w:val="0"/>
        </w:rPr>
      </w:pPr>
      <w:r w:rsidRPr="00482A59">
        <w:rPr>
          <w:rFonts w:ascii="Arial Narrow" w:hAnsi="Arial Narrow" w:cs="Arial"/>
        </w:rPr>
        <w:t>Zadavatel</w:t>
      </w:r>
      <w:r w:rsidRPr="00482A59">
        <w:rPr>
          <w:rFonts w:ascii="Arial Narrow" w:hAnsi="Arial Narrow" w:cs="Arial"/>
          <w:snapToGrid w:val="0"/>
        </w:rPr>
        <w:t xml:space="preserve"> nepřipouští varianty nabíd</w:t>
      </w:r>
      <w:r w:rsidR="006C2B93">
        <w:rPr>
          <w:rFonts w:ascii="Arial Narrow" w:hAnsi="Arial Narrow" w:cs="Arial"/>
          <w:snapToGrid w:val="0"/>
        </w:rPr>
        <w:t>ky</w:t>
      </w:r>
      <w:r w:rsidRPr="00482A59">
        <w:rPr>
          <w:rFonts w:ascii="Arial Narrow" w:hAnsi="Arial Narrow" w:cs="Arial"/>
          <w:snapToGrid w:val="0"/>
        </w:rPr>
        <w:t>.</w:t>
      </w:r>
    </w:p>
    <w:p w14:paraId="0DC6F2F6" w14:textId="77777777" w:rsidR="00CA7EDB" w:rsidRPr="00482A59" w:rsidRDefault="00CA7EDB" w:rsidP="00797CC6">
      <w:pPr>
        <w:jc w:val="both"/>
        <w:rPr>
          <w:rFonts w:ascii="Arial Narrow" w:hAnsi="Arial Narrow" w:cs="Arial"/>
          <w:snapToGrid w:val="0"/>
        </w:rPr>
      </w:pPr>
    </w:p>
    <w:p w14:paraId="24638F86" w14:textId="77777777" w:rsidR="00EC7D7C" w:rsidRPr="00482A59" w:rsidRDefault="00EC7D7C" w:rsidP="005D08B3">
      <w:pPr>
        <w:pStyle w:val="Nadpis2"/>
        <w:spacing w:after="60"/>
        <w:rPr>
          <w:rFonts w:ascii="Arial Narrow" w:hAnsi="Arial Narrow"/>
        </w:rPr>
      </w:pPr>
      <w:r w:rsidRPr="00482A59">
        <w:rPr>
          <w:rFonts w:ascii="Arial Narrow" w:hAnsi="Arial Narrow"/>
        </w:rPr>
        <w:t>Zadávání částí veřejn</w:t>
      </w:r>
      <w:r w:rsidR="00B9422B">
        <w:rPr>
          <w:rFonts w:ascii="Arial Narrow" w:hAnsi="Arial Narrow"/>
        </w:rPr>
        <w:t>é zakázky</w:t>
      </w:r>
    </w:p>
    <w:p w14:paraId="1A85DE73" w14:textId="77777777" w:rsidR="00EC7D7C" w:rsidRPr="00482A59" w:rsidRDefault="00EC7D7C" w:rsidP="00750398">
      <w:pPr>
        <w:jc w:val="both"/>
        <w:rPr>
          <w:rFonts w:ascii="Arial Narrow" w:hAnsi="Arial Narrow" w:cs="Arial"/>
          <w:snapToGrid w:val="0"/>
        </w:rPr>
      </w:pPr>
      <w:r w:rsidRPr="00482A59">
        <w:rPr>
          <w:rFonts w:ascii="Arial Narrow" w:hAnsi="Arial Narrow" w:cs="Arial"/>
          <w:snapToGrid w:val="0"/>
        </w:rPr>
        <w:t xml:space="preserve">Zadavatel </w:t>
      </w:r>
      <w:r w:rsidR="006C2B93">
        <w:rPr>
          <w:rFonts w:ascii="Arial Narrow" w:hAnsi="Arial Narrow" w:cs="Arial"/>
          <w:snapToGrid w:val="0"/>
        </w:rPr>
        <w:t xml:space="preserve">nerozdělil veřejnou zakázku na části, </w:t>
      </w:r>
      <w:r w:rsidRPr="00482A59">
        <w:rPr>
          <w:rFonts w:ascii="Arial Narrow" w:hAnsi="Arial Narrow" w:cs="Arial"/>
          <w:snapToGrid w:val="0"/>
        </w:rPr>
        <w:t xml:space="preserve">neboť předmět veřejné zakázky je </w:t>
      </w:r>
      <w:r w:rsidR="0048090C">
        <w:rPr>
          <w:rFonts w:ascii="Arial Narrow" w:hAnsi="Arial Narrow" w:cs="Arial"/>
          <w:snapToGrid w:val="0"/>
        </w:rPr>
        <w:t>jednotné</w:t>
      </w:r>
      <w:r w:rsidRPr="00482A59">
        <w:rPr>
          <w:rFonts w:ascii="Arial Narrow" w:hAnsi="Arial Narrow" w:cs="Arial"/>
          <w:snapToGrid w:val="0"/>
        </w:rPr>
        <w:t xml:space="preserve"> povahy</w:t>
      </w:r>
      <w:r w:rsidR="0048090C">
        <w:rPr>
          <w:rFonts w:ascii="Arial Narrow" w:hAnsi="Arial Narrow" w:cs="Arial"/>
          <w:snapToGrid w:val="0"/>
        </w:rPr>
        <w:t>.</w:t>
      </w:r>
    </w:p>
    <w:p w14:paraId="1CB3A24B" w14:textId="77777777" w:rsidR="003F12A8" w:rsidRDefault="003F12A8" w:rsidP="003F12A8">
      <w:pPr>
        <w:pStyle w:val="Odstavecseseznamem"/>
        <w:ind w:left="0"/>
        <w:jc w:val="both"/>
        <w:rPr>
          <w:rFonts w:ascii="Arial Narrow" w:hAnsi="Arial Narrow" w:cs="Arial"/>
        </w:rPr>
      </w:pPr>
    </w:p>
    <w:p w14:paraId="3265D9C9" w14:textId="77777777" w:rsidR="003F12A8" w:rsidRPr="003F12A8" w:rsidRDefault="003F12A8" w:rsidP="003F12A8">
      <w:pPr>
        <w:pStyle w:val="Nadpis2"/>
        <w:spacing w:after="120"/>
      </w:pPr>
      <w:r w:rsidRPr="003F12A8">
        <w:rPr>
          <w:rFonts w:ascii="Arial Narrow" w:hAnsi="Arial Narrow"/>
        </w:rPr>
        <w:t>Mimořádně nízká nabídková cena</w:t>
      </w:r>
    </w:p>
    <w:p w14:paraId="0860B2E3" w14:textId="77777777" w:rsidR="003F12A8" w:rsidRDefault="003F12A8" w:rsidP="003F12A8">
      <w:pPr>
        <w:pStyle w:val="Odstavecseseznamem"/>
        <w:ind w:left="0"/>
        <w:jc w:val="both"/>
        <w:rPr>
          <w:rFonts w:ascii="Arial Narrow" w:hAnsi="Arial Narrow" w:cs="Arial"/>
        </w:rPr>
      </w:pPr>
      <w:r w:rsidRPr="003F12A8">
        <w:rPr>
          <w:rFonts w:ascii="Arial Narrow" w:hAnsi="Arial Narrow" w:cs="Arial"/>
        </w:rPr>
        <w:t xml:space="preserve">Zadavatel si vyhrazuje právo při posouzení mimořádně nízké nabídkové ceny a navazujícím postupu využít </w:t>
      </w:r>
      <w:proofErr w:type="spellStart"/>
      <w:r w:rsidRPr="003F12A8">
        <w:rPr>
          <w:rFonts w:ascii="Arial Narrow" w:hAnsi="Arial Narrow" w:cs="Arial"/>
        </w:rPr>
        <w:t>ust</w:t>
      </w:r>
      <w:proofErr w:type="spellEnd"/>
      <w:r w:rsidRPr="003F12A8">
        <w:rPr>
          <w:rFonts w:ascii="Arial Narrow" w:hAnsi="Arial Narrow" w:cs="Arial"/>
        </w:rPr>
        <w:t>. § 113 zákona.</w:t>
      </w:r>
      <w:r>
        <w:rPr>
          <w:rFonts w:ascii="Arial Narrow" w:hAnsi="Arial Narrow" w:cs="Arial"/>
        </w:rPr>
        <w:t xml:space="preserve"> </w:t>
      </w:r>
      <w:r w:rsidRPr="003F12A8">
        <w:rPr>
          <w:rFonts w:ascii="Arial Narrow" w:hAnsi="Arial Narrow" w:cs="Arial"/>
        </w:rPr>
        <w:t>Zadavatel je oprávněn požadovat po dodavateli v rámci žádosti o písemné zdůvodnění způsobu stanovení mimořádně nízké nabídkové ceny předložení podrobné kalkulace jednotkových cen použitých dodavatelem pro výpočet nabídkové ceny, přičemž z takové kalkulace musí být zřejmé dodržení ustanovení pracovněprávních předpisů (např. dodržení ustanovení týkajících se platné výše minimální a zaručené mzdy, dodržení max. rozsahu práce v případě dohod sjednaných mimo pracovní poměr atd.). Pokud dodavatel takovou zadavatelem požadovanou podrobnou kalkulaci jednotkových cen neposkytne, zadavatel</w:t>
      </w:r>
      <w:r>
        <w:rPr>
          <w:rFonts w:ascii="Arial Narrow" w:hAnsi="Arial Narrow" w:cs="Arial"/>
        </w:rPr>
        <w:t xml:space="preserve"> </w:t>
      </w:r>
      <w:r w:rsidRPr="003F12A8">
        <w:rPr>
          <w:rFonts w:ascii="Arial Narrow" w:hAnsi="Arial Narrow" w:cs="Arial"/>
        </w:rPr>
        <w:t>má právo vyloučit dodavatele z účasti v zadávacím řízení.</w:t>
      </w:r>
    </w:p>
    <w:p w14:paraId="00BB7128" w14:textId="77777777" w:rsidR="000A45C1" w:rsidRDefault="000A45C1" w:rsidP="003F12A8">
      <w:pPr>
        <w:pStyle w:val="Odstavecseseznamem"/>
        <w:ind w:left="0"/>
        <w:jc w:val="both"/>
        <w:rPr>
          <w:rFonts w:ascii="Arial Narrow" w:hAnsi="Arial Narrow" w:cs="Arial"/>
        </w:rPr>
      </w:pPr>
    </w:p>
    <w:p w14:paraId="31F0B1F8" w14:textId="77777777" w:rsidR="000A45C1" w:rsidRDefault="000A45C1" w:rsidP="000A45C1">
      <w:pPr>
        <w:pStyle w:val="Nadpis2"/>
        <w:spacing w:after="120"/>
        <w:rPr>
          <w:rFonts w:ascii="Arial Narrow" w:hAnsi="Arial Narrow"/>
        </w:rPr>
      </w:pPr>
      <w:r w:rsidRPr="000A45C1">
        <w:rPr>
          <w:rFonts w:ascii="Arial Narrow" w:hAnsi="Arial Narrow"/>
        </w:rPr>
        <w:t>Možnosti odstoupení od smlouvy</w:t>
      </w:r>
    </w:p>
    <w:p w14:paraId="79E857E6" w14:textId="77777777" w:rsidR="0085591C" w:rsidRDefault="0085591C" w:rsidP="000A45C1">
      <w:pPr>
        <w:jc w:val="both"/>
        <w:rPr>
          <w:rFonts w:ascii="Arial Narrow" w:hAnsi="Arial Narrow"/>
        </w:rPr>
      </w:pPr>
      <w:r w:rsidRPr="00D37C82">
        <w:rPr>
          <w:rFonts w:ascii="Arial Narrow" w:hAnsi="Arial Narrow"/>
        </w:rPr>
        <w:t>Odstoupení od smlouvy je možné za podmínek definovaných v čl. 2</w:t>
      </w:r>
      <w:r w:rsidR="006C2B93" w:rsidRPr="00D37C82">
        <w:rPr>
          <w:rFonts w:ascii="Arial Narrow" w:hAnsi="Arial Narrow"/>
        </w:rPr>
        <w:t>0</w:t>
      </w:r>
      <w:r w:rsidRPr="00D37C82">
        <w:rPr>
          <w:rFonts w:ascii="Arial Narrow" w:hAnsi="Arial Narrow"/>
        </w:rPr>
        <w:t xml:space="preserve"> obchodních podmínek.</w:t>
      </w:r>
    </w:p>
    <w:p w14:paraId="618111F8" w14:textId="77777777" w:rsidR="0085591C" w:rsidRDefault="0085591C" w:rsidP="000A45C1">
      <w:pPr>
        <w:jc w:val="both"/>
        <w:rPr>
          <w:rFonts w:ascii="Arial Narrow" w:hAnsi="Arial Narrow"/>
        </w:rPr>
      </w:pPr>
    </w:p>
    <w:p w14:paraId="2F9B3F9F" w14:textId="77777777" w:rsidR="000A45C1" w:rsidRPr="000A45C1" w:rsidRDefault="000A45C1" w:rsidP="000A45C1">
      <w:pPr>
        <w:jc w:val="both"/>
        <w:rPr>
          <w:rFonts w:ascii="Arial Narrow" w:hAnsi="Arial Narrow"/>
        </w:rPr>
      </w:pPr>
      <w:r w:rsidRPr="000A45C1">
        <w:rPr>
          <w:rFonts w:ascii="Arial Narrow" w:hAnsi="Arial Narrow"/>
        </w:rPr>
        <w:t>Zadavatel</w:t>
      </w:r>
      <w:r>
        <w:rPr>
          <w:rFonts w:ascii="Arial Narrow" w:hAnsi="Arial Narrow"/>
        </w:rPr>
        <w:t xml:space="preserve"> </w:t>
      </w:r>
      <w:r w:rsidR="006C2B93">
        <w:rPr>
          <w:rFonts w:ascii="Arial Narrow" w:hAnsi="Arial Narrow"/>
        </w:rPr>
        <w:t xml:space="preserve">dále </w:t>
      </w:r>
      <w:r w:rsidRPr="000A45C1">
        <w:rPr>
          <w:rFonts w:ascii="Arial Narrow" w:hAnsi="Arial Narrow"/>
        </w:rPr>
        <w:t>upozorňuje, že v případě, že po uzavření smlouvy s vybraným dodavatelem zadavatel zjistí, že smlouva neměla být uzavřena, neboť vybraný dodavatel před zadáním veřejné zakázky předložil údaje a/nebo dokumenty, které neodpovídaly skutečnosti a měly nebo mohly mít vliv na výběr dodavatele, nebo že o vybraném dodavateli byly v průběhu zadávacího řízení uvedeny v evidenci skutečných majitelů nepravdivé údaje (to neplatí, pokud si dodavatel nepravdivosti nebyl a nemohl být vědom, nebo pokud nepravdivost spočívala v chybě psaní či v jiné nepodstatné okolnosti), může</w:t>
      </w:r>
      <w:r>
        <w:rPr>
          <w:rFonts w:ascii="Arial Narrow" w:hAnsi="Arial Narrow"/>
        </w:rPr>
        <w:t xml:space="preserve"> </w:t>
      </w:r>
      <w:r w:rsidRPr="000A45C1">
        <w:rPr>
          <w:rFonts w:ascii="Arial Narrow" w:hAnsi="Arial Narrow"/>
        </w:rPr>
        <w:t xml:space="preserve">v souladu s </w:t>
      </w:r>
      <w:proofErr w:type="spellStart"/>
      <w:r w:rsidRPr="000A45C1">
        <w:rPr>
          <w:rFonts w:ascii="Arial Narrow" w:hAnsi="Arial Narrow"/>
        </w:rPr>
        <w:t>ust</w:t>
      </w:r>
      <w:proofErr w:type="spellEnd"/>
      <w:r w:rsidRPr="000A45C1">
        <w:rPr>
          <w:rFonts w:ascii="Arial Narrow" w:hAnsi="Arial Narrow"/>
        </w:rPr>
        <w:t>. § 223 odst. 2 písm. b) a odst. 3 zákona závazek ze smlouvy na veřejnou zakázku vypovědět nebo od ní odstoupit.</w:t>
      </w:r>
    </w:p>
    <w:p w14:paraId="71E47925" w14:textId="77777777" w:rsidR="00C40362" w:rsidRDefault="00C40362" w:rsidP="00797CC6">
      <w:pPr>
        <w:widowControl w:val="0"/>
        <w:jc w:val="both"/>
        <w:rPr>
          <w:rFonts w:ascii="Arial Narrow" w:hAnsi="Arial Narrow"/>
          <w:snapToGrid w:val="0"/>
        </w:rPr>
      </w:pPr>
    </w:p>
    <w:p w14:paraId="65087E18" w14:textId="77777777" w:rsidR="00750398" w:rsidRPr="00482A59" w:rsidRDefault="00750398" w:rsidP="00750398">
      <w:pPr>
        <w:pStyle w:val="Nadpis2"/>
        <w:spacing w:after="60"/>
        <w:rPr>
          <w:rFonts w:ascii="Arial Narrow" w:hAnsi="Arial Narrow"/>
        </w:rPr>
      </w:pPr>
      <w:r w:rsidRPr="00482A59">
        <w:rPr>
          <w:rFonts w:ascii="Arial Narrow" w:hAnsi="Arial Narrow"/>
        </w:rPr>
        <w:lastRenderedPageBreak/>
        <w:t>Zadávací lhůta</w:t>
      </w:r>
    </w:p>
    <w:p w14:paraId="11DA5017" w14:textId="77777777" w:rsidR="00750398" w:rsidRPr="001A0564" w:rsidRDefault="00750398" w:rsidP="00750398">
      <w:pPr>
        <w:spacing w:after="120"/>
        <w:jc w:val="both"/>
        <w:rPr>
          <w:rFonts w:ascii="Arial Narrow" w:hAnsi="Arial Narrow"/>
        </w:rPr>
      </w:pPr>
      <w:r w:rsidRPr="001A0564">
        <w:rPr>
          <w:rFonts w:ascii="Arial Narrow" w:hAnsi="Arial Narrow"/>
        </w:rPr>
        <w:t xml:space="preserve">Zadávací lhůta dle § 40 zákona, po kterou účastníci zadávacího řízení nesmí ze zadávacího řízení odstoupit, začíná běžet okamžikem skončení lhůty pro podání nabídek. Délka zadávací lhůty činí </w:t>
      </w:r>
      <w:r w:rsidRPr="000308BC">
        <w:rPr>
          <w:rFonts w:ascii="Arial Narrow" w:hAnsi="Arial Narrow"/>
        </w:rPr>
        <w:t>1</w:t>
      </w:r>
      <w:r w:rsidR="000308BC" w:rsidRPr="000308BC">
        <w:rPr>
          <w:rFonts w:ascii="Arial Narrow" w:hAnsi="Arial Narrow"/>
        </w:rPr>
        <w:t>2</w:t>
      </w:r>
      <w:r w:rsidRPr="000308BC">
        <w:rPr>
          <w:rFonts w:ascii="Arial Narrow" w:hAnsi="Arial Narrow"/>
        </w:rPr>
        <w:t>0 kalendářních dnů.</w:t>
      </w:r>
    </w:p>
    <w:p w14:paraId="7F3F2F02" w14:textId="77777777" w:rsidR="00750398" w:rsidRPr="001A0564" w:rsidRDefault="00750398" w:rsidP="00750398">
      <w:pPr>
        <w:widowControl w:val="0"/>
        <w:spacing w:after="120"/>
        <w:jc w:val="both"/>
        <w:rPr>
          <w:rFonts w:ascii="Arial Narrow" w:hAnsi="Arial Narrow" w:cs="Arial"/>
        </w:rPr>
      </w:pPr>
      <w:r w:rsidRPr="001A0564">
        <w:rPr>
          <w:rFonts w:ascii="Arial Narrow" w:hAnsi="Arial Narrow" w:cs="Arial"/>
        </w:rPr>
        <w:t>Zadávací lhůta se prodlužuje o dobu:</w:t>
      </w:r>
    </w:p>
    <w:p w14:paraId="35FB69D2" w14:textId="77777777" w:rsidR="00750398" w:rsidRPr="001A0564" w:rsidRDefault="00750398" w:rsidP="00750398">
      <w:pPr>
        <w:pStyle w:val="Odstavecseseznamem"/>
        <w:numPr>
          <w:ilvl w:val="0"/>
          <w:numId w:val="27"/>
        </w:numPr>
        <w:jc w:val="both"/>
        <w:rPr>
          <w:rFonts w:ascii="Arial Narrow" w:hAnsi="Arial Narrow" w:cs="Arial"/>
        </w:rPr>
      </w:pPr>
      <w:r w:rsidRPr="001A0564">
        <w:rPr>
          <w:rFonts w:ascii="Arial Narrow" w:hAnsi="Arial Narrow" w:cs="Arial"/>
        </w:rPr>
        <w:t>ve které zadavatel nesmí uzavřít smlouvu dle § 246 zákona, podle rozhodnutí Úřadu pro ochranu hospodářské soutěže nebo podle uloženého předběžného opatření, nebo</w:t>
      </w:r>
    </w:p>
    <w:p w14:paraId="09176E24" w14:textId="77777777" w:rsidR="00750398" w:rsidRDefault="00750398" w:rsidP="00750398">
      <w:pPr>
        <w:pStyle w:val="Odstavecseseznamem"/>
        <w:numPr>
          <w:ilvl w:val="0"/>
          <w:numId w:val="27"/>
        </w:numPr>
        <w:jc w:val="both"/>
        <w:rPr>
          <w:rFonts w:ascii="Arial Narrow" w:hAnsi="Arial Narrow" w:cs="Arial"/>
        </w:rPr>
      </w:pPr>
      <w:r w:rsidRPr="001A0564">
        <w:rPr>
          <w:rFonts w:ascii="Arial Narrow" w:hAnsi="Arial Narrow" w:cs="Arial"/>
        </w:rPr>
        <w:t>na které se zadavatel dohodl s účastníky zadávacího řízení.</w:t>
      </w:r>
    </w:p>
    <w:p w14:paraId="0921BEEB" w14:textId="77777777" w:rsidR="00C40362" w:rsidRDefault="00C40362">
      <w:pPr>
        <w:rPr>
          <w:rFonts w:ascii="Arial Narrow" w:hAnsi="Arial Narrow" w:cs="Arial"/>
          <w:snapToGrid w:val="0"/>
        </w:rPr>
      </w:pPr>
    </w:p>
    <w:p w14:paraId="38ECD34B" w14:textId="581C3FAE" w:rsidR="00434567" w:rsidRPr="00482A59" w:rsidRDefault="00434567" w:rsidP="00434567">
      <w:pPr>
        <w:pStyle w:val="Nadpis2"/>
        <w:spacing w:after="60"/>
        <w:rPr>
          <w:rFonts w:ascii="Arial Narrow" w:hAnsi="Arial Narrow"/>
        </w:rPr>
      </w:pPr>
      <w:r>
        <w:rPr>
          <w:rFonts w:ascii="Arial Narrow" w:hAnsi="Arial Narrow"/>
        </w:rPr>
        <w:t>Lhůta pro podání námitek</w:t>
      </w:r>
    </w:p>
    <w:p w14:paraId="504A63BB" w14:textId="77777777" w:rsidR="00526907" w:rsidRPr="003B2165" w:rsidRDefault="00526907" w:rsidP="00526907">
      <w:pPr>
        <w:autoSpaceDE w:val="0"/>
        <w:autoSpaceDN w:val="0"/>
        <w:adjustRightInd w:val="0"/>
        <w:jc w:val="both"/>
        <w:rPr>
          <w:rFonts w:ascii="Arial Narrow" w:hAnsi="Arial Narrow" w:cs="Arial"/>
        </w:rPr>
      </w:pPr>
      <w:r w:rsidRPr="003B2165">
        <w:rPr>
          <w:rFonts w:ascii="Arial Narrow" w:hAnsi="Arial Narrow" w:cs="Arial"/>
        </w:rPr>
        <w:t xml:space="preserve">Zadavatel v souladu s </w:t>
      </w:r>
      <w:proofErr w:type="spellStart"/>
      <w:r w:rsidRPr="003B2165">
        <w:rPr>
          <w:rFonts w:ascii="Arial Narrow" w:hAnsi="Arial Narrow" w:cs="Arial"/>
        </w:rPr>
        <w:t>ust</w:t>
      </w:r>
      <w:proofErr w:type="spellEnd"/>
      <w:r w:rsidRPr="003B2165">
        <w:rPr>
          <w:rFonts w:ascii="Arial Narrow" w:hAnsi="Arial Narrow" w:cs="Arial"/>
        </w:rPr>
        <w:t>. § 242 odst. 5 zákona stanovuje, že námitky proti zadávacím podmínkám musí být</w:t>
      </w:r>
    </w:p>
    <w:p w14:paraId="50E0D4E6" w14:textId="77777777" w:rsidR="00526907" w:rsidRPr="003B2165" w:rsidRDefault="00526907" w:rsidP="00526907">
      <w:pPr>
        <w:autoSpaceDE w:val="0"/>
        <w:autoSpaceDN w:val="0"/>
        <w:adjustRightInd w:val="0"/>
        <w:jc w:val="both"/>
        <w:rPr>
          <w:rFonts w:ascii="Arial Narrow" w:hAnsi="Arial Narrow" w:cs="Arial"/>
        </w:rPr>
      </w:pPr>
      <w:r w:rsidRPr="003B2165">
        <w:rPr>
          <w:rFonts w:ascii="Arial Narrow" w:hAnsi="Arial Narrow" w:cs="Arial"/>
        </w:rPr>
        <w:t>zadavateli doručeny nejpozději 72 hodin před skončením lhůty pro podání nabídek.</w:t>
      </w:r>
    </w:p>
    <w:p w14:paraId="6EA5E35B" w14:textId="77777777" w:rsidR="009266A0" w:rsidRDefault="009266A0">
      <w:pPr>
        <w:rPr>
          <w:rFonts w:ascii="Arial Narrow" w:hAnsi="Arial Narrow" w:cs="Arial"/>
          <w:snapToGrid w:val="0"/>
        </w:rPr>
      </w:pPr>
    </w:p>
    <w:p w14:paraId="32D14AAD" w14:textId="77777777" w:rsidR="00526907" w:rsidRDefault="00526907">
      <w:pPr>
        <w:rPr>
          <w:rFonts w:ascii="Arial Narrow" w:hAnsi="Arial Narrow" w:cs="Arial"/>
          <w:snapToGrid w:val="0"/>
        </w:rPr>
      </w:pPr>
    </w:p>
    <w:p w14:paraId="57125694" w14:textId="77777777" w:rsidR="00526907" w:rsidRPr="00482A59" w:rsidRDefault="00526907">
      <w:pPr>
        <w:rPr>
          <w:rFonts w:ascii="Arial Narrow" w:hAnsi="Arial Narrow" w:cs="Arial"/>
          <w:snapToGrid w:val="0"/>
        </w:rPr>
      </w:pPr>
    </w:p>
    <w:p w14:paraId="6D101DC8" w14:textId="77777777" w:rsidR="009D74F1" w:rsidRPr="006B27D9" w:rsidRDefault="009D74F1" w:rsidP="009D74F1">
      <w:pPr>
        <w:ind w:left="3535" w:firstLine="708"/>
        <w:rPr>
          <w:rFonts w:ascii="Arial Narrow" w:hAnsi="Arial Narrow"/>
        </w:rPr>
      </w:pPr>
      <w:r w:rsidRPr="006B27D9">
        <w:rPr>
          <w:rFonts w:ascii="Arial Narrow" w:hAnsi="Arial Narrow"/>
        </w:rPr>
        <w:t>___________________________________</w:t>
      </w:r>
    </w:p>
    <w:p w14:paraId="1E536816" w14:textId="77777777" w:rsidR="009D74F1" w:rsidRPr="00C10A8D" w:rsidRDefault="009D74F1" w:rsidP="009D74F1">
      <w:pPr>
        <w:pStyle w:val="Normlnweb"/>
        <w:spacing w:before="0" w:beforeAutospacing="0" w:after="0" w:afterAutospacing="0"/>
        <w:ind w:left="4243"/>
        <w:rPr>
          <w:rFonts w:ascii="Arial Narrow" w:eastAsia="Times New Roman" w:hAnsi="Arial Narrow" w:cs="Arial"/>
          <w:szCs w:val="22"/>
        </w:rPr>
      </w:pPr>
      <w:r w:rsidRPr="00C10A8D">
        <w:rPr>
          <w:rFonts w:ascii="Arial Narrow" w:eastAsia="Times New Roman" w:hAnsi="Arial Narrow" w:cs="Arial"/>
          <w:szCs w:val="22"/>
        </w:rPr>
        <w:t xml:space="preserve">   </w:t>
      </w:r>
      <w:r w:rsidR="009D08E3" w:rsidRPr="00C10A8D">
        <w:rPr>
          <w:rFonts w:ascii="Arial Narrow" w:eastAsia="Times New Roman" w:hAnsi="Arial Narrow" w:cs="Arial"/>
          <w:szCs w:val="22"/>
        </w:rPr>
        <w:t xml:space="preserve">   </w:t>
      </w:r>
      <w:r w:rsidR="006B27D9" w:rsidRPr="00C10A8D">
        <w:rPr>
          <w:rFonts w:ascii="Arial Narrow" w:eastAsia="Times New Roman" w:hAnsi="Arial Narrow" w:cs="Arial"/>
          <w:szCs w:val="22"/>
        </w:rPr>
        <w:t xml:space="preserve"> </w:t>
      </w:r>
      <w:r w:rsidR="009D08E3" w:rsidRPr="00C10A8D">
        <w:rPr>
          <w:rFonts w:ascii="Arial Narrow" w:eastAsia="Times New Roman" w:hAnsi="Arial Narrow" w:cs="Arial"/>
          <w:szCs w:val="22"/>
        </w:rPr>
        <w:t xml:space="preserve"> </w:t>
      </w:r>
      <w:r w:rsidRPr="00C10A8D">
        <w:rPr>
          <w:rFonts w:ascii="Arial Narrow" w:eastAsia="Times New Roman" w:hAnsi="Arial Narrow" w:cs="Arial"/>
          <w:szCs w:val="22"/>
        </w:rPr>
        <w:t xml:space="preserve">  doc. Mgr. Petr Kopecký, Ph.D.                                              </w:t>
      </w:r>
    </w:p>
    <w:p w14:paraId="00CCD329" w14:textId="77777777" w:rsidR="005C6E78" w:rsidRPr="00482A59" w:rsidRDefault="009D74F1" w:rsidP="009D74F1">
      <w:pPr>
        <w:tabs>
          <w:tab w:val="left" w:pos="1830"/>
        </w:tabs>
        <w:rPr>
          <w:rFonts w:ascii="Arial Narrow" w:hAnsi="Arial Narrow"/>
          <w:sz w:val="28"/>
          <w:lang w:eastAsia="en-US"/>
        </w:rPr>
      </w:pPr>
      <w:r w:rsidRPr="00C10A8D">
        <w:rPr>
          <w:rFonts w:ascii="Arial Narrow" w:hAnsi="Arial Narrow" w:cs="Arial"/>
          <w:szCs w:val="22"/>
        </w:rPr>
        <w:tab/>
      </w:r>
      <w:r w:rsidRPr="00C10A8D">
        <w:rPr>
          <w:rFonts w:ascii="Arial Narrow" w:hAnsi="Arial Narrow" w:cs="Arial"/>
          <w:szCs w:val="22"/>
        </w:rPr>
        <w:tab/>
      </w:r>
      <w:r w:rsidRPr="00C10A8D">
        <w:rPr>
          <w:rFonts w:ascii="Arial Narrow" w:hAnsi="Arial Narrow" w:cs="Arial"/>
          <w:szCs w:val="22"/>
        </w:rPr>
        <w:tab/>
      </w:r>
      <w:r w:rsidRPr="00C10A8D">
        <w:rPr>
          <w:rFonts w:ascii="Arial Narrow" w:hAnsi="Arial Narrow" w:cs="Arial"/>
          <w:szCs w:val="22"/>
        </w:rPr>
        <w:tab/>
      </w:r>
      <w:r w:rsidRPr="00C10A8D">
        <w:rPr>
          <w:rFonts w:ascii="Arial Narrow" w:hAnsi="Arial Narrow" w:cs="Arial"/>
          <w:szCs w:val="22"/>
        </w:rPr>
        <w:tab/>
        <w:t xml:space="preserve">        </w:t>
      </w:r>
      <w:r w:rsidR="009D08E3" w:rsidRPr="00C10A8D">
        <w:rPr>
          <w:rFonts w:ascii="Arial Narrow" w:hAnsi="Arial Narrow" w:cs="Arial"/>
          <w:szCs w:val="22"/>
        </w:rPr>
        <w:t xml:space="preserve">     </w:t>
      </w:r>
      <w:r w:rsidR="005D43C4" w:rsidRPr="00C10A8D">
        <w:rPr>
          <w:rFonts w:ascii="Arial Narrow" w:hAnsi="Arial Narrow" w:cs="Arial"/>
          <w:szCs w:val="22"/>
        </w:rPr>
        <w:t xml:space="preserve">              </w:t>
      </w:r>
      <w:proofErr w:type="spellStart"/>
      <w:r w:rsidRPr="00482A59">
        <w:rPr>
          <w:rFonts w:ascii="Arial Narrow" w:hAnsi="Arial Narrow" w:cs="Arial"/>
          <w:szCs w:val="22"/>
          <w:lang w:val="en-GB"/>
        </w:rPr>
        <w:t>rektor</w:t>
      </w:r>
      <w:proofErr w:type="spellEnd"/>
      <w:r w:rsidRPr="00482A59">
        <w:rPr>
          <w:rFonts w:ascii="Arial Narrow" w:hAnsi="Arial Narrow" w:cs="Arial"/>
          <w:szCs w:val="22"/>
          <w:lang w:val="en-GB"/>
        </w:rPr>
        <w:t xml:space="preserve"> </w:t>
      </w:r>
    </w:p>
    <w:sectPr w:rsidR="005C6E78" w:rsidRPr="00482A59" w:rsidSect="004527C7">
      <w:headerReference w:type="default" r:id="rId21"/>
      <w:footerReference w:type="even" r:id="rId22"/>
      <w:footerReference w:type="default" r:id="rId23"/>
      <w:footnotePr>
        <w:pos w:val="beneathText"/>
      </w:footnotePr>
      <w:pgSz w:w="11906" w:h="16838" w:code="9"/>
      <w:pgMar w:top="1134" w:right="1134" w:bottom="1134" w:left="1134" w:header="567" w:footer="567"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EC87" w14:textId="77777777" w:rsidR="0025382F" w:rsidRDefault="0025382F">
      <w:r>
        <w:separator/>
      </w:r>
    </w:p>
  </w:endnote>
  <w:endnote w:type="continuationSeparator" w:id="0">
    <w:p w14:paraId="76DBACA1" w14:textId="77777777" w:rsidR="0025382F" w:rsidRDefault="0025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647" w14:textId="77777777" w:rsidR="0091104E" w:rsidRDefault="009110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4C7574" w14:textId="77777777" w:rsidR="0091104E" w:rsidRDefault="009110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596E" w14:textId="77777777" w:rsidR="0091104E" w:rsidRDefault="0091104E">
    <w:pPr>
      <w:pStyle w:val="Zpat"/>
      <w:framePr w:wrap="around" w:vAnchor="text" w:hAnchor="margin" w:xAlign="center" w:y="1"/>
      <w:rPr>
        <w:rStyle w:val="slostrnky"/>
      </w:rPr>
    </w:pPr>
  </w:p>
  <w:p w14:paraId="1B0BC9BF" w14:textId="77777777" w:rsidR="0091104E" w:rsidRDefault="0091104E">
    <w:pPr>
      <w:pStyle w:val="Zpat"/>
      <w:tabs>
        <w:tab w:val="clear" w:pos="4536"/>
        <w:tab w:val="clear" w:pos="9072"/>
        <w:tab w:val="left" w:pos="3000"/>
      </w:tabs>
      <w:jc w:val="right"/>
      <w:rPr>
        <w:rFonts w:ascii="Arial" w:hAnsi="Arial"/>
        <w:noProof/>
        <w:snapToGrid w:val="0"/>
      </w:rPr>
    </w:pPr>
  </w:p>
  <w:p w14:paraId="2E4776BC" w14:textId="77777777" w:rsidR="0091104E" w:rsidRDefault="0091104E">
    <w:pPr>
      <w:jc w:val="right"/>
      <w:rPr>
        <w:rFonts w:ascii="Arial" w:hAnsi="Arial"/>
      </w:rPr>
    </w:pP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8261" w14:textId="77777777" w:rsidR="0025382F" w:rsidRDefault="0025382F">
      <w:r>
        <w:separator/>
      </w:r>
    </w:p>
  </w:footnote>
  <w:footnote w:type="continuationSeparator" w:id="0">
    <w:p w14:paraId="2A17AA4A" w14:textId="77777777" w:rsidR="0025382F" w:rsidRDefault="0025382F">
      <w:r>
        <w:continuationSeparator/>
      </w:r>
    </w:p>
  </w:footnote>
  <w:footnote w:id="1">
    <w:p w14:paraId="102EAE76" w14:textId="77777777" w:rsidR="00083FE9" w:rsidRPr="00611C06" w:rsidRDefault="00083FE9" w:rsidP="00083FE9">
      <w:pPr>
        <w:pStyle w:val="Textpoznpodarou"/>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2A739C">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3E19" w14:textId="77777777" w:rsidR="0091104E" w:rsidRDefault="0091104E">
    <w:pPr>
      <w:pStyle w:val="Zhlav"/>
      <w:tabs>
        <w:tab w:val="clear" w:pos="4536"/>
        <w:tab w:val="center" w:pos="6663"/>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26576"/>
    <w:multiLevelType w:val="hybridMultilevel"/>
    <w:tmpl w:val="F1B78AD5"/>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538DB"/>
    <w:multiLevelType w:val="hybridMultilevel"/>
    <w:tmpl w:val="B78C2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800B2"/>
    <w:multiLevelType w:val="hybridMultilevel"/>
    <w:tmpl w:val="31F4DA2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A7570"/>
    <w:multiLevelType w:val="hybridMultilevel"/>
    <w:tmpl w:val="1FE02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1249C"/>
    <w:multiLevelType w:val="hybridMultilevel"/>
    <w:tmpl w:val="7A9AF3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DC63FA"/>
    <w:multiLevelType w:val="hybridMultilevel"/>
    <w:tmpl w:val="EF784CAE"/>
    <w:lvl w:ilvl="0" w:tplc="C4A68612">
      <w:start w:val="3"/>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2E181E"/>
    <w:multiLevelType w:val="multilevel"/>
    <w:tmpl w:val="E2C08584"/>
    <w:lvl w:ilvl="0">
      <w:start w:val="1"/>
      <w:numFmt w:val="decimal"/>
      <w:pStyle w:val="Nadpis1"/>
      <w:lvlText w:val="%1."/>
      <w:lvlJc w:val="left"/>
      <w:pPr>
        <w:tabs>
          <w:tab w:val="num" w:pos="717"/>
        </w:tabs>
        <w:ind w:left="717" w:hanging="360"/>
      </w:pPr>
      <w:rPr>
        <w:rFonts w:hint="default"/>
        <w:sz w:val="36"/>
        <w:szCs w:val="36"/>
      </w:rPr>
    </w:lvl>
    <w:lvl w:ilvl="1">
      <w:start w:val="1"/>
      <w:numFmt w:val="decimal"/>
      <w:pStyle w:val="Nadpis2"/>
      <w:isLgl/>
      <w:lvlText w:val="%1.%2."/>
      <w:lvlJc w:val="left"/>
      <w:pPr>
        <w:tabs>
          <w:tab w:val="num" w:pos="1004"/>
        </w:tabs>
        <w:ind w:left="1004" w:hanging="720"/>
      </w:pPr>
      <w:rPr>
        <w:rFonts w:ascii="Arial Narrow" w:hAnsi="Arial Narrow" w:hint="default"/>
        <w:sz w:val="28"/>
        <w:szCs w:val="28"/>
      </w:rPr>
    </w:lvl>
    <w:lvl w:ilvl="2">
      <w:start w:val="1"/>
      <w:numFmt w:val="decimal"/>
      <w:pStyle w:val="Obsah1"/>
      <w:isLgl/>
      <w:lvlText w:val="%1.%2.%3."/>
      <w:lvlJc w:val="left"/>
      <w:pPr>
        <w:tabs>
          <w:tab w:val="num" w:pos="1083"/>
        </w:tabs>
        <w:ind w:left="1083" w:hanging="720"/>
      </w:pPr>
      <w:rPr>
        <w:rFonts w:ascii="Arial Narrow" w:hAnsi="Arial Narrow" w:cs="Arial" w:hint="default"/>
        <w:b/>
        <w:sz w:val="28"/>
        <w:szCs w:val="28"/>
      </w:rPr>
    </w:lvl>
    <w:lvl w:ilvl="3">
      <w:start w:val="1"/>
      <w:numFmt w:val="decimal"/>
      <w:isLgl/>
      <w:lvlText w:val="%1.%2.%3.%4."/>
      <w:lvlJc w:val="left"/>
      <w:pPr>
        <w:tabs>
          <w:tab w:val="num" w:pos="1446"/>
        </w:tabs>
        <w:ind w:left="1446" w:hanging="1080"/>
      </w:pPr>
      <w:rPr>
        <w:rFonts w:hint="default"/>
      </w:rPr>
    </w:lvl>
    <w:lvl w:ilvl="4">
      <w:start w:val="1"/>
      <w:numFmt w:val="decimal"/>
      <w:isLgl/>
      <w:lvlText w:val="%1.%2.%3.%4.%5."/>
      <w:lvlJc w:val="left"/>
      <w:pPr>
        <w:tabs>
          <w:tab w:val="num" w:pos="1809"/>
        </w:tabs>
        <w:ind w:left="1809" w:hanging="1440"/>
      </w:pPr>
      <w:rPr>
        <w:rFonts w:hint="default"/>
      </w:rPr>
    </w:lvl>
    <w:lvl w:ilvl="5">
      <w:start w:val="1"/>
      <w:numFmt w:val="decimal"/>
      <w:isLgl/>
      <w:lvlText w:val="%1.%2.%3.%4.%5.%6."/>
      <w:lvlJc w:val="left"/>
      <w:pPr>
        <w:tabs>
          <w:tab w:val="num" w:pos="1812"/>
        </w:tabs>
        <w:ind w:left="1812"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538"/>
        </w:tabs>
        <w:ind w:left="2538" w:hanging="2160"/>
      </w:pPr>
      <w:rPr>
        <w:rFonts w:hint="default"/>
      </w:rPr>
    </w:lvl>
    <w:lvl w:ilvl="8">
      <w:start w:val="1"/>
      <w:numFmt w:val="decimal"/>
      <w:isLgl/>
      <w:lvlText w:val="%1.%2.%3.%4.%5.%6.%7.%8.%9."/>
      <w:lvlJc w:val="left"/>
      <w:pPr>
        <w:tabs>
          <w:tab w:val="num" w:pos="2541"/>
        </w:tabs>
        <w:ind w:left="2541" w:hanging="2160"/>
      </w:pPr>
      <w:rPr>
        <w:rFonts w:hint="default"/>
      </w:rPr>
    </w:lvl>
  </w:abstractNum>
  <w:abstractNum w:abstractNumId="7" w15:restartNumberingAfterBreak="0">
    <w:nsid w:val="1910236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167C3E"/>
    <w:multiLevelType w:val="hybridMultilevel"/>
    <w:tmpl w:val="26969AD8"/>
    <w:lvl w:ilvl="0" w:tplc="8534A6A2">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5814AA"/>
    <w:multiLevelType w:val="hybridMultilevel"/>
    <w:tmpl w:val="0F406B90"/>
    <w:lvl w:ilvl="0" w:tplc="04050001">
      <w:start w:val="1"/>
      <w:numFmt w:val="bullet"/>
      <w:lvlText w:val=""/>
      <w:lvlJc w:val="left"/>
      <w:pPr>
        <w:ind w:left="720" w:hanging="360"/>
      </w:pPr>
      <w:rPr>
        <w:rFonts w:ascii="Symbol" w:hAnsi="Symbol" w:hint="default"/>
        <w:b/>
      </w:rPr>
    </w:lvl>
    <w:lvl w:ilvl="1" w:tplc="04050001">
      <w:start w:val="1"/>
      <w:numFmt w:val="bullet"/>
      <w:lvlText w:val=""/>
      <w:lvlJc w:val="left"/>
      <w:pPr>
        <w:ind w:left="1440" w:hanging="360"/>
      </w:pPr>
      <w:rPr>
        <w:rFonts w:ascii="Symbol" w:hAnsi="Symbol" w:hint="default"/>
        <w:b/>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AA61C1"/>
    <w:multiLevelType w:val="hybridMultilevel"/>
    <w:tmpl w:val="C9484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7E95C44"/>
    <w:multiLevelType w:val="hybridMultilevel"/>
    <w:tmpl w:val="CE5890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685679"/>
    <w:multiLevelType w:val="hybridMultilevel"/>
    <w:tmpl w:val="587C2684"/>
    <w:lvl w:ilvl="0" w:tplc="8C3412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A46F4A"/>
    <w:multiLevelType w:val="hybridMultilevel"/>
    <w:tmpl w:val="54223574"/>
    <w:lvl w:ilvl="0" w:tplc="8C3412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9129F8"/>
    <w:multiLevelType w:val="hybridMultilevel"/>
    <w:tmpl w:val="5C9AF4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07654C"/>
    <w:multiLevelType w:val="hybridMultilevel"/>
    <w:tmpl w:val="D414A530"/>
    <w:lvl w:ilvl="0" w:tplc="FAC06074">
      <w:start w:val="1"/>
      <w:numFmt w:val="bullet"/>
      <w:lvlText w:val="-"/>
      <w:lvlJc w:val="left"/>
      <w:pPr>
        <w:ind w:left="1440" w:hanging="360"/>
      </w:pPr>
      <w:rPr>
        <w:rFonts w:ascii="Arial Narrow" w:eastAsia="Times New Roman" w:hAnsi="Arial Narrow" w:cs="Times New Roman" w:hint="default"/>
        <w:b/>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4F634B"/>
    <w:multiLevelType w:val="hybridMultilevel"/>
    <w:tmpl w:val="058AF7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F25EAF"/>
    <w:multiLevelType w:val="hybridMultilevel"/>
    <w:tmpl w:val="41D26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43E4E"/>
    <w:multiLevelType w:val="hybridMultilevel"/>
    <w:tmpl w:val="6D5CC3EC"/>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0" w15:restartNumberingAfterBreak="0">
    <w:nsid w:val="38F14243"/>
    <w:multiLevelType w:val="hybridMultilevel"/>
    <w:tmpl w:val="016C0BB0"/>
    <w:lvl w:ilvl="0" w:tplc="E30E55FC">
      <w:start w:val="1"/>
      <w:numFmt w:val="lowerLetter"/>
      <w:lvlText w:val="%1)"/>
      <w:lvlJc w:val="left"/>
      <w:pPr>
        <w:tabs>
          <w:tab w:val="num" w:pos="1429"/>
        </w:tabs>
        <w:ind w:left="1429" w:hanging="360"/>
      </w:pPr>
      <w:rPr>
        <w:rFonts w:ascii="Arial" w:hAnsi="Arial" w:hint="default"/>
      </w:rPr>
    </w:lvl>
    <w:lvl w:ilvl="1" w:tplc="B536667C">
      <w:start w:val="1"/>
      <w:numFmt w:val="decimal"/>
      <w:lvlText w:val="%2."/>
      <w:lvlJc w:val="left"/>
      <w:pPr>
        <w:tabs>
          <w:tab w:val="num" w:pos="2149"/>
        </w:tabs>
        <w:ind w:left="2149" w:hanging="360"/>
      </w:pPr>
      <w:rPr>
        <w:rFonts w:hint="default"/>
        <w:b w:val="0"/>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15:restartNumberingAfterBreak="0">
    <w:nsid w:val="3A700A51"/>
    <w:multiLevelType w:val="hybridMultilevel"/>
    <w:tmpl w:val="F08E2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CD30FA"/>
    <w:multiLevelType w:val="hybridMultilevel"/>
    <w:tmpl w:val="09A0AB60"/>
    <w:lvl w:ilvl="0" w:tplc="A982843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767879"/>
    <w:multiLevelType w:val="hybridMultilevel"/>
    <w:tmpl w:val="F58A372E"/>
    <w:lvl w:ilvl="0" w:tplc="0405000F">
      <w:start w:val="1"/>
      <w:numFmt w:val="decimal"/>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4565AE0"/>
    <w:multiLevelType w:val="hybridMultilevel"/>
    <w:tmpl w:val="11E854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33573A"/>
    <w:multiLevelType w:val="hybridMultilevel"/>
    <w:tmpl w:val="20641412"/>
    <w:lvl w:ilvl="0" w:tplc="3306E65E">
      <w:start w:val="1"/>
      <w:numFmt w:val="bullet"/>
      <w:lvlText w:val="­"/>
      <w:lvlJc w:val="left"/>
      <w:pPr>
        <w:ind w:left="1083" w:hanging="360"/>
      </w:pPr>
      <w:rPr>
        <w:rFonts w:ascii="Mangal" w:hAnsi="Mangal" w:cs="Mangal"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6" w15:restartNumberingAfterBreak="0">
    <w:nsid w:val="51C35D24"/>
    <w:multiLevelType w:val="hybridMultilevel"/>
    <w:tmpl w:val="EDD4631E"/>
    <w:lvl w:ilvl="0" w:tplc="E7D8CEF6">
      <w:start w:val="165"/>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E34491"/>
    <w:multiLevelType w:val="hybridMultilevel"/>
    <w:tmpl w:val="6074C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B116AC"/>
    <w:multiLevelType w:val="hybridMultilevel"/>
    <w:tmpl w:val="FF121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DF5204"/>
    <w:multiLevelType w:val="hybridMultilevel"/>
    <w:tmpl w:val="E98A05D6"/>
    <w:lvl w:ilvl="0" w:tplc="CF208D44">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A48AD7"/>
    <w:multiLevelType w:val="hybridMultilevel"/>
    <w:tmpl w:val="E4D88E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2" w15:restartNumberingAfterBreak="0">
    <w:nsid w:val="6B515292"/>
    <w:multiLevelType w:val="hybridMultilevel"/>
    <w:tmpl w:val="02B8B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7A4C5C"/>
    <w:multiLevelType w:val="hybridMultilevel"/>
    <w:tmpl w:val="A60EEDC8"/>
    <w:lvl w:ilvl="0" w:tplc="FE440FA6">
      <w:start w:val="8"/>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347A56"/>
    <w:multiLevelType w:val="hybridMultilevel"/>
    <w:tmpl w:val="0C4C2B3C"/>
    <w:lvl w:ilvl="0" w:tplc="E7D8CEF6">
      <w:start w:val="165"/>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1557480">
    <w:abstractNumId w:val="11"/>
  </w:num>
  <w:num w:numId="2" w16cid:durableId="132719538">
    <w:abstractNumId w:val="31"/>
  </w:num>
  <w:num w:numId="3" w16cid:durableId="492766880">
    <w:abstractNumId w:val="6"/>
  </w:num>
  <w:num w:numId="4" w16cid:durableId="1715234703">
    <w:abstractNumId w:val="33"/>
  </w:num>
  <w:num w:numId="5" w16cid:durableId="614948698">
    <w:abstractNumId w:val="30"/>
  </w:num>
  <w:num w:numId="6" w16cid:durableId="1473868472">
    <w:abstractNumId w:val="22"/>
  </w:num>
  <w:num w:numId="7" w16cid:durableId="1016729960">
    <w:abstractNumId w:val="9"/>
  </w:num>
  <w:num w:numId="8" w16cid:durableId="103885541">
    <w:abstractNumId w:val="23"/>
  </w:num>
  <w:num w:numId="9" w16cid:durableId="1613898418">
    <w:abstractNumId w:val="20"/>
  </w:num>
  <w:num w:numId="10" w16cid:durableId="947546906">
    <w:abstractNumId w:val="6"/>
  </w:num>
  <w:num w:numId="11" w16cid:durableId="558783035">
    <w:abstractNumId w:val="19"/>
  </w:num>
  <w:num w:numId="12" w16cid:durableId="1475640916">
    <w:abstractNumId w:val="25"/>
  </w:num>
  <w:num w:numId="13" w16cid:durableId="836921396">
    <w:abstractNumId w:val="7"/>
  </w:num>
  <w:num w:numId="14" w16cid:durableId="1782186956">
    <w:abstractNumId w:val="15"/>
  </w:num>
  <w:num w:numId="15" w16cid:durableId="1489176254">
    <w:abstractNumId w:val="5"/>
  </w:num>
  <w:num w:numId="16" w16cid:durableId="1392121260">
    <w:abstractNumId w:val="17"/>
  </w:num>
  <w:num w:numId="17" w16cid:durableId="528764057">
    <w:abstractNumId w:val="27"/>
  </w:num>
  <w:num w:numId="18" w16cid:durableId="1639217409">
    <w:abstractNumId w:val="10"/>
  </w:num>
  <w:num w:numId="19" w16cid:durableId="1715424502">
    <w:abstractNumId w:val="12"/>
  </w:num>
  <w:num w:numId="20" w16cid:durableId="908611657">
    <w:abstractNumId w:val="32"/>
  </w:num>
  <w:num w:numId="21" w16cid:durableId="1237931435">
    <w:abstractNumId w:val="24"/>
  </w:num>
  <w:num w:numId="22" w16cid:durableId="1258127073">
    <w:abstractNumId w:val="18"/>
  </w:num>
  <w:num w:numId="23" w16cid:durableId="1128819080">
    <w:abstractNumId w:val="28"/>
  </w:num>
  <w:num w:numId="24" w16cid:durableId="1572622510">
    <w:abstractNumId w:val="1"/>
  </w:num>
  <w:num w:numId="25" w16cid:durableId="1694308942">
    <w:abstractNumId w:val="29"/>
  </w:num>
  <w:num w:numId="26" w16cid:durableId="1692952694">
    <w:abstractNumId w:val="8"/>
  </w:num>
  <w:num w:numId="27" w16cid:durableId="913851939">
    <w:abstractNumId w:val="2"/>
  </w:num>
  <w:num w:numId="28" w16cid:durableId="1887834246">
    <w:abstractNumId w:val="34"/>
  </w:num>
  <w:num w:numId="29" w16cid:durableId="322049653">
    <w:abstractNumId w:val="26"/>
  </w:num>
  <w:num w:numId="30" w16cid:durableId="1031106471">
    <w:abstractNumId w:val="4"/>
  </w:num>
  <w:num w:numId="31" w16cid:durableId="936401560">
    <w:abstractNumId w:val="16"/>
  </w:num>
  <w:num w:numId="32" w16cid:durableId="1011683467">
    <w:abstractNumId w:val="3"/>
  </w:num>
  <w:num w:numId="33" w16cid:durableId="1432776263">
    <w:abstractNumId w:val="6"/>
  </w:num>
  <w:num w:numId="34" w16cid:durableId="1959750243">
    <w:abstractNumId w:val="6"/>
  </w:num>
  <w:num w:numId="35" w16cid:durableId="810947377">
    <w:abstractNumId w:val="0"/>
  </w:num>
  <w:num w:numId="36" w16cid:durableId="2008246298">
    <w:abstractNumId w:val="17"/>
  </w:num>
  <w:num w:numId="37" w16cid:durableId="160969911">
    <w:abstractNumId w:val="14"/>
  </w:num>
  <w:num w:numId="38" w16cid:durableId="490566498">
    <w:abstractNumId w:val="21"/>
  </w:num>
  <w:num w:numId="39" w16cid:durableId="102336537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8C"/>
    <w:rsid w:val="00000669"/>
    <w:rsid w:val="000014CF"/>
    <w:rsid w:val="000027B5"/>
    <w:rsid w:val="00002AE8"/>
    <w:rsid w:val="00003381"/>
    <w:rsid w:val="00004116"/>
    <w:rsid w:val="00005AAF"/>
    <w:rsid w:val="0000612F"/>
    <w:rsid w:val="00006204"/>
    <w:rsid w:val="000067FB"/>
    <w:rsid w:val="00007295"/>
    <w:rsid w:val="00007C3C"/>
    <w:rsid w:val="00011732"/>
    <w:rsid w:val="00011C7B"/>
    <w:rsid w:val="0001222A"/>
    <w:rsid w:val="00013985"/>
    <w:rsid w:val="0001411A"/>
    <w:rsid w:val="00020505"/>
    <w:rsid w:val="000207B1"/>
    <w:rsid w:val="00020A52"/>
    <w:rsid w:val="00021748"/>
    <w:rsid w:val="0002205F"/>
    <w:rsid w:val="00022BDF"/>
    <w:rsid w:val="000240FC"/>
    <w:rsid w:val="00024AAC"/>
    <w:rsid w:val="00026197"/>
    <w:rsid w:val="000308BC"/>
    <w:rsid w:val="00031ACF"/>
    <w:rsid w:val="00032D13"/>
    <w:rsid w:val="00033D55"/>
    <w:rsid w:val="000346AF"/>
    <w:rsid w:val="0003569D"/>
    <w:rsid w:val="0003578C"/>
    <w:rsid w:val="00035E1F"/>
    <w:rsid w:val="00037629"/>
    <w:rsid w:val="000376F4"/>
    <w:rsid w:val="00037995"/>
    <w:rsid w:val="00037EAA"/>
    <w:rsid w:val="000400C2"/>
    <w:rsid w:val="00041EAB"/>
    <w:rsid w:val="00044145"/>
    <w:rsid w:val="000502C9"/>
    <w:rsid w:val="000506FC"/>
    <w:rsid w:val="000517E5"/>
    <w:rsid w:val="000519A2"/>
    <w:rsid w:val="000519F9"/>
    <w:rsid w:val="0005323E"/>
    <w:rsid w:val="00053AC1"/>
    <w:rsid w:val="00053DEA"/>
    <w:rsid w:val="00053EC9"/>
    <w:rsid w:val="000546C3"/>
    <w:rsid w:val="00054BDF"/>
    <w:rsid w:val="00054CD5"/>
    <w:rsid w:val="00055ECC"/>
    <w:rsid w:val="000572D2"/>
    <w:rsid w:val="000575B6"/>
    <w:rsid w:val="000619C7"/>
    <w:rsid w:val="00061B1E"/>
    <w:rsid w:val="00064CC3"/>
    <w:rsid w:val="00065505"/>
    <w:rsid w:val="00066D1C"/>
    <w:rsid w:val="00067736"/>
    <w:rsid w:val="00070320"/>
    <w:rsid w:val="00071CC3"/>
    <w:rsid w:val="00073C95"/>
    <w:rsid w:val="00074065"/>
    <w:rsid w:val="0007485C"/>
    <w:rsid w:val="00075393"/>
    <w:rsid w:val="000779FB"/>
    <w:rsid w:val="00080A24"/>
    <w:rsid w:val="000824EC"/>
    <w:rsid w:val="00083FE9"/>
    <w:rsid w:val="000859C8"/>
    <w:rsid w:val="000860E2"/>
    <w:rsid w:val="000873D5"/>
    <w:rsid w:val="00087BB3"/>
    <w:rsid w:val="00090485"/>
    <w:rsid w:val="00090FBA"/>
    <w:rsid w:val="00091464"/>
    <w:rsid w:val="0009161C"/>
    <w:rsid w:val="0009224A"/>
    <w:rsid w:val="00092E6C"/>
    <w:rsid w:val="00094378"/>
    <w:rsid w:val="0009601A"/>
    <w:rsid w:val="00097E93"/>
    <w:rsid w:val="000A0B66"/>
    <w:rsid w:val="000A1D79"/>
    <w:rsid w:val="000A3786"/>
    <w:rsid w:val="000A3C50"/>
    <w:rsid w:val="000A45C1"/>
    <w:rsid w:val="000B1C1E"/>
    <w:rsid w:val="000B40C6"/>
    <w:rsid w:val="000B65E3"/>
    <w:rsid w:val="000B6602"/>
    <w:rsid w:val="000B75AF"/>
    <w:rsid w:val="000B7961"/>
    <w:rsid w:val="000C1623"/>
    <w:rsid w:val="000C4398"/>
    <w:rsid w:val="000C60E2"/>
    <w:rsid w:val="000C71A6"/>
    <w:rsid w:val="000C7575"/>
    <w:rsid w:val="000C7AC2"/>
    <w:rsid w:val="000C7F34"/>
    <w:rsid w:val="000D1B88"/>
    <w:rsid w:val="000D41BF"/>
    <w:rsid w:val="000D5835"/>
    <w:rsid w:val="000E02A5"/>
    <w:rsid w:val="000E1F5F"/>
    <w:rsid w:val="000E382E"/>
    <w:rsid w:val="000E3DDE"/>
    <w:rsid w:val="000E55C1"/>
    <w:rsid w:val="000E573C"/>
    <w:rsid w:val="000F0B8B"/>
    <w:rsid w:val="000F0EBE"/>
    <w:rsid w:val="000F2B9C"/>
    <w:rsid w:val="000F3006"/>
    <w:rsid w:val="000F3442"/>
    <w:rsid w:val="000F39CA"/>
    <w:rsid w:val="000F3DF1"/>
    <w:rsid w:val="000F4A29"/>
    <w:rsid w:val="000F4AD1"/>
    <w:rsid w:val="000F4BBD"/>
    <w:rsid w:val="000F7C8F"/>
    <w:rsid w:val="001006AD"/>
    <w:rsid w:val="0010135E"/>
    <w:rsid w:val="00101519"/>
    <w:rsid w:val="00101542"/>
    <w:rsid w:val="00104366"/>
    <w:rsid w:val="00104C00"/>
    <w:rsid w:val="00105DE4"/>
    <w:rsid w:val="00107A37"/>
    <w:rsid w:val="001107C9"/>
    <w:rsid w:val="00111241"/>
    <w:rsid w:val="00111379"/>
    <w:rsid w:val="00112C1B"/>
    <w:rsid w:val="00113911"/>
    <w:rsid w:val="00113B66"/>
    <w:rsid w:val="00113C94"/>
    <w:rsid w:val="0011461F"/>
    <w:rsid w:val="0011671C"/>
    <w:rsid w:val="00116A9A"/>
    <w:rsid w:val="001202AA"/>
    <w:rsid w:val="00122195"/>
    <w:rsid w:val="0012298B"/>
    <w:rsid w:val="00123C19"/>
    <w:rsid w:val="00124092"/>
    <w:rsid w:val="0012590D"/>
    <w:rsid w:val="001261D1"/>
    <w:rsid w:val="001269E2"/>
    <w:rsid w:val="00126A16"/>
    <w:rsid w:val="00127568"/>
    <w:rsid w:val="0013215C"/>
    <w:rsid w:val="00132C1D"/>
    <w:rsid w:val="00133C5E"/>
    <w:rsid w:val="00134008"/>
    <w:rsid w:val="00134B75"/>
    <w:rsid w:val="00134D8B"/>
    <w:rsid w:val="001355FD"/>
    <w:rsid w:val="001360B7"/>
    <w:rsid w:val="00136218"/>
    <w:rsid w:val="00136C1A"/>
    <w:rsid w:val="00136C51"/>
    <w:rsid w:val="00137547"/>
    <w:rsid w:val="001438CA"/>
    <w:rsid w:val="00144C53"/>
    <w:rsid w:val="001450A3"/>
    <w:rsid w:val="00147021"/>
    <w:rsid w:val="00147E56"/>
    <w:rsid w:val="00150E58"/>
    <w:rsid w:val="001538C7"/>
    <w:rsid w:val="0015443D"/>
    <w:rsid w:val="0015465C"/>
    <w:rsid w:val="00155641"/>
    <w:rsid w:val="00156E8B"/>
    <w:rsid w:val="001604A7"/>
    <w:rsid w:val="00161F6A"/>
    <w:rsid w:val="00162231"/>
    <w:rsid w:val="00163DAE"/>
    <w:rsid w:val="0016456E"/>
    <w:rsid w:val="001650F6"/>
    <w:rsid w:val="00165BAB"/>
    <w:rsid w:val="00166131"/>
    <w:rsid w:val="001668FA"/>
    <w:rsid w:val="001707B8"/>
    <w:rsid w:val="00170E3B"/>
    <w:rsid w:val="0017111F"/>
    <w:rsid w:val="00172688"/>
    <w:rsid w:val="00173712"/>
    <w:rsid w:val="00173B49"/>
    <w:rsid w:val="001757A4"/>
    <w:rsid w:val="001774DA"/>
    <w:rsid w:val="00177740"/>
    <w:rsid w:val="00181298"/>
    <w:rsid w:val="00182A25"/>
    <w:rsid w:val="00182F17"/>
    <w:rsid w:val="001838E9"/>
    <w:rsid w:val="0018410B"/>
    <w:rsid w:val="00184B45"/>
    <w:rsid w:val="001852FF"/>
    <w:rsid w:val="001869C6"/>
    <w:rsid w:val="001904A0"/>
    <w:rsid w:val="00191BD3"/>
    <w:rsid w:val="00192058"/>
    <w:rsid w:val="00192C7F"/>
    <w:rsid w:val="001933B2"/>
    <w:rsid w:val="00195848"/>
    <w:rsid w:val="00195CC4"/>
    <w:rsid w:val="001970DC"/>
    <w:rsid w:val="0019710C"/>
    <w:rsid w:val="001A0401"/>
    <w:rsid w:val="001A0564"/>
    <w:rsid w:val="001A0CA0"/>
    <w:rsid w:val="001A2346"/>
    <w:rsid w:val="001A2B84"/>
    <w:rsid w:val="001A39AA"/>
    <w:rsid w:val="001A39F0"/>
    <w:rsid w:val="001A3BB7"/>
    <w:rsid w:val="001A3CCE"/>
    <w:rsid w:val="001A3F2E"/>
    <w:rsid w:val="001A4CF9"/>
    <w:rsid w:val="001A56EB"/>
    <w:rsid w:val="001A6661"/>
    <w:rsid w:val="001A79A7"/>
    <w:rsid w:val="001A7CA2"/>
    <w:rsid w:val="001B024F"/>
    <w:rsid w:val="001B0467"/>
    <w:rsid w:val="001B0822"/>
    <w:rsid w:val="001B1812"/>
    <w:rsid w:val="001B3795"/>
    <w:rsid w:val="001B3EB7"/>
    <w:rsid w:val="001B4408"/>
    <w:rsid w:val="001B4B4D"/>
    <w:rsid w:val="001B5FBA"/>
    <w:rsid w:val="001B693E"/>
    <w:rsid w:val="001B7984"/>
    <w:rsid w:val="001B7A5E"/>
    <w:rsid w:val="001C012F"/>
    <w:rsid w:val="001C0219"/>
    <w:rsid w:val="001C31A9"/>
    <w:rsid w:val="001C3807"/>
    <w:rsid w:val="001C38CE"/>
    <w:rsid w:val="001C42A2"/>
    <w:rsid w:val="001C56A1"/>
    <w:rsid w:val="001C700B"/>
    <w:rsid w:val="001C7879"/>
    <w:rsid w:val="001D03A8"/>
    <w:rsid w:val="001D205C"/>
    <w:rsid w:val="001D2AA0"/>
    <w:rsid w:val="001D35FA"/>
    <w:rsid w:val="001D4F0C"/>
    <w:rsid w:val="001D53BF"/>
    <w:rsid w:val="001D7D88"/>
    <w:rsid w:val="001D7E43"/>
    <w:rsid w:val="001E0637"/>
    <w:rsid w:val="001E1E90"/>
    <w:rsid w:val="001E2CB8"/>
    <w:rsid w:val="001E372D"/>
    <w:rsid w:val="001E3819"/>
    <w:rsid w:val="001E3E8E"/>
    <w:rsid w:val="001E466B"/>
    <w:rsid w:val="001E75F8"/>
    <w:rsid w:val="001F0B98"/>
    <w:rsid w:val="001F1849"/>
    <w:rsid w:val="001F4A86"/>
    <w:rsid w:val="0020098B"/>
    <w:rsid w:val="00200D01"/>
    <w:rsid w:val="002028B6"/>
    <w:rsid w:val="002029B5"/>
    <w:rsid w:val="00202C69"/>
    <w:rsid w:val="00203D11"/>
    <w:rsid w:val="00207D57"/>
    <w:rsid w:val="002101AC"/>
    <w:rsid w:val="00211115"/>
    <w:rsid w:val="00212BC4"/>
    <w:rsid w:val="00213660"/>
    <w:rsid w:val="00213B97"/>
    <w:rsid w:val="00213D03"/>
    <w:rsid w:val="002164A0"/>
    <w:rsid w:val="00216506"/>
    <w:rsid w:val="00217074"/>
    <w:rsid w:val="0021710A"/>
    <w:rsid w:val="002174D3"/>
    <w:rsid w:val="00217889"/>
    <w:rsid w:val="00220E50"/>
    <w:rsid w:val="00221BA8"/>
    <w:rsid w:val="0022225A"/>
    <w:rsid w:val="002226D5"/>
    <w:rsid w:val="00222DB2"/>
    <w:rsid w:val="00223DA1"/>
    <w:rsid w:val="00225086"/>
    <w:rsid w:val="0022666D"/>
    <w:rsid w:val="002307FC"/>
    <w:rsid w:val="00230F49"/>
    <w:rsid w:val="00231322"/>
    <w:rsid w:val="00231AB8"/>
    <w:rsid w:val="00231BE4"/>
    <w:rsid w:val="00233C0B"/>
    <w:rsid w:val="00233E06"/>
    <w:rsid w:val="002344A3"/>
    <w:rsid w:val="00234707"/>
    <w:rsid w:val="00235482"/>
    <w:rsid w:val="002371AE"/>
    <w:rsid w:val="0024007D"/>
    <w:rsid w:val="0024567F"/>
    <w:rsid w:val="0024715D"/>
    <w:rsid w:val="00247865"/>
    <w:rsid w:val="002525E3"/>
    <w:rsid w:val="002528A2"/>
    <w:rsid w:val="00252E3D"/>
    <w:rsid w:val="0025382F"/>
    <w:rsid w:val="00254A3C"/>
    <w:rsid w:val="00256325"/>
    <w:rsid w:val="00256E79"/>
    <w:rsid w:val="002577A3"/>
    <w:rsid w:val="00257ABD"/>
    <w:rsid w:val="0026031E"/>
    <w:rsid w:val="00261A07"/>
    <w:rsid w:val="00262161"/>
    <w:rsid w:val="00263FE8"/>
    <w:rsid w:val="002642C0"/>
    <w:rsid w:val="0026752F"/>
    <w:rsid w:val="002721A8"/>
    <w:rsid w:val="002722AB"/>
    <w:rsid w:val="002730EE"/>
    <w:rsid w:val="00273211"/>
    <w:rsid w:val="002751C6"/>
    <w:rsid w:val="002755F6"/>
    <w:rsid w:val="00276994"/>
    <w:rsid w:val="00280418"/>
    <w:rsid w:val="00280644"/>
    <w:rsid w:val="00280DC8"/>
    <w:rsid w:val="0028134A"/>
    <w:rsid w:val="00282B70"/>
    <w:rsid w:val="00284263"/>
    <w:rsid w:val="00286549"/>
    <w:rsid w:val="0028798A"/>
    <w:rsid w:val="002918EF"/>
    <w:rsid w:val="00296BE1"/>
    <w:rsid w:val="002A30C5"/>
    <w:rsid w:val="002A32E3"/>
    <w:rsid w:val="002B00DE"/>
    <w:rsid w:val="002B0DBA"/>
    <w:rsid w:val="002B34E6"/>
    <w:rsid w:val="002B594F"/>
    <w:rsid w:val="002B5B8F"/>
    <w:rsid w:val="002B738E"/>
    <w:rsid w:val="002C09B1"/>
    <w:rsid w:val="002C27F5"/>
    <w:rsid w:val="002C3B67"/>
    <w:rsid w:val="002C40AC"/>
    <w:rsid w:val="002C474A"/>
    <w:rsid w:val="002C4CBD"/>
    <w:rsid w:val="002C4CC5"/>
    <w:rsid w:val="002C58DD"/>
    <w:rsid w:val="002C6463"/>
    <w:rsid w:val="002C7DC6"/>
    <w:rsid w:val="002D0DA4"/>
    <w:rsid w:val="002D3413"/>
    <w:rsid w:val="002D4116"/>
    <w:rsid w:val="002E0716"/>
    <w:rsid w:val="002E16D2"/>
    <w:rsid w:val="002E1913"/>
    <w:rsid w:val="002E306E"/>
    <w:rsid w:val="002E3F81"/>
    <w:rsid w:val="002E4190"/>
    <w:rsid w:val="002E443F"/>
    <w:rsid w:val="002E4EB6"/>
    <w:rsid w:val="002E6BA5"/>
    <w:rsid w:val="002F07E9"/>
    <w:rsid w:val="002F08B5"/>
    <w:rsid w:val="002F3126"/>
    <w:rsid w:val="002F3A3F"/>
    <w:rsid w:val="002F3F47"/>
    <w:rsid w:val="002F54B5"/>
    <w:rsid w:val="002F54F3"/>
    <w:rsid w:val="002F6096"/>
    <w:rsid w:val="002F7073"/>
    <w:rsid w:val="00300AE4"/>
    <w:rsid w:val="003019B2"/>
    <w:rsid w:val="00303434"/>
    <w:rsid w:val="0030434F"/>
    <w:rsid w:val="00304BF2"/>
    <w:rsid w:val="00305B1B"/>
    <w:rsid w:val="00305BA4"/>
    <w:rsid w:val="0030630F"/>
    <w:rsid w:val="00306A88"/>
    <w:rsid w:val="00306C92"/>
    <w:rsid w:val="00306ED8"/>
    <w:rsid w:val="0031125C"/>
    <w:rsid w:val="00311946"/>
    <w:rsid w:val="00315E58"/>
    <w:rsid w:val="00320BA5"/>
    <w:rsid w:val="00321560"/>
    <w:rsid w:val="0032292E"/>
    <w:rsid w:val="00322E86"/>
    <w:rsid w:val="00322EDE"/>
    <w:rsid w:val="00323928"/>
    <w:rsid w:val="0032394C"/>
    <w:rsid w:val="00323D9D"/>
    <w:rsid w:val="00324918"/>
    <w:rsid w:val="00324B34"/>
    <w:rsid w:val="00326058"/>
    <w:rsid w:val="00327429"/>
    <w:rsid w:val="0033025B"/>
    <w:rsid w:val="00332992"/>
    <w:rsid w:val="00332CA9"/>
    <w:rsid w:val="003337A6"/>
    <w:rsid w:val="00333BE5"/>
    <w:rsid w:val="0033523B"/>
    <w:rsid w:val="00336153"/>
    <w:rsid w:val="00337211"/>
    <w:rsid w:val="00342180"/>
    <w:rsid w:val="00343A8F"/>
    <w:rsid w:val="00343FA1"/>
    <w:rsid w:val="003459ED"/>
    <w:rsid w:val="00346423"/>
    <w:rsid w:val="0035082D"/>
    <w:rsid w:val="003509F8"/>
    <w:rsid w:val="0035268A"/>
    <w:rsid w:val="00352775"/>
    <w:rsid w:val="00353CF1"/>
    <w:rsid w:val="003554D6"/>
    <w:rsid w:val="00355A50"/>
    <w:rsid w:val="003563E4"/>
    <w:rsid w:val="00360953"/>
    <w:rsid w:val="00362BAE"/>
    <w:rsid w:val="003637D2"/>
    <w:rsid w:val="00364256"/>
    <w:rsid w:val="00370D6D"/>
    <w:rsid w:val="003714C9"/>
    <w:rsid w:val="0037219B"/>
    <w:rsid w:val="00374E99"/>
    <w:rsid w:val="00375958"/>
    <w:rsid w:val="0037638A"/>
    <w:rsid w:val="00376B0C"/>
    <w:rsid w:val="003774B0"/>
    <w:rsid w:val="00377A31"/>
    <w:rsid w:val="003834A3"/>
    <w:rsid w:val="003837F5"/>
    <w:rsid w:val="00383985"/>
    <w:rsid w:val="00384937"/>
    <w:rsid w:val="00384D1D"/>
    <w:rsid w:val="003873E6"/>
    <w:rsid w:val="00390DD3"/>
    <w:rsid w:val="0039220D"/>
    <w:rsid w:val="0039271C"/>
    <w:rsid w:val="003943E5"/>
    <w:rsid w:val="00397747"/>
    <w:rsid w:val="003A3A65"/>
    <w:rsid w:val="003A3E51"/>
    <w:rsid w:val="003A4549"/>
    <w:rsid w:val="003A4D27"/>
    <w:rsid w:val="003A5354"/>
    <w:rsid w:val="003A6164"/>
    <w:rsid w:val="003A6674"/>
    <w:rsid w:val="003A7BA9"/>
    <w:rsid w:val="003B0075"/>
    <w:rsid w:val="003B1237"/>
    <w:rsid w:val="003B4700"/>
    <w:rsid w:val="003B4C6E"/>
    <w:rsid w:val="003B619A"/>
    <w:rsid w:val="003B7AD9"/>
    <w:rsid w:val="003C16AD"/>
    <w:rsid w:val="003C2258"/>
    <w:rsid w:val="003C2B9D"/>
    <w:rsid w:val="003C5556"/>
    <w:rsid w:val="003C6D81"/>
    <w:rsid w:val="003C73CD"/>
    <w:rsid w:val="003D0914"/>
    <w:rsid w:val="003D130F"/>
    <w:rsid w:val="003D13CD"/>
    <w:rsid w:val="003D236D"/>
    <w:rsid w:val="003D33BA"/>
    <w:rsid w:val="003D5983"/>
    <w:rsid w:val="003D74A0"/>
    <w:rsid w:val="003E015B"/>
    <w:rsid w:val="003E01FB"/>
    <w:rsid w:val="003E165F"/>
    <w:rsid w:val="003E31BF"/>
    <w:rsid w:val="003E3CD5"/>
    <w:rsid w:val="003E3CF5"/>
    <w:rsid w:val="003E4CD6"/>
    <w:rsid w:val="003E60DB"/>
    <w:rsid w:val="003E72FD"/>
    <w:rsid w:val="003F11B1"/>
    <w:rsid w:val="003F12A8"/>
    <w:rsid w:val="003F1A9A"/>
    <w:rsid w:val="003F1B6E"/>
    <w:rsid w:val="003F3162"/>
    <w:rsid w:val="003F443E"/>
    <w:rsid w:val="003F4FF4"/>
    <w:rsid w:val="003F539C"/>
    <w:rsid w:val="003F6258"/>
    <w:rsid w:val="003F6311"/>
    <w:rsid w:val="003F6E1B"/>
    <w:rsid w:val="003F74A6"/>
    <w:rsid w:val="0040016D"/>
    <w:rsid w:val="0040144F"/>
    <w:rsid w:val="00401FA8"/>
    <w:rsid w:val="0040334B"/>
    <w:rsid w:val="0040460C"/>
    <w:rsid w:val="0040604F"/>
    <w:rsid w:val="00411930"/>
    <w:rsid w:val="00412564"/>
    <w:rsid w:val="0041364E"/>
    <w:rsid w:val="00414179"/>
    <w:rsid w:val="00414191"/>
    <w:rsid w:val="00414353"/>
    <w:rsid w:val="00414B8A"/>
    <w:rsid w:val="00415208"/>
    <w:rsid w:val="00415430"/>
    <w:rsid w:val="00415500"/>
    <w:rsid w:val="004172AE"/>
    <w:rsid w:val="0042119F"/>
    <w:rsid w:val="00421768"/>
    <w:rsid w:val="0042248C"/>
    <w:rsid w:val="004238ED"/>
    <w:rsid w:val="00425CD5"/>
    <w:rsid w:val="00426295"/>
    <w:rsid w:val="00427521"/>
    <w:rsid w:val="004322FA"/>
    <w:rsid w:val="004323B3"/>
    <w:rsid w:val="004328E3"/>
    <w:rsid w:val="00433F47"/>
    <w:rsid w:val="00434567"/>
    <w:rsid w:val="00434E6E"/>
    <w:rsid w:val="004356B3"/>
    <w:rsid w:val="004364A3"/>
    <w:rsid w:val="00436A0B"/>
    <w:rsid w:val="004371E9"/>
    <w:rsid w:val="00441E6D"/>
    <w:rsid w:val="00443604"/>
    <w:rsid w:val="004436D1"/>
    <w:rsid w:val="00444B3D"/>
    <w:rsid w:val="004502E6"/>
    <w:rsid w:val="0045234B"/>
    <w:rsid w:val="004527C7"/>
    <w:rsid w:val="0045497A"/>
    <w:rsid w:val="00454C0C"/>
    <w:rsid w:val="00454DCB"/>
    <w:rsid w:val="00454F00"/>
    <w:rsid w:val="0045513E"/>
    <w:rsid w:val="0045679B"/>
    <w:rsid w:val="00456A5C"/>
    <w:rsid w:val="004572DD"/>
    <w:rsid w:val="004578F0"/>
    <w:rsid w:val="0046127F"/>
    <w:rsid w:val="0046159D"/>
    <w:rsid w:val="00461BC7"/>
    <w:rsid w:val="00461EED"/>
    <w:rsid w:val="00465457"/>
    <w:rsid w:val="0046575A"/>
    <w:rsid w:val="0046599C"/>
    <w:rsid w:val="004659A2"/>
    <w:rsid w:val="00467263"/>
    <w:rsid w:val="00472E97"/>
    <w:rsid w:val="00473E83"/>
    <w:rsid w:val="00474194"/>
    <w:rsid w:val="00474E1B"/>
    <w:rsid w:val="00476186"/>
    <w:rsid w:val="00476BB4"/>
    <w:rsid w:val="00477477"/>
    <w:rsid w:val="00477E54"/>
    <w:rsid w:val="0048090C"/>
    <w:rsid w:val="00480E52"/>
    <w:rsid w:val="004813B7"/>
    <w:rsid w:val="004821B3"/>
    <w:rsid w:val="00482A59"/>
    <w:rsid w:val="00482B00"/>
    <w:rsid w:val="0048499A"/>
    <w:rsid w:val="004861BE"/>
    <w:rsid w:val="00487281"/>
    <w:rsid w:val="00487CA0"/>
    <w:rsid w:val="00491861"/>
    <w:rsid w:val="00492ABD"/>
    <w:rsid w:val="00492DFB"/>
    <w:rsid w:val="0049469B"/>
    <w:rsid w:val="00494CE0"/>
    <w:rsid w:val="004953D2"/>
    <w:rsid w:val="00497613"/>
    <w:rsid w:val="004A1432"/>
    <w:rsid w:val="004A1C0D"/>
    <w:rsid w:val="004A21B3"/>
    <w:rsid w:val="004A3092"/>
    <w:rsid w:val="004A53C7"/>
    <w:rsid w:val="004A556D"/>
    <w:rsid w:val="004A6A04"/>
    <w:rsid w:val="004A74A6"/>
    <w:rsid w:val="004A7DC6"/>
    <w:rsid w:val="004B032D"/>
    <w:rsid w:val="004B0FE4"/>
    <w:rsid w:val="004B2DAC"/>
    <w:rsid w:val="004B421F"/>
    <w:rsid w:val="004B519A"/>
    <w:rsid w:val="004B6025"/>
    <w:rsid w:val="004C0B9A"/>
    <w:rsid w:val="004C17E5"/>
    <w:rsid w:val="004C2865"/>
    <w:rsid w:val="004C3471"/>
    <w:rsid w:val="004C7438"/>
    <w:rsid w:val="004D0105"/>
    <w:rsid w:val="004D0C30"/>
    <w:rsid w:val="004D1AC8"/>
    <w:rsid w:val="004D2154"/>
    <w:rsid w:val="004D566F"/>
    <w:rsid w:val="004D6636"/>
    <w:rsid w:val="004D68EE"/>
    <w:rsid w:val="004D7578"/>
    <w:rsid w:val="004E0EEF"/>
    <w:rsid w:val="004E113A"/>
    <w:rsid w:val="004E161F"/>
    <w:rsid w:val="004E33C1"/>
    <w:rsid w:val="004E341B"/>
    <w:rsid w:val="004E5040"/>
    <w:rsid w:val="004E5BAC"/>
    <w:rsid w:val="004E5D03"/>
    <w:rsid w:val="004E6E7D"/>
    <w:rsid w:val="004F0E68"/>
    <w:rsid w:val="004F17FA"/>
    <w:rsid w:val="004F1D3D"/>
    <w:rsid w:val="004F591C"/>
    <w:rsid w:val="004F67AB"/>
    <w:rsid w:val="004F7026"/>
    <w:rsid w:val="004F7421"/>
    <w:rsid w:val="005001E0"/>
    <w:rsid w:val="005010BD"/>
    <w:rsid w:val="005021F3"/>
    <w:rsid w:val="00504C24"/>
    <w:rsid w:val="00506890"/>
    <w:rsid w:val="00507DC7"/>
    <w:rsid w:val="00510450"/>
    <w:rsid w:val="005116BE"/>
    <w:rsid w:val="005138CF"/>
    <w:rsid w:val="00513BA2"/>
    <w:rsid w:val="00513ED7"/>
    <w:rsid w:val="00515F6A"/>
    <w:rsid w:val="00517E17"/>
    <w:rsid w:val="005201AF"/>
    <w:rsid w:val="0052412E"/>
    <w:rsid w:val="00525E85"/>
    <w:rsid w:val="00526907"/>
    <w:rsid w:val="005276CC"/>
    <w:rsid w:val="005303FF"/>
    <w:rsid w:val="00531BD5"/>
    <w:rsid w:val="00533E50"/>
    <w:rsid w:val="00535DD4"/>
    <w:rsid w:val="00536103"/>
    <w:rsid w:val="005402B2"/>
    <w:rsid w:val="00543552"/>
    <w:rsid w:val="00543679"/>
    <w:rsid w:val="00543E90"/>
    <w:rsid w:val="00550ABB"/>
    <w:rsid w:val="005513FE"/>
    <w:rsid w:val="00551834"/>
    <w:rsid w:val="0055196B"/>
    <w:rsid w:val="005529CD"/>
    <w:rsid w:val="00553801"/>
    <w:rsid w:val="005556EA"/>
    <w:rsid w:val="00557756"/>
    <w:rsid w:val="00560AE9"/>
    <w:rsid w:val="00560ED6"/>
    <w:rsid w:val="0056140D"/>
    <w:rsid w:val="0056254B"/>
    <w:rsid w:val="005649BB"/>
    <w:rsid w:val="00564EFF"/>
    <w:rsid w:val="005650CD"/>
    <w:rsid w:val="00570976"/>
    <w:rsid w:val="00571A8D"/>
    <w:rsid w:val="00572842"/>
    <w:rsid w:val="00574E6E"/>
    <w:rsid w:val="005752B3"/>
    <w:rsid w:val="00576BBC"/>
    <w:rsid w:val="00576F1F"/>
    <w:rsid w:val="005806BD"/>
    <w:rsid w:val="005811A2"/>
    <w:rsid w:val="00581D28"/>
    <w:rsid w:val="005827F0"/>
    <w:rsid w:val="00583032"/>
    <w:rsid w:val="0059180A"/>
    <w:rsid w:val="00594F2A"/>
    <w:rsid w:val="0059682C"/>
    <w:rsid w:val="00597702"/>
    <w:rsid w:val="005A2512"/>
    <w:rsid w:val="005A300A"/>
    <w:rsid w:val="005A3C40"/>
    <w:rsid w:val="005A4D2C"/>
    <w:rsid w:val="005A5F2A"/>
    <w:rsid w:val="005A69F9"/>
    <w:rsid w:val="005B0794"/>
    <w:rsid w:val="005B2A02"/>
    <w:rsid w:val="005B54EF"/>
    <w:rsid w:val="005C124F"/>
    <w:rsid w:val="005C12DF"/>
    <w:rsid w:val="005C2707"/>
    <w:rsid w:val="005C303B"/>
    <w:rsid w:val="005C4577"/>
    <w:rsid w:val="005C5119"/>
    <w:rsid w:val="005C587B"/>
    <w:rsid w:val="005C6E78"/>
    <w:rsid w:val="005D0376"/>
    <w:rsid w:val="005D08B3"/>
    <w:rsid w:val="005D21D0"/>
    <w:rsid w:val="005D36F7"/>
    <w:rsid w:val="005D4115"/>
    <w:rsid w:val="005D4390"/>
    <w:rsid w:val="005D43C4"/>
    <w:rsid w:val="005D443F"/>
    <w:rsid w:val="005D52E3"/>
    <w:rsid w:val="005D5420"/>
    <w:rsid w:val="005D5B52"/>
    <w:rsid w:val="005D670C"/>
    <w:rsid w:val="005E1059"/>
    <w:rsid w:val="005E19CC"/>
    <w:rsid w:val="005E3DE7"/>
    <w:rsid w:val="005E5377"/>
    <w:rsid w:val="005E593D"/>
    <w:rsid w:val="005E5F93"/>
    <w:rsid w:val="005E672B"/>
    <w:rsid w:val="005E680A"/>
    <w:rsid w:val="005F0C91"/>
    <w:rsid w:val="005F21E1"/>
    <w:rsid w:val="005F2C01"/>
    <w:rsid w:val="005F35DE"/>
    <w:rsid w:val="005F36DF"/>
    <w:rsid w:val="005F3A8D"/>
    <w:rsid w:val="005F3C49"/>
    <w:rsid w:val="005F4102"/>
    <w:rsid w:val="005F483A"/>
    <w:rsid w:val="005F5A0B"/>
    <w:rsid w:val="005F696C"/>
    <w:rsid w:val="005F7DEC"/>
    <w:rsid w:val="006017A2"/>
    <w:rsid w:val="0060275E"/>
    <w:rsid w:val="00602ACA"/>
    <w:rsid w:val="006054AD"/>
    <w:rsid w:val="00605658"/>
    <w:rsid w:val="006077C0"/>
    <w:rsid w:val="00610B08"/>
    <w:rsid w:val="00610C96"/>
    <w:rsid w:val="00611C06"/>
    <w:rsid w:val="00612C59"/>
    <w:rsid w:val="00614D56"/>
    <w:rsid w:val="006165E3"/>
    <w:rsid w:val="0061719E"/>
    <w:rsid w:val="00617A7C"/>
    <w:rsid w:val="00617C9D"/>
    <w:rsid w:val="00617F3F"/>
    <w:rsid w:val="00620373"/>
    <w:rsid w:val="00621CE3"/>
    <w:rsid w:val="006228B8"/>
    <w:rsid w:val="00623BE4"/>
    <w:rsid w:val="00623D01"/>
    <w:rsid w:val="00623F01"/>
    <w:rsid w:val="006251BC"/>
    <w:rsid w:val="006267EC"/>
    <w:rsid w:val="00626F2F"/>
    <w:rsid w:val="00627D12"/>
    <w:rsid w:val="00630C01"/>
    <w:rsid w:val="006340E1"/>
    <w:rsid w:val="00635A40"/>
    <w:rsid w:val="00641CC6"/>
    <w:rsid w:val="0064313E"/>
    <w:rsid w:val="0064327C"/>
    <w:rsid w:val="00643EC7"/>
    <w:rsid w:val="00645190"/>
    <w:rsid w:val="00645AB2"/>
    <w:rsid w:val="006461D5"/>
    <w:rsid w:val="006467BD"/>
    <w:rsid w:val="00647CA2"/>
    <w:rsid w:val="00652F6A"/>
    <w:rsid w:val="006533F2"/>
    <w:rsid w:val="00654A25"/>
    <w:rsid w:val="00657455"/>
    <w:rsid w:val="006574ED"/>
    <w:rsid w:val="006603EB"/>
    <w:rsid w:val="006628DA"/>
    <w:rsid w:val="00663C58"/>
    <w:rsid w:val="00665F0B"/>
    <w:rsid w:val="006672E3"/>
    <w:rsid w:val="0067073B"/>
    <w:rsid w:val="00671C92"/>
    <w:rsid w:val="00672D3E"/>
    <w:rsid w:val="00674347"/>
    <w:rsid w:val="006754AC"/>
    <w:rsid w:val="00675F35"/>
    <w:rsid w:val="00676882"/>
    <w:rsid w:val="00676EC5"/>
    <w:rsid w:val="00683B20"/>
    <w:rsid w:val="00683ED9"/>
    <w:rsid w:val="00687EE7"/>
    <w:rsid w:val="0069135A"/>
    <w:rsid w:val="00691B7F"/>
    <w:rsid w:val="00691DFA"/>
    <w:rsid w:val="0069201F"/>
    <w:rsid w:val="006958E1"/>
    <w:rsid w:val="00697299"/>
    <w:rsid w:val="006A1874"/>
    <w:rsid w:val="006A30A4"/>
    <w:rsid w:val="006A4236"/>
    <w:rsid w:val="006A51CE"/>
    <w:rsid w:val="006A58D2"/>
    <w:rsid w:val="006A5C05"/>
    <w:rsid w:val="006A610F"/>
    <w:rsid w:val="006A6B3B"/>
    <w:rsid w:val="006B2301"/>
    <w:rsid w:val="006B27D9"/>
    <w:rsid w:val="006B30E9"/>
    <w:rsid w:val="006B3231"/>
    <w:rsid w:val="006B5B2F"/>
    <w:rsid w:val="006B6CF7"/>
    <w:rsid w:val="006C0651"/>
    <w:rsid w:val="006C0F76"/>
    <w:rsid w:val="006C0F78"/>
    <w:rsid w:val="006C2843"/>
    <w:rsid w:val="006C2B93"/>
    <w:rsid w:val="006C52FF"/>
    <w:rsid w:val="006C5530"/>
    <w:rsid w:val="006C656F"/>
    <w:rsid w:val="006C76CA"/>
    <w:rsid w:val="006C7F41"/>
    <w:rsid w:val="006D0F60"/>
    <w:rsid w:val="006D1727"/>
    <w:rsid w:val="006D3B65"/>
    <w:rsid w:val="006D3E35"/>
    <w:rsid w:val="006D4B01"/>
    <w:rsid w:val="006D5913"/>
    <w:rsid w:val="006D5986"/>
    <w:rsid w:val="006E0AF1"/>
    <w:rsid w:val="006E1045"/>
    <w:rsid w:val="006E12A9"/>
    <w:rsid w:val="006E28BB"/>
    <w:rsid w:val="006E35D3"/>
    <w:rsid w:val="006E52EF"/>
    <w:rsid w:val="006E67AF"/>
    <w:rsid w:val="006E69AD"/>
    <w:rsid w:val="006E6B7F"/>
    <w:rsid w:val="006E6DC3"/>
    <w:rsid w:val="006E777D"/>
    <w:rsid w:val="006F1216"/>
    <w:rsid w:val="006F1663"/>
    <w:rsid w:val="006F22FA"/>
    <w:rsid w:val="006F25F2"/>
    <w:rsid w:val="006F2C6D"/>
    <w:rsid w:val="006F3908"/>
    <w:rsid w:val="006F5097"/>
    <w:rsid w:val="006F54DE"/>
    <w:rsid w:val="006F59CD"/>
    <w:rsid w:val="007001C0"/>
    <w:rsid w:val="00701207"/>
    <w:rsid w:val="007016A5"/>
    <w:rsid w:val="0070239C"/>
    <w:rsid w:val="00705022"/>
    <w:rsid w:val="00706CB5"/>
    <w:rsid w:val="007110DC"/>
    <w:rsid w:val="007118C7"/>
    <w:rsid w:val="00712867"/>
    <w:rsid w:val="00713229"/>
    <w:rsid w:val="00713240"/>
    <w:rsid w:val="00713B87"/>
    <w:rsid w:val="00714B46"/>
    <w:rsid w:val="00715B8F"/>
    <w:rsid w:val="00716171"/>
    <w:rsid w:val="00716B05"/>
    <w:rsid w:val="0072140E"/>
    <w:rsid w:val="00721932"/>
    <w:rsid w:val="00721D0B"/>
    <w:rsid w:val="00722D0E"/>
    <w:rsid w:val="00722E72"/>
    <w:rsid w:val="00724434"/>
    <w:rsid w:val="0072526E"/>
    <w:rsid w:val="00725C36"/>
    <w:rsid w:val="007269A8"/>
    <w:rsid w:val="00726B92"/>
    <w:rsid w:val="00727E26"/>
    <w:rsid w:val="0073019F"/>
    <w:rsid w:val="00730493"/>
    <w:rsid w:val="00732797"/>
    <w:rsid w:val="007328D6"/>
    <w:rsid w:val="00733349"/>
    <w:rsid w:val="00734CDC"/>
    <w:rsid w:val="007352E3"/>
    <w:rsid w:val="007379CB"/>
    <w:rsid w:val="00740B01"/>
    <w:rsid w:val="007433F3"/>
    <w:rsid w:val="00743914"/>
    <w:rsid w:val="00743A7D"/>
    <w:rsid w:val="00744566"/>
    <w:rsid w:val="0074485D"/>
    <w:rsid w:val="0074543D"/>
    <w:rsid w:val="00745A7A"/>
    <w:rsid w:val="0074687E"/>
    <w:rsid w:val="00750398"/>
    <w:rsid w:val="00750B80"/>
    <w:rsid w:val="00750C46"/>
    <w:rsid w:val="00752E70"/>
    <w:rsid w:val="007534A0"/>
    <w:rsid w:val="00755315"/>
    <w:rsid w:val="00755FD6"/>
    <w:rsid w:val="00756116"/>
    <w:rsid w:val="00760337"/>
    <w:rsid w:val="00760712"/>
    <w:rsid w:val="00760CB1"/>
    <w:rsid w:val="0076355B"/>
    <w:rsid w:val="00764732"/>
    <w:rsid w:val="007664BA"/>
    <w:rsid w:val="007673FE"/>
    <w:rsid w:val="00771A68"/>
    <w:rsid w:val="0077274D"/>
    <w:rsid w:val="00774E30"/>
    <w:rsid w:val="007752E6"/>
    <w:rsid w:val="00776B24"/>
    <w:rsid w:val="0078103C"/>
    <w:rsid w:val="00782467"/>
    <w:rsid w:val="007846D6"/>
    <w:rsid w:val="00787606"/>
    <w:rsid w:val="007908D2"/>
    <w:rsid w:val="00793D71"/>
    <w:rsid w:val="00795711"/>
    <w:rsid w:val="00797CC6"/>
    <w:rsid w:val="00797DA9"/>
    <w:rsid w:val="007A0C23"/>
    <w:rsid w:val="007A0C7A"/>
    <w:rsid w:val="007A312B"/>
    <w:rsid w:val="007A3960"/>
    <w:rsid w:val="007A5B27"/>
    <w:rsid w:val="007A7AAB"/>
    <w:rsid w:val="007B392B"/>
    <w:rsid w:val="007B3E15"/>
    <w:rsid w:val="007B5FDC"/>
    <w:rsid w:val="007C052D"/>
    <w:rsid w:val="007C1629"/>
    <w:rsid w:val="007C48CA"/>
    <w:rsid w:val="007C4C08"/>
    <w:rsid w:val="007C5246"/>
    <w:rsid w:val="007C6805"/>
    <w:rsid w:val="007C730E"/>
    <w:rsid w:val="007D1717"/>
    <w:rsid w:val="007D2BD1"/>
    <w:rsid w:val="007D2EDB"/>
    <w:rsid w:val="007D47DD"/>
    <w:rsid w:val="007D5C99"/>
    <w:rsid w:val="007D6039"/>
    <w:rsid w:val="007D7CA6"/>
    <w:rsid w:val="007E02BD"/>
    <w:rsid w:val="007E03EF"/>
    <w:rsid w:val="007E08AB"/>
    <w:rsid w:val="007E1430"/>
    <w:rsid w:val="007E1A84"/>
    <w:rsid w:val="007E1BF4"/>
    <w:rsid w:val="007E1EEC"/>
    <w:rsid w:val="007E2EE8"/>
    <w:rsid w:val="007E42E3"/>
    <w:rsid w:val="007E4482"/>
    <w:rsid w:val="007E6215"/>
    <w:rsid w:val="007F0454"/>
    <w:rsid w:val="007F1AA3"/>
    <w:rsid w:val="007F1E6E"/>
    <w:rsid w:val="007F38EA"/>
    <w:rsid w:val="007F3E97"/>
    <w:rsid w:val="007F568B"/>
    <w:rsid w:val="007F5C78"/>
    <w:rsid w:val="007F6AA1"/>
    <w:rsid w:val="007F7946"/>
    <w:rsid w:val="0080254B"/>
    <w:rsid w:val="0080373E"/>
    <w:rsid w:val="00806862"/>
    <w:rsid w:val="00806D4D"/>
    <w:rsid w:val="00806F95"/>
    <w:rsid w:val="00807937"/>
    <w:rsid w:val="0081070F"/>
    <w:rsid w:val="0081119F"/>
    <w:rsid w:val="0081197A"/>
    <w:rsid w:val="00812008"/>
    <w:rsid w:val="00813355"/>
    <w:rsid w:val="0081363C"/>
    <w:rsid w:val="00814023"/>
    <w:rsid w:val="00816BD5"/>
    <w:rsid w:val="00816CBA"/>
    <w:rsid w:val="0081779B"/>
    <w:rsid w:val="00820892"/>
    <w:rsid w:val="008209B9"/>
    <w:rsid w:val="00820F78"/>
    <w:rsid w:val="00824608"/>
    <w:rsid w:val="00825104"/>
    <w:rsid w:val="008255D6"/>
    <w:rsid w:val="00825A88"/>
    <w:rsid w:val="00826A95"/>
    <w:rsid w:val="008275EE"/>
    <w:rsid w:val="00831F66"/>
    <w:rsid w:val="00832654"/>
    <w:rsid w:val="008349F9"/>
    <w:rsid w:val="00835D4B"/>
    <w:rsid w:val="00836760"/>
    <w:rsid w:val="00836F54"/>
    <w:rsid w:val="008404E1"/>
    <w:rsid w:val="0084110B"/>
    <w:rsid w:val="008419B3"/>
    <w:rsid w:val="0085094A"/>
    <w:rsid w:val="00851A7D"/>
    <w:rsid w:val="00851F0C"/>
    <w:rsid w:val="00853768"/>
    <w:rsid w:val="00853B8A"/>
    <w:rsid w:val="00855634"/>
    <w:rsid w:val="0085591C"/>
    <w:rsid w:val="00856941"/>
    <w:rsid w:val="00860134"/>
    <w:rsid w:val="00861612"/>
    <w:rsid w:val="00862812"/>
    <w:rsid w:val="0086336A"/>
    <w:rsid w:val="00863ABE"/>
    <w:rsid w:val="00863FD3"/>
    <w:rsid w:val="008645D5"/>
    <w:rsid w:val="00865CD4"/>
    <w:rsid w:val="00870455"/>
    <w:rsid w:val="0087054D"/>
    <w:rsid w:val="00871486"/>
    <w:rsid w:val="00873A0B"/>
    <w:rsid w:val="00873FA3"/>
    <w:rsid w:val="008754BB"/>
    <w:rsid w:val="00875798"/>
    <w:rsid w:val="00876475"/>
    <w:rsid w:val="00880749"/>
    <w:rsid w:val="00882207"/>
    <w:rsid w:val="008841AE"/>
    <w:rsid w:val="00884403"/>
    <w:rsid w:val="00884931"/>
    <w:rsid w:val="00886CE2"/>
    <w:rsid w:val="008877E6"/>
    <w:rsid w:val="008903CF"/>
    <w:rsid w:val="00891730"/>
    <w:rsid w:val="00891F27"/>
    <w:rsid w:val="0089249C"/>
    <w:rsid w:val="00892B09"/>
    <w:rsid w:val="00893569"/>
    <w:rsid w:val="0089511D"/>
    <w:rsid w:val="008A0D08"/>
    <w:rsid w:val="008A1B0F"/>
    <w:rsid w:val="008A35A5"/>
    <w:rsid w:val="008A42F2"/>
    <w:rsid w:val="008A4DFA"/>
    <w:rsid w:val="008A7C3B"/>
    <w:rsid w:val="008B0D5F"/>
    <w:rsid w:val="008B17A9"/>
    <w:rsid w:val="008B2EDC"/>
    <w:rsid w:val="008B535B"/>
    <w:rsid w:val="008B605F"/>
    <w:rsid w:val="008B74E8"/>
    <w:rsid w:val="008C2BE7"/>
    <w:rsid w:val="008C3A8D"/>
    <w:rsid w:val="008C4B08"/>
    <w:rsid w:val="008C5752"/>
    <w:rsid w:val="008C5B71"/>
    <w:rsid w:val="008C5DD7"/>
    <w:rsid w:val="008C7B54"/>
    <w:rsid w:val="008D0792"/>
    <w:rsid w:val="008D18C6"/>
    <w:rsid w:val="008D1AB9"/>
    <w:rsid w:val="008D27EB"/>
    <w:rsid w:val="008D404B"/>
    <w:rsid w:val="008D4F40"/>
    <w:rsid w:val="008D60D3"/>
    <w:rsid w:val="008D75AC"/>
    <w:rsid w:val="008D77DF"/>
    <w:rsid w:val="008E157D"/>
    <w:rsid w:val="008E2835"/>
    <w:rsid w:val="008E4586"/>
    <w:rsid w:val="008E516D"/>
    <w:rsid w:val="008E53D2"/>
    <w:rsid w:val="008E6A86"/>
    <w:rsid w:val="008E6DB8"/>
    <w:rsid w:val="008E704D"/>
    <w:rsid w:val="008F101B"/>
    <w:rsid w:val="008F1785"/>
    <w:rsid w:val="008F261D"/>
    <w:rsid w:val="008F2777"/>
    <w:rsid w:val="008F282C"/>
    <w:rsid w:val="008F40CD"/>
    <w:rsid w:val="008F48E8"/>
    <w:rsid w:val="008F5C9A"/>
    <w:rsid w:val="008F5F3B"/>
    <w:rsid w:val="008F687F"/>
    <w:rsid w:val="008F70E5"/>
    <w:rsid w:val="008F73C3"/>
    <w:rsid w:val="00900AC7"/>
    <w:rsid w:val="00902704"/>
    <w:rsid w:val="00903D90"/>
    <w:rsid w:val="00904653"/>
    <w:rsid w:val="009046BF"/>
    <w:rsid w:val="00905785"/>
    <w:rsid w:val="00905B4D"/>
    <w:rsid w:val="00905F1F"/>
    <w:rsid w:val="009065DA"/>
    <w:rsid w:val="00906C97"/>
    <w:rsid w:val="00910276"/>
    <w:rsid w:val="00910416"/>
    <w:rsid w:val="00910939"/>
    <w:rsid w:val="0091104E"/>
    <w:rsid w:val="00911914"/>
    <w:rsid w:val="00911D72"/>
    <w:rsid w:val="009126CA"/>
    <w:rsid w:val="00915033"/>
    <w:rsid w:val="00915842"/>
    <w:rsid w:val="00916ED2"/>
    <w:rsid w:val="00917353"/>
    <w:rsid w:val="00917685"/>
    <w:rsid w:val="00920D1E"/>
    <w:rsid w:val="009233E6"/>
    <w:rsid w:val="009243D4"/>
    <w:rsid w:val="0092574C"/>
    <w:rsid w:val="0092603C"/>
    <w:rsid w:val="009266A0"/>
    <w:rsid w:val="00926B24"/>
    <w:rsid w:val="0093081A"/>
    <w:rsid w:val="009356E8"/>
    <w:rsid w:val="00935884"/>
    <w:rsid w:val="00936129"/>
    <w:rsid w:val="009363F7"/>
    <w:rsid w:val="0093697B"/>
    <w:rsid w:val="009369B7"/>
    <w:rsid w:val="0094102B"/>
    <w:rsid w:val="009423F2"/>
    <w:rsid w:val="00942944"/>
    <w:rsid w:val="00942B09"/>
    <w:rsid w:val="00942FC3"/>
    <w:rsid w:val="009430B2"/>
    <w:rsid w:val="00943693"/>
    <w:rsid w:val="0094532C"/>
    <w:rsid w:val="00945F2B"/>
    <w:rsid w:val="009465C1"/>
    <w:rsid w:val="00947670"/>
    <w:rsid w:val="00947F14"/>
    <w:rsid w:val="009509B0"/>
    <w:rsid w:val="00951147"/>
    <w:rsid w:val="0095131F"/>
    <w:rsid w:val="00955584"/>
    <w:rsid w:val="00955B6B"/>
    <w:rsid w:val="00956E19"/>
    <w:rsid w:val="00960559"/>
    <w:rsid w:val="00961FED"/>
    <w:rsid w:val="0096268C"/>
    <w:rsid w:val="00963469"/>
    <w:rsid w:val="00963B43"/>
    <w:rsid w:val="00964871"/>
    <w:rsid w:val="00964B45"/>
    <w:rsid w:val="00964DC4"/>
    <w:rsid w:val="00970DB1"/>
    <w:rsid w:val="0097373B"/>
    <w:rsid w:val="00973F99"/>
    <w:rsid w:val="00981939"/>
    <w:rsid w:val="00983A2B"/>
    <w:rsid w:val="00983C04"/>
    <w:rsid w:val="00984187"/>
    <w:rsid w:val="00985351"/>
    <w:rsid w:val="00985BDB"/>
    <w:rsid w:val="009868B1"/>
    <w:rsid w:val="00986994"/>
    <w:rsid w:val="00986F51"/>
    <w:rsid w:val="009877EE"/>
    <w:rsid w:val="009905F1"/>
    <w:rsid w:val="009915E2"/>
    <w:rsid w:val="00993438"/>
    <w:rsid w:val="00994603"/>
    <w:rsid w:val="00994CFE"/>
    <w:rsid w:val="009952D4"/>
    <w:rsid w:val="00997A7B"/>
    <w:rsid w:val="009A03D3"/>
    <w:rsid w:val="009A2F44"/>
    <w:rsid w:val="009A347D"/>
    <w:rsid w:val="009A3576"/>
    <w:rsid w:val="009A39BD"/>
    <w:rsid w:val="009A4901"/>
    <w:rsid w:val="009A5E89"/>
    <w:rsid w:val="009A611D"/>
    <w:rsid w:val="009A68CD"/>
    <w:rsid w:val="009A7722"/>
    <w:rsid w:val="009B0777"/>
    <w:rsid w:val="009B18EF"/>
    <w:rsid w:val="009B22F9"/>
    <w:rsid w:val="009B2B32"/>
    <w:rsid w:val="009B4F24"/>
    <w:rsid w:val="009B5283"/>
    <w:rsid w:val="009B5826"/>
    <w:rsid w:val="009B77C2"/>
    <w:rsid w:val="009C14E0"/>
    <w:rsid w:val="009C2BB3"/>
    <w:rsid w:val="009C35BF"/>
    <w:rsid w:val="009C485E"/>
    <w:rsid w:val="009C4D2B"/>
    <w:rsid w:val="009C5CEC"/>
    <w:rsid w:val="009C66BE"/>
    <w:rsid w:val="009D08E3"/>
    <w:rsid w:val="009D0D42"/>
    <w:rsid w:val="009D1E09"/>
    <w:rsid w:val="009D3C88"/>
    <w:rsid w:val="009D74F1"/>
    <w:rsid w:val="009E06E8"/>
    <w:rsid w:val="009E2FE9"/>
    <w:rsid w:val="009E6CE9"/>
    <w:rsid w:val="009E7976"/>
    <w:rsid w:val="009F1658"/>
    <w:rsid w:val="009F3B72"/>
    <w:rsid w:val="009F49E1"/>
    <w:rsid w:val="009F5845"/>
    <w:rsid w:val="009F7000"/>
    <w:rsid w:val="00A005D9"/>
    <w:rsid w:val="00A01DA1"/>
    <w:rsid w:val="00A02688"/>
    <w:rsid w:val="00A0290B"/>
    <w:rsid w:val="00A038E5"/>
    <w:rsid w:val="00A04E47"/>
    <w:rsid w:val="00A0571F"/>
    <w:rsid w:val="00A05BC3"/>
    <w:rsid w:val="00A05CDF"/>
    <w:rsid w:val="00A10162"/>
    <w:rsid w:val="00A10174"/>
    <w:rsid w:val="00A10F00"/>
    <w:rsid w:val="00A1542D"/>
    <w:rsid w:val="00A15BB2"/>
    <w:rsid w:val="00A163A4"/>
    <w:rsid w:val="00A17403"/>
    <w:rsid w:val="00A21D09"/>
    <w:rsid w:val="00A22223"/>
    <w:rsid w:val="00A223CA"/>
    <w:rsid w:val="00A22A76"/>
    <w:rsid w:val="00A2638C"/>
    <w:rsid w:val="00A266E4"/>
    <w:rsid w:val="00A27FE4"/>
    <w:rsid w:val="00A31150"/>
    <w:rsid w:val="00A31632"/>
    <w:rsid w:val="00A33717"/>
    <w:rsid w:val="00A33F64"/>
    <w:rsid w:val="00A342BA"/>
    <w:rsid w:val="00A34491"/>
    <w:rsid w:val="00A357C3"/>
    <w:rsid w:val="00A35AC8"/>
    <w:rsid w:val="00A35DBE"/>
    <w:rsid w:val="00A40FAB"/>
    <w:rsid w:val="00A412C1"/>
    <w:rsid w:val="00A4257F"/>
    <w:rsid w:val="00A43778"/>
    <w:rsid w:val="00A437A3"/>
    <w:rsid w:val="00A46389"/>
    <w:rsid w:val="00A46910"/>
    <w:rsid w:val="00A46E76"/>
    <w:rsid w:val="00A47270"/>
    <w:rsid w:val="00A47359"/>
    <w:rsid w:val="00A4780A"/>
    <w:rsid w:val="00A5002D"/>
    <w:rsid w:val="00A500C0"/>
    <w:rsid w:val="00A506A8"/>
    <w:rsid w:val="00A50F15"/>
    <w:rsid w:val="00A51E4D"/>
    <w:rsid w:val="00A54CE7"/>
    <w:rsid w:val="00A5559B"/>
    <w:rsid w:val="00A56582"/>
    <w:rsid w:val="00A56D34"/>
    <w:rsid w:val="00A56DA1"/>
    <w:rsid w:val="00A6080B"/>
    <w:rsid w:val="00A60C91"/>
    <w:rsid w:val="00A62051"/>
    <w:rsid w:val="00A625D1"/>
    <w:rsid w:val="00A64116"/>
    <w:rsid w:val="00A7138F"/>
    <w:rsid w:val="00A714E0"/>
    <w:rsid w:val="00A71DEA"/>
    <w:rsid w:val="00A72673"/>
    <w:rsid w:val="00A73731"/>
    <w:rsid w:val="00A737F2"/>
    <w:rsid w:val="00A73BE6"/>
    <w:rsid w:val="00A74506"/>
    <w:rsid w:val="00A75948"/>
    <w:rsid w:val="00A766B0"/>
    <w:rsid w:val="00A80D28"/>
    <w:rsid w:val="00A80D4D"/>
    <w:rsid w:val="00A82F68"/>
    <w:rsid w:val="00A82FA0"/>
    <w:rsid w:val="00A84C0B"/>
    <w:rsid w:val="00A84C70"/>
    <w:rsid w:val="00A857E6"/>
    <w:rsid w:val="00A86A23"/>
    <w:rsid w:val="00A87BD0"/>
    <w:rsid w:val="00A90BF9"/>
    <w:rsid w:val="00A92FC8"/>
    <w:rsid w:val="00A94502"/>
    <w:rsid w:val="00A95492"/>
    <w:rsid w:val="00A96B13"/>
    <w:rsid w:val="00AA0F74"/>
    <w:rsid w:val="00AA15B2"/>
    <w:rsid w:val="00AA2B03"/>
    <w:rsid w:val="00AA42F8"/>
    <w:rsid w:val="00AA432D"/>
    <w:rsid w:val="00AA4344"/>
    <w:rsid w:val="00AA47A6"/>
    <w:rsid w:val="00AA55E9"/>
    <w:rsid w:val="00AA576A"/>
    <w:rsid w:val="00AA7C2D"/>
    <w:rsid w:val="00AB0E1E"/>
    <w:rsid w:val="00AB1E5C"/>
    <w:rsid w:val="00AB3D25"/>
    <w:rsid w:val="00AB595D"/>
    <w:rsid w:val="00AB7715"/>
    <w:rsid w:val="00AB78C7"/>
    <w:rsid w:val="00AC06F6"/>
    <w:rsid w:val="00AC1620"/>
    <w:rsid w:val="00AC3726"/>
    <w:rsid w:val="00AC450D"/>
    <w:rsid w:val="00AC4E11"/>
    <w:rsid w:val="00AC6BED"/>
    <w:rsid w:val="00AC7232"/>
    <w:rsid w:val="00AC7965"/>
    <w:rsid w:val="00AD0E49"/>
    <w:rsid w:val="00AD2E45"/>
    <w:rsid w:val="00AD31FD"/>
    <w:rsid w:val="00AD3315"/>
    <w:rsid w:val="00AD3364"/>
    <w:rsid w:val="00AD3DAC"/>
    <w:rsid w:val="00AD3F7E"/>
    <w:rsid w:val="00AD436B"/>
    <w:rsid w:val="00AD534D"/>
    <w:rsid w:val="00AD57F0"/>
    <w:rsid w:val="00AD6E42"/>
    <w:rsid w:val="00AD6ED1"/>
    <w:rsid w:val="00AD7CBA"/>
    <w:rsid w:val="00AE0AA3"/>
    <w:rsid w:val="00AE2EDA"/>
    <w:rsid w:val="00AE5700"/>
    <w:rsid w:val="00AE66EA"/>
    <w:rsid w:val="00AE7C61"/>
    <w:rsid w:val="00AF0399"/>
    <w:rsid w:val="00AF21FE"/>
    <w:rsid w:val="00AF4350"/>
    <w:rsid w:val="00AF592E"/>
    <w:rsid w:val="00AF70AE"/>
    <w:rsid w:val="00AF791E"/>
    <w:rsid w:val="00B00313"/>
    <w:rsid w:val="00B02857"/>
    <w:rsid w:val="00B0294E"/>
    <w:rsid w:val="00B04519"/>
    <w:rsid w:val="00B04CB0"/>
    <w:rsid w:val="00B06809"/>
    <w:rsid w:val="00B07969"/>
    <w:rsid w:val="00B07FF3"/>
    <w:rsid w:val="00B10429"/>
    <w:rsid w:val="00B10F5F"/>
    <w:rsid w:val="00B11F8D"/>
    <w:rsid w:val="00B15659"/>
    <w:rsid w:val="00B15902"/>
    <w:rsid w:val="00B16C6E"/>
    <w:rsid w:val="00B17790"/>
    <w:rsid w:val="00B20E8A"/>
    <w:rsid w:val="00B21B05"/>
    <w:rsid w:val="00B23E4C"/>
    <w:rsid w:val="00B25190"/>
    <w:rsid w:val="00B25316"/>
    <w:rsid w:val="00B272EB"/>
    <w:rsid w:val="00B27C55"/>
    <w:rsid w:val="00B33AAA"/>
    <w:rsid w:val="00B3586C"/>
    <w:rsid w:val="00B4145D"/>
    <w:rsid w:val="00B42463"/>
    <w:rsid w:val="00B42C7B"/>
    <w:rsid w:val="00B43672"/>
    <w:rsid w:val="00B4488B"/>
    <w:rsid w:val="00B45762"/>
    <w:rsid w:val="00B4745F"/>
    <w:rsid w:val="00B507D9"/>
    <w:rsid w:val="00B5281A"/>
    <w:rsid w:val="00B52A67"/>
    <w:rsid w:val="00B52E52"/>
    <w:rsid w:val="00B532CF"/>
    <w:rsid w:val="00B53DF9"/>
    <w:rsid w:val="00B62075"/>
    <w:rsid w:val="00B62A32"/>
    <w:rsid w:val="00B65FF9"/>
    <w:rsid w:val="00B7132C"/>
    <w:rsid w:val="00B71514"/>
    <w:rsid w:val="00B71826"/>
    <w:rsid w:val="00B71F03"/>
    <w:rsid w:val="00B7237D"/>
    <w:rsid w:val="00B736DC"/>
    <w:rsid w:val="00B74A93"/>
    <w:rsid w:val="00B75D5F"/>
    <w:rsid w:val="00B76094"/>
    <w:rsid w:val="00B7779F"/>
    <w:rsid w:val="00B77FC5"/>
    <w:rsid w:val="00B8077C"/>
    <w:rsid w:val="00B827DC"/>
    <w:rsid w:val="00B85053"/>
    <w:rsid w:val="00B87342"/>
    <w:rsid w:val="00B879D5"/>
    <w:rsid w:val="00B90E5F"/>
    <w:rsid w:val="00B933EE"/>
    <w:rsid w:val="00B9422B"/>
    <w:rsid w:val="00B9594E"/>
    <w:rsid w:val="00B96A9D"/>
    <w:rsid w:val="00BA09E9"/>
    <w:rsid w:val="00BA290D"/>
    <w:rsid w:val="00BA54EE"/>
    <w:rsid w:val="00BA65DE"/>
    <w:rsid w:val="00BA65F8"/>
    <w:rsid w:val="00BB0926"/>
    <w:rsid w:val="00BB0FD1"/>
    <w:rsid w:val="00BB26F4"/>
    <w:rsid w:val="00BB365D"/>
    <w:rsid w:val="00BB39F8"/>
    <w:rsid w:val="00BB52D1"/>
    <w:rsid w:val="00BB5690"/>
    <w:rsid w:val="00BB5C95"/>
    <w:rsid w:val="00BB6581"/>
    <w:rsid w:val="00BC06D0"/>
    <w:rsid w:val="00BC119C"/>
    <w:rsid w:val="00BC18A3"/>
    <w:rsid w:val="00BC31A9"/>
    <w:rsid w:val="00BC36FB"/>
    <w:rsid w:val="00BC4D11"/>
    <w:rsid w:val="00BC5A9C"/>
    <w:rsid w:val="00BC604F"/>
    <w:rsid w:val="00BC6F07"/>
    <w:rsid w:val="00BC74F5"/>
    <w:rsid w:val="00BD0E85"/>
    <w:rsid w:val="00BD1CE6"/>
    <w:rsid w:val="00BD2295"/>
    <w:rsid w:val="00BD2E80"/>
    <w:rsid w:val="00BD3073"/>
    <w:rsid w:val="00BD350B"/>
    <w:rsid w:val="00BD358C"/>
    <w:rsid w:val="00BD36A1"/>
    <w:rsid w:val="00BD4C9F"/>
    <w:rsid w:val="00BD582C"/>
    <w:rsid w:val="00BD5951"/>
    <w:rsid w:val="00BD6835"/>
    <w:rsid w:val="00BD6BA6"/>
    <w:rsid w:val="00BD7CA2"/>
    <w:rsid w:val="00BE07CB"/>
    <w:rsid w:val="00BE1D10"/>
    <w:rsid w:val="00BE1EDE"/>
    <w:rsid w:val="00BE4A48"/>
    <w:rsid w:val="00BE5D0A"/>
    <w:rsid w:val="00BE7DC2"/>
    <w:rsid w:val="00BF0003"/>
    <w:rsid w:val="00BF17D0"/>
    <w:rsid w:val="00BF2180"/>
    <w:rsid w:val="00BF2F3B"/>
    <w:rsid w:val="00BF5281"/>
    <w:rsid w:val="00BF703C"/>
    <w:rsid w:val="00C006D9"/>
    <w:rsid w:val="00C01B4D"/>
    <w:rsid w:val="00C02DB1"/>
    <w:rsid w:val="00C03080"/>
    <w:rsid w:val="00C0435C"/>
    <w:rsid w:val="00C07377"/>
    <w:rsid w:val="00C075E4"/>
    <w:rsid w:val="00C107A0"/>
    <w:rsid w:val="00C109CD"/>
    <w:rsid w:val="00C10A8D"/>
    <w:rsid w:val="00C1246A"/>
    <w:rsid w:val="00C17754"/>
    <w:rsid w:val="00C20D7C"/>
    <w:rsid w:val="00C23E30"/>
    <w:rsid w:val="00C24159"/>
    <w:rsid w:val="00C3145F"/>
    <w:rsid w:val="00C32086"/>
    <w:rsid w:val="00C32188"/>
    <w:rsid w:val="00C32414"/>
    <w:rsid w:val="00C3324B"/>
    <w:rsid w:val="00C338C8"/>
    <w:rsid w:val="00C342CB"/>
    <w:rsid w:val="00C34BF9"/>
    <w:rsid w:val="00C35874"/>
    <w:rsid w:val="00C37DCD"/>
    <w:rsid w:val="00C40362"/>
    <w:rsid w:val="00C40FF2"/>
    <w:rsid w:val="00C4290A"/>
    <w:rsid w:val="00C43C04"/>
    <w:rsid w:val="00C453F9"/>
    <w:rsid w:val="00C47A5C"/>
    <w:rsid w:val="00C525F3"/>
    <w:rsid w:val="00C53446"/>
    <w:rsid w:val="00C53EE1"/>
    <w:rsid w:val="00C54023"/>
    <w:rsid w:val="00C54FE1"/>
    <w:rsid w:val="00C566DB"/>
    <w:rsid w:val="00C57734"/>
    <w:rsid w:val="00C57ED7"/>
    <w:rsid w:val="00C6049F"/>
    <w:rsid w:val="00C61531"/>
    <w:rsid w:val="00C621D5"/>
    <w:rsid w:val="00C638A6"/>
    <w:rsid w:val="00C642AA"/>
    <w:rsid w:val="00C65BFD"/>
    <w:rsid w:val="00C65C9D"/>
    <w:rsid w:val="00C66922"/>
    <w:rsid w:val="00C67563"/>
    <w:rsid w:val="00C70917"/>
    <w:rsid w:val="00C711F3"/>
    <w:rsid w:val="00C713A1"/>
    <w:rsid w:val="00C71BFE"/>
    <w:rsid w:val="00C71C4A"/>
    <w:rsid w:val="00C73AA8"/>
    <w:rsid w:val="00C7432B"/>
    <w:rsid w:val="00C759EF"/>
    <w:rsid w:val="00C80F0B"/>
    <w:rsid w:val="00C8275E"/>
    <w:rsid w:val="00C8336E"/>
    <w:rsid w:val="00C8353E"/>
    <w:rsid w:val="00C8462D"/>
    <w:rsid w:val="00C85426"/>
    <w:rsid w:val="00C921C1"/>
    <w:rsid w:val="00C939FD"/>
    <w:rsid w:val="00C94B20"/>
    <w:rsid w:val="00C9544A"/>
    <w:rsid w:val="00C95940"/>
    <w:rsid w:val="00C97582"/>
    <w:rsid w:val="00C975B3"/>
    <w:rsid w:val="00CA0FBF"/>
    <w:rsid w:val="00CA1556"/>
    <w:rsid w:val="00CA27C8"/>
    <w:rsid w:val="00CA28AE"/>
    <w:rsid w:val="00CA3898"/>
    <w:rsid w:val="00CA51D9"/>
    <w:rsid w:val="00CA5EAD"/>
    <w:rsid w:val="00CA673F"/>
    <w:rsid w:val="00CA6BCB"/>
    <w:rsid w:val="00CA7A25"/>
    <w:rsid w:val="00CA7EDB"/>
    <w:rsid w:val="00CA7F34"/>
    <w:rsid w:val="00CB0433"/>
    <w:rsid w:val="00CB0A35"/>
    <w:rsid w:val="00CB16BA"/>
    <w:rsid w:val="00CB170A"/>
    <w:rsid w:val="00CB190E"/>
    <w:rsid w:val="00CB399B"/>
    <w:rsid w:val="00CB4937"/>
    <w:rsid w:val="00CB4F9F"/>
    <w:rsid w:val="00CB536E"/>
    <w:rsid w:val="00CC23F1"/>
    <w:rsid w:val="00CC37B3"/>
    <w:rsid w:val="00CC3FF5"/>
    <w:rsid w:val="00CC43B2"/>
    <w:rsid w:val="00CC49FD"/>
    <w:rsid w:val="00CC51AD"/>
    <w:rsid w:val="00CC6AE2"/>
    <w:rsid w:val="00CD0F79"/>
    <w:rsid w:val="00CD3A0F"/>
    <w:rsid w:val="00CD4787"/>
    <w:rsid w:val="00CD4FF1"/>
    <w:rsid w:val="00CD535A"/>
    <w:rsid w:val="00CD6229"/>
    <w:rsid w:val="00CD6F72"/>
    <w:rsid w:val="00CE24F4"/>
    <w:rsid w:val="00CE3E04"/>
    <w:rsid w:val="00CE56C7"/>
    <w:rsid w:val="00CE59B2"/>
    <w:rsid w:val="00CE5B33"/>
    <w:rsid w:val="00CE7155"/>
    <w:rsid w:val="00CF012E"/>
    <w:rsid w:val="00CF684E"/>
    <w:rsid w:val="00CF7BED"/>
    <w:rsid w:val="00CF7CAB"/>
    <w:rsid w:val="00D01117"/>
    <w:rsid w:val="00D0444B"/>
    <w:rsid w:val="00D069C0"/>
    <w:rsid w:val="00D07EB0"/>
    <w:rsid w:val="00D13A82"/>
    <w:rsid w:val="00D13F13"/>
    <w:rsid w:val="00D1421A"/>
    <w:rsid w:val="00D16340"/>
    <w:rsid w:val="00D17C6E"/>
    <w:rsid w:val="00D201A8"/>
    <w:rsid w:val="00D2243C"/>
    <w:rsid w:val="00D22723"/>
    <w:rsid w:val="00D2548C"/>
    <w:rsid w:val="00D26AAD"/>
    <w:rsid w:val="00D270D6"/>
    <w:rsid w:val="00D27F67"/>
    <w:rsid w:val="00D27FEB"/>
    <w:rsid w:val="00D3013C"/>
    <w:rsid w:val="00D32C7D"/>
    <w:rsid w:val="00D340F5"/>
    <w:rsid w:val="00D3428F"/>
    <w:rsid w:val="00D34F88"/>
    <w:rsid w:val="00D37C82"/>
    <w:rsid w:val="00D40274"/>
    <w:rsid w:val="00D41216"/>
    <w:rsid w:val="00D41B81"/>
    <w:rsid w:val="00D41BF6"/>
    <w:rsid w:val="00D42103"/>
    <w:rsid w:val="00D42BF7"/>
    <w:rsid w:val="00D44D4F"/>
    <w:rsid w:val="00D450F4"/>
    <w:rsid w:val="00D45C8E"/>
    <w:rsid w:val="00D46B49"/>
    <w:rsid w:val="00D5004B"/>
    <w:rsid w:val="00D50AEB"/>
    <w:rsid w:val="00D51DBB"/>
    <w:rsid w:val="00D52DF5"/>
    <w:rsid w:val="00D53133"/>
    <w:rsid w:val="00D5347D"/>
    <w:rsid w:val="00D54F58"/>
    <w:rsid w:val="00D5581D"/>
    <w:rsid w:val="00D56956"/>
    <w:rsid w:val="00D5797A"/>
    <w:rsid w:val="00D60476"/>
    <w:rsid w:val="00D6093E"/>
    <w:rsid w:val="00D65092"/>
    <w:rsid w:val="00D6600F"/>
    <w:rsid w:val="00D66E59"/>
    <w:rsid w:val="00D6719B"/>
    <w:rsid w:val="00D71A3D"/>
    <w:rsid w:val="00D71A98"/>
    <w:rsid w:val="00D726C8"/>
    <w:rsid w:val="00D72886"/>
    <w:rsid w:val="00D76B2F"/>
    <w:rsid w:val="00D772E3"/>
    <w:rsid w:val="00D77DE2"/>
    <w:rsid w:val="00D812F6"/>
    <w:rsid w:val="00D81CEB"/>
    <w:rsid w:val="00D82988"/>
    <w:rsid w:val="00D83118"/>
    <w:rsid w:val="00D84B66"/>
    <w:rsid w:val="00D84DE7"/>
    <w:rsid w:val="00D903A9"/>
    <w:rsid w:val="00D9088C"/>
    <w:rsid w:val="00D913AA"/>
    <w:rsid w:val="00D91489"/>
    <w:rsid w:val="00D930E6"/>
    <w:rsid w:val="00D943AF"/>
    <w:rsid w:val="00D94DE6"/>
    <w:rsid w:val="00D955B6"/>
    <w:rsid w:val="00D960B1"/>
    <w:rsid w:val="00D96BB8"/>
    <w:rsid w:val="00DA0284"/>
    <w:rsid w:val="00DA12FE"/>
    <w:rsid w:val="00DA311B"/>
    <w:rsid w:val="00DA31CE"/>
    <w:rsid w:val="00DA3C0D"/>
    <w:rsid w:val="00DA44BE"/>
    <w:rsid w:val="00DA493A"/>
    <w:rsid w:val="00DA4EE3"/>
    <w:rsid w:val="00DA653A"/>
    <w:rsid w:val="00DA77A1"/>
    <w:rsid w:val="00DB4D5B"/>
    <w:rsid w:val="00DC58EE"/>
    <w:rsid w:val="00DC5A22"/>
    <w:rsid w:val="00DC78D1"/>
    <w:rsid w:val="00DD04B6"/>
    <w:rsid w:val="00DD1F35"/>
    <w:rsid w:val="00DD3AAB"/>
    <w:rsid w:val="00DD500E"/>
    <w:rsid w:val="00DD572C"/>
    <w:rsid w:val="00DD6942"/>
    <w:rsid w:val="00DD6E3E"/>
    <w:rsid w:val="00DD7A60"/>
    <w:rsid w:val="00DE2E01"/>
    <w:rsid w:val="00DE3CC2"/>
    <w:rsid w:val="00DE55F7"/>
    <w:rsid w:val="00DE6FC7"/>
    <w:rsid w:val="00DE77F3"/>
    <w:rsid w:val="00DF05D6"/>
    <w:rsid w:val="00DF16AB"/>
    <w:rsid w:val="00DF18E9"/>
    <w:rsid w:val="00DF3475"/>
    <w:rsid w:val="00DF36E5"/>
    <w:rsid w:val="00DF3B42"/>
    <w:rsid w:val="00DF4627"/>
    <w:rsid w:val="00DF4A43"/>
    <w:rsid w:val="00DF69D9"/>
    <w:rsid w:val="00E016E1"/>
    <w:rsid w:val="00E05E5D"/>
    <w:rsid w:val="00E11163"/>
    <w:rsid w:val="00E11887"/>
    <w:rsid w:val="00E122CB"/>
    <w:rsid w:val="00E12710"/>
    <w:rsid w:val="00E12EF1"/>
    <w:rsid w:val="00E1426C"/>
    <w:rsid w:val="00E14A9C"/>
    <w:rsid w:val="00E160A3"/>
    <w:rsid w:val="00E167E4"/>
    <w:rsid w:val="00E17350"/>
    <w:rsid w:val="00E22162"/>
    <w:rsid w:val="00E2219F"/>
    <w:rsid w:val="00E2295D"/>
    <w:rsid w:val="00E23EE0"/>
    <w:rsid w:val="00E24D90"/>
    <w:rsid w:val="00E257F1"/>
    <w:rsid w:val="00E27C52"/>
    <w:rsid w:val="00E3179F"/>
    <w:rsid w:val="00E31DB0"/>
    <w:rsid w:val="00E33398"/>
    <w:rsid w:val="00E3409D"/>
    <w:rsid w:val="00E340E3"/>
    <w:rsid w:val="00E34444"/>
    <w:rsid w:val="00E34731"/>
    <w:rsid w:val="00E37E12"/>
    <w:rsid w:val="00E4162B"/>
    <w:rsid w:val="00E41DF5"/>
    <w:rsid w:val="00E422A7"/>
    <w:rsid w:val="00E50056"/>
    <w:rsid w:val="00E50526"/>
    <w:rsid w:val="00E53424"/>
    <w:rsid w:val="00E53B05"/>
    <w:rsid w:val="00E57159"/>
    <w:rsid w:val="00E60AD3"/>
    <w:rsid w:val="00E62A87"/>
    <w:rsid w:val="00E62AE1"/>
    <w:rsid w:val="00E62E5A"/>
    <w:rsid w:val="00E6388F"/>
    <w:rsid w:val="00E6466D"/>
    <w:rsid w:val="00E65997"/>
    <w:rsid w:val="00E65D8E"/>
    <w:rsid w:val="00E662F7"/>
    <w:rsid w:val="00E66DC2"/>
    <w:rsid w:val="00E670C4"/>
    <w:rsid w:val="00E67773"/>
    <w:rsid w:val="00E716FC"/>
    <w:rsid w:val="00E73DF3"/>
    <w:rsid w:val="00E75457"/>
    <w:rsid w:val="00E7572F"/>
    <w:rsid w:val="00E759E2"/>
    <w:rsid w:val="00E76D5C"/>
    <w:rsid w:val="00E801AD"/>
    <w:rsid w:val="00E8063D"/>
    <w:rsid w:val="00E80B61"/>
    <w:rsid w:val="00E80D3E"/>
    <w:rsid w:val="00E811D3"/>
    <w:rsid w:val="00E811D9"/>
    <w:rsid w:val="00E81F9C"/>
    <w:rsid w:val="00E82DCC"/>
    <w:rsid w:val="00E83377"/>
    <w:rsid w:val="00E83F8C"/>
    <w:rsid w:val="00E848B3"/>
    <w:rsid w:val="00E8492E"/>
    <w:rsid w:val="00E87F27"/>
    <w:rsid w:val="00E9061D"/>
    <w:rsid w:val="00E96851"/>
    <w:rsid w:val="00E97C67"/>
    <w:rsid w:val="00EA255F"/>
    <w:rsid w:val="00EA31DC"/>
    <w:rsid w:val="00EA4535"/>
    <w:rsid w:val="00EA548F"/>
    <w:rsid w:val="00EA6196"/>
    <w:rsid w:val="00EA6C3D"/>
    <w:rsid w:val="00EA718D"/>
    <w:rsid w:val="00EA7A1E"/>
    <w:rsid w:val="00EB0860"/>
    <w:rsid w:val="00EB0D72"/>
    <w:rsid w:val="00EB265E"/>
    <w:rsid w:val="00EB2E7F"/>
    <w:rsid w:val="00EB692C"/>
    <w:rsid w:val="00EB70A6"/>
    <w:rsid w:val="00EC2A54"/>
    <w:rsid w:val="00EC376C"/>
    <w:rsid w:val="00EC3FE8"/>
    <w:rsid w:val="00EC4D1A"/>
    <w:rsid w:val="00EC51B3"/>
    <w:rsid w:val="00EC5C40"/>
    <w:rsid w:val="00EC6FA3"/>
    <w:rsid w:val="00EC7D7C"/>
    <w:rsid w:val="00ED0E34"/>
    <w:rsid w:val="00ED1285"/>
    <w:rsid w:val="00ED14A0"/>
    <w:rsid w:val="00ED27C3"/>
    <w:rsid w:val="00ED3972"/>
    <w:rsid w:val="00ED3E1E"/>
    <w:rsid w:val="00ED3EB8"/>
    <w:rsid w:val="00ED4602"/>
    <w:rsid w:val="00ED60FE"/>
    <w:rsid w:val="00ED6D0B"/>
    <w:rsid w:val="00ED7641"/>
    <w:rsid w:val="00EE12BC"/>
    <w:rsid w:val="00EE2BA2"/>
    <w:rsid w:val="00EE371C"/>
    <w:rsid w:val="00EE3755"/>
    <w:rsid w:val="00EE407E"/>
    <w:rsid w:val="00EE4A0D"/>
    <w:rsid w:val="00EE6004"/>
    <w:rsid w:val="00EE66BE"/>
    <w:rsid w:val="00EE7511"/>
    <w:rsid w:val="00EE7A5E"/>
    <w:rsid w:val="00EF1D87"/>
    <w:rsid w:val="00EF21FB"/>
    <w:rsid w:val="00EF3E10"/>
    <w:rsid w:val="00EF50D1"/>
    <w:rsid w:val="00EF546A"/>
    <w:rsid w:val="00EF6B27"/>
    <w:rsid w:val="00EF6E17"/>
    <w:rsid w:val="00F006E8"/>
    <w:rsid w:val="00F01108"/>
    <w:rsid w:val="00F0182E"/>
    <w:rsid w:val="00F02918"/>
    <w:rsid w:val="00F034B2"/>
    <w:rsid w:val="00F04C5F"/>
    <w:rsid w:val="00F07461"/>
    <w:rsid w:val="00F0776B"/>
    <w:rsid w:val="00F124FD"/>
    <w:rsid w:val="00F1724C"/>
    <w:rsid w:val="00F2043B"/>
    <w:rsid w:val="00F204A7"/>
    <w:rsid w:val="00F20958"/>
    <w:rsid w:val="00F20B91"/>
    <w:rsid w:val="00F22622"/>
    <w:rsid w:val="00F237C0"/>
    <w:rsid w:val="00F26196"/>
    <w:rsid w:val="00F26C2C"/>
    <w:rsid w:val="00F27AE9"/>
    <w:rsid w:val="00F32B3A"/>
    <w:rsid w:val="00F34721"/>
    <w:rsid w:val="00F36C07"/>
    <w:rsid w:val="00F4042D"/>
    <w:rsid w:val="00F40F00"/>
    <w:rsid w:val="00F40F03"/>
    <w:rsid w:val="00F42771"/>
    <w:rsid w:val="00F45F33"/>
    <w:rsid w:val="00F461C6"/>
    <w:rsid w:val="00F47309"/>
    <w:rsid w:val="00F477FD"/>
    <w:rsid w:val="00F47D02"/>
    <w:rsid w:val="00F50124"/>
    <w:rsid w:val="00F520E6"/>
    <w:rsid w:val="00F5335E"/>
    <w:rsid w:val="00F54580"/>
    <w:rsid w:val="00F55544"/>
    <w:rsid w:val="00F55B98"/>
    <w:rsid w:val="00F56CB8"/>
    <w:rsid w:val="00F578BC"/>
    <w:rsid w:val="00F57C49"/>
    <w:rsid w:val="00F603E5"/>
    <w:rsid w:val="00F60778"/>
    <w:rsid w:val="00F6135D"/>
    <w:rsid w:val="00F6154E"/>
    <w:rsid w:val="00F62185"/>
    <w:rsid w:val="00F64569"/>
    <w:rsid w:val="00F65982"/>
    <w:rsid w:val="00F667F0"/>
    <w:rsid w:val="00F66B84"/>
    <w:rsid w:val="00F6701B"/>
    <w:rsid w:val="00F71086"/>
    <w:rsid w:val="00F71C95"/>
    <w:rsid w:val="00F73335"/>
    <w:rsid w:val="00F7346F"/>
    <w:rsid w:val="00F74B6B"/>
    <w:rsid w:val="00F759E6"/>
    <w:rsid w:val="00F76779"/>
    <w:rsid w:val="00F77765"/>
    <w:rsid w:val="00F7782D"/>
    <w:rsid w:val="00F805EF"/>
    <w:rsid w:val="00F80C74"/>
    <w:rsid w:val="00F811B3"/>
    <w:rsid w:val="00F81ECD"/>
    <w:rsid w:val="00F8595B"/>
    <w:rsid w:val="00F87E05"/>
    <w:rsid w:val="00F92964"/>
    <w:rsid w:val="00F93835"/>
    <w:rsid w:val="00F94C7E"/>
    <w:rsid w:val="00F96063"/>
    <w:rsid w:val="00FA1CFD"/>
    <w:rsid w:val="00FA262B"/>
    <w:rsid w:val="00FA30A0"/>
    <w:rsid w:val="00FA39C0"/>
    <w:rsid w:val="00FA3C85"/>
    <w:rsid w:val="00FA3F1E"/>
    <w:rsid w:val="00FA471E"/>
    <w:rsid w:val="00FA4FE7"/>
    <w:rsid w:val="00FA616A"/>
    <w:rsid w:val="00FA6F55"/>
    <w:rsid w:val="00FA7D26"/>
    <w:rsid w:val="00FB0AC1"/>
    <w:rsid w:val="00FB1450"/>
    <w:rsid w:val="00FB1489"/>
    <w:rsid w:val="00FB2E62"/>
    <w:rsid w:val="00FB3019"/>
    <w:rsid w:val="00FB3D2F"/>
    <w:rsid w:val="00FB66F8"/>
    <w:rsid w:val="00FC33DC"/>
    <w:rsid w:val="00FC3D3B"/>
    <w:rsid w:val="00FC52AF"/>
    <w:rsid w:val="00FC52D9"/>
    <w:rsid w:val="00FC5363"/>
    <w:rsid w:val="00FC69DF"/>
    <w:rsid w:val="00FD0D0F"/>
    <w:rsid w:val="00FD13D0"/>
    <w:rsid w:val="00FD1A26"/>
    <w:rsid w:val="00FD3798"/>
    <w:rsid w:val="00FD418A"/>
    <w:rsid w:val="00FD4973"/>
    <w:rsid w:val="00FD622A"/>
    <w:rsid w:val="00FD76A2"/>
    <w:rsid w:val="00FD76C6"/>
    <w:rsid w:val="00FD76EC"/>
    <w:rsid w:val="00FE028A"/>
    <w:rsid w:val="00FE0B57"/>
    <w:rsid w:val="00FE108C"/>
    <w:rsid w:val="00FE14A3"/>
    <w:rsid w:val="00FE207D"/>
    <w:rsid w:val="00FE37C5"/>
    <w:rsid w:val="00FE5EBB"/>
    <w:rsid w:val="00FE771A"/>
    <w:rsid w:val="00FE7891"/>
    <w:rsid w:val="00FF021A"/>
    <w:rsid w:val="00FF2FB3"/>
    <w:rsid w:val="00FF3211"/>
    <w:rsid w:val="00FF47AB"/>
    <w:rsid w:val="00FF5705"/>
    <w:rsid w:val="00FF6972"/>
    <w:rsid w:val="00FF7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6C76"/>
  <w15:chartTrackingRefBased/>
  <w15:docId w15:val="{50DBACC3-24AC-4768-9B53-5E97656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47A6"/>
    <w:rPr>
      <w:sz w:val="24"/>
      <w:szCs w:val="24"/>
    </w:rPr>
  </w:style>
  <w:style w:type="paragraph" w:styleId="Nadpis1">
    <w:name w:val="heading 1"/>
    <w:basedOn w:val="Normln"/>
    <w:next w:val="Normln"/>
    <w:qFormat/>
    <w:pPr>
      <w:keepNext/>
      <w:numPr>
        <w:numId w:val="3"/>
      </w:numPr>
      <w:outlineLvl w:val="0"/>
    </w:pPr>
    <w:rPr>
      <w:rFonts w:ascii="Arial" w:hAnsi="Arial" w:cs="Arial"/>
      <w:b/>
      <w:caps/>
      <w:snapToGrid w:val="0"/>
      <w:sz w:val="32"/>
      <w:szCs w:val="20"/>
    </w:rPr>
  </w:style>
  <w:style w:type="paragraph" w:styleId="Nadpis2">
    <w:name w:val="heading 2"/>
    <w:basedOn w:val="Normln"/>
    <w:next w:val="Normln"/>
    <w:link w:val="Nadpis2Char"/>
    <w:qFormat/>
    <w:pPr>
      <w:keepNext/>
      <w:numPr>
        <w:ilvl w:val="1"/>
        <w:numId w:val="3"/>
      </w:numPr>
      <w:jc w:val="both"/>
      <w:outlineLvl w:val="1"/>
    </w:pPr>
    <w:rPr>
      <w:rFonts w:ascii="Arial" w:hAnsi="Arial" w:cs="Arial"/>
      <w:b/>
      <w:snapToGrid w:val="0"/>
      <w:sz w:val="28"/>
      <w:szCs w:val="28"/>
      <w:u w:color="333399"/>
    </w:rPr>
  </w:style>
  <w:style w:type="paragraph" w:styleId="Nadpis3">
    <w:name w:val="heading 3"/>
    <w:basedOn w:val="Normln"/>
    <w:next w:val="Normln"/>
    <w:qFormat/>
    <w:pPr>
      <w:keepNext/>
      <w:jc w:val="center"/>
      <w:outlineLvl w:val="2"/>
    </w:pPr>
    <w:rPr>
      <w:rFonts w:ascii="Arial" w:hAnsi="Arial" w:cs="Arial"/>
      <w:b/>
      <w:bCs/>
      <w:color w:val="808080"/>
    </w:rPr>
  </w:style>
  <w:style w:type="paragraph" w:styleId="Nadpis4">
    <w:name w:val="heading 4"/>
    <w:basedOn w:val="Normln"/>
    <w:next w:val="Normln"/>
    <w:qFormat/>
    <w:pPr>
      <w:keepNext/>
      <w:numPr>
        <w:ilvl w:val="3"/>
        <w:numId w:val="1"/>
      </w:numPr>
      <w:spacing w:before="120"/>
      <w:outlineLvl w:val="3"/>
    </w:pPr>
    <w:rPr>
      <w:rFonts w:ascii="Arial" w:hAnsi="Arial"/>
      <w:i/>
      <w:snapToGrid w:val="0"/>
      <w:color w:val="333399"/>
      <w:szCs w:val="20"/>
    </w:rPr>
  </w:style>
  <w:style w:type="paragraph" w:styleId="Nadpis5">
    <w:name w:val="heading 5"/>
    <w:basedOn w:val="Normln"/>
    <w:next w:val="Normln"/>
    <w:qFormat/>
    <w:pPr>
      <w:keepNext/>
      <w:numPr>
        <w:ilvl w:val="4"/>
        <w:numId w:val="1"/>
      </w:numPr>
      <w:spacing w:before="120"/>
      <w:outlineLvl w:val="4"/>
    </w:pPr>
    <w:rPr>
      <w:snapToGrid w:val="0"/>
      <w:szCs w:val="20"/>
    </w:rPr>
  </w:style>
  <w:style w:type="paragraph" w:styleId="Nadpis6">
    <w:name w:val="heading 6"/>
    <w:basedOn w:val="Normln"/>
    <w:next w:val="Normln"/>
    <w:qFormat/>
    <w:pPr>
      <w:keepNext/>
      <w:numPr>
        <w:ilvl w:val="5"/>
        <w:numId w:val="1"/>
      </w:numPr>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szCs w:val="20"/>
    </w:rPr>
  </w:style>
  <w:style w:type="paragraph" w:styleId="Nadpis8">
    <w:name w:val="heading 8"/>
    <w:basedOn w:val="Normln"/>
    <w:next w:val="Normln"/>
    <w:qFormat/>
    <w:pPr>
      <w:keepNext/>
      <w:numPr>
        <w:ilvl w:val="7"/>
        <w:numId w:val="1"/>
      </w:numPr>
      <w:outlineLvl w:val="7"/>
    </w:pPr>
    <w:rPr>
      <w:rFonts w:ascii="Arial" w:hAnsi="Arial" w:cs="Arial"/>
      <w:color w:val="333399"/>
      <w:sz w:val="28"/>
      <w:szCs w:val="20"/>
    </w:rPr>
  </w:style>
  <w:style w:type="paragraph" w:styleId="Nadpis9">
    <w:name w:val="heading 9"/>
    <w:basedOn w:val="Normln"/>
    <w:next w:val="Normln"/>
    <w:qFormat/>
    <w:pPr>
      <w:keepNext/>
      <w:numPr>
        <w:ilvl w:val="8"/>
        <w:numId w:val="1"/>
      </w:numPr>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pPr>
      <w:tabs>
        <w:tab w:val="num" w:pos="785"/>
        <w:tab w:val="left" w:pos="851"/>
      </w:tabs>
      <w:spacing w:before="120" w:after="120"/>
      <w:ind w:firstLine="425"/>
      <w:jc w:val="both"/>
      <w:outlineLvl w:val="6"/>
    </w:pPr>
    <w:rPr>
      <w:szCs w:val="20"/>
    </w:rPr>
  </w:style>
  <w:style w:type="paragraph" w:customStyle="1" w:styleId="Textbodu">
    <w:name w:val="Text bodu"/>
    <w:basedOn w:val="Normln"/>
    <w:pPr>
      <w:numPr>
        <w:ilvl w:val="2"/>
        <w:numId w:val="2"/>
      </w:numPr>
      <w:tabs>
        <w:tab w:val="clear" w:pos="850"/>
        <w:tab w:val="num" w:pos="851"/>
      </w:tabs>
      <w:ind w:left="851" w:hanging="426"/>
      <w:jc w:val="both"/>
      <w:outlineLvl w:val="8"/>
    </w:pPr>
    <w:rPr>
      <w:szCs w:val="20"/>
    </w:rPr>
  </w:style>
  <w:style w:type="paragraph" w:customStyle="1" w:styleId="Textpsmene">
    <w:name w:val="Text písmene"/>
    <w:basedOn w:val="Normln"/>
    <w:pPr>
      <w:numPr>
        <w:ilvl w:val="1"/>
        <w:numId w:val="2"/>
      </w:numPr>
      <w:jc w:val="both"/>
      <w:outlineLvl w:val="7"/>
    </w:pPr>
    <w:rPr>
      <w:szCs w:val="20"/>
    </w:rPr>
  </w:style>
  <w:style w:type="paragraph" w:styleId="Zkladntext3">
    <w:name w:val="Body Text 3"/>
    <w:basedOn w:val="Normln"/>
    <w:pPr>
      <w:jc w:val="center"/>
    </w:pPr>
    <w:rPr>
      <w:rFonts w:ascii="Arial Black" w:hAnsi="Arial Black" w:cs="Arial"/>
      <w:sz w:val="20"/>
    </w:rPr>
  </w:style>
  <w:style w:type="paragraph" w:styleId="Zkladntextodsazen">
    <w:name w:val="Body Text Indent"/>
    <w:basedOn w:val="Normln"/>
    <w:pPr>
      <w:ind w:left="360"/>
      <w:jc w:val="both"/>
    </w:pPr>
    <w:rPr>
      <w:rFonts w:ascii="Arial" w:hAnsi="Arial" w:cs="Arial"/>
    </w:rPr>
  </w:style>
  <w:style w:type="paragraph" w:styleId="Zkladntextodsazen3">
    <w:name w:val="Body Text Indent 3"/>
    <w:basedOn w:val="Normln"/>
    <w:pPr>
      <w:ind w:firstLine="720"/>
      <w:jc w:val="both"/>
    </w:pPr>
    <w:rPr>
      <w:rFonts w:ascii="Arial" w:hAnsi="Arial" w:cs="Arial"/>
      <w:snapToGrid w:val="0"/>
    </w:rPr>
  </w:style>
  <w:style w:type="character" w:styleId="Hypertextovodkaz">
    <w:name w:val="Hyperlink"/>
    <w:uiPriority w:val="99"/>
    <w:rPr>
      <w:color w:val="0000FF"/>
      <w:u w:val="single"/>
    </w:rPr>
  </w:style>
  <w:style w:type="paragraph" w:customStyle="1" w:styleId="Normln0">
    <w:name w:val="Normální~"/>
    <w:basedOn w:val="Normln"/>
    <w:pPr>
      <w:widowControl w:val="0"/>
    </w:pPr>
    <w:rPr>
      <w:noProof/>
      <w:szCs w:val="20"/>
    </w:rPr>
  </w:style>
  <w:style w:type="character" w:styleId="Siln">
    <w:name w:val="Strong"/>
    <w:uiPriority w:val="22"/>
    <w:qFormat/>
    <w:rPr>
      <w:b/>
      <w:bCs/>
    </w:rPr>
  </w:style>
  <w:style w:type="paragraph" w:styleId="Zkladntext2">
    <w:name w:val="Body Text 2"/>
    <w:basedOn w:val="Normln"/>
    <w:pPr>
      <w:jc w:val="both"/>
    </w:pPr>
    <w:rPr>
      <w:snapToGrid w:val="0"/>
      <w:szCs w:val="20"/>
    </w:rPr>
  </w:style>
  <w:style w:type="paragraph" w:customStyle="1" w:styleId="dkanormln">
    <w:name w:val="Øádka normální"/>
    <w:basedOn w:val="Normln"/>
    <w:pPr>
      <w:jc w:val="both"/>
    </w:pPr>
    <w:rPr>
      <w:kern w:val="16"/>
      <w:szCs w:val="20"/>
    </w:rPr>
  </w:style>
  <w:style w:type="paragraph" w:styleId="Obsah1">
    <w:name w:val="toc 1"/>
    <w:basedOn w:val="Normln"/>
    <w:next w:val="Normln"/>
    <w:autoRedefine/>
    <w:rsid w:val="004D1AC8"/>
    <w:pPr>
      <w:numPr>
        <w:ilvl w:val="2"/>
        <w:numId w:val="3"/>
      </w:numPr>
      <w:spacing w:after="120"/>
      <w:jc w:val="both"/>
    </w:pPr>
    <w:rPr>
      <w:rFonts w:ascii="Arial Narrow" w:eastAsia="MS Mincho" w:hAnsi="Arial Narrow" w:cs="Arial"/>
      <w:b/>
      <w:snapToGrid w:val="0"/>
      <w:sz w:val="28"/>
      <w:szCs w:val="20"/>
    </w:rPr>
  </w:style>
  <w:style w:type="paragraph" w:styleId="Normlnweb">
    <w:name w:val="Normal (Web)"/>
    <w:basedOn w:val="Normln"/>
    <w:uiPriority w:val="99"/>
    <w:qFormat/>
    <w:pPr>
      <w:spacing w:before="100" w:beforeAutospacing="1" w:after="100" w:afterAutospacing="1"/>
    </w:pPr>
    <w:rPr>
      <w:rFonts w:ascii="Arial Unicode MS" w:eastAsia="Arial Unicode MS" w:hAnsi="Arial Unicode MS" w:cs="Arial Unicode MS"/>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pPr>
      <w:ind w:left="720"/>
    </w:pPr>
  </w:style>
  <w:style w:type="paragraph" w:styleId="Zkladntextodsazen2">
    <w:name w:val="Body Text Indent 2"/>
    <w:basedOn w:val="Normln"/>
    <w:pPr>
      <w:spacing w:before="120"/>
      <w:ind w:left="1440"/>
    </w:pPr>
    <w:rPr>
      <w:snapToGrid w:val="0"/>
      <w:szCs w:val="20"/>
    </w:rPr>
  </w:style>
  <w:style w:type="paragraph" w:styleId="Zpat">
    <w:name w:val="footer"/>
    <w:basedOn w:val="Normln"/>
    <w:pPr>
      <w:tabs>
        <w:tab w:val="center" w:pos="4536"/>
        <w:tab w:val="right" w:pos="9072"/>
      </w:tabs>
    </w:pPr>
    <w:rPr>
      <w:sz w:val="20"/>
      <w:szCs w:val="20"/>
    </w:rPr>
  </w:style>
  <w:style w:type="paragraph" w:styleId="Titulek">
    <w:name w:val="caption"/>
    <w:basedOn w:val="Normln"/>
    <w:next w:val="Normln"/>
    <w:qFormat/>
    <w:rPr>
      <w:rFonts w:ascii="Arial" w:hAnsi="Arial" w:cs="Arial"/>
      <w:b/>
      <w:bCs/>
      <w:i/>
      <w:iCs/>
      <w:szCs w:val="20"/>
      <w:u w:val="single"/>
    </w:rPr>
  </w:style>
  <w:style w:type="paragraph" w:styleId="Zkladntext">
    <w:name w:val="Body Text"/>
    <w:aliases w:val="Smlouva,Základní text Char,Základní text Char1 Char,Základní text Char2 Char Char,Smlouva Char Char Char,Základní text Char Char Char Char,Základní text Char1 Char Char Char Char,Základní text Char Char Char Char Char Char,Smlouva Char"/>
    <w:basedOn w:val="Normln"/>
    <w:rPr>
      <w:b/>
      <w:sz w:val="28"/>
      <w:szCs w:val="20"/>
      <w:u w:val="single"/>
    </w:rPr>
  </w:style>
  <w:style w:type="paragraph" w:customStyle="1" w:styleId="text">
    <w:name w:val="text"/>
    <w:uiPriority w:val="99"/>
    <w:qFormat/>
    <w:pPr>
      <w:widowControl w:val="0"/>
      <w:spacing w:before="240" w:line="240" w:lineRule="exact"/>
      <w:jc w:val="both"/>
    </w:pPr>
    <w:rPr>
      <w:rFonts w:ascii="Arial" w:hAnsi="Arial" w:cs="Arial"/>
      <w:snapToGrid w:val="0"/>
      <w:sz w:val="24"/>
      <w:szCs w:val="24"/>
      <w:lang w:eastAsia="en-US"/>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character" w:styleId="Sledovanodkaz">
    <w:name w:val="FollowedHyperlink"/>
    <w:rPr>
      <w:color w:val="800080"/>
      <w:u w:val="single"/>
    </w:rPr>
  </w:style>
  <w:style w:type="paragraph" w:styleId="Textvysvtlivek">
    <w:name w:val="endnote text"/>
    <w:basedOn w:val="Normln"/>
    <w:semiHidden/>
    <w:rPr>
      <w:sz w:val="20"/>
      <w:szCs w:val="20"/>
    </w:rPr>
  </w:style>
  <w:style w:type="character" w:styleId="Odkaznavysvtlivky">
    <w:name w:val="endnote reference"/>
    <w:semiHidden/>
    <w:rPr>
      <w:vertAlign w:val="superscript"/>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Textbubliny">
    <w:name w:val="Balloon Text"/>
    <w:basedOn w:val="Normln"/>
    <w:semiHidden/>
    <w:rsid w:val="00A2638C"/>
    <w:rPr>
      <w:rFonts w:ascii="Tahoma" w:hAnsi="Tahoma" w:cs="Tahoma"/>
      <w:sz w:val="16"/>
      <w:szCs w:val="16"/>
    </w:rPr>
  </w:style>
  <w:style w:type="paragraph" w:styleId="Obsah7">
    <w:name w:val="toc 7"/>
    <w:basedOn w:val="Normln"/>
    <w:next w:val="Normln"/>
    <w:autoRedefine/>
    <w:semiHidden/>
    <w:rsid w:val="00D41216"/>
    <w:pPr>
      <w:ind w:left="1440"/>
    </w:pPr>
  </w:style>
  <w:style w:type="paragraph" w:styleId="Pedmtkomente">
    <w:name w:val="annotation subject"/>
    <w:basedOn w:val="Textkomente"/>
    <w:next w:val="Textkomente"/>
    <w:semiHidden/>
    <w:rsid w:val="00282B70"/>
    <w:rPr>
      <w:b/>
      <w:bCs/>
    </w:rPr>
  </w:style>
  <w:style w:type="character" w:customStyle="1" w:styleId="dn">
    <w:name w:val="Žádný"/>
    <w:rsid w:val="0041364E"/>
  </w:style>
  <w:style w:type="paragraph" w:customStyle="1" w:styleId="Default">
    <w:name w:val="Default"/>
    <w:rsid w:val="00BC36FB"/>
    <w:pPr>
      <w:autoSpaceDE w:val="0"/>
      <w:autoSpaceDN w:val="0"/>
      <w:adjustRightInd w:val="0"/>
    </w:pPr>
    <w:rPr>
      <w:rFonts w:ascii="Arial" w:hAnsi="Arial" w:cs="Arial"/>
      <w:color w:val="000000"/>
      <w:sz w:val="24"/>
      <w:szCs w:val="24"/>
    </w:rPr>
  </w:style>
  <w:style w:type="character" w:styleId="Nevyeenzmnka">
    <w:name w:val="Unresolved Mention"/>
    <w:uiPriority w:val="99"/>
    <w:semiHidden/>
    <w:unhideWhenUsed/>
    <w:rsid w:val="005C4577"/>
    <w:rPr>
      <w:color w:val="605E5C"/>
      <w:shd w:val="clear" w:color="auto" w:fill="E1DFDD"/>
    </w:rPr>
  </w:style>
  <w:style w:type="character" w:customStyle="1" w:styleId="Nadpis2Char">
    <w:name w:val="Nadpis 2 Char"/>
    <w:link w:val="Nadpis2"/>
    <w:rsid w:val="00BD5951"/>
    <w:rPr>
      <w:rFonts w:ascii="Arial" w:hAnsi="Arial" w:cs="Arial"/>
      <w:b/>
      <w:snapToGrid w:val="0"/>
      <w:sz w:val="28"/>
      <w:szCs w:val="28"/>
      <w:u w:color="333399"/>
    </w:rPr>
  </w:style>
  <w:style w:type="table" w:styleId="Mkatabulky">
    <w:name w:val="Table Grid"/>
    <w:basedOn w:val="Normlntabulka"/>
    <w:uiPriority w:val="39"/>
    <w:rsid w:val="002F3A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E05E5D"/>
    <w:rPr>
      <w:sz w:val="24"/>
      <w:szCs w:val="24"/>
    </w:rPr>
  </w:style>
  <w:style w:type="character" w:customStyle="1" w:styleId="TextkomenteChar">
    <w:name w:val="Text komentáře Char"/>
    <w:link w:val="Textkomente"/>
    <w:semiHidden/>
    <w:rsid w:val="008C4B08"/>
  </w:style>
  <w:style w:type="paragraph" w:styleId="Revize">
    <w:name w:val="Revision"/>
    <w:hidden/>
    <w:uiPriority w:val="99"/>
    <w:semiHidden/>
    <w:rsid w:val="00BD2E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94">
      <w:bodyDiv w:val="1"/>
      <w:marLeft w:val="0"/>
      <w:marRight w:val="0"/>
      <w:marTop w:val="0"/>
      <w:marBottom w:val="0"/>
      <w:divBdr>
        <w:top w:val="none" w:sz="0" w:space="0" w:color="auto"/>
        <w:left w:val="none" w:sz="0" w:space="0" w:color="auto"/>
        <w:bottom w:val="none" w:sz="0" w:space="0" w:color="auto"/>
        <w:right w:val="none" w:sz="0" w:space="0" w:color="auto"/>
      </w:divBdr>
    </w:div>
    <w:div w:id="161046806">
      <w:bodyDiv w:val="1"/>
      <w:marLeft w:val="0"/>
      <w:marRight w:val="0"/>
      <w:marTop w:val="0"/>
      <w:marBottom w:val="0"/>
      <w:divBdr>
        <w:top w:val="none" w:sz="0" w:space="0" w:color="auto"/>
        <w:left w:val="none" w:sz="0" w:space="0" w:color="auto"/>
        <w:bottom w:val="none" w:sz="0" w:space="0" w:color="auto"/>
        <w:right w:val="none" w:sz="0" w:space="0" w:color="auto"/>
      </w:divBdr>
    </w:div>
    <w:div w:id="709650744">
      <w:bodyDiv w:val="1"/>
      <w:marLeft w:val="0"/>
      <w:marRight w:val="0"/>
      <w:marTop w:val="0"/>
      <w:marBottom w:val="0"/>
      <w:divBdr>
        <w:top w:val="none" w:sz="0" w:space="0" w:color="auto"/>
        <w:left w:val="none" w:sz="0" w:space="0" w:color="auto"/>
        <w:bottom w:val="none" w:sz="0" w:space="0" w:color="auto"/>
        <w:right w:val="none" w:sz="0" w:space="0" w:color="auto"/>
      </w:divBdr>
    </w:div>
    <w:div w:id="723064399">
      <w:bodyDiv w:val="1"/>
      <w:marLeft w:val="0"/>
      <w:marRight w:val="0"/>
      <w:marTop w:val="0"/>
      <w:marBottom w:val="0"/>
      <w:divBdr>
        <w:top w:val="none" w:sz="0" w:space="0" w:color="auto"/>
        <w:left w:val="none" w:sz="0" w:space="0" w:color="auto"/>
        <w:bottom w:val="none" w:sz="0" w:space="0" w:color="auto"/>
        <w:right w:val="none" w:sz="0" w:space="0" w:color="auto"/>
      </w:divBdr>
    </w:div>
    <w:div w:id="914513354">
      <w:bodyDiv w:val="1"/>
      <w:marLeft w:val="0"/>
      <w:marRight w:val="0"/>
      <w:marTop w:val="0"/>
      <w:marBottom w:val="0"/>
      <w:divBdr>
        <w:top w:val="none" w:sz="0" w:space="0" w:color="auto"/>
        <w:left w:val="none" w:sz="0" w:space="0" w:color="auto"/>
        <w:bottom w:val="none" w:sz="0" w:space="0" w:color="auto"/>
        <w:right w:val="none" w:sz="0" w:space="0" w:color="auto"/>
      </w:divBdr>
    </w:div>
    <w:div w:id="1049649374">
      <w:bodyDiv w:val="1"/>
      <w:marLeft w:val="0"/>
      <w:marRight w:val="0"/>
      <w:marTop w:val="0"/>
      <w:marBottom w:val="0"/>
      <w:divBdr>
        <w:top w:val="none" w:sz="0" w:space="0" w:color="auto"/>
        <w:left w:val="none" w:sz="0" w:space="0" w:color="auto"/>
        <w:bottom w:val="none" w:sz="0" w:space="0" w:color="auto"/>
        <w:right w:val="none" w:sz="0" w:space="0" w:color="auto"/>
      </w:divBdr>
    </w:div>
    <w:div w:id="1296180859">
      <w:bodyDiv w:val="1"/>
      <w:marLeft w:val="0"/>
      <w:marRight w:val="0"/>
      <w:marTop w:val="0"/>
      <w:marBottom w:val="0"/>
      <w:divBdr>
        <w:top w:val="none" w:sz="0" w:space="0" w:color="auto"/>
        <w:left w:val="none" w:sz="0" w:space="0" w:color="auto"/>
        <w:bottom w:val="none" w:sz="0" w:space="0" w:color="auto"/>
        <w:right w:val="none" w:sz="0" w:space="0" w:color="auto"/>
      </w:divBdr>
    </w:div>
    <w:div w:id="1476029432">
      <w:bodyDiv w:val="1"/>
      <w:marLeft w:val="0"/>
      <w:marRight w:val="0"/>
      <w:marTop w:val="0"/>
      <w:marBottom w:val="0"/>
      <w:divBdr>
        <w:top w:val="none" w:sz="0" w:space="0" w:color="auto"/>
        <w:left w:val="none" w:sz="0" w:space="0" w:color="auto"/>
        <w:bottom w:val="none" w:sz="0" w:space="0" w:color="auto"/>
        <w:right w:val="none" w:sz="0" w:space="0" w:color="auto"/>
      </w:divBdr>
    </w:div>
    <w:div w:id="185781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osu.cz" TargetMode="External"/><Relationship Id="rId18" Type="http://schemas.openxmlformats.org/officeDocument/2006/relationships/hyperlink" Target="https://zakazky.osu.cz/contract_display_2783.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zakazky.osu.cz/vz0000280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azky.osu.cz/" TargetMode="External"/><Relationship Id="rId20" Type="http://schemas.openxmlformats.org/officeDocument/2006/relationships/hyperlink" Target="mailto:ane&#382;ka.selingerova@havelpartner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su.cz/gdp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osu.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2359A39C48D3419BA5211F5773D38D" ma:contentTypeVersion="14" ma:contentTypeDescription="Vytvoří nový dokument" ma:contentTypeScope="" ma:versionID="434d65c7b7ffc3b774a8479a14b7c1a6">
  <xsd:schema xmlns:xsd="http://www.w3.org/2001/XMLSchema" xmlns:xs="http://www.w3.org/2001/XMLSchema" xmlns:p="http://schemas.microsoft.com/office/2006/metadata/properties" xmlns:ns3="be1a04a6-b66e-47ee-84c0-8a7582544cae" xmlns:ns4="41a3139b-fcb6-48b4-8b77-6193569d8774" targetNamespace="http://schemas.microsoft.com/office/2006/metadata/properties" ma:root="true" ma:fieldsID="d1f3403105f5db87ab0a6bd62e3a0eb0" ns3:_="" ns4:_="">
    <xsd:import namespace="be1a04a6-b66e-47ee-84c0-8a7582544cae"/>
    <xsd:import namespace="41a3139b-fcb6-48b4-8b77-6193569d8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a04a6-b66e-47ee-84c0-8a7582544c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3139b-fcb6-48b4-8b77-6193569d8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1a3139b-fcb6-48b4-8b77-6193569d87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38B91-6336-4681-8EC7-3921ED2A4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a04a6-b66e-47ee-84c0-8a7582544cae"/>
    <ds:schemaRef ds:uri="41a3139b-fcb6-48b4-8b77-6193569d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7B678-CB8D-481D-8CD0-B2D1C08C168D}">
  <ds:schemaRefs>
    <ds:schemaRef ds:uri="http://schemas.openxmlformats.org/officeDocument/2006/bibliography"/>
  </ds:schemaRefs>
</ds:datastoreItem>
</file>

<file path=customXml/itemProps3.xml><?xml version="1.0" encoding="utf-8"?>
<ds:datastoreItem xmlns:ds="http://schemas.openxmlformats.org/officeDocument/2006/customXml" ds:itemID="{790EFA96-4B45-4D1D-B6E9-6F81632D085E}">
  <ds:schemaRefs>
    <ds:schemaRef ds:uri="http://schemas.microsoft.com/office/2006/metadata/properties"/>
    <ds:schemaRef ds:uri="http://schemas.microsoft.com/office/infopath/2007/PartnerControls"/>
    <ds:schemaRef ds:uri="41a3139b-fcb6-48b4-8b77-6193569d8774"/>
  </ds:schemaRefs>
</ds:datastoreItem>
</file>

<file path=customXml/itemProps4.xml><?xml version="1.0" encoding="utf-8"?>
<ds:datastoreItem xmlns:ds="http://schemas.openxmlformats.org/officeDocument/2006/customXml" ds:itemID="{68F02EA5-7D59-4857-A61B-6E3E5DC53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5072</Words>
  <Characters>31942</Characters>
  <Application>Microsoft Office Word</Application>
  <DocSecurity>0</DocSecurity>
  <Lines>266</Lines>
  <Paragraphs>73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OU</Company>
  <LinksUpToDate>false</LinksUpToDate>
  <CharactersWithSpaces>36941</CharactersWithSpaces>
  <SharedDoc>false</SharedDoc>
  <HLinks>
    <vt:vector size="48" baseType="variant">
      <vt:variant>
        <vt:i4>6684678</vt:i4>
      </vt:variant>
      <vt:variant>
        <vt:i4>18</vt:i4>
      </vt:variant>
      <vt:variant>
        <vt:i4>0</vt:i4>
      </vt:variant>
      <vt:variant>
        <vt:i4>5</vt:i4>
      </vt:variant>
      <vt:variant>
        <vt:lpwstr>mailto:matus.holubkovic@havelpartners.cz</vt:lpwstr>
      </vt:variant>
      <vt:variant>
        <vt:lpwstr/>
      </vt:variant>
      <vt:variant>
        <vt:i4>7536683</vt:i4>
      </vt:variant>
      <vt:variant>
        <vt:i4>15</vt:i4>
      </vt:variant>
      <vt:variant>
        <vt:i4>0</vt:i4>
      </vt:variant>
      <vt:variant>
        <vt:i4>5</vt:i4>
      </vt:variant>
      <vt:variant>
        <vt:lpwstr>https://zakazky.osu.cz/</vt:lpwstr>
      </vt:variant>
      <vt:variant>
        <vt:lpwstr/>
      </vt:variant>
      <vt:variant>
        <vt:i4>75</vt:i4>
      </vt:variant>
      <vt:variant>
        <vt:i4>12</vt:i4>
      </vt:variant>
      <vt:variant>
        <vt:i4>0</vt:i4>
      </vt:variant>
      <vt:variant>
        <vt:i4>5</vt:i4>
      </vt:variant>
      <vt:variant>
        <vt:lpwstr>https://zakazky.osu.cz/vz00002579</vt:lpwstr>
      </vt:variant>
      <vt:variant>
        <vt:lpwstr/>
      </vt:variant>
      <vt:variant>
        <vt:i4>7536683</vt:i4>
      </vt:variant>
      <vt:variant>
        <vt:i4>9</vt:i4>
      </vt:variant>
      <vt:variant>
        <vt:i4>0</vt:i4>
      </vt:variant>
      <vt:variant>
        <vt:i4>5</vt:i4>
      </vt:variant>
      <vt:variant>
        <vt:lpwstr>https://zakazky.osu.cz/</vt:lpwstr>
      </vt:variant>
      <vt:variant>
        <vt:lpwstr/>
      </vt:variant>
      <vt:variant>
        <vt:i4>5701632</vt:i4>
      </vt:variant>
      <vt:variant>
        <vt:i4>6</vt:i4>
      </vt:variant>
      <vt:variant>
        <vt:i4>0</vt:i4>
      </vt:variant>
      <vt:variant>
        <vt:i4>5</vt:i4>
      </vt:variant>
      <vt:variant>
        <vt:lpwstr>https://www.osu.cz/gdpr/</vt:lpwstr>
      </vt:variant>
      <vt:variant>
        <vt:lpwstr/>
      </vt:variant>
      <vt:variant>
        <vt:i4>2621461</vt:i4>
      </vt:variant>
      <vt:variant>
        <vt:i4>3</vt:i4>
      </vt:variant>
      <vt:variant>
        <vt:i4>0</vt:i4>
      </vt:variant>
      <vt:variant>
        <vt:i4>5</vt:i4>
      </vt:variant>
      <vt:variant>
        <vt:lpwstr>mailto:podpora@ezak.cz</vt:lpwstr>
      </vt:variant>
      <vt:variant>
        <vt:lpwstr/>
      </vt:variant>
      <vt:variant>
        <vt:i4>7536683</vt:i4>
      </vt:variant>
      <vt:variant>
        <vt:i4>0</vt:i4>
      </vt:variant>
      <vt:variant>
        <vt:i4>0</vt:i4>
      </vt:variant>
      <vt:variant>
        <vt:i4>5</vt:i4>
      </vt:variant>
      <vt:variant>
        <vt:lpwstr>https://zakazky.osu.cz/</vt:lpwstr>
      </vt:variant>
      <vt:variant>
        <vt:lpwstr/>
      </vt:variant>
      <vt:variant>
        <vt:i4>5177458</vt:i4>
      </vt:variant>
      <vt:variant>
        <vt:i4>0</vt:i4>
      </vt:variant>
      <vt:variant>
        <vt:i4>0</vt:i4>
      </vt:variant>
      <vt:variant>
        <vt:i4>5</vt:i4>
      </vt:variant>
      <vt:variant>
        <vt:lpwstr>https://www.czso.cz/csu/czso/klasifikace_stavebnich_del_cz_cc_platna_od_1_1_2019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Rihova</dc:creator>
  <cp:keywords/>
  <cp:lastModifiedBy>H&amp;P</cp:lastModifiedBy>
  <cp:revision>10</cp:revision>
  <cp:lastPrinted>2016-10-03T06:16:00Z</cp:lastPrinted>
  <dcterms:created xsi:type="dcterms:W3CDTF">2026-03-05T09:48:00Z</dcterms:created>
  <dcterms:modified xsi:type="dcterms:W3CDTF">2026-03-09T16:03:00Z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0x010100232359A39C48D3419BA5211F5773D38D</vt:lpwstr>
  </property>
  <property fmtid="{D5CDD505-2E9C-101B-9397-08002B2CF9AE}" pid="3" name="MSIP_Label_f15a8442-68f3-4087-8f05-d564bed44e92_Enabled">
    <vt:lpwstr>true</vt:lpwstr>
  </property>
  <property fmtid="{D5CDD505-2E9C-101B-9397-08002B2CF9AE}" pid="4" name="MSIP_Label_f15a8442-68f3-4087-8f05-d564bed44e92_SetDate">
    <vt:lpwstr>2026-03-05T11:06:05Z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c3c5fbd3-fc20-40b9-9f7e-531bc9a498b9</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ies>
</file>