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A357BC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633" w:type="dxa"/>
          </w:tcPr>
          <w:p w14:paraId="6F1C1A16" w14:textId="08E19E54" w:rsidR="00561B6E" w:rsidRPr="00D3030B" w:rsidRDefault="00521C93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A357BC">
        <w:trPr>
          <w:trHeight w:val="400"/>
        </w:trPr>
        <w:tc>
          <w:tcPr>
            <w:tcW w:w="4432" w:type="dxa"/>
          </w:tcPr>
          <w:p w14:paraId="40EFFDDB" w14:textId="0A31D93A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633" w:type="dxa"/>
          </w:tcPr>
          <w:p w14:paraId="753E9A2A" w14:textId="5FF9E02A" w:rsidR="00B45C7A" w:rsidRPr="00872249" w:rsidRDefault="00D72AA4" w:rsidP="00A357BC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Mobilní hlasové a datové služby pro Ostravskou univerzitu</w:t>
            </w:r>
          </w:p>
        </w:tc>
      </w:tr>
      <w:tr w:rsidR="00561B6E" w:rsidRPr="00222418" w14:paraId="2715AD79" w14:textId="77777777" w:rsidTr="00A357BC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</w:tcPr>
          <w:p w14:paraId="2AB61A24" w14:textId="2F748529" w:rsidR="00561B6E" w:rsidRPr="00210061" w:rsidRDefault="00D72AA4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sz w:val="24"/>
                <w:highlight w:val="magenta"/>
              </w:rPr>
            </w:pPr>
            <w:r w:rsidRPr="00D72AA4">
              <w:rPr>
                <w:sz w:val="24"/>
              </w:rPr>
              <w:t>P26V00000021</w:t>
            </w:r>
          </w:p>
        </w:tc>
      </w:tr>
      <w:tr w:rsidR="00A01CD5" w:rsidRPr="00222418" w14:paraId="2D0CB817" w14:textId="77777777" w:rsidTr="00A357BC">
        <w:trPr>
          <w:trHeight w:val="510"/>
        </w:trPr>
        <w:tc>
          <w:tcPr>
            <w:tcW w:w="4432" w:type="dxa"/>
          </w:tcPr>
          <w:p w14:paraId="2D319895" w14:textId="4BD8564E" w:rsidR="00A01CD5" w:rsidRPr="005A295E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5A295E">
              <w:rPr>
                <w:sz w:val="24"/>
              </w:rPr>
              <w:t>Přímý odkaz zakázky na profilu zadavatele</w:t>
            </w:r>
            <w:r w:rsidR="00A01CD5" w:rsidRPr="005A295E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633" w:type="dxa"/>
              </w:tcPr>
              <w:p w14:paraId="62B74CDD" w14:textId="3C0A35DA" w:rsidR="00A01CD5" w:rsidRPr="005A295E" w:rsidRDefault="00210658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210658">
                  <w:rPr>
                    <w:sz w:val="24"/>
                  </w:rPr>
                  <w:t>https://zakazky.osu.cz/vz00002784</w:t>
                </w:r>
              </w:p>
            </w:tc>
          </w:sdtContent>
        </w:sdt>
      </w:tr>
      <w:tr w:rsidR="00A01CD5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A357BC">
        <w:trPr>
          <w:trHeight w:val="403"/>
        </w:trPr>
        <w:tc>
          <w:tcPr>
            <w:tcW w:w="4432" w:type="dxa"/>
          </w:tcPr>
          <w:p w14:paraId="598A4B57" w14:textId="6AA76280" w:rsidR="00A01CD5" w:rsidRPr="00D3030B" w:rsidRDefault="00A01CD5" w:rsidP="00C765E5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633" w:type="dxa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A357BC">
        <w:trPr>
          <w:trHeight w:val="423"/>
        </w:trPr>
        <w:tc>
          <w:tcPr>
            <w:tcW w:w="4432" w:type="dxa"/>
          </w:tcPr>
          <w:p w14:paraId="05563849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633" w:type="dxa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A357BC">
        <w:trPr>
          <w:trHeight w:val="287"/>
        </w:trPr>
        <w:tc>
          <w:tcPr>
            <w:tcW w:w="4432" w:type="dxa"/>
          </w:tcPr>
          <w:p w14:paraId="25377ED1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633" w:type="dxa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A357BC">
        <w:trPr>
          <w:trHeight w:val="335"/>
        </w:trPr>
        <w:tc>
          <w:tcPr>
            <w:tcW w:w="4432" w:type="dxa"/>
          </w:tcPr>
          <w:p w14:paraId="7899894E" w14:textId="6E7DC97B" w:rsidR="00A01CD5" w:rsidRPr="00D3030B" w:rsidRDefault="003E058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633" w:type="dxa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A357BC">
        <w:trPr>
          <w:trHeight w:val="335"/>
        </w:trPr>
        <w:tc>
          <w:tcPr>
            <w:tcW w:w="4432" w:type="dxa"/>
          </w:tcPr>
          <w:p w14:paraId="68131C2E" w14:textId="41F70934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A357BC">
        <w:trPr>
          <w:trHeight w:val="335"/>
        </w:trPr>
        <w:tc>
          <w:tcPr>
            <w:tcW w:w="4432" w:type="dxa"/>
          </w:tcPr>
          <w:p w14:paraId="65D2B700" w14:textId="6FFC41B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A357BC">
        <w:trPr>
          <w:trHeight w:val="335"/>
        </w:trPr>
        <w:tc>
          <w:tcPr>
            <w:tcW w:w="4432" w:type="dxa"/>
          </w:tcPr>
          <w:p w14:paraId="0D896BC8" w14:textId="69035A7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 xml:space="preserve">se na plnění předmětu veřejné zakázky poskytované účastníkem, jeho poddodavatelem, či dodavatelem, se kterým podává společnou nabídku/žádost o účast, ani na samotného účastníka, </w:t>
      </w:r>
      <w:r w:rsidRPr="00D3030B">
        <w:rPr>
          <w:sz w:val="24"/>
          <w:szCs w:val="24"/>
        </w:rPr>
        <w:lastRenderedPageBreak/>
        <w:t>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17301F63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521C93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521C93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23AF0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7355338F" w14:textId="0E0629E9" w:rsidR="00521C93" w:rsidRPr="00521C93" w:rsidRDefault="00521C93" w:rsidP="00521C93">
      <w:pPr>
        <w:pStyle w:val="Odstavecseseznamem"/>
        <w:numPr>
          <w:ilvl w:val="0"/>
          <w:numId w:val="43"/>
        </w:numPr>
        <w:suppressAutoHyphens/>
        <w:spacing w:line="276" w:lineRule="auto"/>
        <w:ind w:left="714" w:hanging="357"/>
        <w:jc w:val="both"/>
        <w:rPr>
          <w:rFonts w:cs="Arial"/>
          <w:bCs/>
        </w:rPr>
      </w:pPr>
      <w:r>
        <w:rPr>
          <w:rFonts w:cs="Arial"/>
          <w:bCs/>
        </w:rPr>
        <w:t>N</w:t>
      </w:r>
      <w:r w:rsidRPr="00521C93">
        <w:rPr>
          <w:rFonts w:cs="Arial"/>
          <w:bCs/>
        </w:rPr>
        <w:t>ávrh smlouvy</w:t>
      </w:r>
    </w:p>
    <w:p w14:paraId="26A7F1A2" w14:textId="11F0B65D" w:rsidR="00521C93" w:rsidRPr="00521C93" w:rsidRDefault="00521C93" w:rsidP="00521C93">
      <w:pPr>
        <w:pStyle w:val="Odstavecseseznamem"/>
        <w:numPr>
          <w:ilvl w:val="0"/>
          <w:numId w:val="43"/>
        </w:numPr>
        <w:suppressAutoHyphens/>
        <w:spacing w:line="276" w:lineRule="auto"/>
        <w:ind w:left="714" w:hanging="357"/>
        <w:jc w:val="both"/>
        <w:rPr>
          <w:rFonts w:cs="Arial"/>
          <w:bCs/>
        </w:rPr>
      </w:pPr>
      <w:r>
        <w:rPr>
          <w:rFonts w:cs="Arial"/>
          <w:bCs/>
        </w:rPr>
        <w:t>V</w:t>
      </w:r>
      <w:r w:rsidRPr="00521C93">
        <w:rPr>
          <w:rFonts w:cs="Arial"/>
          <w:bCs/>
        </w:rPr>
        <w:t xml:space="preserve">yplněný položkový rozpočet </w:t>
      </w:r>
    </w:p>
    <w:p w14:paraId="13ED90EC" w14:textId="16EEFCD0" w:rsidR="00521C93" w:rsidRPr="00521C93" w:rsidRDefault="00521C93" w:rsidP="00521C93">
      <w:pPr>
        <w:pStyle w:val="Odstavecseseznamem"/>
        <w:numPr>
          <w:ilvl w:val="0"/>
          <w:numId w:val="43"/>
        </w:numPr>
        <w:suppressAutoHyphens/>
        <w:spacing w:line="276" w:lineRule="auto"/>
        <w:ind w:left="714" w:hanging="357"/>
        <w:jc w:val="both"/>
        <w:rPr>
          <w:rFonts w:cs="Arial"/>
          <w:bCs/>
        </w:rPr>
      </w:pPr>
      <w:r>
        <w:rPr>
          <w:rFonts w:cs="Arial"/>
          <w:bCs/>
        </w:rPr>
        <w:t>N</w:t>
      </w:r>
      <w:r w:rsidRPr="00521C93">
        <w:rPr>
          <w:rFonts w:cs="Arial"/>
          <w:bCs/>
        </w:rPr>
        <w:t xml:space="preserve">ávrh postupu přenosu čísel včetně termínovaného harmonogramu </w:t>
      </w:r>
    </w:p>
    <w:p w14:paraId="1BDD62A3" w14:textId="7EC0D91A" w:rsidR="00521C93" w:rsidRPr="00521C93" w:rsidRDefault="00521C93" w:rsidP="00521C93">
      <w:pPr>
        <w:pStyle w:val="Odstavecseseznamem"/>
        <w:numPr>
          <w:ilvl w:val="0"/>
          <w:numId w:val="43"/>
        </w:numPr>
        <w:suppressAutoHyphens/>
        <w:spacing w:line="276" w:lineRule="auto"/>
        <w:ind w:left="714" w:hanging="357"/>
        <w:jc w:val="both"/>
        <w:rPr>
          <w:rFonts w:cs="Arial"/>
          <w:bCs/>
        </w:rPr>
      </w:pPr>
      <w:r>
        <w:rPr>
          <w:rFonts w:cs="Arial"/>
          <w:bCs/>
        </w:rPr>
        <w:t>P</w:t>
      </w:r>
      <w:r w:rsidRPr="00521C93">
        <w:rPr>
          <w:rFonts w:cs="Arial"/>
          <w:bCs/>
        </w:rPr>
        <w:t xml:space="preserve">opis způsobu poskytování elektronických výpisů </w:t>
      </w:r>
    </w:p>
    <w:p w14:paraId="171DC3D6" w14:textId="20A868CE" w:rsidR="00521C93" w:rsidRPr="00521C93" w:rsidRDefault="00521C93" w:rsidP="00521C93">
      <w:pPr>
        <w:pStyle w:val="Odstavecseseznamem"/>
        <w:numPr>
          <w:ilvl w:val="0"/>
          <w:numId w:val="43"/>
        </w:numPr>
        <w:suppressAutoHyphens/>
        <w:spacing w:line="276" w:lineRule="auto"/>
        <w:ind w:left="714" w:hanging="357"/>
        <w:jc w:val="both"/>
        <w:rPr>
          <w:rFonts w:cs="Arial"/>
          <w:bCs/>
        </w:rPr>
      </w:pPr>
      <w:r>
        <w:rPr>
          <w:rFonts w:cs="Arial"/>
          <w:bCs/>
        </w:rPr>
        <w:t>P</w:t>
      </w:r>
      <w:r w:rsidRPr="00521C93">
        <w:rPr>
          <w:rFonts w:cs="Arial"/>
          <w:bCs/>
        </w:rPr>
        <w:t xml:space="preserve">opis navrženého způsobu účtování jak hlasového, tak datového roamingu pro země EU </w:t>
      </w:r>
    </w:p>
    <w:p w14:paraId="6BEE9A31" w14:textId="7BCD1168" w:rsidR="00521C93" w:rsidRPr="00521C93" w:rsidRDefault="00521C93" w:rsidP="00521C93">
      <w:pPr>
        <w:pStyle w:val="Odstavecseseznamem"/>
        <w:numPr>
          <w:ilvl w:val="0"/>
          <w:numId w:val="43"/>
        </w:numPr>
        <w:suppressAutoHyphens/>
        <w:spacing w:line="276" w:lineRule="auto"/>
        <w:ind w:left="714" w:hanging="357"/>
        <w:jc w:val="both"/>
        <w:rPr>
          <w:rFonts w:cs="Arial"/>
          <w:bCs/>
        </w:rPr>
      </w:pPr>
      <w:r>
        <w:rPr>
          <w:rFonts w:cs="Arial"/>
          <w:bCs/>
        </w:rPr>
        <w:t>P</w:t>
      </w:r>
      <w:r w:rsidRPr="00521C93">
        <w:rPr>
          <w:rFonts w:cs="Arial"/>
          <w:bCs/>
        </w:rPr>
        <w:t xml:space="preserve">opis navrženého způsobu účtování jak hlasového, tak datového roamingu pro země mimo EU </w:t>
      </w:r>
    </w:p>
    <w:p w14:paraId="3B9E4582" w14:textId="14FA8F1F" w:rsidR="00521C93" w:rsidRPr="00521C93" w:rsidRDefault="00521C93" w:rsidP="00521C93">
      <w:pPr>
        <w:pStyle w:val="Odstavecseseznamem"/>
        <w:numPr>
          <w:ilvl w:val="0"/>
          <w:numId w:val="43"/>
        </w:numPr>
        <w:suppressAutoHyphens/>
        <w:spacing w:line="276" w:lineRule="auto"/>
        <w:ind w:left="714" w:hanging="357"/>
        <w:jc w:val="both"/>
        <w:rPr>
          <w:rFonts w:cs="Arial"/>
          <w:bCs/>
        </w:rPr>
      </w:pPr>
      <w:r>
        <w:rPr>
          <w:rFonts w:cs="Arial"/>
          <w:bCs/>
        </w:rPr>
        <w:t>P</w:t>
      </w:r>
      <w:r w:rsidRPr="00521C93">
        <w:rPr>
          <w:rFonts w:cs="Arial"/>
          <w:bCs/>
        </w:rPr>
        <w:t xml:space="preserve">opis navrženého způsobu účtování mezinárodního volání </w:t>
      </w:r>
    </w:p>
    <w:p w14:paraId="41DD61DF" w14:textId="59DAC75F" w:rsidR="00521C93" w:rsidRPr="00521C93" w:rsidRDefault="00521C93" w:rsidP="00521C93">
      <w:pPr>
        <w:pStyle w:val="Odstavecseseznamem"/>
        <w:numPr>
          <w:ilvl w:val="0"/>
          <w:numId w:val="43"/>
        </w:numPr>
        <w:suppressAutoHyphens/>
        <w:spacing w:line="276" w:lineRule="auto"/>
        <w:ind w:left="714" w:hanging="357"/>
        <w:jc w:val="both"/>
        <w:rPr>
          <w:rFonts w:cs="Arial"/>
          <w:bCs/>
        </w:rPr>
      </w:pPr>
      <w:r>
        <w:rPr>
          <w:rFonts w:cs="Arial"/>
          <w:bCs/>
        </w:rPr>
        <w:t>N</w:t>
      </w:r>
      <w:r w:rsidRPr="00521C93">
        <w:rPr>
          <w:rFonts w:cs="Arial"/>
          <w:bCs/>
        </w:rPr>
        <w:t xml:space="preserve">abídka na zvýhodněný zaměstnanecký tarif </w:t>
      </w:r>
    </w:p>
    <w:p w14:paraId="65007317" w14:textId="349EAD96" w:rsidR="00521C93" w:rsidRPr="00521C93" w:rsidRDefault="00521C93" w:rsidP="00521C93">
      <w:pPr>
        <w:pStyle w:val="Odstavecseseznamem"/>
        <w:numPr>
          <w:ilvl w:val="0"/>
          <w:numId w:val="43"/>
        </w:numPr>
        <w:suppressAutoHyphens/>
        <w:spacing w:line="276" w:lineRule="auto"/>
        <w:ind w:left="714" w:hanging="357"/>
        <w:jc w:val="both"/>
        <w:rPr>
          <w:rFonts w:cs="Arial"/>
          <w:bCs/>
        </w:rPr>
      </w:pPr>
      <w:r>
        <w:rPr>
          <w:rFonts w:cs="Arial"/>
          <w:bCs/>
        </w:rPr>
        <w:t>D</w:t>
      </w:r>
      <w:r w:rsidRPr="00521C93">
        <w:rPr>
          <w:rFonts w:cs="Arial"/>
          <w:bCs/>
        </w:rPr>
        <w:t>oklad prokazující splnění profesní způsobilosti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1EAD060B" w:rsidR="00FE3BF5" w:rsidRPr="00A357BC" w:rsidRDefault="00521C93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4448" w14:textId="77777777" w:rsidR="005570B9" w:rsidRDefault="005570B9" w:rsidP="00EE2E6A">
      <w:pPr>
        <w:spacing w:before="0" w:after="0"/>
      </w:pPr>
      <w:r>
        <w:separator/>
      </w:r>
    </w:p>
  </w:endnote>
  <w:endnote w:type="continuationSeparator" w:id="0">
    <w:p w14:paraId="612B7AF5" w14:textId="77777777" w:rsidR="005570B9" w:rsidRDefault="005570B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DED5" w14:textId="77777777" w:rsidR="005570B9" w:rsidRDefault="005570B9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3F4E9ED8" w14:textId="77777777" w:rsidR="005570B9" w:rsidRDefault="005570B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561C0B"/>
    <w:multiLevelType w:val="hybridMultilevel"/>
    <w:tmpl w:val="672A2766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8D081B"/>
    <w:multiLevelType w:val="hybridMultilevel"/>
    <w:tmpl w:val="024C9A30"/>
    <w:lvl w:ilvl="0" w:tplc="A53C5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075048">
    <w:abstractNumId w:val="12"/>
  </w:num>
  <w:num w:numId="2" w16cid:durableId="1202937809">
    <w:abstractNumId w:val="22"/>
  </w:num>
  <w:num w:numId="3" w16cid:durableId="596911454">
    <w:abstractNumId w:val="5"/>
  </w:num>
  <w:num w:numId="4" w16cid:durableId="863977831">
    <w:abstractNumId w:val="5"/>
  </w:num>
  <w:num w:numId="5" w16cid:durableId="337076874">
    <w:abstractNumId w:val="5"/>
  </w:num>
  <w:num w:numId="6" w16cid:durableId="461963498">
    <w:abstractNumId w:val="5"/>
  </w:num>
  <w:num w:numId="7" w16cid:durableId="1197737942">
    <w:abstractNumId w:val="5"/>
  </w:num>
  <w:num w:numId="8" w16cid:durableId="121045883">
    <w:abstractNumId w:val="5"/>
  </w:num>
  <w:num w:numId="9" w16cid:durableId="1154879732">
    <w:abstractNumId w:val="5"/>
  </w:num>
  <w:num w:numId="10" w16cid:durableId="1543403897">
    <w:abstractNumId w:val="5"/>
  </w:num>
  <w:num w:numId="11" w16cid:durableId="1109621176">
    <w:abstractNumId w:val="2"/>
  </w:num>
  <w:num w:numId="12" w16cid:durableId="1174612548">
    <w:abstractNumId w:val="27"/>
  </w:num>
  <w:num w:numId="13" w16cid:durableId="127698010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46956302">
    <w:abstractNumId w:val="0"/>
  </w:num>
  <w:num w:numId="15" w16cid:durableId="939215556">
    <w:abstractNumId w:val="25"/>
  </w:num>
  <w:num w:numId="16" w16cid:durableId="1185513205">
    <w:abstractNumId w:val="16"/>
  </w:num>
  <w:num w:numId="17" w16cid:durableId="658270724">
    <w:abstractNumId w:val="21"/>
  </w:num>
  <w:num w:numId="18" w16cid:durableId="1976056908">
    <w:abstractNumId w:val="5"/>
  </w:num>
  <w:num w:numId="19" w16cid:durableId="1658652390">
    <w:abstractNumId w:val="13"/>
  </w:num>
  <w:num w:numId="20" w16cid:durableId="1277100311">
    <w:abstractNumId w:val="7"/>
  </w:num>
  <w:num w:numId="21" w16cid:durableId="904030068">
    <w:abstractNumId w:val="19"/>
  </w:num>
  <w:num w:numId="22" w16cid:durableId="2037344341">
    <w:abstractNumId w:val="5"/>
  </w:num>
  <w:num w:numId="23" w16cid:durableId="1784686931">
    <w:abstractNumId w:val="15"/>
  </w:num>
  <w:num w:numId="24" w16cid:durableId="1254050490">
    <w:abstractNumId w:val="23"/>
  </w:num>
  <w:num w:numId="25" w16cid:durableId="510266006">
    <w:abstractNumId w:val="24"/>
  </w:num>
  <w:num w:numId="26" w16cid:durableId="1452213187">
    <w:abstractNumId w:val="4"/>
  </w:num>
  <w:num w:numId="27" w16cid:durableId="1532645166">
    <w:abstractNumId w:val="9"/>
  </w:num>
  <w:num w:numId="28" w16cid:durableId="1038237371">
    <w:abstractNumId w:val="3"/>
  </w:num>
  <w:num w:numId="29" w16cid:durableId="1025253189">
    <w:abstractNumId w:val="5"/>
  </w:num>
  <w:num w:numId="30" w16cid:durableId="904874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3205698">
    <w:abstractNumId w:val="5"/>
  </w:num>
  <w:num w:numId="32" w16cid:durableId="1734348372">
    <w:abstractNumId w:val="5"/>
  </w:num>
  <w:num w:numId="33" w16cid:durableId="117724088">
    <w:abstractNumId w:val="8"/>
  </w:num>
  <w:num w:numId="34" w16cid:durableId="1819347054">
    <w:abstractNumId w:val="14"/>
  </w:num>
  <w:num w:numId="35" w16cid:durableId="601425023">
    <w:abstractNumId w:val="18"/>
  </w:num>
  <w:num w:numId="36" w16cid:durableId="543714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600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8926215">
    <w:abstractNumId w:val="26"/>
  </w:num>
  <w:num w:numId="39" w16cid:durableId="421877903">
    <w:abstractNumId w:val="1"/>
  </w:num>
  <w:num w:numId="40" w16cid:durableId="1621187779">
    <w:abstractNumId w:val="10"/>
  </w:num>
  <w:num w:numId="41" w16cid:durableId="907115460">
    <w:abstractNumId w:val="20"/>
  </w:num>
  <w:num w:numId="42" w16cid:durableId="374427684">
    <w:abstractNumId w:val="17"/>
  </w:num>
  <w:num w:numId="43" w16cid:durableId="68504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2D42"/>
    <w:rsid w:val="000E5A20"/>
    <w:rsid w:val="000E77E8"/>
    <w:rsid w:val="000F7DFA"/>
    <w:rsid w:val="0010156E"/>
    <w:rsid w:val="001239A0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4F20"/>
    <w:rsid w:val="001F19D3"/>
    <w:rsid w:val="001F3015"/>
    <w:rsid w:val="001F3ADE"/>
    <w:rsid w:val="00202CCF"/>
    <w:rsid w:val="00203917"/>
    <w:rsid w:val="002059E5"/>
    <w:rsid w:val="00207464"/>
    <w:rsid w:val="00210061"/>
    <w:rsid w:val="00210658"/>
    <w:rsid w:val="00215CFE"/>
    <w:rsid w:val="00220BFA"/>
    <w:rsid w:val="0022169A"/>
    <w:rsid w:val="00222418"/>
    <w:rsid w:val="00244B1E"/>
    <w:rsid w:val="00251DA9"/>
    <w:rsid w:val="002610A8"/>
    <w:rsid w:val="00266D67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0574"/>
    <w:rsid w:val="003D62DC"/>
    <w:rsid w:val="003D75D2"/>
    <w:rsid w:val="003D7F32"/>
    <w:rsid w:val="003E0585"/>
    <w:rsid w:val="003E28A2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41B9B"/>
    <w:rsid w:val="00447335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1C93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D68B6"/>
    <w:rsid w:val="005E1D0A"/>
    <w:rsid w:val="005F44B0"/>
    <w:rsid w:val="005F4BCC"/>
    <w:rsid w:val="00601860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B5909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27B0A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B09A5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00C6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C108B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2AA4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6092"/>
    <w:rsid w:val="00EC705B"/>
    <w:rsid w:val="00EC790D"/>
    <w:rsid w:val="00EC7EB7"/>
    <w:rsid w:val="00EE2E6A"/>
    <w:rsid w:val="00EE3E76"/>
    <w:rsid w:val="00EE47EE"/>
    <w:rsid w:val="00EF6B61"/>
    <w:rsid w:val="00F06351"/>
    <w:rsid w:val="00F1117C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26EF"/>
    <w:rsid w:val="00F8697E"/>
    <w:rsid w:val="00F913E8"/>
    <w:rsid w:val="00F942A9"/>
    <w:rsid w:val="00F947D1"/>
    <w:rsid w:val="00F956C2"/>
    <w:rsid w:val="00FB2C1E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6618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4394B"/>
    <w:rsid w:val="0036180C"/>
    <w:rsid w:val="00367955"/>
    <w:rsid w:val="00370508"/>
    <w:rsid w:val="00395722"/>
    <w:rsid w:val="00395CC4"/>
    <w:rsid w:val="003C1948"/>
    <w:rsid w:val="003C67B9"/>
    <w:rsid w:val="003D0574"/>
    <w:rsid w:val="003D09EE"/>
    <w:rsid w:val="003E4EB5"/>
    <w:rsid w:val="0040728A"/>
    <w:rsid w:val="00447335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B5909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E2F93"/>
    <w:rsid w:val="00F319EB"/>
    <w:rsid w:val="00F5370E"/>
    <w:rsid w:val="00F61D75"/>
    <w:rsid w:val="00FB2C1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174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4BB62-4992-4333-95D8-07EE6F70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Tychtlová Lucie</cp:lastModifiedBy>
  <cp:revision>52</cp:revision>
  <dcterms:created xsi:type="dcterms:W3CDTF">2023-08-30T11:05:00Z</dcterms:created>
  <dcterms:modified xsi:type="dcterms:W3CDTF">2026-03-12T09:00:00Z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