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9ABE" w14:textId="77777777" w:rsidR="00BB0FD1" w:rsidRDefault="00C40362" w:rsidP="00BB0FD1">
      <w:pPr>
        <w:keepNext/>
        <w:jc w:val="center"/>
        <w:rPr>
          <w:rFonts w:ascii="Arial Black" w:hAnsi="Arial Black" w:cs="Arial"/>
          <w:b/>
          <w:caps/>
          <w:spacing w:val="40"/>
          <w:sz w:val="48"/>
          <w:szCs w:val="48"/>
        </w:rPr>
      </w:pPr>
      <w:bookmarkStart w:id="0" w:name="_Toc79646641"/>
      <w:r w:rsidRPr="00BB0FD1">
        <w:rPr>
          <w:rFonts w:ascii="Arial Black" w:hAnsi="Arial Black" w:cs="Arial"/>
          <w:b/>
          <w:caps/>
          <w:spacing w:val="40"/>
          <w:sz w:val="48"/>
          <w:szCs w:val="48"/>
        </w:rPr>
        <w:t xml:space="preserve">Zadávací </w:t>
      </w:r>
      <w:r w:rsidRPr="00BB0FD1">
        <w:rPr>
          <w:rFonts w:ascii="Arial Black" w:hAnsi="Arial Black" w:cs="Arial"/>
          <w:caps/>
          <w:spacing w:val="40"/>
          <w:sz w:val="48"/>
          <w:szCs w:val="48"/>
        </w:rPr>
        <w:t>dokumentace</w:t>
      </w:r>
    </w:p>
    <w:p w14:paraId="545562D5" w14:textId="77777777" w:rsidR="00A2638C" w:rsidRPr="00BB0FD1" w:rsidRDefault="00A2638C" w:rsidP="00BB0FD1">
      <w:pPr>
        <w:keepNext/>
        <w:jc w:val="center"/>
        <w:rPr>
          <w:rFonts w:ascii="Arial Black" w:hAnsi="Arial Black" w:cs="Arial"/>
          <w:b/>
          <w:caps/>
          <w:spacing w:val="40"/>
          <w:sz w:val="48"/>
          <w:szCs w:val="48"/>
        </w:rPr>
      </w:pPr>
      <w:r w:rsidRPr="00BB0FD1">
        <w:rPr>
          <w:rFonts w:ascii="Arial Black" w:hAnsi="Arial Black" w:cs="Arial"/>
          <w:sz w:val="20"/>
          <w:szCs w:val="20"/>
        </w:rPr>
        <w:t>pro otevřené řízení podle zákona č. 13</w:t>
      </w:r>
      <w:r w:rsidR="000F0EBE" w:rsidRPr="00BB0FD1">
        <w:rPr>
          <w:rFonts w:ascii="Arial Black" w:hAnsi="Arial Black" w:cs="Arial"/>
          <w:sz w:val="20"/>
          <w:szCs w:val="20"/>
        </w:rPr>
        <w:t>4</w:t>
      </w:r>
      <w:r w:rsidRPr="00BB0FD1">
        <w:rPr>
          <w:rFonts w:ascii="Arial Black" w:hAnsi="Arial Black" w:cs="Arial"/>
          <w:sz w:val="20"/>
          <w:szCs w:val="20"/>
        </w:rPr>
        <w:t>/20</w:t>
      </w:r>
      <w:r w:rsidR="000F0EBE" w:rsidRPr="00BB0FD1">
        <w:rPr>
          <w:rFonts w:ascii="Arial Black" w:hAnsi="Arial Black" w:cs="Arial"/>
          <w:sz w:val="20"/>
          <w:szCs w:val="20"/>
        </w:rPr>
        <w:t>16</w:t>
      </w:r>
      <w:r w:rsidRPr="00BB0FD1">
        <w:rPr>
          <w:rFonts w:ascii="Arial Black" w:hAnsi="Arial Black" w:cs="Arial"/>
          <w:sz w:val="20"/>
          <w:szCs w:val="20"/>
        </w:rPr>
        <w:t xml:space="preserve"> Sb., o </w:t>
      </w:r>
      <w:r w:rsidR="000F0EBE" w:rsidRPr="00BB0FD1">
        <w:rPr>
          <w:rFonts w:ascii="Arial Black" w:hAnsi="Arial Black" w:cs="Arial"/>
          <w:sz w:val="20"/>
          <w:szCs w:val="20"/>
        </w:rPr>
        <w:t>zadávání veřejných zakázek</w:t>
      </w:r>
    </w:p>
    <w:p w14:paraId="6ABD7039" w14:textId="77777777" w:rsidR="00A2638C" w:rsidRDefault="00BB0FD1" w:rsidP="00BB0FD1">
      <w:pPr>
        <w:keepNext/>
        <w:contextualSpacing/>
        <w:jc w:val="center"/>
        <w:rPr>
          <w:rFonts w:ascii="Arial Black" w:hAnsi="Arial Black"/>
          <w:sz w:val="20"/>
          <w:szCs w:val="20"/>
        </w:rPr>
      </w:pPr>
      <w:r>
        <w:rPr>
          <w:rFonts w:ascii="Arial Black" w:hAnsi="Arial Black"/>
          <w:sz w:val="20"/>
          <w:szCs w:val="20"/>
        </w:rPr>
        <w:t xml:space="preserve">pro </w:t>
      </w:r>
      <w:r w:rsidR="00A2638C" w:rsidRPr="00BB0FD1">
        <w:rPr>
          <w:rFonts w:ascii="Arial Black" w:hAnsi="Arial Black"/>
          <w:sz w:val="20"/>
          <w:szCs w:val="20"/>
        </w:rPr>
        <w:t>veřejn</w:t>
      </w:r>
      <w:r>
        <w:rPr>
          <w:rFonts w:ascii="Arial Black" w:hAnsi="Arial Black"/>
          <w:sz w:val="20"/>
          <w:szCs w:val="20"/>
        </w:rPr>
        <w:t>ou zakázku</w:t>
      </w:r>
      <w:r w:rsidR="00085092">
        <w:rPr>
          <w:rFonts w:ascii="Arial Black" w:hAnsi="Arial Black"/>
          <w:sz w:val="20"/>
          <w:szCs w:val="20"/>
        </w:rPr>
        <w:t xml:space="preserve"> na dodávky</w:t>
      </w:r>
    </w:p>
    <w:p w14:paraId="00873BAA" w14:textId="77777777" w:rsidR="00BB0FD1" w:rsidRDefault="00BB0FD1" w:rsidP="00BB0FD1">
      <w:pPr>
        <w:keepNext/>
        <w:contextualSpacing/>
        <w:jc w:val="center"/>
        <w:rPr>
          <w:rFonts w:ascii="Arial Black" w:hAnsi="Arial Black"/>
          <w:sz w:val="20"/>
          <w:szCs w:val="20"/>
        </w:rPr>
      </w:pPr>
    </w:p>
    <w:p w14:paraId="5F088D06" w14:textId="77777777" w:rsidR="00BB0FD1" w:rsidRPr="00BB0FD1" w:rsidRDefault="00BB0FD1" w:rsidP="00BB0FD1">
      <w:pPr>
        <w:keepNext/>
        <w:contextualSpacing/>
        <w:jc w:val="center"/>
        <w:rPr>
          <w:rFonts w:ascii="Arial Black" w:hAnsi="Arial Black"/>
          <w:sz w:val="20"/>
          <w:szCs w:val="20"/>
        </w:rPr>
      </w:pPr>
    </w:p>
    <w:p w14:paraId="6616F5B9" w14:textId="77777777" w:rsidR="000F0EBE" w:rsidRDefault="000F0EBE" w:rsidP="00BB0FD1">
      <w:pPr>
        <w:keepNext/>
        <w:contextualSpacing/>
        <w:jc w:val="center"/>
        <w:rPr>
          <w:rFonts w:ascii="Arial Black" w:hAnsi="Arial Black"/>
          <w:sz w:val="28"/>
          <w:szCs w:val="28"/>
        </w:rPr>
      </w:pPr>
    </w:p>
    <w:p w14:paraId="19DD97A5" w14:textId="09F91B2A" w:rsidR="00A2638C" w:rsidRPr="00E92D0C" w:rsidRDefault="005729C1" w:rsidP="00A2638C">
      <w:pPr>
        <w:keepNext/>
        <w:jc w:val="center"/>
        <w:rPr>
          <w:rFonts w:ascii="Arial Black" w:hAnsi="Arial Black" w:cs="Arial"/>
          <w:sz w:val="28"/>
          <w:szCs w:val="28"/>
        </w:rPr>
      </w:pPr>
      <w:r w:rsidRPr="00871FFC">
        <w:rPr>
          <w:noProof/>
        </w:rPr>
        <w:drawing>
          <wp:inline distT="0" distB="0" distL="0" distR="0" wp14:anchorId="569A3FE1" wp14:editId="5EE81EF9">
            <wp:extent cx="2191385" cy="219138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2191385"/>
                    </a:xfrm>
                    <a:prstGeom prst="rect">
                      <a:avLst/>
                    </a:prstGeom>
                    <a:noFill/>
                    <a:ln>
                      <a:noFill/>
                    </a:ln>
                  </pic:spPr>
                </pic:pic>
              </a:graphicData>
            </a:graphic>
          </wp:inline>
        </w:drawing>
      </w:r>
    </w:p>
    <w:p w14:paraId="650F5BD2" w14:textId="77777777" w:rsidR="000F0EBE" w:rsidRDefault="000F0EBE">
      <w:pPr>
        <w:keepNext/>
        <w:jc w:val="center"/>
        <w:rPr>
          <w:rFonts w:ascii="Arial Black" w:hAnsi="Arial Black" w:cs="Arial"/>
          <w:b/>
          <w:sz w:val="34"/>
          <w:szCs w:val="34"/>
        </w:rPr>
      </w:pPr>
    </w:p>
    <w:p w14:paraId="275D8992" w14:textId="04BB63EF" w:rsidR="000F0EBE" w:rsidRDefault="00D16F1A">
      <w:pPr>
        <w:jc w:val="center"/>
        <w:rPr>
          <w:rFonts w:ascii="Arial Black" w:hAnsi="Arial Black" w:cs="Arial"/>
          <w:b/>
          <w:sz w:val="44"/>
          <w:szCs w:val="44"/>
        </w:rPr>
      </w:pPr>
      <w:r>
        <w:rPr>
          <w:rFonts w:ascii="Arial Black" w:hAnsi="Arial Black" w:cs="Arial"/>
          <w:b/>
          <w:sz w:val="44"/>
          <w:szCs w:val="44"/>
        </w:rPr>
        <w:t xml:space="preserve">Dodávka  </w:t>
      </w:r>
      <w:r w:rsidR="00B743DA">
        <w:rPr>
          <w:rFonts w:ascii="Arial Black" w:hAnsi="Arial Black" w:cs="Arial"/>
          <w:b/>
          <w:sz w:val="44"/>
          <w:szCs w:val="44"/>
        </w:rPr>
        <w:t>kostního denzitometru (</w:t>
      </w:r>
      <w:r>
        <w:rPr>
          <w:rFonts w:ascii="Arial Black" w:hAnsi="Arial Black" w:cs="Arial"/>
          <w:b/>
          <w:sz w:val="44"/>
          <w:szCs w:val="44"/>
        </w:rPr>
        <w:t>DXA</w:t>
      </w:r>
      <w:r w:rsidR="00B743DA">
        <w:rPr>
          <w:rFonts w:ascii="Arial Black" w:hAnsi="Arial Black" w:cs="Arial"/>
          <w:b/>
          <w:sz w:val="44"/>
          <w:szCs w:val="44"/>
        </w:rPr>
        <w:t>)</w:t>
      </w:r>
      <w:r w:rsidR="00E14B3B">
        <w:rPr>
          <w:rFonts w:ascii="Arial Black" w:hAnsi="Arial Black" w:cs="Arial"/>
          <w:b/>
          <w:sz w:val="44"/>
          <w:szCs w:val="44"/>
        </w:rPr>
        <w:t xml:space="preserve"> </w:t>
      </w:r>
    </w:p>
    <w:p w14:paraId="6AA7C0D1" w14:textId="409CFB5A" w:rsidR="006C3E58" w:rsidRDefault="006C3E58">
      <w:pPr>
        <w:jc w:val="center"/>
        <w:rPr>
          <w:rFonts w:ascii="Arial Black" w:hAnsi="Arial Black" w:cs="Arial"/>
          <w:b/>
          <w:sz w:val="44"/>
          <w:szCs w:val="44"/>
        </w:rPr>
      </w:pPr>
    </w:p>
    <w:p w14:paraId="61638BFA" w14:textId="42FDDF52" w:rsidR="006C3E58" w:rsidRDefault="006C3E58">
      <w:pPr>
        <w:jc w:val="center"/>
        <w:rPr>
          <w:rFonts w:ascii="Arial Black" w:hAnsi="Arial Black" w:cs="Arial"/>
          <w:b/>
          <w:sz w:val="44"/>
          <w:szCs w:val="44"/>
        </w:rPr>
      </w:pPr>
    </w:p>
    <w:p w14:paraId="206D1D0A" w14:textId="14FFD0B7" w:rsidR="006C3E58" w:rsidRDefault="006C3E58">
      <w:pPr>
        <w:jc w:val="center"/>
        <w:rPr>
          <w:rFonts w:ascii="Arial Black" w:hAnsi="Arial Black" w:cs="Arial"/>
          <w:b/>
          <w:sz w:val="44"/>
          <w:szCs w:val="44"/>
        </w:rPr>
      </w:pPr>
    </w:p>
    <w:p w14:paraId="34F6CC48" w14:textId="77777777" w:rsidR="006C3E58" w:rsidRDefault="006C3E58">
      <w:pPr>
        <w:jc w:val="center"/>
        <w:rPr>
          <w:rFonts w:ascii="Arial" w:hAnsi="Arial" w:cs="Arial"/>
          <w:b/>
          <w:bCs/>
          <w:sz w:val="28"/>
          <w:szCs w:val="28"/>
        </w:rPr>
      </w:pPr>
    </w:p>
    <w:p w14:paraId="51A651DE" w14:textId="77777777" w:rsidR="003D5C01" w:rsidRDefault="003D5C01">
      <w:pPr>
        <w:keepNext/>
        <w:jc w:val="center"/>
        <w:rPr>
          <w:rFonts w:ascii="Arial" w:hAnsi="Arial" w:cs="Arial"/>
          <w:b/>
          <w:bCs/>
          <w:caps/>
          <w:sz w:val="28"/>
          <w:szCs w:val="28"/>
        </w:rPr>
      </w:pPr>
    </w:p>
    <w:p w14:paraId="2B578250" w14:textId="77777777" w:rsidR="003D5C01" w:rsidRDefault="003D5C01">
      <w:pPr>
        <w:keepNext/>
        <w:jc w:val="center"/>
        <w:rPr>
          <w:rFonts w:ascii="Arial" w:hAnsi="Arial" w:cs="Arial"/>
          <w:b/>
          <w:bCs/>
          <w:caps/>
          <w:sz w:val="28"/>
          <w:szCs w:val="28"/>
        </w:rPr>
      </w:pPr>
    </w:p>
    <w:p w14:paraId="5EBD72B3" w14:textId="749FA3B0" w:rsidR="000F0EBE" w:rsidRDefault="005729C1">
      <w:pPr>
        <w:keepNext/>
        <w:jc w:val="center"/>
        <w:rPr>
          <w:rFonts w:ascii="Arial" w:hAnsi="Arial" w:cs="Arial"/>
          <w:b/>
          <w:bCs/>
          <w:caps/>
          <w:sz w:val="28"/>
          <w:szCs w:val="28"/>
        </w:rPr>
      </w:pPr>
      <w:r>
        <w:rPr>
          <w:noProof/>
        </w:rPr>
        <w:drawing>
          <wp:anchor distT="0" distB="0" distL="114300" distR="114300" simplePos="0" relativeHeight="251657728" behindDoc="0" locked="0" layoutInCell="1" allowOverlap="1" wp14:anchorId="769172A0" wp14:editId="0AD32D41">
            <wp:simplePos x="0" y="0"/>
            <wp:positionH relativeFrom="column">
              <wp:posOffset>173990</wp:posOffset>
            </wp:positionH>
            <wp:positionV relativeFrom="paragraph">
              <wp:posOffset>56515</wp:posOffset>
            </wp:positionV>
            <wp:extent cx="5762625" cy="1276350"/>
            <wp:effectExtent l="0" t="0" r="9525" b="0"/>
            <wp:wrapNone/>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61645" w14:textId="77777777" w:rsidR="000F0EBE" w:rsidRDefault="000F0EBE">
      <w:pPr>
        <w:keepNext/>
        <w:jc w:val="center"/>
        <w:rPr>
          <w:rFonts w:ascii="Arial" w:hAnsi="Arial" w:cs="Arial"/>
          <w:b/>
          <w:bCs/>
          <w:caps/>
          <w:sz w:val="28"/>
          <w:szCs w:val="28"/>
        </w:rPr>
      </w:pPr>
    </w:p>
    <w:p w14:paraId="29F1155B" w14:textId="77777777" w:rsidR="000F0EBE" w:rsidRDefault="000F0EBE">
      <w:pPr>
        <w:keepNext/>
        <w:jc w:val="center"/>
        <w:rPr>
          <w:rFonts w:ascii="Arial" w:hAnsi="Arial" w:cs="Arial"/>
          <w:b/>
          <w:bCs/>
          <w:caps/>
          <w:sz w:val="28"/>
          <w:szCs w:val="28"/>
        </w:rPr>
      </w:pPr>
    </w:p>
    <w:p w14:paraId="20CD180E" w14:textId="77777777" w:rsidR="000F0EBE" w:rsidRDefault="000F0EBE">
      <w:pPr>
        <w:keepNext/>
        <w:jc w:val="center"/>
        <w:rPr>
          <w:rFonts w:ascii="Arial" w:hAnsi="Arial" w:cs="Arial"/>
          <w:b/>
          <w:bCs/>
          <w:caps/>
          <w:sz w:val="28"/>
          <w:szCs w:val="28"/>
        </w:rPr>
      </w:pPr>
    </w:p>
    <w:p w14:paraId="77209C50" w14:textId="77777777" w:rsidR="000F0EBE" w:rsidRPr="00306ED8" w:rsidRDefault="000F0EBE">
      <w:pPr>
        <w:keepNext/>
        <w:jc w:val="center"/>
        <w:rPr>
          <w:rFonts w:ascii="Arial Black" w:hAnsi="Arial Black" w:cs="Arial"/>
          <w:caps/>
          <w:sz w:val="28"/>
          <w:szCs w:val="28"/>
        </w:rPr>
      </w:pPr>
    </w:p>
    <w:p w14:paraId="391990FD" w14:textId="77777777" w:rsidR="00BB0FD1" w:rsidRDefault="00BB0FD1" w:rsidP="00BB0FD1">
      <w:pPr>
        <w:widowControl w:val="0"/>
        <w:rPr>
          <w:rFonts w:ascii="Arial Black" w:hAnsi="Arial Black" w:cs="Arial"/>
          <w:b/>
          <w:bCs/>
          <w:sz w:val="28"/>
          <w:szCs w:val="28"/>
        </w:rPr>
      </w:pPr>
    </w:p>
    <w:p w14:paraId="24DC115A" w14:textId="77777777" w:rsidR="00BB0FD1" w:rsidRDefault="00C40362" w:rsidP="00BB0FD1">
      <w:pPr>
        <w:widowControl w:val="0"/>
        <w:ind w:firstLine="708"/>
        <w:rPr>
          <w:rFonts w:ascii="Arial Black" w:hAnsi="Arial Black" w:cs="Arial"/>
          <w:b/>
          <w:bCs/>
          <w:sz w:val="28"/>
          <w:szCs w:val="28"/>
        </w:rPr>
      </w:pPr>
      <w:r>
        <w:rPr>
          <w:rFonts w:ascii="Arial Black" w:hAnsi="Arial Black" w:cs="Arial"/>
          <w:b/>
          <w:bCs/>
          <w:caps/>
          <w:sz w:val="28"/>
          <w:szCs w:val="28"/>
        </w:rPr>
        <w:t>ZADAVATEL:</w:t>
      </w:r>
      <w:r>
        <w:rPr>
          <w:rFonts w:ascii="Arial Black" w:hAnsi="Arial Black" w:cs="Arial"/>
          <w:b/>
          <w:bCs/>
          <w:sz w:val="28"/>
          <w:szCs w:val="28"/>
        </w:rPr>
        <w:t xml:space="preserve"> </w:t>
      </w:r>
    </w:p>
    <w:p w14:paraId="29928290" w14:textId="77777777" w:rsidR="00C40362" w:rsidRDefault="00C40362" w:rsidP="00BB0FD1">
      <w:pPr>
        <w:widowControl w:val="0"/>
        <w:ind w:firstLine="708"/>
        <w:rPr>
          <w:rFonts w:ascii="Arial Black" w:hAnsi="Arial Black" w:cs="Arial"/>
          <w:b/>
          <w:bCs/>
          <w:sz w:val="28"/>
          <w:szCs w:val="28"/>
        </w:rPr>
      </w:pPr>
      <w:r>
        <w:rPr>
          <w:rFonts w:ascii="Arial Black" w:hAnsi="Arial Black" w:cs="Arial"/>
          <w:b/>
          <w:bCs/>
          <w:sz w:val="28"/>
          <w:szCs w:val="28"/>
        </w:rPr>
        <w:t>Ostravská univerzita</w:t>
      </w:r>
      <w:r w:rsidR="00BB0FD1">
        <w:rPr>
          <w:rFonts w:ascii="Arial Black" w:hAnsi="Arial Black" w:cs="Arial"/>
          <w:b/>
          <w:bCs/>
          <w:sz w:val="28"/>
          <w:szCs w:val="28"/>
        </w:rPr>
        <w:t xml:space="preserve">, </w:t>
      </w:r>
      <w:r>
        <w:rPr>
          <w:rFonts w:ascii="Arial Black" w:hAnsi="Arial Black" w:cs="Arial"/>
          <w:b/>
          <w:bCs/>
          <w:sz w:val="28"/>
          <w:szCs w:val="28"/>
        </w:rPr>
        <w:t>Dvořákova 7</w:t>
      </w:r>
      <w:r w:rsidR="00BB0FD1">
        <w:rPr>
          <w:rFonts w:ascii="Arial Black" w:hAnsi="Arial Black" w:cs="Arial"/>
          <w:b/>
          <w:bCs/>
          <w:sz w:val="28"/>
          <w:szCs w:val="28"/>
        </w:rPr>
        <w:t xml:space="preserve">, </w:t>
      </w:r>
      <w:r>
        <w:rPr>
          <w:rFonts w:ascii="Arial Black" w:hAnsi="Arial Black" w:cs="Arial"/>
          <w:b/>
          <w:bCs/>
          <w:sz w:val="28"/>
          <w:szCs w:val="28"/>
        </w:rPr>
        <w:t xml:space="preserve">701 03 Ostrava </w:t>
      </w:r>
    </w:p>
    <w:p w14:paraId="74A7921F" w14:textId="77777777" w:rsidR="00C40362" w:rsidRDefault="00C40362" w:rsidP="00306ED8">
      <w:pPr>
        <w:widowControl w:val="0"/>
        <w:jc w:val="center"/>
        <w:rPr>
          <w:rFonts w:ascii="Arial" w:hAnsi="Arial" w:cs="Arial"/>
          <w:szCs w:val="28"/>
        </w:rPr>
      </w:pPr>
    </w:p>
    <w:p w14:paraId="5B9D97DC" w14:textId="77777777" w:rsidR="00C40362" w:rsidRDefault="000F0EBE" w:rsidP="00306ED8">
      <w:pPr>
        <w:widowControl w:val="0"/>
        <w:jc w:val="center"/>
        <w:rPr>
          <w:rFonts w:ascii="Arial Black" w:hAnsi="Arial Black" w:cs="Arial"/>
        </w:rPr>
      </w:pPr>
      <w:r>
        <w:rPr>
          <w:rFonts w:ascii="Arial Black" w:hAnsi="Arial Black" w:cs="Arial"/>
        </w:rPr>
        <w:br w:type="page"/>
      </w:r>
    </w:p>
    <w:p w14:paraId="47D7C2A4" w14:textId="77777777" w:rsidR="00C40362" w:rsidRDefault="00C40362">
      <w:pPr>
        <w:pStyle w:val="Nadpis1"/>
        <w:tabs>
          <w:tab w:val="clear" w:pos="717"/>
          <w:tab w:val="num" w:pos="1080"/>
        </w:tabs>
        <w:ind w:left="1080" w:hanging="720"/>
      </w:pPr>
      <w:r>
        <w:lastRenderedPageBreak/>
        <w:t>Preambule</w:t>
      </w:r>
      <w:bookmarkEnd w:id="0"/>
    </w:p>
    <w:p w14:paraId="3B52E0C0" w14:textId="77777777" w:rsidR="00C40362" w:rsidRDefault="00C40362"/>
    <w:p w14:paraId="7584F10D" w14:textId="1EA16F0C" w:rsidR="00C40362" w:rsidRDefault="00C40362">
      <w:pPr>
        <w:ind w:firstLine="720"/>
        <w:jc w:val="both"/>
        <w:rPr>
          <w:rFonts w:ascii="Arial" w:hAnsi="Arial" w:cs="Arial"/>
        </w:rPr>
      </w:pPr>
      <w:r>
        <w:rPr>
          <w:rFonts w:ascii="Arial" w:hAnsi="Arial" w:cs="Arial"/>
        </w:rPr>
        <w:t xml:space="preserve">Zadávací dokumentace je vypracována jako podklad pro podání nabídek </w:t>
      </w:r>
      <w:r w:rsidR="00EB265E">
        <w:rPr>
          <w:rFonts w:ascii="Arial" w:hAnsi="Arial" w:cs="Arial"/>
        </w:rPr>
        <w:t xml:space="preserve">dodavatelů </w:t>
      </w:r>
      <w:r>
        <w:rPr>
          <w:rFonts w:ascii="Arial" w:hAnsi="Arial" w:cs="Arial"/>
        </w:rPr>
        <w:t xml:space="preserve">v rámci otevřeného řízení podle zákona </w:t>
      </w:r>
      <w:r w:rsidR="000F0EBE" w:rsidRPr="000F0EBE">
        <w:rPr>
          <w:rFonts w:ascii="Arial" w:hAnsi="Arial" w:cs="Arial"/>
        </w:rPr>
        <w:t>č. 134/2016 Sb., o zadávání veřejných zakázek</w:t>
      </w:r>
      <w:r w:rsidR="00D16F1A">
        <w:rPr>
          <w:rFonts w:ascii="Arial" w:hAnsi="Arial" w:cs="Arial"/>
        </w:rPr>
        <w:t xml:space="preserve"> (dále jen „zákon“), pro podlimitní</w:t>
      </w:r>
      <w:r w:rsidR="006676AD">
        <w:rPr>
          <w:rFonts w:ascii="Arial" w:hAnsi="Arial" w:cs="Arial"/>
        </w:rPr>
        <w:t xml:space="preserve"> veřejnou zakázku na dodávky</w:t>
      </w:r>
      <w:r>
        <w:rPr>
          <w:rFonts w:ascii="Arial" w:hAnsi="Arial" w:cs="Arial"/>
        </w:rPr>
        <w:t xml:space="preserve">. </w:t>
      </w:r>
    </w:p>
    <w:p w14:paraId="08206E9F" w14:textId="77777777" w:rsidR="00C40362" w:rsidRDefault="00C40362">
      <w:pPr>
        <w:ind w:firstLine="720"/>
        <w:jc w:val="both"/>
        <w:rPr>
          <w:rFonts w:ascii="Arial" w:hAnsi="Arial" w:cs="Arial"/>
        </w:rPr>
      </w:pPr>
      <w:r>
        <w:rPr>
          <w:rFonts w:ascii="Arial" w:hAnsi="Arial" w:cs="Arial"/>
        </w:rPr>
        <w:t>Práva, povinnosti či podmínky v Zadávací dokumentaci neuvedené se řídí zákonem a souvisejícími prováděcími předpisy</w:t>
      </w:r>
      <w:r w:rsidR="000F0EBE">
        <w:rPr>
          <w:rFonts w:ascii="Arial" w:hAnsi="Arial" w:cs="Arial"/>
        </w:rPr>
        <w:t>.</w:t>
      </w:r>
    </w:p>
    <w:p w14:paraId="5F4076A4" w14:textId="77777777" w:rsidR="00C40362" w:rsidRDefault="00C40362">
      <w:pPr>
        <w:tabs>
          <w:tab w:val="left" w:pos="284"/>
        </w:tabs>
        <w:ind w:firstLine="709"/>
        <w:jc w:val="both"/>
        <w:rPr>
          <w:rFonts w:ascii="Arial" w:hAnsi="Arial" w:cs="Arial"/>
        </w:rPr>
      </w:pPr>
      <w:r>
        <w:rPr>
          <w:rFonts w:ascii="Arial" w:hAnsi="Arial" w:cs="Arial"/>
          <w:b/>
        </w:rPr>
        <w:t>Tato veřejná zakázka je zadávána</w:t>
      </w:r>
      <w:r w:rsidR="001E75F8">
        <w:rPr>
          <w:rFonts w:ascii="Arial" w:hAnsi="Arial" w:cs="Arial"/>
          <w:b/>
        </w:rPr>
        <w:t xml:space="preserve"> </w:t>
      </w:r>
      <w:r w:rsidRPr="00EB265E">
        <w:rPr>
          <w:rFonts w:ascii="Arial" w:hAnsi="Arial" w:cs="Arial"/>
          <w:b/>
        </w:rPr>
        <w:t>elektronicky</w:t>
      </w:r>
      <w:r>
        <w:rPr>
          <w:rFonts w:ascii="Arial" w:hAnsi="Arial" w:cs="Arial"/>
          <w:b/>
        </w:rPr>
        <w:t xml:space="preserve">, veškeré úkony vyjma podání nabídky </w:t>
      </w:r>
      <w:r w:rsidR="00A038E5">
        <w:rPr>
          <w:rFonts w:ascii="Arial" w:hAnsi="Arial" w:cs="Arial"/>
          <w:b/>
        </w:rPr>
        <w:t>budou</w:t>
      </w:r>
      <w:r>
        <w:rPr>
          <w:rFonts w:ascii="Arial" w:hAnsi="Arial" w:cs="Arial"/>
          <w:b/>
        </w:rPr>
        <w:t xml:space="preserve"> provádě</w:t>
      </w:r>
      <w:r w:rsidR="00A038E5">
        <w:rPr>
          <w:rFonts w:ascii="Arial" w:hAnsi="Arial" w:cs="Arial"/>
          <w:b/>
        </w:rPr>
        <w:t>ny</w:t>
      </w:r>
      <w:r>
        <w:rPr>
          <w:rFonts w:ascii="Arial" w:hAnsi="Arial" w:cs="Arial"/>
          <w:b/>
        </w:rPr>
        <w:t xml:space="preserve"> elektronicky prostřednictvím </w:t>
      </w:r>
      <w:r w:rsidR="00CD3A0F">
        <w:rPr>
          <w:rFonts w:ascii="Arial" w:hAnsi="Arial" w:cs="Arial"/>
          <w:b/>
        </w:rPr>
        <w:t xml:space="preserve">profilu zadavatele, </w:t>
      </w:r>
      <w:r>
        <w:rPr>
          <w:rFonts w:ascii="Arial" w:hAnsi="Arial" w:cs="Arial"/>
          <w:b/>
        </w:rPr>
        <w:t xml:space="preserve">elektronického nástroje    E-ZAK. </w:t>
      </w:r>
      <w:r w:rsidRPr="00CD3A0F">
        <w:rPr>
          <w:rFonts w:ascii="Arial" w:hAnsi="Arial" w:cs="Arial"/>
        </w:rPr>
        <w:t>Veškeré podmínky a informace týkající se elektronického nástroje včetně informací o používání elektronického podpisu, jsou dostupné v uživatelské příručce a manuálu elektronického podpisu na </w:t>
      </w:r>
      <w:hyperlink r:id="rId10" w:history="1">
        <w:r w:rsidRPr="00CD3A0F">
          <w:rPr>
            <w:rFonts w:ascii="Arial" w:hAnsi="Arial" w:cs="Arial"/>
            <w:color w:val="0000FF"/>
            <w:u w:val="single"/>
          </w:rPr>
          <w:t>https://zakazky.osu.cz</w:t>
        </w:r>
      </w:hyperlink>
      <w:r w:rsidRPr="00CD3A0F">
        <w:rPr>
          <w:rFonts w:ascii="Arial" w:hAnsi="Arial" w:cs="Arial"/>
        </w:rPr>
        <w:t>.</w:t>
      </w:r>
    </w:p>
    <w:p w14:paraId="47146A36" w14:textId="77777777" w:rsidR="009743C9" w:rsidRPr="009743C9" w:rsidRDefault="009743C9" w:rsidP="009743C9">
      <w:pPr>
        <w:tabs>
          <w:tab w:val="left" w:pos="284"/>
        </w:tabs>
        <w:ind w:firstLine="709"/>
        <w:jc w:val="both"/>
        <w:rPr>
          <w:rFonts w:ascii="Arial" w:hAnsi="Arial" w:cs="Arial"/>
        </w:rPr>
      </w:pPr>
      <w:r w:rsidRPr="009743C9">
        <w:rPr>
          <w:rFonts w:ascii="Arial" w:hAnsi="Arial" w:cs="Arial"/>
        </w:rPr>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sidRPr="009743C9">
        <w:rPr>
          <w:rFonts w:ascii="Arial" w:hAnsi="Arial" w:cs="Arial"/>
        </w:rPr>
        <w:t>předregistroval</w:t>
      </w:r>
      <w:proofErr w:type="spellEnd"/>
      <w:r w:rsidRPr="009743C9">
        <w:rPr>
          <w:rFonts w:ascii="Arial" w:hAnsi="Arial" w:cs="Arial"/>
        </w:rPr>
        <w:t xml:space="preserve"> s využitím veřejně dostupných informací, je třeba tuto </w:t>
      </w:r>
      <w:proofErr w:type="spellStart"/>
      <w:r w:rsidRPr="009743C9">
        <w:rPr>
          <w:rFonts w:ascii="Arial" w:hAnsi="Arial" w:cs="Arial"/>
        </w:rPr>
        <w:t>předregistraci</w:t>
      </w:r>
      <w:proofErr w:type="spellEnd"/>
      <w:r w:rsidRPr="009743C9">
        <w:rPr>
          <w:rFonts w:ascii="Arial" w:hAnsi="Arial" w:cs="Arial"/>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753B8463" w14:textId="77777777" w:rsidR="00C40362" w:rsidRDefault="00C40362">
      <w:pPr>
        <w:tabs>
          <w:tab w:val="left" w:pos="284"/>
        </w:tabs>
        <w:ind w:firstLine="709"/>
        <w:jc w:val="both"/>
        <w:rPr>
          <w:rFonts w:ascii="Arial" w:hAnsi="Arial" w:cs="Arial"/>
        </w:rPr>
      </w:pPr>
      <w:r>
        <w:rPr>
          <w:rFonts w:ascii="Arial" w:hAnsi="Arial" w:cs="Arial"/>
        </w:rPr>
        <w:t xml:space="preserve">Podáním nabídky v zadávacím řízení přijímá </w:t>
      </w:r>
      <w:r w:rsidR="00EB265E">
        <w:rPr>
          <w:rFonts w:ascii="Arial" w:hAnsi="Arial" w:cs="Arial"/>
        </w:rPr>
        <w:t>dodavatel</w:t>
      </w:r>
      <w:r>
        <w:rPr>
          <w:rFonts w:ascii="Arial" w:hAnsi="Arial" w:cs="Arial"/>
        </w:rPr>
        <w:t xml:space="preserve"> plně a bez výhrad zadávací podmínky včetně všech příloh a případných dodatků k těmto zadávacím podmínkám. Předpokládá se, že </w:t>
      </w:r>
      <w:r w:rsidR="00EB265E">
        <w:rPr>
          <w:rFonts w:ascii="Arial" w:hAnsi="Arial" w:cs="Arial"/>
        </w:rPr>
        <w:t>dodavatel</w:t>
      </w:r>
      <w:r>
        <w:rPr>
          <w:rFonts w:ascii="Arial" w:hAnsi="Arial" w:cs="Arial"/>
        </w:rPr>
        <w:t xml:space="preserve"> před podáním nabídky pečlivě prostuduje všechny pokyny, formuláře, termíny a specifikace obsažené v zadávacích podmínkách a bude se jimi řídit. Pokud </w:t>
      </w:r>
      <w:r w:rsidR="00EB265E">
        <w:rPr>
          <w:rFonts w:ascii="Arial" w:hAnsi="Arial" w:cs="Arial"/>
        </w:rPr>
        <w:t>dodavatel</w:t>
      </w:r>
      <w:r>
        <w:rPr>
          <w:rFonts w:ascii="Arial" w:hAnsi="Arial" w:cs="Arial"/>
        </w:rPr>
        <w:t xml:space="preserve"> </w:t>
      </w:r>
      <w:r w:rsidR="00EB265E">
        <w:rPr>
          <w:rFonts w:ascii="Arial" w:hAnsi="Arial" w:cs="Arial"/>
        </w:rPr>
        <w:t xml:space="preserve">(účastník) </w:t>
      </w:r>
      <w:r>
        <w:rPr>
          <w:rFonts w:ascii="Arial" w:hAnsi="Arial" w:cs="Arial"/>
        </w:rPr>
        <w:t xml:space="preserve">neposkytne včas všechny požadované informace a dokumentaci, nebo pokud jeho nabídka nebude v každém ohledu odpovídat zadávacím podmínkám, může to mít za důsledek vyloučení </w:t>
      </w:r>
      <w:r w:rsidR="00CD3A0F">
        <w:rPr>
          <w:rFonts w:ascii="Arial" w:hAnsi="Arial" w:cs="Arial"/>
        </w:rPr>
        <w:t xml:space="preserve">účastníka </w:t>
      </w:r>
      <w:r>
        <w:rPr>
          <w:rFonts w:ascii="Arial" w:hAnsi="Arial" w:cs="Arial"/>
        </w:rPr>
        <w:t xml:space="preserve">ze zadávacího řízení. Zadavatel nemůže vzít v úvahu žádnou výhradu </w:t>
      </w:r>
      <w:r w:rsidR="00CD3A0F">
        <w:rPr>
          <w:rFonts w:ascii="Arial" w:hAnsi="Arial" w:cs="Arial"/>
        </w:rPr>
        <w:t xml:space="preserve">účastníka </w:t>
      </w:r>
      <w:r>
        <w:rPr>
          <w:rFonts w:ascii="Arial" w:hAnsi="Arial" w:cs="Arial"/>
        </w:rPr>
        <w:t xml:space="preserve">k zadávacím podmínkám obsaženou v jeho nabídce; jakákoliv výhrada znamená vyloučení </w:t>
      </w:r>
      <w:r w:rsidR="007A0C7A">
        <w:rPr>
          <w:rFonts w:ascii="Arial" w:hAnsi="Arial" w:cs="Arial"/>
        </w:rPr>
        <w:t>účastníka</w:t>
      </w:r>
      <w:r>
        <w:rPr>
          <w:rFonts w:ascii="Arial" w:hAnsi="Arial" w:cs="Arial"/>
        </w:rPr>
        <w:t xml:space="preserve"> ze zadávacího řízení.</w:t>
      </w:r>
    </w:p>
    <w:p w14:paraId="0752C3F4" w14:textId="77777777" w:rsidR="00C40362" w:rsidRDefault="00C40362">
      <w:pPr>
        <w:tabs>
          <w:tab w:val="left" w:pos="284"/>
        </w:tabs>
        <w:jc w:val="both"/>
        <w:rPr>
          <w:rFonts w:ascii="Arial" w:hAnsi="Arial" w:cs="Arial"/>
        </w:rPr>
      </w:pPr>
    </w:p>
    <w:p w14:paraId="0D341008" w14:textId="77777777" w:rsidR="00D903A9" w:rsidRDefault="00D903A9">
      <w:pPr>
        <w:tabs>
          <w:tab w:val="left" w:pos="284"/>
        </w:tabs>
        <w:jc w:val="both"/>
        <w:rPr>
          <w:rFonts w:ascii="Arial" w:hAnsi="Arial" w:cs="Arial"/>
        </w:rPr>
      </w:pPr>
    </w:p>
    <w:p w14:paraId="2157B2B6" w14:textId="77777777" w:rsidR="00C40362" w:rsidRDefault="00C40362">
      <w:pPr>
        <w:pStyle w:val="Nadpis1"/>
        <w:tabs>
          <w:tab w:val="clear" w:pos="717"/>
          <w:tab w:val="num" w:pos="1080"/>
        </w:tabs>
        <w:ind w:left="1080" w:hanging="720"/>
      </w:pPr>
      <w:bookmarkStart w:id="1" w:name="_Toc512934562"/>
      <w:bookmarkStart w:id="2" w:name="_Toc512934661"/>
      <w:bookmarkStart w:id="3" w:name="_Toc512934961"/>
      <w:bookmarkStart w:id="4" w:name="_Toc512935151"/>
      <w:bookmarkStart w:id="5" w:name="_Toc512935291"/>
      <w:bookmarkStart w:id="6" w:name="_Toc79646642"/>
      <w:r>
        <w:t>identifikace zadavatele</w:t>
      </w:r>
    </w:p>
    <w:p w14:paraId="3C6FC59C" w14:textId="77777777" w:rsidR="00C40362" w:rsidRDefault="00C40362"/>
    <w:p w14:paraId="26FCD52E" w14:textId="77777777" w:rsidR="00C40362" w:rsidRDefault="007752E6">
      <w:pPr>
        <w:pStyle w:val="Normln0"/>
        <w:widowControl/>
        <w:rPr>
          <w:rFonts w:ascii="Arial" w:hAnsi="Arial"/>
          <w:noProof w:val="0"/>
        </w:rPr>
      </w:pPr>
      <w:r>
        <w:rPr>
          <w:rFonts w:ascii="Arial" w:hAnsi="Arial"/>
          <w:noProof w:val="0"/>
        </w:rPr>
        <w:t>N</w:t>
      </w:r>
      <w:r w:rsidR="00C40362">
        <w:rPr>
          <w:rFonts w:ascii="Arial" w:hAnsi="Arial"/>
          <w:noProof w:val="0"/>
        </w:rPr>
        <w:t xml:space="preserve">ázev zadavatele:  </w:t>
      </w:r>
      <w:r w:rsidR="00C40362">
        <w:rPr>
          <w:rFonts w:ascii="Arial" w:hAnsi="Arial"/>
          <w:noProof w:val="0"/>
        </w:rPr>
        <w:tab/>
      </w:r>
      <w:r w:rsidR="00C40362">
        <w:rPr>
          <w:rFonts w:ascii="Arial" w:hAnsi="Arial"/>
          <w:noProof w:val="0"/>
        </w:rPr>
        <w:tab/>
      </w:r>
      <w:r w:rsidR="00C40362">
        <w:rPr>
          <w:rFonts w:ascii="Arial" w:hAnsi="Arial"/>
          <w:noProof w:val="0"/>
        </w:rPr>
        <w:tab/>
      </w:r>
      <w:r w:rsidR="00C40362">
        <w:rPr>
          <w:rFonts w:ascii="Arial" w:hAnsi="Arial"/>
          <w:b/>
          <w:color w:val="000000"/>
        </w:rPr>
        <w:t xml:space="preserve">Ostravská univerzita </w:t>
      </w:r>
    </w:p>
    <w:p w14:paraId="4C8B0194" w14:textId="77777777" w:rsidR="00C40362" w:rsidRDefault="007752E6">
      <w:pPr>
        <w:rPr>
          <w:rFonts w:ascii="Arial" w:hAnsi="Arial"/>
        </w:rPr>
      </w:pPr>
      <w:r>
        <w:rPr>
          <w:rFonts w:ascii="Arial" w:hAnsi="Arial"/>
        </w:rPr>
        <w:t>S</w:t>
      </w:r>
      <w:r w:rsidR="00C40362">
        <w:rPr>
          <w:rFonts w:ascii="Arial" w:hAnsi="Arial"/>
        </w:rPr>
        <w:t xml:space="preserve">ídlo:       </w:t>
      </w:r>
      <w:r w:rsidR="00C40362">
        <w:rPr>
          <w:rFonts w:ascii="Arial" w:hAnsi="Arial"/>
        </w:rPr>
        <w:tab/>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Dvořákova 7, 701 03 Ostrava</w:t>
      </w:r>
    </w:p>
    <w:p w14:paraId="0BC869A1" w14:textId="77777777" w:rsidR="00C40362" w:rsidRDefault="007752E6">
      <w:pPr>
        <w:rPr>
          <w:rFonts w:ascii="Arial" w:hAnsi="Arial"/>
        </w:rPr>
      </w:pPr>
      <w:r>
        <w:rPr>
          <w:rFonts w:ascii="Arial" w:hAnsi="Arial"/>
        </w:rPr>
        <w:t>P</w:t>
      </w:r>
      <w:r w:rsidR="00C40362">
        <w:rPr>
          <w:rFonts w:ascii="Arial" w:hAnsi="Arial"/>
        </w:rPr>
        <w:t>rávní forma:</w:t>
      </w:r>
      <w:r w:rsidR="00C40362">
        <w:rPr>
          <w:rFonts w:ascii="Arial" w:hAnsi="Arial"/>
        </w:rPr>
        <w:tab/>
      </w:r>
      <w:r w:rsidR="00C40362">
        <w:rPr>
          <w:rFonts w:ascii="Arial" w:hAnsi="Arial"/>
        </w:rPr>
        <w:tab/>
      </w:r>
      <w:r w:rsidR="00C40362">
        <w:rPr>
          <w:rFonts w:ascii="Arial" w:hAnsi="Arial"/>
        </w:rPr>
        <w:tab/>
      </w:r>
      <w:r w:rsidR="00C40362">
        <w:rPr>
          <w:rFonts w:ascii="Arial" w:hAnsi="Arial"/>
          <w:color w:val="000000"/>
        </w:rPr>
        <w:t>601 - Vysoká škola</w:t>
      </w:r>
    </w:p>
    <w:p w14:paraId="2288F751" w14:textId="77777777" w:rsidR="00C40362" w:rsidRDefault="007752E6">
      <w:pPr>
        <w:rPr>
          <w:rFonts w:ascii="Arial" w:hAnsi="Arial" w:cs="Arial"/>
        </w:rPr>
      </w:pPr>
      <w:r>
        <w:rPr>
          <w:rFonts w:ascii="Arial" w:hAnsi="Arial"/>
        </w:rPr>
        <w:t>Zastoupená</w:t>
      </w:r>
      <w:r w:rsidR="00C40362">
        <w:rPr>
          <w:rFonts w:ascii="Arial" w:hAnsi="Arial"/>
        </w:rPr>
        <w:t>:</w:t>
      </w:r>
      <w:r w:rsidR="00C40362">
        <w:rPr>
          <w:rFonts w:ascii="Arial" w:hAnsi="Arial"/>
        </w:rPr>
        <w:tab/>
      </w:r>
      <w:r w:rsidR="00C40362">
        <w:rPr>
          <w:rFonts w:ascii="Arial" w:hAnsi="Arial"/>
        </w:rPr>
        <w:tab/>
      </w:r>
      <w:r w:rsidR="00C40362">
        <w:rPr>
          <w:rFonts w:ascii="Arial" w:hAnsi="Arial"/>
        </w:rPr>
        <w:tab/>
      </w:r>
      <w:r w:rsidR="00C40362">
        <w:rPr>
          <w:rFonts w:ascii="Arial" w:hAnsi="Arial"/>
        </w:rPr>
        <w:tab/>
      </w:r>
      <w:r w:rsidR="00C40362">
        <w:rPr>
          <w:rStyle w:val="Siln"/>
          <w:rFonts w:ascii="Arial" w:hAnsi="Arial" w:cs="Arial"/>
        </w:rPr>
        <w:t xml:space="preserve">prof. </w:t>
      </w:r>
      <w:r w:rsidR="00A038E5">
        <w:rPr>
          <w:rStyle w:val="Siln"/>
          <w:rFonts w:ascii="Arial" w:hAnsi="Arial" w:cs="Arial"/>
        </w:rPr>
        <w:t>MU</w:t>
      </w:r>
      <w:r w:rsidR="00C40362">
        <w:rPr>
          <w:rStyle w:val="Siln"/>
          <w:rFonts w:ascii="Arial" w:hAnsi="Arial" w:cs="Arial"/>
        </w:rPr>
        <w:t>Dr. J</w:t>
      </w:r>
      <w:r w:rsidR="00A038E5">
        <w:rPr>
          <w:rStyle w:val="Siln"/>
          <w:rFonts w:ascii="Arial" w:hAnsi="Arial" w:cs="Arial"/>
        </w:rPr>
        <w:t>anem</w:t>
      </w:r>
      <w:r w:rsidR="00C40362">
        <w:rPr>
          <w:rStyle w:val="Siln"/>
          <w:rFonts w:ascii="Arial" w:hAnsi="Arial" w:cs="Arial"/>
        </w:rPr>
        <w:t xml:space="preserve"> </w:t>
      </w:r>
      <w:r w:rsidR="00A038E5">
        <w:rPr>
          <w:rStyle w:val="Siln"/>
          <w:rFonts w:ascii="Arial" w:hAnsi="Arial" w:cs="Arial"/>
        </w:rPr>
        <w:t>Latou</w:t>
      </w:r>
      <w:r w:rsidR="00C40362">
        <w:rPr>
          <w:rStyle w:val="Siln"/>
          <w:rFonts w:ascii="Arial" w:hAnsi="Arial" w:cs="Arial"/>
        </w:rPr>
        <w:t xml:space="preserve">, </w:t>
      </w:r>
      <w:r w:rsidR="00A038E5">
        <w:rPr>
          <w:rStyle w:val="Siln"/>
          <w:rFonts w:ascii="Arial" w:hAnsi="Arial" w:cs="Arial"/>
        </w:rPr>
        <w:t>C</w:t>
      </w:r>
      <w:r w:rsidR="00C40362">
        <w:rPr>
          <w:rStyle w:val="Siln"/>
          <w:rFonts w:ascii="Arial" w:hAnsi="Arial" w:cs="Arial"/>
        </w:rPr>
        <w:t xml:space="preserve">Sc. </w:t>
      </w:r>
      <w:r w:rsidR="00C40362">
        <w:rPr>
          <w:rFonts w:ascii="Arial" w:hAnsi="Arial" w:cs="Arial"/>
        </w:rPr>
        <w:t>– rektorem</w:t>
      </w:r>
    </w:p>
    <w:p w14:paraId="7B84B03F" w14:textId="1F376FE4" w:rsidR="00FA616A" w:rsidRDefault="00C40362" w:rsidP="00FA616A">
      <w:pPr>
        <w:rPr>
          <w:rFonts w:ascii="Arial" w:hAnsi="Arial" w:cs="Arial"/>
          <w:bCs/>
        </w:rPr>
      </w:pPr>
      <w:r>
        <w:rPr>
          <w:rFonts w:ascii="Arial" w:hAnsi="Arial" w:cs="Arial"/>
          <w:bCs/>
        </w:rPr>
        <w:t>ve věcech veřejné zakázky:</w:t>
      </w:r>
      <w:r>
        <w:rPr>
          <w:rFonts w:ascii="Arial" w:hAnsi="Arial" w:cs="Arial"/>
          <w:bCs/>
        </w:rPr>
        <w:tab/>
      </w:r>
      <w:r w:rsidR="00D16F1A">
        <w:rPr>
          <w:rFonts w:ascii="Arial" w:hAnsi="Arial" w:cs="Arial"/>
          <w:bCs/>
        </w:rPr>
        <w:t>Mgr. Renáta Holínková</w:t>
      </w:r>
    </w:p>
    <w:p w14:paraId="2C6A4837" w14:textId="77777777" w:rsidR="00C40362" w:rsidRDefault="00C40362">
      <w:pPr>
        <w:pStyle w:val="Nadpis5"/>
        <w:numPr>
          <w:ilvl w:val="0"/>
          <w:numId w:val="0"/>
        </w:numPr>
        <w:spacing w:before="0"/>
        <w:rPr>
          <w:rFonts w:ascii="Arial" w:hAnsi="Arial"/>
          <w:snapToGrid/>
        </w:rPr>
      </w:pPr>
      <w:r>
        <w:rPr>
          <w:rFonts w:ascii="Arial" w:hAnsi="Arial"/>
          <w:snapToGrid/>
        </w:rPr>
        <w:t xml:space="preserve">IČ: </w:t>
      </w:r>
      <w:r>
        <w:rPr>
          <w:rFonts w:ascii="Arial" w:hAnsi="Arial"/>
          <w:snapToGrid/>
        </w:rPr>
        <w:tab/>
      </w:r>
      <w:r>
        <w:rPr>
          <w:rFonts w:ascii="Arial" w:hAnsi="Arial"/>
          <w:snapToGrid/>
        </w:rPr>
        <w:tab/>
      </w:r>
      <w:r>
        <w:rPr>
          <w:rFonts w:ascii="Arial" w:hAnsi="Arial"/>
          <w:snapToGrid/>
        </w:rPr>
        <w:tab/>
      </w:r>
      <w:r>
        <w:rPr>
          <w:rFonts w:ascii="Arial" w:hAnsi="Arial"/>
          <w:snapToGrid/>
        </w:rPr>
        <w:tab/>
      </w:r>
      <w:r>
        <w:rPr>
          <w:rFonts w:ascii="Arial" w:hAnsi="Arial"/>
          <w:snapToGrid/>
        </w:rPr>
        <w:tab/>
        <w:t>61988987</w:t>
      </w:r>
    </w:p>
    <w:p w14:paraId="04612C0B" w14:textId="77777777" w:rsidR="00C40362" w:rsidRDefault="00C40362">
      <w:pPr>
        <w:rPr>
          <w:rFonts w:ascii="Arial" w:hAnsi="Arial"/>
        </w:rPr>
      </w:pPr>
      <w:r>
        <w:rPr>
          <w:rFonts w:ascii="Arial" w:hAnsi="Arial"/>
        </w:rPr>
        <w:t xml:space="preserve">DIČ:   </w:t>
      </w:r>
      <w:r>
        <w:rPr>
          <w:rFonts w:ascii="Arial" w:hAnsi="Arial"/>
        </w:rPr>
        <w:tab/>
      </w:r>
      <w:r>
        <w:rPr>
          <w:rFonts w:ascii="Arial" w:hAnsi="Arial"/>
        </w:rPr>
        <w:tab/>
      </w:r>
      <w:r>
        <w:rPr>
          <w:rFonts w:ascii="Arial" w:hAnsi="Arial"/>
        </w:rPr>
        <w:tab/>
      </w:r>
      <w:r>
        <w:rPr>
          <w:rFonts w:ascii="Arial" w:hAnsi="Arial"/>
        </w:rPr>
        <w:tab/>
      </w:r>
      <w:r>
        <w:rPr>
          <w:rFonts w:ascii="Arial" w:hAnsi="Arial"/>
        </w:rPr>
        <w:tab/>
        <w:t>CZ 61988987</w:t>
      </w:r>
    </w:p>
    <w:p w14:paraId="1EE34F1B" w14:textId="77777777" w:rsidR="007A0C7A" w:rsidRDefault="007A0C7A">
      <w:pPr>
        <w:rPr>
          <w:rFonts w:ascii="Arial" w:hAnsi="Arial"/>
        </w:rPr>
      </w:pPr>
    </w:p>
    <w:p w14:paraId="115E7FA0" w14:textId="77777777" w:rsidR="007A0C7A" w:rsidRPr="000B42A8" w:rsidRDefault="007A0C7A" w:rsidP="007A0C7A">
      <w:pPr>
        <w:rPr>
          <w:rFonts w:ascii="Arial" w:hAnsi="Arial" w:cs="Arial"/>
          <w:bCs/>
        </w:rPr>
      </w:pPr>
      <w:r w:rsidRPr="000B42A8">
        <w:rPr>
          <w:rFonts w:ascii="Arial" w:hAnsi="Arial" w:cs="Arial"/>
          <w:bCs/>
        </w:rPr>
        <w:t>Profil zadavatele:</w:t>
      </w:r>
      <w:r w:rsidRPr="000B42A8">
        <w:rPr>
          <w:rFonts w:ascii="Arial" w:hAnsi="Arial" w:cs="Arial"/>
          <w:bCs/>
        </w:rPr>
        <w:tab/>
      </w:r>
      <w:r w:rsidRPr="000B42A8">
        <w:rPr>
          <w:rFonts w:ascii="Arial" w:hAnsi="Arial" w:cs="Arial"/>
          <w:bCs/>
        </w:rPr>
        <w:tab/>
      </w:r>
      <w:r w:rsidRPr="000B42A8">
        <w:rPr>
          <w:rFonts w:ascii="Arial" w:hAnsi="Arial" w:cs="Arial"/>
          <w:bCs/>
        </w:rPr>
        <w:tab/>
        <w:t>zakazky.osu.cz</w:t>
      </w:r>
    </w:p>
    <w:p w14:paraId="7152D52B" w14:textId="6AB0BECD" w:rsidR="007A0C7A" w:rsidRDefault="007A0C7A" w:rsidP="007A0C7A">
      <w:pPr>
        <w:rPr>
          <w:rFonts w:ascii="Arial" w:hAnsi="Arial" w:cs="Arial"/>
          <w:bCs/>
        </w:rPr>
      </w:pPr>
      <w:r w:rsidRPr="000B42A8">
        <w:rPr>
          <w:rFonts w:ascii="Arial" w:hAnsi="Arial" w:cs="Arial"/>
          <w:bCs/>
        </w:rPr>
        <w:t>URL adresa veřejné zakázky:</w:t>
      </w:r>
      <w:r w:rsidRPr="000B42A8">
        <w:rPr>
          <w:rFonts w:ascii="Arial" w:hAnsi="Arial" w:cs="Arial"/>
          <w:bCs/>
        </w:rPr>
        <w:tab/>
      </w:r>
      <w:hyperlink r:id="rId11" w:history="1">
        <w:r w:rsidR="000B42A8" w:rsidRPr="000B42A8">
          <w:rPr>
            <w:rStyle w:val="Hypertextovodkaz"/>
            <w:rFonts w:ascii="Arial" w:hAnsi="Arial" w:cs="Arial"/>
          </w:rPr>
          <w:t>https://zakazky.osu.cz/vz00001053</w:t>
        </w:r>
      </w:hyperlink>
      <w:r w:rsidR="000B42A8" w:rsidRPr="000B42A8">
        <w:rPr>
          <w:rFonts w:ascii="Arial" w:hAnsi="Arial" w:cs="Arial"/>
        </w:rPr>
        <w:t xml:space="preserve"> </w:t>
      </w:r>
      <w:r w:rsidR="005311C5" w:rsidRPr="005311C5">
        <w:rPr>
          <w:rFonts w:ascii="Arial" w:hAnsi="Arial" w:cs="Arial"/>
        </w:rPr>
        <w:t xml:space="preserve"> </w:t>
      </w:r>
      <w:r w:rsidR="00E04AC7" w:rsidRPr="00E04AC7">
        <w:rPr>
          <w:rFonts w:ascii="Arial" w:hAnsi="Arial" w:cs="Arial"/>
        </w:rPr>
        <w:t xml:space="preserve"> </w:t>
      </w:r>
      <w:r w:rsidR="00750861">
        <w:rPr>
          <w:rFonts w:ascii="Arial" w:hAnsi="Arial" w:cs="Arial"/>
        </w:rPr>
        <w:t xml:space="preserve"> </w:t>
      </w:r>
    </w:p>
    <w:p w14:paraId="11C8CDBB" w14:textId="77777777" w:rsidR="00D903A9" w:rsidRDefault="00D903A9">
      <w:pPr>
        <w:rPr>
          <w:rFonts w:ascii="Arial" w:hAnsi="Arial" w:cs="Arial"/>
        </w:rPr>
      </w:pPr>
    </w:p>
    <w:p w14:paraId="5F894331" w14:textId="77777777" w:rsidR="00C40362" w:rsidRDefault="00C40362">
      <w:pPr>
        <w:pStyle w:val="Textpsmene"/>
        <w:numPr>
          <w:ilvl w:val="0"/>
          <w:numId w:val="0"/>
        </w:numPr>
        <w:rPr>
          <w:rFonts w:ascii="Arial" w:hAnsi="Arial" w:cs="Arial"/>
        </w:rPr>
      </w:pPr>
    </w:p>
    <w:p w14:paraId="2FE39AD9" w14:textId="77777777" w:rsidR="009743C9" w:rsidRDefault="009743C9">
      <w:pPr>
        <w:pStyle w:val="Textpsmene"/>
        <w:numPr>
          <w:ilvl w:val="0"/>
          <w:numId w:val="0"/>
        </w:numPr>
        <w:rPr>
          <w:rFonts w:ascii="Arial" w:hAnsi="Arial" w:cs="Arial"/>
        </w:rPr>
      </w:pPr>
    </w:p>
    <w:p w14:paraId="49B84DD3" w14:textId="6EF145FE" w:rsidR="009743C9" w:rsidRDefault="009743C9">
      <w:pPr>
        <w:pStyle w:val="Textpsmene"/>
        <w:numPr>
          <w:ilvl w:val="0"/>
          <w:numId w:val="0"/>
        </w:numPr>
        <w:rPr>
          <w:rFonts w:ascii="Arial" w:hAnsi="Arial" w:cs="Arial"/>
        </w:rPr>
      </w:pPr>
    </w:p>
    <w:p w14:paraId="39170CCC" w14:textId="4452BAC3" w:rsidR="005311C5" w:rsidRDefault="005311C5">
      <w:pPr>
        <w:pStyle w:val="Textpsmene"/>
        <w:numPr>
          <w:ilvl w:val="0"/>
          <w:numId w:val="0"/>
        </w:numPr>
        <w:rPr>
          <w:rFonts w:ascii="Arial" w:hAnsi="Arial" w:cs="Arial"/>
        </w:rPr>
      </w:pPr>
    </w:p>
    <w:p w14:paraId="34D39DB6" w14:textId="77777777" w:rsidR="005311C5" w:rsidRDefault="005311C5">
      <w:pPr>
        <w:pStyle w:val="Textpsmene"/>
        <w:numPr>
          <w:ilvl w:val="0"/>
          <w:numId w:val="0"/>
        </w:numPr>
        <w:rPr>
          <w:rFonts w:ascii="Arial" w:hAnsi="Arial" w:cs="Arial"/>
        </w:rPr>
      </w:pPr>
    </w:p>
    <w:p w14:paraId="3E8E6D12" w14:textId="77777777" w:rsidR="00C40362" w:rsidRDefault="00C40362">
      <w:pPr>
        <w:pStyle w:val="Nadpis1"/>
        <w:tabs>
          <w:tab w:val="clear" w:pos="717"/>
          <w:tab w:val="num" w:pos="1080"/>
        </w:tabs>
        <w:ind w:left="1080" w:hanging="720"/>
      </w:pPr>
      <w:r>
        <w:lastRenderedPageBreak/>
        <w:t xml:space="preserve">Předmět </w:t>
      </w:r>
      <w:bookmarkEnd w:id="1"/>
      <w:bookmarkEnd w:id="2"/>
      <w:bookmarkEnd w:id="3"/>
      <w:bookmarkEnd w:id="4"/>
      <w:bookmarkEnd w:id="5"/>
      <w:r>
        <w:t>veřejné zakázky</w:t>
      </w:r>
      <w:bookmarkEnd w:id="6"/>
    </w:p>
    <w:p w14:paraId="78FB2813" w14:textId="77777777" w:rsidR="00C40362" w:rsidRDefault="00C40362"/>
    <w:p w14:paraId="563D4741" w14:textId="77777777" w:rsidR="00C40362" w:rsidRDefault="00C40362">
      <w:pPr>
        <w:pStyle w:val="Nadpis2"/>
      </w:pPr>
      <w:r>
        <w:t>Předmět veřejné zakázky</w:t>
      </w:r>
    </w:p>
    <w:p w14:paraId="07E36740" w14:textId="76416431" w:rsidR="004F1766" w:rsidRDefault="004F1766" w:rsidP="00A81E34">
      <w:pPr>
        <w:widowControl w:val="0"/>
        <w:autoSpaceDE w:val="0"/>
        <w:autoSpaceDN w:val="0"/>
        <w:adjustRightInd w:val="0"/>
        <w:ind w:firstLine="708"/>
        <w:jc w:val="both"/>
        <w:rPr>
          <w:rFonts w:ascii="Arial" w:hAnsi="Arial" w:cs="Arial"/>
        </w:rPr>
      </w:pPr>
      <w:r w:rsidRPr="009B2A86">
        <w:rPr>
          <w:rFonts w:ascii="Arial" w:hAnsi="Arial" w:cs="Arial"/>
        </w:rPr>
        <w:t xml:space="preserve">Předmětem veřejné zakázky je </w:t>
      </w:r>
      <w:r w:rsidR="002E557A">
        <w:rPr>
          <w:rFonts w:ascii="Arial" w:hAnsi="Arial" w:cs="Arial"/>
        </w:rPr>
        <w:t xml:space="preserve">dodávka </w:t>
      </w:r>
      <w:r w:rsidR="00F87F6C">
        <w:rPr>
          <w:rFonts w:ascii="Arial" w:hAnsi="Arial" w:cs="Arial"/>
        </w:rPr>
        <w:t xml:space="preserve"> kostního denzitometru (DXA)</w:t>
      </w:r>
      <w:r w:rsidR="00971AA9">
        <w:rPr>
          <w:rFonts w:ascii="Arial" w:hAnsi="Arial" w:cs="Arial"/>
        </w:rPr>
        <w:t>.</w:t>
      </w:r>
      <w:r w:rsidR="00F87F6C">
        <w:rPr>
          <w:rFonts w:ascii="Arial" w:hAnsi="Arial" w:cs="Arial"/>
        </w:rPr>
        <w:t xml:space="preserve"> </w:t>
      </w:r>
    </w:p>
    <w:p w14:paraId="39FCC589" w14:textId="77777777" w:rsidR="00450C34" w:rsidRDefault="00450C34" w:rsidP="00A81E34">
      <w:pPr>
        <w:widowControl w:val="0"/>
        <w:autoSpaceDE w:val="0"/>
        <w:autoSpaceDN w:val="0"/>
        <w:adjustRightInd w:val="0"/>
        <w:ind w:firstLine="708"/>
        <w:jc w:val="both"/>
        <w:rPr>
          <w:rFonts w:ascii="Arial" w:hAnsi="Arial" w:cs="Arial"/>
        </w:rPr>
      </w:pPr>
    </w:p>
    <w:p w14:paraId="3132F6F5" w14:textId="5ED95AE3" w:rsidR="00450C34" w:rsidRDefault="00450C34" w:rsidP="00450C34">
      <w:pPr>
        <w:pStyle w:val="Standard"/>
        <w:autoSpaceDE w:val="0"/>
        <w:ind w:firstLine="709"/>
        <w:jc w:val="both"/>
        <w:rPr>
          <w:rFonts w:ascii="Arial" w:hAnsi="Arial" w:cs="Arial"/>
        </w:rPr>
      </w:pPr>
      <w:r>
        <w:rPr>
          <w:rFonts w:ascii="Arial" w:hAnsi="Arial" w:cs="Arial"/>
        </w:rPr>
        <w:t xml:space="preserve">Podrobná specifikace </w:t>
      </w:r>
      <w:r w:rsidR="003D5C01">
        <w:rPr>
          <w:rFonts w:ascii="Arial" w:hAnsi="Arial" w:cs="Arial"/>
        </w:rPr>
        <w:t xml:space="preserve">předmětu </w:t>
      </w:r>
      <w:r>
        <w:rPr>
          <w:rFonts w:ascii="Arial" w:hAnsi="Arial" w:cs="Arial"/>
        </w:rPr>
        <w:t>plnění je přílohou č. 1 této Zadávací dokumentace.</w:t>
      </w:r>
    </w:p>
    <w:p w14:paraId="0B38D4D9" w14:textId="77777777" w:rsidR="00450C34" w:rsidRDefault="00450C34" w:rsidP="00A81E34">
      <w:pPr>
        <w:widowControl w:val="0"/>
        <w:autoSpaceDE w:val="0"/>
        <w:autoSpaceDN w:val="0"/>
        <w:adjustRightInd w:val="0"/>
        <w:ind w:firstLine="708"/>
        <w:jc w:val="both"/>
        <w:rPr>
          <w:rFonts w:ascii="Arial" w:hAnsi="Arial" w:cs="Arial"/>
        </w:rPr>
      </w:pPr>
    </w:p>
    <w:p w14:paraId="4534E19A" w14:textId="77777777" w:rsidR="00D16F1A" w:rsidRPr="00D16F1A" w:rsidRDefault="00D16F1A" w:rsidP="00D16F1A">
      <w:pPr>
        <w:pStyle w:val="Standard"/>
        <w:autoSpaceDE w:val="0"/>
        <w:ind w:firstLine="709"/>
        <w:jc w:val="both"/>
        <w:rPr>
          <w:rFonts w:ascii="Arial" w:hAnsi="Arial" w:cs="Arial"/>
        </w:rPr>
      </w:pPr>
      <w:r w:rsidRPr="00D16F1A">
        <w:rPr>
          <w:rFonts w:ascii="Arial" w:hAnsi="Arial" w:cs="Arial"/>
        </w:rPr>
        <w:t xml:space="preserve">Tato veřejná zakázka je financována z projektu OP VVV s názvem </w:t>
      </w:r>
      <w:proofErr w:type="spellStart"/>
      <w:r w:rsidRPr="00D16F1A">
        <w:rPr>
          <w:rFonts w:ascii="Arial" w:hAnsi="Arial" w:cs="Arial"/>
        </w:rPr>
        <w:t>Healthy</w:t>
      </w:r>
      <w:proofErr w:type="spellEnd"/>
      <w:r w:rsidRPr="00D16F1A">
        <w:rPr>
          <w:rFonts w:ascii="Arial" w:hAnsi="Arial" w:cs="Arial"/>
        </w:rPr>
        <w:t xml:space="preserve"> </w:t>
      </w:r>
      <w:proofErr w:type="spellStart"/>
      <w:r w:rsidRPr="00D16F1A">
        <w:rPr>
          <w:rFonts w:ascii="Arial" w:hAnsi="Arial" w:cs="Arial"/>
        </w:rPr>
        <w:t>Aging</w:t>
      </w:r>
      <w:proofErr w:type="spellEnd"/>
      <w:r w:rsidRPr="00D16F1A">
        <w:rPr>
          <w:rFonts w:ascii="Arial" w:hAnsi="Arial" w:cs="Arial"/>
        </w:rPr>
        <w:t xml:space="preserve"> in </w:t>
      </w:r>
      <w:proofErr w:type="spellStart"/>
      <w:r w:rsidRPr="00D16F1A">
        <w:rPr>
          <w:rFonts w:ascii="Arial" w:hAnsi="Arial" w:cs="Arial"/>
        </w:rPr>
        <w:t>Industrial</w:t>
      </w:r>
      <w:proofErr w:type="spellEnd"/>
      <w:r w:rsidRPr="00D16F1A">
        <w:rPr>
          <w:rFonts w:ascii="Arial" w:hAnsi="Arial" w:cs="Arial"/>
        </w:rPr>
        <w:t xml:space="preserve"> </w:t>
      </w:r>
      <w:proofErr w:type="spellStart"/>
      <w:r w:rsidRPr="00D16F1A">
        <w:rPr>
          <w:rFonts w:ascii="Arial" w:hAnsi="Arial" w:cs="Arial"/>
        </w:rPr>
        <w:t>Environment</w:t>
      </w:r>
      <w:proofErr w:type="spellEnd"/>
      <w:r w:rsidRPr="00D16F1A">
        <w:rPr>
          <w:rFonts w:ascii="Arial" w:hAnsi="Arial" w:cs="Arial"/>
        </w:rPr>
        <w:t xml:space="preserve"> HAIE, </w:t>
      </w:r>
      <w:proofErr w:type="spellStart"/>
      <w:r w:rsidRPr="00D16F1A">
        <w:rPr>
          <w:rFonts w:ascii="Arial" w:hAnsi="Arial" w:cs="Arial"/>
        </w:rPr>
        <w:t>reg</w:t>
      </w:r>
      <w:proofErr w:type="spellEnd"/>
      <w:r w:rsidRPr="00D16F1A">
        <w:rPr>
          <w:rFonts w:ascii="Arial" w:hAnsi="Arial" w:cs="Arial"/>
        </w:rPr>
        <w:t xml:space="preserve">. </w:t>
      </w:r>
      <w:proofErr w:type="gramStart"/>
      <w:r w:rsidRPr="00D16F1A">
        <w:rPr>
          <w:rFonts w:ascii="Arial" w:hAnsi="Arial" w:cs="Arial"/>
        </w:rPr>
        <w:t>č.</w:t>
      </w:r>
      <w:proofErr w:type="gramEnd"/>
      <w:r w:rsidRPr="00D16F1A">
        <w:rPr>
          <w:rFonts w:ascii="Arial" w:hAnsi="Arial" w:cs="Arial"/>
        </w:rPr>
        <w:t xml:space="preserve"> CZ.02.1.01/0.0/0.0/16_019/0000798.</w:t>
      </w:r>
    </w:p>
    <w:p w14:paraId="1F940469" w14:textId="77777777" w:rsidR="008F40CD" w:rsidRDefault="008F40CD" w:rsidP="004F1766">
      <w:pPr>
        <w:jc w:val="both"/>
        <w:rPr>
          <w:rFonts w:ascii="Arial" w:hAnsi="Arial" w:cs="Arial"/>
        </w:rPr>
      </w:pPr>
    </w:p>
    <w:p w14:paraId="0C79EF76" w14:textId="77777777" w:rsidR="00C40362" w:rsidRDefault="00C40362" w:rsidP="007752E6">
      <w:pPr>
        <w:jc w:val="both"/>
        <w:rPr>
          <w:rFonts w:ascii="Arial" w:hAnsi="Arial" w:cs="Arial"/>
        </w:rPr>
      </w:pPr>
      <w:r>
        <w:rPr>
          <w:rFonts w:ascii="Arial" w:hAnsi="Arial" w:cs="Arial"/>
        </w:rPr>
        <w:t xml:space="preserve"> </w:t>
      </w:r>
    </w:p>
    <w:p w14:paraId="3CE44800" w14:textId="77777777" w:rsidR="007752E6" w:rsidRDefault="007752E6">
      <w:pPr>
        <w:pStyle w:val="Nadpis2"/>
      </w:pPr>
      <w:r w:rsidRPr="007752E6">
        <w:t>Klasifikace předmětu veřejné zakázky</w:t>
      </w:r>
    </w:p>
    <w:p w14:paraId="0788A25D" w14:textId="77777777" w:rsidR="003D5C01" w:rsidRDefault="007752E6" w:rsidP="007752E6">
      <w:pPr>
        <w:ind w:left="720"/>
        <w:rPr>
          <w:rFonts w:ascii="Arial" w:hAnsi="Arial" w:cs="Arial"/>
        </w:rPr>
      </w:pPr>
      <w:r w:rsidRPr="001E3E8E">
        <w:rPr>
          <w:rFonts w:ascii="Arial" w:hAnsi="Arial" w:cs="Arial"/>
        </w:rPr>
        <w:t>Klasifikace předmětu zadávacího řízení:</w:t>
      </w:r>
    </w:p>
    <w:p w14:paraId="1CAB0271" w14:textId="5380995F" w:rsidR="007752E6" w:rsidRDefault="007752E6" w:rsidP="007752E6">
      <w:pPr>
        <w:ind w:left="720"/>
        <w:rPr>
          <w:rFonts w:ascii="Arial" w:hAnsi="Arial" w:cs="Arial"/>
        </w:rPr>
      </w:pPr>
      <w:r>
        <w:rPr>
          <w:rFonts w:ascii="Arial" w:hAnsi="Arial" w:cs="Arial"/>
        </w:rPr>
        <w:t xml:space="preserve">  </w:t>
      </w:r>
    </w:p>
    <w:p w14:paraId="60ED5103" w14:textId="380CB6F4" w:rsidR="00E14B3B" w:rsidRDefault="007752E6" w:rsidP="00F24180">
      <w:pPr>
        <w:ind w:left="720"/>
        <w:rPr>
          <w:rFonts w:ascii="Arial" w:hAnsi="Arial" w:cs="Arial"/>
        </w:rPr>
      </w:pPr>
      <w:r w:rsidRPr="001101E8">
        <w:rPr>
          <w:rFonts w:ascii="Arial" w:hAnsi="Arial" w:cs="Arial"/>
        </w:rPr>
        <w:t>CPV:</w:t>
      </w:r>
      <w:r w:rsidRPr="001101E8">
        <w:rPr>
          <w:rFonts w:ascii="Arial" w:hAnsi="Arial" w:cs="Arial"/>
        </w:rPr>
        <w:tab/>
      </w:r>
      <w:r w:rsidR="00E14B3B" w:rsidRPr="00E14B3B">
        <w:rPr>
          <w:rFonts w:ascii="Arial" w:hAnsi="Arial" w:cs="Arial"/>
        </w:rPr>
        <w:t>33111660-5</w:t>
      </w:r>
      <w:r w:rsidR="00E14B3B">
        <w:rPr>
          <w:rFonts w:ascii="Arial" w:hAnsi="Arial" w:cs="Arial"/>
        </w:rPr>
        <w:t xml:space="preserve"> </w:t>
      </w:r>
      <w:r w:rsidR="00E14B3B" w:rsidRPr="00E14B3B">
        <w:rPr>
          <w:rFonts w:ascii="Arial" w:hAnsi="Arial" w:cs="Arial"/>
        </w:rPr>
        <w:t>Kostní denzitometry</w:t>
      </w:r>
    </w:p>
    <w:p w14:paraId="1D1108CF" w14:textId="77777777" w:rsidR="007752E6" w:rsidRDefault="007752E6" w:rsidP="007752E6">
      <w:pPr>
        <w:ind w:left="708"/>
      </w:pPr>
    </w:p>
    <w:p w14:paraId="59150B2D" w14:textId="77777777" w:rsidR="00C40362" w:rsidRDefault="00C40362">
      <w:pPr>
        <w:pStyle w:val="Nadpis2"/>
      </w:pPr>
      <w:r>
        <w:t>Předpokládaná hodnota veřejné zakázky</w:t>
      </w:r>
    </w:p>
    <w:p w14:paraId="2ECA8306" w14:textId="3FF3B873" w:rsidR="00871BBD" w:rsidRPr="00871BBD" w:rsidRDefault="00C40362" w:rsidP="00D16F1A">
      <w:pPr>
        <w:ind w:firstLine="720"/>
        <w:jc w:val="both"/>
        <w:rPr>
          <w:rFonts w:ascii="Arial" w:hAnsi="Arial" w:cs="Arial"/>
        </w:rPr>
      </w:pPr>
      <w:r>
        <w:rPr>
          <w:rFonts w:ascii="Arial" w:hAnsi="Arial" w:cs="Arial"/>
        </w:rPr>
        <w:t xml:space="preserve">Předpokládaná hodnota veřejné zakázky </w:t>
      </w:r>
      <w:r w:rsidRPr="00D81CEB">
        <w:rPr>
          <w:rFonts w:ascii="Arial" w:hAnsi="Arial" w:cs="Arial"/>
        </w:rPr>
        <w:t xml:space="preserve">činí </w:t>
      </w:r>
      <w:r w:rsidR="00D16F1A">
        <w:rPr>
          <w:rFonts w:ascii="Arial" w:hAnsi="Arial" w:cs="Arial"/>
          <w:b/>
          <w:bCs/>
        </w:rPr>
        <w:t>2.570.000</w:t>
      </w:r>
      <w:r w:rsidRPr="00D81CEB">
        <w:rPr>
          <w:rFonts w:ascii="Arial" w:hAnsi="Arial" w:cs="Arial"/>
          <w:b/>
          <w:bCs/>
        </w:rPr>
        <w:t>,- Kč bez DPH.</w:t>
      </w:r>
      <w:r w:rsidR="000B040B">
        <w:rPr>
          <w:rFonts w:ascii="Arial" w:hAnsi="Arial" w:cs="Arial"/>
          <w:b/>
          <w:bCs/>
        </w:rPr>
        <w:t xml:space="preserve"> </w:t>
      </w:r>
    </w:p>
    <w:p w14:paraId="2A114676" w14:textId="77777777" w:rsidR="00871BBD" w:rsidRPr="00871BBD" w:rsidRDefault="00871BBD" w:rsidP="00871BBD">
      <w:pPr>
        <w:ind w:firstLine="720"/>
        <w:rPr>
          <w:rFonts w:ascii="Arial" w:hAnsi="Arial" w:cs="Arial"/>
          <w:b/>
          <w:bCs/>
        </w:rPr>
      </w:pPr>
    </w:p>
    <w:p w14:paraId="73C8E911" w14:textId="3857DB84" w:rsidR="00871BBD" w:rsidRPr="00871BBD" w:rsidRDefault="00D16F1A" w:rsidP="00871BBD">
      <w:pPr>
        <w:ind w:firstLine="709"/>
        <w:jc w:val="both"/>
        <w:rPr>
          <w:rFonts w:ascii="Arial" w:hAnsi="Arial" w:cs="Arial"/>
        </w:rPr>
      </w:pPr>
      <w:r>
        <w:rPr>
          <w:rFonts w:ascii="Arial" w:hAnsi="Arial" w:cs="Arial"/>
        </w:rPr>
        <w:t>Předpokládaná hodnota veřejné zakázky je</w:t>
      </w:r>
      <w:r w:rsidR="00871BBD" w:rsidRPr="00871BBD">
        <w:rPr>
          <w:rFonts w:ascii="Arial" w:hAnsi="Arial" w:cs="Arial"/>
        </w:rPr>
        <w:t xml:space="preserve"> stanoven</w:t>
      </w:r>
      <w:r w:rsidR="00E14B3B">
        <w:rPr>
          <w:rFonts w:ascii="Arial" w:hAnsi="Arial" w:cs="Arial"/>
        </w:rPr>
        <w:t>a</w:t>
      </w:r>
      <w:r w:rsidR="00871BBD" w:rsidRPr="00871BBD">
        <w:rPr>
          <w:rFonts w:ascii="Arial" w:hAnsi="Arial" w:cs="Arial"/>
        </w:rPr>
        <w:t xml:space="preserve"> jako </w:t>
      </w:r>
      <w:r w:rsidR="00871BBD" w:rsidRPr="00871BBD">
        <w:rPr>
          <w:rFonts w:ascii="Arial" w:hAnsi="Arial" w:cs="Arial"/>
          <w:b/>
        </w:rPr>
        <w:t>limitní</w:t>
      </w:r>
      <w:r w:rsidR="00871BBD" w:rsidRPr="00871BBD">
        <w:rPr>
          <w:rFonts w:ascii="Arial" w:hAnsi="Arial" w:cs="Arial"/>
          <w:b/>
          <w:bCs/>
        </w:rPr>
        <w:t>.</w:t>
      </w:r>
      <w:r w:rsidR="00871BBD" w:rsidRPr="00871BBD">
        <w:rPr>
          <w:rFonts w:ascii="Arial" w:hAnsi="Arial" w:cs="Arial"/>
        </w:rPr>
        <w:t xml:space="preserve"> Zadavatel nemůže přijmout nabídku s vyšší nabídkovou cenou. Nedodržení stanoven</w:t>
      </w:r>
      <w:r w:rsidR="00D6627A">
        <w:rPr>
          <w:rFonts w:ascii="Arial" w:hAnsi="Arial" w:cs="Arial"/>
        </w:rPr>
        <w:t>é limitní</w:t>
      </w:r>
      <w:r w:rsidR="00871BBD" w:rsidRPr="00871BBD">
        <w:rPr>
          <w:rFonts w:ascii="Arial" w:hAnsi="Arial" w:cs="Arial"/>
        </w:rPr>
        <w:t xml:space="preserve"> cen</w:t>
      </w:r>
      <w:r w:rsidR="00D6627A">
        <w:rPr>
          <w:rFonts w:ascii="Arial" w:hAnsi="Arial" w:cs="Arial"/>
        </w:rPr>
        <w:t>y</w:t>
      </w:r>
      <w:r w:rsidR="00871BBD" w:rsidRPr="00871BBD">
        <w:rPr>
          <w:rFonts w:ascii="Arial" w:hAnsi="Arial" w:cs="Arial"/>
        </w:rPr>
        <w:t xml:space="preserve"> znamená</w:t>
      </w:r>
      <w:r w:rsidR="00871BBD" w:rsidRPr="00871BBD">
        <w:rPr>
          <w:rFonts w:ascii="Arial" w:hAnsi="Arial" w:cs="Arial"/>
          <w:b/>
        </w:rPr>
        <w:t xml:space="preserve"> nesplnění podmínek stanovených zadavatelem </w:t>
      </w:r>
      <w:r w:rsidR="00871BBD" w:rsidRPr="00871BBD">
        <w:rPr>
          <w:rFonts w:ascii="Arial" w:hAnsi="Arial" w:cs="Arial"/>
        </w:rPr>
        <w:t>ve smyslu ustanovení § 48 odst. 2 písm. a) zákona.</w:t>
      </w:r>
    </w:p>
    <w:p w14:paraId="7DA226F6" w14:textId="77777777" w:rsidR="00871BBD" w:rsidRDefault="00871BBD">
      <w:pPr>
        <w:rPr>
          <w:rFonts w:ascii="Arial" w:hAnsi="Arial" w:cs="Arial"/>
        </w:rPr>
      </w:pPr>
    </w:p>
    <w:p w14:paraId="14C5704F" w14:textId="77777777" w:rsidR="00C40362" w:rsidRDefault="00C40362">
      <w:pPr>
        <w:pStyle w:val="Nadpis2"/>
      </w:pPr>
      <w:r>
        <w:t>Popis předmětu veřejné zakázky</w:t>
      </w:r>
    </w:p>
    <w:p w14:paraId="19A8EF82" w14:textId="50E7728C" w:rsidR="00C72A5F" w:rsidRPr="004069D1" w:rsidRDefault="000B040B" w:rsidP="008469A3">
      <w:pPr>
        <w:pStyle w:val="Default"/>
        <w:ind w:firstLine="708"/>
        <w:jc w:val="both"/>
      </w:pPr>
      <w:r w:rsidRPr="000B040B">
        <w:t>Předmětem veřejné zakázky</w:t>
      </w:r>
      <w:r>
        <w:t xml:space="preserve"> je</w:t>
      </w:r>
      <w:r w:rsidR="009E39D8">
        <w:t xml:space="preserve"> dodávka </w:t>
      </w:r>
      <w:r w:rsidR="00F87F6C">
        <w:t xml:space="preserve">kostního </w:t>
      </w:r>
      <w:r w:rsidR="00E14B3B">
        <w:t>denzitometru</w:t>
      </w:r>
      <w:r w:rsidR="0055735C">
        <w:t xml:space="preserve"> </w:t>
      </w:r>
      <w:r w:rsidR="00F87F6C">
        <w:t>(</w:t>
      </w:r>
      <w:r w:rsidR="0055735C">
        <w:t>DXA</w:t>
      </w:r>
      <w:r w:rsidR="00F87F6C">
        <w:t>)</w:t>
      </w:r>
      <w:r w:rsidR="00E14B3B">
        <w:t xml:space="preserve"> </w:t>
      </w:r>
      <w:r w:rsidR="009E39D8">
        <w:t>pro potřeby</w:t>
      </w:r>
      <w:r w:rsidR="0055735C">
        <w:t xml:space="preserve"> výzkumné </w:t>
      </w:r>
      <w:r w:rsidR="00C97193">
        <w:t xml:space="preserve"> </w:t>
      </w:r>
      <w:r w:rsidR="00C72A5F" w:rsidRPr="004069D1">
        <w:t>Laboratoře funkční antropologie</w:t>
      </w:r>
      <w:r w:rsidR="00C72A5F">
        <w:rPr>
          <w:sz w:val="20"/>
          <w:szCs w:val="20"/>
        </w:rPr>
        <w:t xml:space="preserve"> </w:t>
      </w:r>
      <w:r w:rsidR="00E14B3B">
        <w:t xml:space="preserve">Pedagogické fakulty </w:t>
      </w:r>
      <w:r w:rsidR="00C97193">
        <w:t>Ostravské univerzity</w:t>
      </w:r>
      <w:r w:rsidR="00C72A5F">
        <w:t>. Kostní denzitometr (DXA) bude využíván k získání parametrů</w:t>
      </w:r>
      <w:r w:rsidR="008469A3">
        <w:t xml:space="preserve"> </w:t>
      </w:r>
      <w:r w:rsidR="00C72A5F" w:rsidRPr="00C72A5F">
        <w:t>referenční metodou</w:t>
      </w:r>
      <w:r w:rsidR="00C72A5F" w:rsidRPr="004069D1">
        <w:t xml:space="preserve"> duální rentgenové </w:t>
      </w:r>
      <w:proofErr w:type="spellStart"/>
      <w:r w:rsidR="00C72A5F" w:rsidRPr="004069D1">
        <w:t>absorpciometrie</w:t>
      </w:r>
      <w:proofErr w:type="spellEnd"/>
      <w:r w:rsidR="00C72A5F" w:rsidRPr="004069D1">
        <w:t xml:space="preserve"> </w:t>
      </w:r>
      <w:r w:rsidR="00C72A5F">
        <w:t xml:space="preserve">pro účely </w:t>
      </w:r>
      <w:r w:rsidR="00C72A5F" w:rsidRPr="004069D1">
        <w:t>v</w:t>
      </w:r>
      <w:r w:rsidR="00C72A5F" w:rsidRPr="00C72A5F">
        <w:t xml:space="preserve">ýzkumného programu č. 4 </w:t>
      </w:r>
      <w:r w:rsidR="00C72A5F">
        <w:t xml:space="preserve">projektu </w:t>
      </w:r>
      <w:proofErr w:type="spellStart"/>
      <w:r w:rsidR="00C72A5F" w:rsidRPr="00D16F1A">
        <w:t>Healthy</w:t>
      </w:r>
      <w:proofErr w:type="spellEnd"/>
      <w:r w:rsidR="00C72A5F" w:rsidRPr="00D16F1A">
        <w:t xml:space="preserve"> </w:t>
      </w:r>
      <w:proofErr w:type="spellStart"/>
      <w:r w:rsidR="00C72A5F" w:rsidRPr="00D16F1A">
        <w:t>Aging</w:t>
      </w:r>
      <w:proofErr w:type="spellEnd"/>
      <w:r w:rsidR="00C72A5F" w:rsidRPr="00D16F1A">
        <w:t xml:space="preserve"> in </w:t>
      </w:r>
      <w:proofErr w:type="spellStart"/>
      <w:r w:rsidR="00C72A5F" w:rsidRPr="00D16F1A">
        <w:t>Industrial</w:t>
      </w:r>
      <w:proofErr w:type="spellEnd"/>
      <w:r w:rsidR="00C72A5F" w:rsidRPr="00D16F1A">
        <w:t xml:space="preserve"> </w:t>
      </w:r>
      <w:proofErr w:type="spellStart"/>
      <w:r w:rsidR="00C72A5F" w:rsidRPr="00D16F1A">
        <w:t>Environment</w:t>
      </w:r>
      <w:proofErr w:type="spellEnd"/>
      <w:r w:rsidR="00C72A5F" w:rsidRPr="00D16F1A">
        <w:t xml:space="preserve"> HAIE, </w:t>
      </w:r>
      <w:proofErr w:type="spellStart"/>
      <w:r w:rsidR="00C72A5F" w:rsidRPr="00D16F1A">
        <w:t>reg</w:t>
      </w:r>
      <w:proofErr w:type="spellEnd"/>
      <w:r w:rsidR="00C72A5F" w:rsidRPr="00D16F1A">
        <w:t xml:space="preserve">. </w:t>
      </w:r>
      <w:proofErr w:type="gramStart"/>
      <w:r w:rsidR="00C72A5F" w:rsidRPr="00D16F1A">
        <w:t>č.</w:t>
      </w:r>
      <w:proofErr w:type="gramEnd"/>
      <w:r w:rsidR="00C72A5F" w:rsidRPr="00D16F1A">
        <w:t xml:space="preserve"> CZ.02.1.01/0.0/0.0/16_019/0000798</w:t>
      </w:r>
      <w:r w:rsidR="00C72A5F">
        <w:t xml:space="preserve">. </w:t>
      </w:r>
    </w:p>
    <w:p w14:paraId="75724E2E" w14:textId="1C68583D" w:rsidR="000B040B" w:rsidRPr="000B040B" w:rsidRDefault="0055735C" w:rsidP="009E39D8">
      <w:pPr>
        <w:ind w:firstLine="708"/>
        <w:jc w:val="both"/>
        <w:rPr>
          <w:rFonts w:ascii="Arial" w:hAnsi="Arial" w:cs="Arial"/>
        </w:rPr>
      </w:pPr>
      <w:r>
        <w:rPr>
          <w:rFonts w:ascii="Arial" w:hAnsi="Arial" w:cs="Arial"/>
        </w:rPr>
        <w:t>Součástí dodávky je doprava, instalace</w:t>
      </w:r>
      <w:r w:rsidR="00661E05">
        <w:rPr>
          <w:rFonts w:ascii="Arial" w:hAnsi="Arial" w:cs="Arial"/>
        </w:rPr>
        <w:t>, autorizovaný záruční servis 24 měsíců</w:t>
      </w:r>
      <w:r>
        <w:rPr>
          <w:rFonts w:ascii="Arial" w:hAnsi="Arial" w:cs="Arial"/>
        </w:rPr>
        <w:t xml:space="preserve"> a zaškolení uživatelů. </w:t>
      </w:r>
    </w:p>
    <w:p w14:paraId="3D2E1F7D" w14:textId="77777777" w:rsidR="000B040B" w:rsidRDefault="000B040B" w:rsidP="00EE0427">
      <w:pPr>
        <w:ind w:left="-567" w:firstLine="567"/>
        <w:jc w:val="both"/>
        <w:rPr>
          <w:rFonts w:ascii="Arial" w:hAnsi="Arial" w:cs="Arial"/>
          <w:highlight w:val="yellow"/>
        </w:rPr>
      </w:pPr>
    </w:p>
    <w:p w14:paraId="2D7AE417" w14:textId="37F04FCB" w:rsidR="009E39D8" w:rsidRDefault="009E39D8" w:rsidP="009E39D8">
      <w:pPr>
        <w:pStyle w:val="Standard"/>
        <w:autoSpaceDE w:val="0"/>
        <w:ind w:firstLine="709"/>
        <w:jc w:val="both"/>
        <w:rPr>
          <w:rFonts w:ascii="Arial" w:hAnsi="Arial" w:cs="Arial"/>
        </w:rPr>
      </w:pPr>
      <w:r>
        <w:rPr>
          <w:rFonts w:ascii="Arial" w:hAnsi="Arial" w:cs="Arial"/>
        </w:rPr>
        <w:t>Podrobná specifikace</w:t>
      </w:r>
      <w:r w:rsidR="0028201B">
        <w:rPr>
          <w:rFonts w:ascii="Arial" w:hAnsi="Arial" w:cs="Arial"/>
        </w:rPr>
        <w:t xml:space="preserve"> předmětu</w:t>
      </w:r>
      <w:r>
        <w:rPr>
          <w:rFonts w:ascii="Arial" w:hAnsi="Arial" w:cs="Arial"/>
        </w:rPr>
        <w:t xml:space="preserve"> plnění je přílohou č. 1 této Zadávací dokumentace.</w:t>
      </w:r>
    </w:p>
    <w:p w14:paraId="5E8D0C7D" w14:textId="77777777" w:rsidR="009E39D8" w:rsidRDefault="009E39D8" w:rsidP="009E39D8">
      <w:pPr>
        <w:widowControl w:val="0"/>
        <w:autoSpaceDE w:val="0"/>
        <w:autoSpaceDN w:val="0"/>
        <w:adjustRightInd w:val="0"/>
        <w:ind w:firstLine="708"/>
        <w:jc w:val="both"/>
        <w:rPr>
          <w:rFonts w:ascii="Arial" w:hAnsi="Arial" w:cs="Arial"/>
        </w:rPr>
      </w:pPr>
    </w:p>
    <w:p w14:paraId="6D03EED2" w14:textId="5C6D58EA" w:rsidR="00D80FC6" w:rsidRPr="00D16F1A" w:rsidRDefault="00D80FC6" w:rsidP="00D80FC6">
      <w:pPr>
        <w:pStyle w:val="Standard"/>
        <w:autoSpaceDE w:val="0"/>
        <w:ind w:firstLine="709"/>
        <w:jc w:val="both"/>
        <w:rPr>
          <w:rFonts w:ascii="Arial" w:hAnsi="Arial" w:cs="Arial"/>
        </w:rPr>
      </w:pPr>
      <w:r w:rsidRPr="00D16F1A">
        <w:rPr>
          <w:rFonts w:ascii="Arial" w:hAnsi="Arial" w:cs="Arial"/>
        </w:rPr>
        <w:t xml:space="preserve">Tato veřejná zakázka je financována z projektu OP VVV s názvem </w:t>
      </w:r>
      <w:proofErr w:type="spellStart"/>
      <w:r w:rsidRPr="00D16F1A">
        <w:rPr>
          <w:rFonts w:ascii="Arial" w:hAnsi="Arial" w:cs="Arial"/>
        </w:rPr>
        <w:t>Healthy</w:t>
      </w:r>
      <w:proofErr w:type="spellEnd"/>
      <w:r w:rsidRPr="00D16F1A">
        <w:rPr>
          <w:rFonts w:ascii="Arial" w:hAnsi="Arial" w:cs="Arial"/>
        </w:rPr>
        <w:t xml:space="preserve"> </w:t>
      </w:r>
      <w:proofErr w:type="spellStart"/>
      <w:r w:rsidRPr="00D16F1A">
        <w:rPr>
          <w:rFonts w:ascii="Arial" w:hAnsi="Arial" w:cs="Arial"/>
        </w:rPr>
        <w:t>Aging</w:t>
      </w:r>
      <w:proofErr w:type="spellEnd"/>
      <w:r w:rsidRPr="00D16F1A">
        <w:rPr>
          <w:rFonts w:ascii="Arial" w:hAnsi="Arial" w:cs="Arial"/>
        </w:rPr>
        <w:t xml:space="preserve"> in </w:t>
      </w:r>
      <w:proofErr w:type="spellStart"/>
      <w:r w:rsidRPr="00D16F1A">
        <w:rPr>
          <w:rFonts w:ascii="Arial" w:hAnsi="Arial" w:cs="Arial"/>
        </w:rPr>
        <w:t>Industrial</w:t>
      </w:r>
      <w:proofErr w:type="spellEnd"/>
      <w:r w:rsidRPr="00D16F1A">
        <w:rPr>
          <w:rFonts w:ascii="Arial" w:hAnsi="Arial" w:cs="Arial"/>
        </w:rPr>
        <w:t xml:space="preserve"> </w:t>
      </w:r>
      <w:proofErr w:type="spellStart"/>
      <w:r w:rsidRPr="00D16F1A">
        <w:rPr>
          <w:rFonts w:ascii="Arial" w:hAnsi="Arial" w:cs="Arial"/>
        </w:rPr>
        <w:t>Environment</w:t>
      </w:r>
      <w:proofErr w:type="spellEnd"/>
      <w:r w:rsidRPr="00D16F1A">
        <w:rPr>
          <w:rFonts w:ascii="Arial" w:hAnsi="Arial" w:cs="Arial"/>
        </w:rPr>
        <w:t xml:space="preserve"> HAIE, </w:t>
      </w:r>
      <w:proofErr w:type="spellStart"/>
      <w:r w:rsidRPr="00D16F1A">
        <w:rPr>
          <w:rFonts w:ascii="Arial" w:hAnsi="Arial" w:cs="Arial"/>
        </w:rPr>
        <w:t>reg</w:t>
      </w:r>
      <w:proofErr w:type="spellEnd"/>
      <w:r w:rsidRPr="00D16F1A">
        <w:rPr>
          <w:rFonts w:ascii="Arial" w:hAnsi="Arial" w:cs="Arial"/>
        </w:rPr>
        <w:t xml:space="preserve">. </w:t>
      </w:r>
      <w:proofErr w:type="gramStart"/>
      <w:r w:rsidRPr="00D16F1A">
        <w:rPr>
          <w:rFonts w:ascii="Arial" w:hAnsi="Arial" w:cs="Arial"/>
        </w:rPr>
        <w:t>č.</w:t>
      </w:r>
      <w:proofErr w:type="gramEnd"/>
      <w:r w:rsidRPr="00D16F1A">
        <w:rPr>
          <w:rFonts w:ascii="Arial" w:hAnsi="Arial" w:cs="Arial"/>
        </w:rPr>
        <w:t xml:space="preserve"> CZ.02.1.01/0.0/0.0/16_019/0000798.</w:t>
      </w:r>
    </w:p>
    <w:p w14:paraId="66E74479" w14:textId="78AD0467" w:rsidR="00D45506" w:rsidRDefault="00D45506">
      <w:pPr>
        <w:jc w:val="both"/>
        <w:rPr>
          <w:rFonts w:ascii="Arial" w:hAnsi="Arial"/>
          <w:snapToGrid w:val="0"/>
        </w:rPr>
      </w:pPr>
    </w:p>
    <w:p w14:paraId="513AD629" w14:textId="77777777" w:rsidR="00871BBD" w:rsidRPr="00871BBD" w:rsidRDefault="00871BBD" w:rsidP="00871BBD">
      <w:pPr>
        <w:keepNext/>
        <w:numPr>
          <w:ilvl w:val="1"/>
          <w:numId w:val="3"/>
        </w:numPr>
        <w:tabs>
          <w:tab w:val="num" w:pos="1146"/>
        </w:tabs>
        <w:ind w:left="1145"/>
        <w:outlineLvl w:val="0"/>
        <w:rPr>
          <w:rFonts w:ascii="Arial" w:hAnsi="Arial" w:cs="Arial"/>
          <w:b/>
          <w:snapToGrid w:val="0"/>
          <w:sz w:val="28"/>
          <w:szCs w:val="28"/>
        </w:rPr>
      </w:pPr>
      <w:r w:rsidRPr="00871BBD">
        <w:rPr>
          <w:rFonts w:ascii="Arial" w:hAnsi="Arial" w:cs="Arial"/>
          <w:b/>
          <w:snapToGrid w:val="0"/>
          <w:sz w:val="28"/>
          <w:szCs w:val="28"/>
        </w:rPr>
        <w:t>Uvádění obchodních názvů a specifických označení</w:t>
      </w:r>
    </w:p>
    <w:p w14:paraId="5936B491" w14:textId="527C67F9" w:rsidR="00871BBD" w:rsidRPr="00871BBD" w:rsidRDefault="00871BBD" w:rsidP="00871BBD">
      <w:pPr>
        <w:ind w:firstLine="709"/>
        <w:jc w:val="both"/>
        <w:rPr>
          <w:rFonts w:ascii="Arial" w:hAnsi="Arial" w:cs="Arial"/>
        </w:rPr>
      </w:pPr>
      <w:r w:rsidRPr="00871BBD">
        <w:rPr>
          <w:rFonts w:ascii="Arial" w:hAnsi="Arial" w:cs="Arial"/>
        </w:rPr>
        <w:t>Pokud zadávací podmínky obsahují odkazy na určité dodavatele nebo výrobky, nebo patenty na vynálezy, užitné vzory, průmyslové vzory, ochranné známky nebo označení původu</w:t>
      </w:r>
      <w:r w:rsidR="004B5E91">
        <w:rPr>
          <w:rFonts w:ascii="Arial" w:hAnsi="Arial" w:cs="Arial"/>
        </w:rPr>
        <w:t>,</w:t>
      </w:r>
      <w:r w:rsidRPr="00871BBD">
        <w:rPr>
          <w:rFonts w:ascii="Arial" w:hAnsi="Arial" w:cs="Arial"/>
        </w:rPr>
        <w:t xml:space="preserve"> uvedených v popise, pak u každého takového odkazu zadavatel připouští možnost nabídnout rovnocenné řešení.</w:t>
      </w:r>
    </w:p>
    <w:p w14:paraId="22B9F811" w14:textId="77777777" w:rsidR="00871BBD" w:rsidRDefault="00871BBD">
      <w:pPr>
        <w:jc w:val="both"/>
        <w:rPr>
          <w:rFonts w:ascii="Arial" w:hAnsi="Arial"/>
          <w:snapToGrid w:val="0"/>
        </w:rPr>
      </w:pPr>
    </w:p>
    <w:p w14:paraId="4F27A52B" w14:textId="77777777" w:rsidR="00C40362" w:rsidRDefault="00C40362">
      <w:pPr>
        <w:pStyle w:val="Nadpis1"/>
        <w:tabs>
          <w:tab w:val="clear" w:pos="717"/>
          <w:tab w:val="num" w:pos="1080"/>
        </w:tabs>
        <w:ind w:left="1080" w:hanging="720"/>
      </w:pPr>
      <w:bookmarkStart w:id="7" w:name="_Toc512934563"/>
      <w:bookmarkStart w:id="8" w:name="_Toc512934662"/>
      <w:bookmarkStart w:id="9" w:name="_Toc512934962"/>
      <w:bookmarkStart w:id="10" w:name="_Toc512935152"/>
      <w:bookmarkStart w:id="11" w:name="_Toc512935292"/>
      <w:bookmarkStart w:id="12" w:name="_Toc80587781"/>
      <w:r>
        <w:t xml:space="preserve">Lhůta a místo plnění veřejné </w:t>
      </w:r>
      <w:bookmarkEnd w:id="7"/>
      <w:bookmarkEnd w:id="8"/>
      <w:bookmarkEnd w:id="9"/>
      <w:bookmarkEnd w:id="10"/>
      <w:bookmarkEnd w:id="11"/>
      <w:bookmarkEnd w:id="12"/>
      <w:r>
        <w:t>ZAKÁZKY</w:t>
      </w:r>
    </w:p>
    <w:p w14:paraId="3EF854F6" w14:textId="77777777" w:rsidR="00C40362" w:rsidRDefault="00C40362"/>
    <w:p w14:paraId="57E04240" w14:textId="77777777" w:rsidR="00C40362" w:rsidRDefault="00C40362">
      <w:pPr>
        <w:pStyle w:val="Nadpis2"/>
      </w:pPr>
      <w:r>
        <w:t>Termíny plnění</w:t>
      </w:r>
    </w:p>
    <w:p w14:paraId="515A65C5" w14:textId="77777777" w:rsidR="00C40362" w:rsidRDefault="00C40362">
      <w:pPr>
        <w:ind w:firstLine="720"/>
        <w:jc w:val="both"/>
        <w:rPr>
          <w:rFonts w:ascii="Arial" w:hAnsi="Arial" w:cs="Arial"/>
        </w:rPr>
      </w:pPr>
      <w:r>
        <w:rPr>
          <w:rFonts w:ascii="Arial" w:hAnsi="Arial" w:cs="Arial"/>
        </w:rPr>
        <w:t>Zadavatel pro zpracování nabídky stanoví následující podmínky vztahující se ke lhůtě plnění:</w:t>
      </w:r>
    </w:p>
    <w:p w14:paraId="13FF0C36" w14:textId="77777777" w:rsidR="00942038" w:rsidRPr="00400981" w:rsidRDefault="00942038">
      <w:pPr>
        <w:ind w:firstLine="720"/>
        <w:jc w:val="both"/>
        <w:rPr>
          <w:rFonts w:ascii="Arial" w:hAnsi="Arial" w:cs="Arial"/>
        </w:rPr>
      </w:pPr>
    </w:p>
    <w:p w14:paraId="0850C04A" w14:textId="2F9D9890" w:rsidR="003D5C01" w:rsidRPr="00660CE0" w:rsidRDefault="003D5C01" w:rsidP="003D5C01">
      <w:pPr>
        <w:ind w:firstLine="709"/>
        <w:jc w:val="both"/>
        <w:rPr>
          <w:rFonts w:ascii="Arial" w:hAnsi="Arial" w:cs="Arial"/>
          <w:b/>
        </w:rPr>
      </w:pPr>
      <w:r>
        <w:rPr>
          <w:rFonts w:ascii="Arial" w:hAnsi="Arial" w:cs="Arial"/>
          <w:b/>
        </w:rPr>
        <w:lastRenderedPageBreak/>
        <w:t>Termín dodání</w:t>
      </w:r>
      <w:r w:rsidRPr="00660CE0">
        <w:rPr>
          <w:rFonts w:ascii="Arial" w:hAnsi="Arial" w:cs="Arial"/>
          <w:b/>
        </w:rPr>
        <w:t xml:space="preserve"> předmětu </w:t>
      </w:r>
      <w:r>
        <w:rPr>
          <w:rFonts w:ascii="Arial" w:hAnsi="Arial" w:cs="Arial"/>
          <w:b/>
        </w:rPr>
        <w:t>plnění je do 8 týdnů ode dne účinnosti smlouvy na veřejnou zakázku.</w:t>
      </w:r>
      <w:r w:rsidRPr="00660CE0">
        <w:rPr>
          <w:rFonts w:ascii="Arial" w:hAnsi="Arial" w:cs="Arial"/>
          <w:b/>
        </w:rPr>
        <w:tab/>
      </w:r>
    </w:p>
    <w:p w14:paraId="1CED9693" w14:textId="77777777" w:rsidR="003D5C01" w:rsidRPr="00E22044" w:rsidRDefault="003D5C01" w:rsidP="003D5C01">
      <w:pPr>
        <w:ind w:left="3600" w:firstLine="720"/>
        <w:jc w:val="both"/>
        <w:rPr>
          <w:rFonts w:ascii="Arial" w:hAnsi="Arial" w:cs="Arial"/>
          <w:b/>
        </w:rPr>
      </w:pPr>
    </w:p>
    <w:p w14:paraId="61B64803" w14:textId="77777777" w:rsidR="003D5C01" w:rsidRPr="002515A5" w:rsidRDefault="003D5C01" w:rsidP="003D5C01">
      <w:pPr>
        <w:ind w:firstLine="709"/>
        <w:jc w:val="both"/>
        <w:rPr>
          <w:rFonts w:ascii="Arial" w:hAnsi="Arial" w:cs="Arial"/>
        </w:rPr>
      </w:pPr>
      <w:r w:rsidRPr="00E22044">
        <w:rPr>
          <w:rFonts w:ascii="Arial" w:hAnsi="Arial" w:cs="Arial"/>
        </w:rPr>
        <w:t>Termín plnění je podmíněn řádným ukončením výběrového řízení.</w:t>
      </w:r>
    </w:p>
    <w:p w14:paraId="2C004247" w14:textId="77777777" w:rsidR="003774B0" w:rsidRDefault="003774B0" w:rsidP="00C6452F">
      <w:pPr>
        <w:jc w:val="both"/>
        <w:rPr>
          <w:rFonts w:ascii="Arial" w:hAnsi="Arial" w:cs="Arial"/>
        </w:rPr>
      </w:pPr>
    </w:p>
    <w:p w14:paraId="20FB6EF1" w14:textId="77777777" w:rsidR="00C40362" w:rsidRDefault="00C40362">
      <w:pPr>
        <w:pStyle w:val="Nadpis2"/>
      </w:pPr>
      <w:r>
        <w:t>Místo plnění</w:t>
      </w:r>
    </w:p>
    <w:p w14:paraId="68DBE286" w14:textId="26EF8962" w:rsidR="00C40362" w:rsidRPr="00D6627A" w:rsidRDefault="002732C5">
      <w:pPr>
        <w:ind w:firstLine="720"/>
        <w:jc w:val="both"/>
        <w:rPr>
          <w:rFonts w:ascii="Arial" w:hAnsi="Arial" w:cs="Arial"/>
          <w:bCs/>
        </w:rPr>
      </w:pPr>
      <w:r w:rsidRPr="00D6627A">
        <w:rPr>
          <w:rFonts w:ascii="Arial" w:hAnsi="Arial" w:cs="Arial"/>
          <w:bCs/>
        </w:rPr>
        <w:t xml:space="preserve">Místem plnění je Ostravská univerzita, </w:t>
      </w:r>
      <w:r w:rsidR="00D80FC6" w:rsidRPr="00D6627A">
        <w:rPr>
          <w:rFonts w:ascii="Arial" w:hAnsi="Arial" w:cs="Arial"/>
          <w:bCs/>
        </w:rPr>
        <w:t xml:space="preserve">Pedagogická fakulta, </w:t>
      </w:r>
      <w:r w:rsidR="00FD2C5E" w:rsidRPr="00D6627A">
        <w:rPr>
          <w:rFonts w:ascii="Arial" w:hAnsi="Arial" w:cs="Arial"/>
        </w:rPr>
        <w:t>Varenská 40a,  702 00 Moravská Ostrava</w:t>
      </w:r>
      <w:r w:rsidR="00D80FC6" w:rsidRPr="00D6627A">
        <w:rPr>
          <w:rFonts w:ascii="Arial" w:hAnsi="Arial" w:cs="Arial"/>
          <w:bCs/>
        </w:rPr>
        <w:t>.</w:t>
      </w:r>
    </w:p>
    <w:p w14:paraId="568E19C0" w14:textId="77777777" w:rsidR="00C40362" w:rsidRDefault="00C40362">
      <w:pPr>
        <w:ind w:firstLine="720"/>
        <w:jc w:val="both"/>
        <w:rPr>
          <w:rFonts w:ascii="Arial" w:hAnsi="Arial" w:cs="Arial"/>
          <w:bCs/>
        </w:rPr>
      </w:pPr>
    </w:p>
    <w:p w14:paraId="2F219127" w14:textId="77777777" w:rsidR="00C40362" w:rsidRPr="00722E72" w:rsidRDefault="00C40362">
      <w:pPr>
        <w:pStyle w:val="Nadpis1"/>
        <w:tabs>
          <w:tab w:val="clear" w:pos="717"/>
          <w:tab w:val="num" w:pos="1080"/>
        </w:tabs>
        <w:ind w:left="1080" w:hanging="720"/>
      </w:pPr>
      <w:r w:rsidRPr="00722E72">
        <w:t>OBCHODNÍ a platební PODMÍNKY</w:t>
      </w:r>
    </w:p>
    <w:p w14:paraId="35CA5CD6" w14:textId="77777777" w:rsidR="00C40362" w:rsidRDefault="00C40362"/>
    <w:p w14:paraId="2F584526" w14:textId="77777777" w:rsidR="00C40362" w:rsidRDefault="00C40362">
      <w:pPr>
        <w:pStyle w:val="Nadpis2"/>
      </w:pPr>
      <w:r>
        <w:t>Obchodní a platební podmínky pro plnění předmětu zakázky</w:t>
      </w:r>
    </w:p>
    <w:p w14:paraId="6861A09D" w14:textId="06B05715" w:rsidR="00C40362" w:rsidRDefault="00C40362">
      <w:pPr>
        <w:ind w:firstLine="720"/>
        <w:jc w:val="both"/>
        <w:rPr>
          <w:rFonts w:ascii="Arial" w:hAnsi="Arial" w:cs="Arial"/>
        </w:rPr>
      </w:pPr>
      <w:r>
        <w:rPr>
          <w:rFonts w:ascii="Arial" w:hAnsi="Arial" w:cs="Arial"/>
        </w:rPr>
        <w:t xml:space="preserve">Zadavatel jako součást zadávací dokumentace předkládá obchodní a platební podmínky ve smyslu § </w:t>
      </w:r>
      <w:r w:rsidR="00722E72">
        <w:rPr>
          <w:rFonts w:ascii="Arial" w:hAnsi="Arial" w:cs="Arial"/>
        </w:rPr>
        <w:t>37</w:t>
      </w:r>
      <w:r>
        <w:rPr>
          <w:rFonts w:ascii="Arial" w:hAnsi="Arial" w:cs="Arial"/>
        </w:rPr>
        <w:t xml:space="preserve"> odst. </w:t>
      </w:r>
      <w:r w:rsidR="00722E72">
        <w:rPr>
          <w:rFonts w:ascii="Arial" w:hAnsi="Arial" w:cs="Arial"/>
        </w:rPr>
        <w:t>1</w:t>
      </w:r>
      <w:r>
        <w:rPr>
          <w:rFonts w:ascii="Arial" w:hAnsi="Arial" w:cs="Arial"/>
        </w:rPr>
        <w:t xml:space="preserve"> písm. </w:t>
      </w:r>
      <w:r w:rsidR="00722E72">
        <w:rPr>
          <w:rFonts w:ascii="Arial" w:hAnsi="Arial" w:cs="Arial"/>
        </w:rPr>
        <w:t>c</w:t>
      </w:r>
      <w:r>
        <w:rPr>
          <w:rFonts w:ascii="Arial" w:hAnsi="Arial" w:cs="Arial"/>
        </w:rPr>
        <w:t>) zákona</w:t>
      </w:r>
      <w:r w:rsidR="00353CF1">
        <w:rPr>
          <w:rFonts w:ascii="Arial" w:hAnsi="Arial" w:cs="Arial"/>
        </w:rPr>
        <w:t xml:space="preserve"> (dále jen „obchodní podmínky“)</w:t>
      </w:r>
      <w:r>
        <w:rPr>
          <w:rFonts w:ascii="Arial" w:hAnsi="Arial" w:cs="Arial"/>
        </w:rPr>
        <w:t>. Obchodní podmínky stanovené pro veřejnou z</w:t>
      </w:r>
      <w:r w:rsidR="009B22F9">
        <w:rPr>
          <w:rFonts w:ascii="Arial" w:hAnsi="Arial" w:cs="Arial"/>
        </w:rPr>
        <w:t>akázku jsou vymezeny v</w:t>
      </w:r>
      <w:r w:rsidR="00B27780">
        <w:rPr>
          <w:rFonts w:ascii="Arial" w:hAnsi="Arial" w:cs="Arial"/>
        </w:rPr>
        <w:t> Příloze č. 6</w:t>
      </w:r>
      <w:r w:rsidR="009B22F9">
        <w:rPr>
          <w:rFonts w:ascii="Arial" w:hAnsi="Arial" w:cs="Arial"/>
        </w:rPr>
        <w:t xml:space="preserve"> z</w:t>
      </w:r>
      <w:r>
        <w:rPr>
          <w:rFonts w:ascii="Arial" w:hAnsi="Arial" w:cs="Arial"/>
        </w:rPr>
        <w:t>adávací dokumentace.</w:t>
      </w:r>
    </w:p>
    <w:p w14:paraId="045B90C3" w14:textId="3F940BA8" w:rsidR="00C40362" w:rsidRDefault="00C40362">
      <w:pPr>
        <w:ind w:firstLine="720"/>
        <w:jc w:val="both"/>
        <w:rPr>
          <w:rFonts w:ascii="Arial" w:hAnsi="Arial" w:cs="Arial"/>
        </w:rPr>
      </w:pPr>
      <w:r>
        <w:rPr>
          <w:rFonts w:ascii="Arial" w:hAnsi="Arial" w:cs="Arial"/>
        </w:rPr>
        <w:t xml:space="preserve">Obchodní podmínky jsou vypracovány ve struktuře odpovídající </w:t>
      </w:r>
      <w:proofErr w:type="gramStart"/>
      <w:r>
        <w:rPr>
          <w:rFonts w:ascii="Arial" w:hAnsi="Arial" w:cs="Arial"/>
        </w:rPr>
        <w:t>návrhu</w:t>
      </w:r>
      <w:proofErr w:type="gramEnd"/>
      <w:r>
        <w:rPr>
          <w:rFonts w:ascii="Arial" w:hAnsi="Arial" w:cs="Arial"/>
        </w:rPr>
        <w:t xml:space="preserve"> </w:t>
      </w:r>
      <w:r w:rsidR="0050215F">
        <w:rPr>
          <w:rFonts w:ascii="Arial" w:hAnsi="Arial" w:cs="Arial"/>
        </w:rPr>
        <w:t xml:space="preserve">kupní </w:t>
      </w:r>
      <w:r>
        <w:rPr>
          <w:rFonts w:ascii="Arial" w:hAnsi="Arial" w:cs="Arial"/>
        </w:rPr>
        <w:t xml:space="preserve">smlouvy. </w:t>
      </w:r>
      <w:r w:rsidR="00CA7A25">
        <w:rPr>
          <w:rFonts w:ascii="Arial" w:hAnsi="Arial" w:cs="Arial"/>
        </w:rPr>
        <w:t xml:space="preserve">Dodavatelé </w:t>
      </w:r>
      <w:r>
        <w:rPr>
          <w:rFonts w:ascii="Arial" w:hAnsi="Arial" w:cs="Arial"/>
        </w:rPr>
        <w:t xml:space="preserve">tyto obchodní podmínky pouze doplní o údaje nezbytné pro vznik návrhu smlouvy (zejména identifikační údaje dodavatele, cenové údaje a popřípadě jiné údaje, které zadavatel požaduje) a takto doplněné obchodní podmínky předloží jako svůj návrh </w:t>
      </w:r>
      <w:r w:rsidR="0050215F">
        <w:rPr>
          <w:rFonts w:ascii="Arial" w:hAnsi="Arial" w:cs="Arial"/>
        </w:rPr>
        <w:t xml:space="preserve">kupní </w:t>
      </w:r>
      <w:r>
        <w:rPr>
          <w:rFonts w:ascii="Arial" w:hAnsi="Arial" w:cs="Arial"/>
        </w:rPr>
        <w:t>smlouvy.</w:t>
      </w:r>
    </w:p>
    <w:p w14:paraId="47CD47A1" w14:textId="77777777" w:rsidR="00C40362" w:rsidRDefault="00C40362">
      <w:pPr>
        <w:ind w:firstLine="720"/>
        <w:rPr>
          <w:rFonts w:ascii="Arial" w:hAnsi="Arial" w:cs="Arial"/>
        </w:rPr>
      </w:pPr>
    </w:p>
    <w:p w14:paraId="2941CD92" w14:textId="77777777" w:rsidR="00C40362" w:rsidRDefault="00C40362">
      <w:pPr>
        <w:pStyle w:val="Nadpis2"/>
      </w:pPr>
      <w:r>
        <w:t>Závaznost obchodních podmínek</w:t>
      </w:r>
    </w:p>
    <w:p w14:paraId="5C782AF6" w14:textId="77777777" w:rsidR="00C40362" w:rsidRDefault="00C40362">
      <w:pPr>
        <w:ind w:firstLine="720"/>
        <w:jc w:val="both"/>
        <w:rPr>
          <w:rFonts w:ascii="Arial" w:hAnsi="Arial" w:cs="Arial"/>
        </w:rPr>
      </w:pPr>
      <w:r>
        <w:rPr>
          <w:rFonts w:ascii="Arial" w:hAnsi="Arial" w:cs="Arial"/>
        </w:rPr>
        <w:t xml:space="preserve">Obchodní podmínky vymezují budoucí rámec smluvního vztahu. Nabídka dodavatele musí respektovat stanovené obchodní podmínky a v žádné části nesmí obsahovat ustanovení, které by bylo </w:t>
      </w:r>
      <w:r w:rsidR="00EC3FE8">
        <w:rPr>
          <w:rFonts w:ascii="Arial" w:hAnsi="Arial" w:cs="Arial"/>
        </w:rPr>
        <w:t xml:space="preserve">s nimi </w:t>
      </w:r>
      <w:r>
        <w:rPr>
          <w:rFonts w:ascii="Arial" w:hAnsi="Arial" w:cs="Arial"/>
        </w:rPr>
        <w:t>v</w:t>
      </w:r>
      <w:r w:rsidR="00EC3FE8">
        <w:rPr>
          <w:rFonts w:ascii="Arial" w:hAnsi="Arial" w:cs="Arial"/>
        </w:rPr>
        <w:t> </w:t>
      </w:r>
      <w:r>
        <w:rPr>
          <w:rFonts w:ascii="Arial" w:hAnsi="Arial" w:cs="Arial"/>
        </w:rPr>
        <w:t>rozporu</w:t>
      </w:r>
      <w:r w:rsidR="00EC3FE8">
        <w:rPr>
          <w:rFonts w:ascii="Arial" w:hAnsi="Arial" w:cs="Arial"/>
        </w:rPr>
        <w:t>,</w:t>
      </w:r>
      <w:r>
        <w:rPr>
          <w:rFonts w:ascii="Arial" w:hAnsi="Arial" w:cs="Arial"/>
        </w:rPr>
        <w:t xml:space="preserve"> nebo které by znevýhodňovalo zadavatele.</w:t>
      </w:r>
    </w:p>
    <w:p w14:paraId="0914FFCE" w14:textId="77777777" w:rsidR="00C40362" w:rsidRDefault="00C40362">
      <w:pPr>
        <w:ind w:firstLine="720"/>
        <w:rPr>
          <w:rFonts w:ascii="Arial" w:hAnsi="Arial" w:cs="Arial"/>
        </w:rPr>
      </w:pPr>
    </w:p>
    <w:p w14:paraId="05A62C8D" w14:textId="77777777" w:rsidR="00C40362" w:rsidRDefault="006628DA">
      <w:pPr>
        <w:pStyle w:val="Nadpis2"/>
      </w:pPr>
      <w:r>
        <w:t>Vysvětlení</w:t>
      </w:r>
      <w:r w:rsidR="00C40362">
        <w:t xml:space="preserve"> obchodních podmínek</w:t>
      </w:r>
    </w:p>
    <w:p w14:paraId="5307BEDD" w14:textId="7445AF30" w:rsidR="00C40362" w:rsidRDefault="00C40362">
      <w:pPr>
        <w:ind w:firstLine="720"/>
        <w:jc w:val="both"/>
        <w:rPr>
          <w:rFonts w:ascii="Arial" w:hAnsi="Arial"/>
          <w:snapToGrid w:val="0"/>
        </w:rPr>
      </w:pPr>
      <w:r>
        <w:rPr>
          <w:rFonts w:ascii="Arial" w:hAnsi="Arial" w:cs="Arial"/>
        </w:rPr>
        <w:t xml:space="preserve">V případě nejasností v obsahu obchodních podmínek mají dodavatelé možnost si </w:t>
      </w:r>
      <w:r w:rsidR="006628DA">
        <w:rPr>
          <w:rFonts w:ascii="Arial" w:hAnsi="Arial"/>
          <w:snapToGrid w:val="0"/>
        </w:rPr>
        <w:t xml:space="preserve">písemně požádat o jejich vysvětlení </w:t>
      </w:r>
      <w:r>
        <w:rPr>
          <w:rFonts w:ascii="Arial" w:hAnsi="Arial"/>
          <w:snapToGrid w:val="0"/>
        </w:rPr>
        <w:t xml:space="preserve">v průběhu lhůty pro podání nabídek způsobem stanoveným v ustanovení § </w:t>
      </w:r>
      <w:r w:rsidR="001C0219">
        <w:rPr>
          <w:rFonts w:ascii="Arial" w:hAnsi="Arial"/>
          <w:snapToGrid w:val="0"/>
        </w:rPr>
        <w:t xml:space="preserve">98 </w:t>
      </w:r>
      <w:r>
        <w:rPr>
          <w:rFonts w:ascii="Arial" w:hAnsi="Arial"/>
          <w:snapToGrid w:val="0"/>
        </w:rPr>
        <w:t>zákona</w:t>
      </w:r>
      <w:r w:rsidR="00CA7A25">
        <w:rPr>
          <w:rFonts w:ascii="Arial" w:hAnsi="Arial"/>
          <w:snapToGrid w:val="0"/>
        </w:rPr>
        <w:t xml:space="preserve"> (</w:t>
      </w:r>
      <w:r w:rsidR="00CA7A25" w:rsidRPr="00DF3B42">
        <w:rPr>
          <w:rFonts w:ascii="Arial" w:hAnsi="Arial"/>
          <w:snapToGrid w:val="0"/>
        </w:rPr>
        <w:t xml:space="preserve">viz čl. </w:t>
      </w:r>
      <w:r w:rsidR="004F754D" w:rsidRPr="00DF3B42">
        <w:rPr>
          <w:rFonts w:ascii="Arial" w:hAnsi="Arial"/>
          <w:snapToGrid w:val="0"/>
        </w:rPr>
        <w:t>1</w:t>
      </w:r>
      <w:r w:rsidR="004F754D">
        <w:rPr>
          <w:rFonts w:ascii="Arial" w:hAnsi="Arial"/>
          <w:snapToGrid w:val="0"/>
        </w:rPr>
        <w:t xml:space="preserve">3 </w:t>
      </w:r>
      <w:r w:rsidR="00CA7A25">
        <w:rPr>
          <w:rFonts w:ascii="Arial" w:hAnsi="Arial"/>
          <w:snapToGrid w:val="0"/>
        </w:rPr>
        <w:t>této zadávací dokumentace).</w:t>
      </w:r>
    </w:p>
    <w:p w14:paraId="520C1982" w14:textId="353B83D8" w:rsidR="004B5E91" w:rsidRDefault="004B5E91">
      <w:pPr>
        <w:ind w:firstLine="720"/>
        <w:jc w:val="both"/>
        <w:rPr>
          <w:rFonts w:ascii="Arial" w:hAnsi="Arial"/>
          <w:snapToGrid w:val="0"/>
        </w:rPr>
      </w:pPr>
    </w:p>
    <w:p w14:paraId="48442483" w14:textId="77777777" w:rsidR="004B5E91" w:rsidRPr="004B5E91" w:rsidRDefault="004B5E91" w:rsidP="004B5E91">
      <w:pPr>
        <w:keepNext/>
        <w:numPr>
          <w:ilvl w:val="0"/>
          <w:numId w:val="3"/>
        </w:numPr>
        <w:tabs>
          <w:tab w:val="clear" w:pos="717"/>
          <w:tab w:val="num" w:pos="1080"/>
        </w:tabs>
        <w:ind w:left="1080" w:hanging="720"/>
        <w:outlineLvl w:val="0"/>
        <w:rPr>
          <w:rFonts w:ascii="Arial" w:hAnsi="Arial" w:cs="Arial"/>
          <w:b/>
          <w:caps/>
          <w:snapToGrid w:val="0"/>
          <w:sz w:val="32"/>
          <w:szCs w:val="20"/>
        </w:rPr>
      </w:pPr>
      <w:r w:rsidRPr="004B5E91">
        <w:rPr>
          <w:rFonts w:ascii="Arial" w:hAnsi="Arial" w:cs="Arial"/>
          <w:b/>
          <w:caps/>
          <w:snapToGrid w:val="0"/>
          <w:sz w:val="32"/>
          <w:szCs w:val="20"/>
        </w:rPr>
        <w:t>technické podmínky</w:t>
      </w:r>
    </w:p>
    <w:p w14:paraId="2F8848E9" w14:textId="77777777" w:rsidR="004B5E91" w:rsidRPr="004B5E91" w:rsidRDefault="004B5E91" w:rsidP="004B5E91">
      <w:pPr>
        <w:widowControl w:val="0"/>
        <w:ind w:firstLine="709"/>
        <w:jc w:val="both"/>
        <w:rPr>
          <w:rFonts w:ascii="Arial" w:hAnsi="Arial" w:cs="Arial"/>
        </w:rPr>
      </w:pPr>
      <w:r w:rsidRPr="004B5E91">
        <w:rPr>
          <w:rFonts w:ascii="Arial" w:hAnsi="Arial" w:cs="Arial"/>
        </w:rPr>
        <w:t>Technickými podmínkami se rozumí charakteristiky a požadavky na dodávky stanovené objektivně a jednoznačně způsobem vyjadřujícím účel využití požadovaného plnění zamýšlený Zadavatelem.</w:t>
      </w:r>
    </w:p>
    <w:p w14:paraId="1A61E764" w14:textId="77777777" w:rsidR="004B5E91" w:rsidRPr="004B5E91" w:rsidRDefault="004B5E91" w:rsidP="004B5E91">
      <w:pPr>
        <w:widowControl w:val="0"/>
        <w:ind w:firstLine="709"/>
        <w:jc w:val="both"/>
        <w:rPr>
          <w:rFonts w:ascii="Arial" w:hAnsi="Arial" w:cs="Arial"/>
        </w:rPr>
      </w:pPr>
    </w:p>
    <w:p w14:paraId="38F6AB83" w14:textId="77777777" w:rsidR="004B5E91" w:rsidRPr="004B5E91" w:rsidRDefault="004B5E91" w:rsidP="004B5E91">
      <w:pPr>
        <w:widowControl w:val="0"/>
        <w:ind w:firstLine="709"/>
        <w:jc w:val="both"/>
        <w:rPr>
          <w:rFonts w:ascii="Arial" w:hAnsi="Arial" w:cs="Arial"/>
        </w:rPr>
      </w:pPr>
      <w:r w:rsidRPr="004B5E91">
        <w:rPr>
          <w:rFonts w:ascii="Arial" w:hAnsi="Arial" w:cs="Arial"/>
        </w:rPr>
        <w:t xml:space="preserve">Technické podmínky jsou stanoveny v Příloze č. 1 Zadávací dokumentace, která je </w:t>
      </w:r>
      <w:r w:rsidRPr="004B5E91">
        <w:rPr>
          <w:rFonts w:ascii="Arial" w:hAnsi="Arial" w:cs="Arial"/>
          <w:bCs/>
        </w:rPr>
        <w:t xml:space="preserve"> podkladem pro vypracování nabídek na veřejnou zakázku</w:t>
      </w:r>
      <w:r w:rsidRPr="004B5E91">
        <w:rPr>
          <w:rFonts w:ascii="Arial" w:hAnsi="Arial" w:cs="Arial"/>
          <w:b/>
          <w:bCs/>
        </w:rPr>
        <w:t xml:space="preserve">. </w:t>
      </w:r>
      <w:r w:rsidRPr="004B5E91">
        <w:rPr>
          <w:rFonts w:ascii="Arial" w:hAnsi="Arial" w:cs="Arial"/>
        </w:rPr>
        <w:t>Veškeré zde uvedené technické parametry je účastník povinen respektovat s výjimkou případných odkazů na určité dodavatele nebo výrobky, nebo patenty na vynálezy, užitné vzory, průmyslové vzory, ochranné známky nebo označení původu, uvedených v popisu nebo ve výkazu výměr. U každého takového odkazu zadavatel připouští možnost nabídnout rovnocenné řešení.</w:t>
      </w:r>
    </w:p>
    <w:p w14:paraId="6A1EA5AA" w14:textId="77777777" w:rsidR="004B5E91" w:rsidRPr="004B5E91" w:rsidRDefault="004B5E91" w:rsidP="004B5E91">
      <w:pPr>
        <w:ind w:firstLine="567"/>
        <w:rPr>
          <w:rFonts w:ascii="Arial" w:hAnsi="Arial" w:cs="Arial"/>
        </w:rPr>
      </w:pPr>
    </w:p>
    <w:p w14:paraId="34C66C3C" w14:textId="77777777" w:rsidR="004B5E91" w:rsidRPr="004B5E91" w:rsidRDefault="004B5E91" w:rsidP="004B5E91">
      <w:pPr>
        <w:ind w:firstLine="709"/>
        <w:jc w:val="both"/>
        <w:outlineLvl w:val="6"/>
        <w:rPr>
          <w:rFonts w:ascii="Arial" w:hAnsi="Arial" w:cs="Arial"/>
          <w:szCs w:val="20"/>
        </w:rPr>
      </w:pPr>
      <w:r w:rsidRPr="004B5E91">
        <w:rPr>
          <w:rFonts w:ascii="Arial" w:hAnsi="Arial" w:cs="Arial"/>
          <w:szCs w:val="20"/>
        </w:rPr>
        <w:t xml:space="preserve">Pokud jsou technické podmínky stanovené v technické specifikaci prostřednictvím  odkazu na  normy nebo technické dokumenty, pak jsou použity v pořadí dle § 90 zákona. </w:t>
      </w:r>
    </w:p>
    <w:p w14:paraId="3B330ED7" w14:textId="77777777" w:rsidR="004B5E91" w:rsidRPr="004B5E91" w:rsidRDefault="004B5E91" w:rsidP="004B5E91">
      <w:pPr>
        <w:ind w:firstLine="709"/>
        <w:jc w:val="both"/>
        <w:outlineLvl w:val="6"/>
        <w:rPr>
          <w:rFonts w:ascii="Arial" w:hAnsi="Arial" w:cs="Arial"/>
          <w:szCs w:val="20"/>
          <w:highlight w:val="yellow"/>
        </w:rPr>
      </w:pPr>
    </w:p>
    <w:p w14:paraId="30CD2E2A" w14:textId="77777777" w:rsidR="004B5E91" w:rsidRPr="004B5E91" w:rsidRDefault="004B5E91" w:rsidP="004B5E91">
      <w:pPr>
        <w:ind w:firstLine="717"/>
        <w:jc w:val="both"/>
        <w:outlineLvl w:val="6"/>
        <w:rPr>
          <w:rFonts w:ascii="Arial" w:hAnsi="Arial" w:cs="Arial"/>
          <w:szCs w:val="20"/>
        </w:rPr>
      </w:pPr>
      <w:r w:rsidRPr="004B5E91">
        <w:rPr>
          <w:rFonts w:ascii="Arial" w:hAnsi="Arial" w:cs="Arial"/>
          <w:szCs w:val="20"/>
        </w:rPr>
        <w:t xml:space="preserve">U každého takového odkazu zadavatel připouští možnost nabídnout rovnocenné řešení, pokud dodavatel prokáže, že nabízené dodávky splňují rovnocenným způsobem požadavky vymezené takovými technickými podmínkami. Tuto skutečnost dodavatel prokáže ve své nabídce vhodným prostředkem, a to zejména technickou dokumentací </w:t>
      </w:r>
      <w:r w:rsidRPr="004B5E91">
        <w:rPr>
          <w:rFonts w:ascii="Arial" w:hAnsi="Arial" w:cs="Arial"/>
          <w:szCs w:val="20"/>
        </w:rPr>
        <w:lastRenderedPageBreak/>
        <w:t>výrobce nebo zkušebním protokolem nebo osvědčením vydaným osobou, která vykonává činnosti v oblasti posuzování shody včetně kalibrace, testování, certifikace a inspekce a která splňuje požadavky přímo použitelného předpisu Evropské unie.</w:t>
      </w:r>
    </w:p>
    <w:p w14:paraId="473DB35C" w14:textId="77777777" w:rsidR="004B5E91" w:rsidRDefault="004B5E91">
      <w:pPr>
        <w:ind w:firstLine="720"/>
        <w:jc w:val="both"/>
        <w:rPr>
          <w:rFonts w:ascii="Arial" w:hAnsi="Arial"/>
          <w:snapToGrid w:val="0"/>
        </w:rPr>
      </w:pPr>
    </w:p>
    <w:p w14:paraId="66F696E9" w14:textId="77777777" w:rsidR="00C40362" w:rsidRDefault="00C40362">
      <w:pPr>
        <w:pStyle w:val="Nadpis1"/>
        <w:tabs>
          <w:tab w:val="clear" w:pos="717"/>
          <w:tab w:val="num" w:pos="1080"/>
        </w:tabs>
        <w:ind w:left="1080" w:hanging="720"/>
      </w:pPr>
      <w:r>
        <w:t>POŽADAVeK NA způsob zpracování nabídkové ceny</w:t>
      </w:r>
    </w:p>
    <w:p w14:paraId="1D085BF6" w14:textId="77777777" w:rsidR="00C40362" w:rsidRDefault="00C40362"/>
    <w:p w14:paraId="64BCB4BF" w14:textId="77777777" w:rsidR="00C40362" w:rsidRDefault="00C40362">
      <w:pPr>
        <w:pStyle w:val="Nadpis2"/>
      </w:pPr>
      <w:r>
        <w:t>Nabídková cena</w:t>
      </w:r>
    </w:p>
    <w:p w14:paraId="366EEF0F" w14:textId="7703EB36" w:rsidR="002730EE" w:rsidRDefault="00C40362">
      <w:pPr>
        <w:pStyle w:val="Zkladntext2"/>
        <w:ind w:firstLine="720"/>
        <w:rPr>
          <w:rFonts w:ascii="Arial" w:hAnsi="Arial" w:cs="Arial"/>
        </w:rPr>
      </w:pPr>
      <w:r>
        <w:rPr>
          <w:rFonts w:ascii="Arial" w:hAnsi="Arial" w:cs="Arial"/>
        </w:rPr>
        <w:t>Nabídkovou cenou se pro účely zadávacího říze</w:t>
      </w:r>
      <w:r w:rsidR="00F13459">
        <w:rPr>
          <w:rFonts w:ascii="Arial" w:hAnsi="Arial" w:cs="Arial"/>
        </w:rPr>
        <w:t>ní rozumí celková cena za dodání</w:t>
      </w:r>
      <w:r w:rsidR="00F36C07">
        <w:rPr>
          <w:rFonts w:ascii="Arial" w:hAnsi="Arial" w:cs="Arial"/>
        </w:rPr>
        <w:t xml:space="preserve"> předmětu </w:t>
      </w:r>
      <w:r w:rsidR="004B5E91">
        <w:rPr>
          <w:rFonts w:ascii="Arial" w:hAnsi="Arial" w:cs="Arial"/>
        </w:rPr>
        <w:t xml:space="preserve">plnění veřejné </w:t>
      </w:r>
      <w:r w:rsidR="00F36C07">
        <w:rPr>
          <w:rFonts w:ascii="Arial" w:hAnsi="Arial" w:cs="Arial"/>
        </w:rPr>
        <w:t xml:space="preserve">zakázky dle čl. 3 </w:t>
      </w:r>
      <w:r w:rsidR="00F36C07" w:rsidRPr="00283F35">
        <w:rPr>
          <w:rFonts w:ascii="Arial" w:hAnsi="Arial" w:cs="Arial"/>
        </w:rPr>
        <w:t>z</w:t>
      </w:r>
      <w:r w:rsidRPr="00283F35">
        <w:rPr>
          <w:rFonts w:ascii="Arial" w:hAnsi="Arial" w:cs="Arial"/>
        </w:rPr>
        <w:t>adávací dokumentace bez daně z přidané hodnoty. Nabídková cena musí obsahovat veškeré nutné náklady k řádné</w:t>
      </w:r>
      <w:r>
        <w:rPr>
          <w:rFonts w:ascii="Arial" w:hAnsi="Arial" w:cs="Arial"/>
        </w:rPr>
        <w:t xml:space="preserve"> realizaci zakázky</w:t>
      </w:r>
      <w:r w:rsidR="00771530">
        <w:rPr>
          <w:rFonts w:ascii="Arial" w:hAnsi="Arial" w:cs="Arial"/>
        </w:rPr>
        <w:t>,</w:t>
      </w:r>
      <w:r>
        <w:rPr>
          <w:rFonts w:ascii="Arial" w:hAnsi="Arial" w:cs="Arial"/>
        </w:rPr>
        <w:t xml:space="preserve"> včetn</w:t>
      </w:r>
      <w:r w:rsidR="00D23885">
        <w:rPr>
          <w:rFonts w:ascii="Arial" w:hAnsi="Arial" w:cs="Arial"/>
        </w:rPr>
        <w:t>ě všech nákla</w:t>
      </w:r>
      <w:r w:rsidR="00D23885">
        <w:rPr>
          <w:rFonts w:ascii="Arial" w:hAnsi="Arial" w:cs="Arial"/>
        </w:rPr>
        <w:softHyphen/>
        <w:t>dů souvisejících</w:t>
      </w:r>
      <w:r w:rsidR="00283F35">
        <w:rPr>
          <w:rFonts w:ascii="Arial" w:hAnsi="Arial" w:cs="Arial"/>
        </w:rPr>
        <w:t xml:space="preserve"> </w:t>
      </w:r>
      <w:r w:rsidR="00283F35" w:rsidRPr="00283F35">
        <w:rPr>
          <w:rFonts w:ascii="Arial" w:hAnsi="Arial" w:cs="Arial"/>
        </w:rPr>
        <w:t>(doprava</w:t>
      </w:r>
      <w:r w:rsidR="00283F35">
        <w:rPr>
          <w:rFonts w:ascii="Arial" w:hAnsi="Arial" w:cs="Arial"/>
        </w:rPr>
        <w:t>,</w:t>
      </w:r>
      <w:r w:rsidR="00D80FC6">
        <w:rPr>
          <w:rFonts w:ascii="Arial" w:hAnsi="Arial" w:cs="Arial"/>
        </w:rPr>
        <w:t xml:space="preserve"> instalace </w:t>
      </w:r>
      <w:r w:rsidR="003A754A">
        <w:rPr>
          <w:rFonts w:ascii="Arial" w:hAnsi="Arial" w:cs="Arial"/>
        </w:rPr>
        <w:t>n</w:t>
      </w:r>
      <w:r w:rsidR="00D80FC6">
        <w:rPr>
          <w:rFonts w:ascii="Arial" w:hAnsi="Arial" w:cs="Arial"/>
        </w:rPr>
        <w:t>a místě,</w:t>
      </w:r>
      <w:r w:rsidR="00283F35">
        <w:rPr>
          <w:rFonts w:ascii="Arial" w:hAnsi="Arial" w:cs="Arial"/>
        </w:rPr>
        <w:t xml:space="preserve"> </w:t>
      </w:r>
      <w:r w:rsidR="00661E05">
        <w:rPr>
          <w:rFonts w:ascii="Arial" w:hAnsi="Arial" w:cs="Arial"/>
        </w:rPr>
        <w:t xml:space="preserve">autorizovaný záruční servis 24 měsíců, </w:t>
      </w:r>
      <w:r w:rsidR="003A754A">
        <w:rPr>
          <w:rFonts w:ascii="Arial" w:hAnsi="Arial" w:cs="Arial"/>
        </w:rPr>
        <w:t xml:space="preserve">zaškolení, </w:t>
      </w:r>
      <w:r w:rsidR="00283F35">
        <w:rPr>
          <w:rFonts w:ascii="Arial" w:hAnsi="Arial" w:cs="Arial"/>
        </w:rPr>
        <w:t>clo,</w:t>
      </w:r>
      <w:r w:rsidR="00283F35" w:rsidRPr="00283F35">
        <w:rPr>
          <w:rFonts w:ascii="Arial" w:hAnsi="Arial" w:cs="Arial"/>
        </w:rPr>
        <w:t xml:space="preserve"> obecný vývoj cen</w:t>
      </w:r>
      <w:r w:rsidR="003A754A">
        <w:rPr>
          <w:rFonts w:ascii="Arial" w:hAnsi="Arial" w:cs="Arial"/>
        </w:rPr>
        <w:t xml:space="preserve"> </w:t>
      </w:r>
      <w:r w:rsidR="00283F35" w:rsidRPr="00283F35">
        <w:rPr>
          <w:rFonts w:ascii="Arial" w:hAnsi="Arial" w:cs="Arial"/>
        </w:rPr>
        <w:t>apod.).</w:t>
      </w:r>
      <w:r w:rsidR="000B1C1E">
        <w:rPr>
          <w:rFonts w:ascii="Arial" w:hAnsi="Arial" w:cs="Arial"/>
        </w:rPr>
        <w:t xml:space="preserve"> </w:t>
      </w:r>
    </w:p>
    <w:p w14:paraId="58D5ECF6" w14:textId="77777777" w:rsidR="00C40362" w:rsidRDefault="00C40362" w:rsidP="00697CAF">
      <w:pPr>
        <w:pStyle w:val="Zkladntext2"/>
        <w:rPr>
          <w:rFonts w:ascii="Arial" w:hAnsi="Arial" w:cs="Arial"/>
        </w:rPr>
      </w:pPr>
    </w:p>
    <w:p w14:paraId="21F08365" w14:textId="77777777" w:rsidR="00C40362" w:rsidRDefault="00C40362">
      <w:pPr>
        <w:pStyle w:val="Nadpis2"/>
      </w:pPr>
      <w:r>
        <w:t>Podmínky pro zpracování nabídkové ceny</w:t>
      </w:r>
    </w:p>
    <w:p w14:paraId="3C8EE31D" w14:textId="743F37CF" w:rsidR="00D80FC6" w:rsidRPr="00D80FC6" w:rsidRDefault="00D80FC6" w:rsidP="00D80FC6">
      <w:pPr>
        <w:pStyle w:val="Zkladntext2"/>
        <w:ind w:firstLine="720"/>
        <w:rPr>
          <w:rFonts w:ascii="Arial" w:hAnsi="Arial" w:cs="Arial"/>
        </w:rPr>
      </w:pPr>
      <w:r w:rsidRPr="00D80FC6">
        <w:rPr>
          <w:rFonts w:ascii="Arial" w:hAnsi="Arial" w:cs="Arial"/>
        </w:rPr>
        <w:t xml:space="preserve">Nabídková cena za předmět zakázky bude uvedena v české měně v členění – cena bez DPH, výše DPH, cena včetně DPH. </w:t>
      </w:r>
      <w:r w:rsidR="00F57F4E" w:rsidRPr="00563C68">
        <w:rPr>
          <w:rFonts w:ascii="Arial" w:hAnsi="Arial" w:cs="Arial"/>
        </w:rPr>
        <w:t>Nabídková cena bude stanovena jako cena nejvýše přípustná.</w:t>
      </w:r>
      <w:r w:rsidR="00F57F4E">
        <w:rPr>
          <w:rFonts w:ascii="Arial" w:hAnsi="Arial" w:cs="Arial"/>
        </w:rPr>
        <w:t xml:space="preserve"> </w:t>
      </w:r>
      <w:r w:rsidRPr="00D80FC6">
        <w:rPr>
          <w:rFonts w:ascii="Arial" w:hAnsi="Arial" w:cs="Arial"/>
        </w:rPr>
        <w:t>Nabídková cena bude uvedena v návrhu smlouvy a v Krycím listu (viz Příloha č. 2 této zadávací dokumentace).</w:t>
      </w:r>
    </w:p>
    <w:p w14:paraId="09A17AE0" w14:textId="76A41DB0" w:rsidR="00C40362" w:rsidRDefault="00C40362" w:rsidP="00D23885">
      <w:pPr>
        <w:pStyle w:val="dkanormln"/>
        <w:rPr>
          <w:rFonts w:ascii="Arial" w:hAnsi="Arial" w:cs="Arial"/>
          <w:snapToGrid w:val="0"/>
          <w:kern w:val="0"/>
          <w:szCs w:val="24"/>
        </w:rPr>
      </w:pPr>
    </w:p>
    <w:p w14:paraId="24D267AC" w14:textId="77777777" w:rsidR="00C40362" w:rsidRDefault="00B10429">
      <w:pPr>
        <w:pStyle w:val="Nadpis1"/>
        <w:tabs>
          <w:tab w:val="clear" w:pos="717"/>
          <w:tab w:val="num" w:pos="1080"/>
        </w:tabs>
        <w:ind w:left="1080" w:hanging="720"/>
      </w:pPr>
      <w:r>
        <w:t>zvláštní</w:t>
      </w:r>
      <w:r w:rsidR="00465457">
        <w:t xml:space="preserve"> podmínky plnění</w:t>
      </w:r>
      <w:r w:rsidR="00C40362">
        <w:t xml:space="preserve"> VEŘEJNÉ ZAKÁZKY</w:t>
      </w:r>
    </w:p>
    <w:p w14:paraId="36DFFCDD" w14:textId="77777777" w:rsidR="009A0FBC" w:rsidRPr="009A0FBC" w:rsidRDefault="009A0FBC" w:rsidP="009A0FBC"/>
    <w:p w14:paraId="49F479C9" w14:textId="5692BD34" w:rsidR="00C40362" w:rsidRDefault="002730EE" w:rsidP="009A0FBC">
      <w:pPr>
        <w:ind w:firstLine="708"/>
        <w:jc w:val="both"/>
        <w:rPr>
          <w:rFonts w:ascii="Arial" w:eastAsia="MS Mincho" w:hAnsi="Arial" w:cs="Arial"/>
          <w:szCs w:val="18"/>
        </w:rPr>
      </w:pPr>
      <w:r>
        <w:rPr>
          <w:rFonts w:ascii="Arial" w:eastAsia="MS Mincho" w:hAnsi="Arial" w:cs="Arial"/>
          <w:szCs w:val="18"/>
        </w:rPr>
        <w:t>Zvláštní podmínky zadavatele na plnění veřejné zakázky</w:t>
      </w:r>
      <w:r w:rsidR="00C40362">
        <w:rPr>
          <w:rFonts w:ascii="Arial" w:eastAsia="MS Mincho" w:hAnsi="Arial" w:cs="Arial"/>
          <w:szCs w:val="18"/>
        </w:rPr>
        <w:t xml:space="preserve"> jsou takové </w:t>
      </w:r>
      <w:r>
        <w:rPr>
          <w:rFonts w:ascii="Arial" w:eastAsia="MS Mincho" w:hAnsi="Arial" w:cs="Arial"/>
          <w:szCs w:val="18"/>
        </w:rPr>
        <w:t>podmínky</w:t>
      </w:r>
      <w:r w:rsidR="00C40362">
        <w:rPr>
          <w:rFonts w:ascii="Arial" w:eastAsia="MS Mincho" w:hAnsi="Arial" w:cs="Arial"/>
          <w:szCs w:val="18"/>
        </w:rPr>
        <w:t xml:space="preserve">, které zadavatel stanoví jako další závazné a jinde neuvedené podmínky pro </w:t>
      </w:r>
      <w:r>
        <w:rPr>
          <w:rFonts w:ascii="Arial" w:eastAsia="MS Mincho" w:hAnsi="Arial" w:cs="Arial"/>
          <w:szCs w:val="18"/>
        </w:rPr>
        <w:t>zpracování</w:t>
      </w:r>
      <w:r w:rsidR="00C40362">
        <w:rPr>
          <w:rFonts w:ascii="Arial" w:eastAsia="MS Mincho" w:hAnsi="Arial" w:cs="Arial"/>
          <w:szCs w:val="18"/>
        </w:rPr>
        <w:t xml:space="preserve"> nabídky. </w:t>
      </w:r>
    </w:p>
    <w:p w14:paraId="56715A94" w14:textId="55ACCA76" w:rsidR="00D80FC6" w:rsidRDefault="00D80FC6" w:rsidP="009A0FBC">
      <w:pPr>
        <w:ind w:firstLine="708"/>
        <w:jc w:val="both"/>
        <w:rPr>
          <w:rFonts w:ascii="Arial" w:eastAsia="MS Mincho" w:hAnsi="Arial" w:cs="Arial"/>
          <w:szCs w:val="18"/>
        </w:rPr>
      </w:pPr>
    </w:p>
    <w:p w14:paraId="0D01C7FA" w14:textId="64B6D1F8" w:rsidR="00D80FC6" w:rsidRPr="00D80FC6" w:rsidRDefault="004B5E91" w:rsidP="00D80FC6">
      <w:pPr>
        <w:ind w:firstLine="708"/>
        <w:jc w:val="both"/>
        <w:rPr>
          <w:rFonts w:ascii="Arial" w:eastAsia="MS Mincho" w:hAnsi="Arial" w:cs="Arial"/>
          <w:szCs w:val="18"/>
        </w:rPr>
      </w:pPr>
      <w:r>
        <w:rPr>
          <w:rFonts w:ascii="Arial" w:eastAsia="MS Mincho" w:hAnsi="Arial" w:cs="Arial"/>
          <w:szCs w:val="18"/>
        </w:rPr>
        <w:t>Pro tuto veřejnou zakázku nejsou zvláštní podmínky definovány</w:t>
      </w:r>
      <w:r w:rsidR="00D80FC6" w:rsidRPr="00D80FC6">
        <w:rPr>
          <w:rFonts w:ascii="Arial" w:eastAsia="MS Mincho" w:hAnsi="Arial" w:cs="Arial"/>
          <w:szCs w:val="18"/>
        </w:rPr>
        <w:t>.</w:t>
      </w:r>
    </w:p>
    <w:p w14:paraId="23CCDFDD" w14:textId="77777777" w:rsidR="00F13459" w:rsidRPr="00713B87" w:rsidRDefault="00F13459" w:rsidP="00713B87">
      <w:pPr>
        <w:ind w:firstLine="709"/>
        <w:jc w:val="both"/>
        <w:rPr>
          <w:rFonts w:ascii="Arial" w:hAnsi="Arial" w:cs="Arial"/>
          <w:highlight w:val="yellow"/>
        </w:rPr>
      </w:pPr>
    </w:p>
    <w:p w14:paraId="05B4E2C7" w14:textId="77777777" w:rsidR="00C40362" w:rsidRDefault="00C40362">
      <w:pPr>
        <w:pStyle w:val="Nadpis1"/>
        <w:tabs>
          <w:tab w:val="clear" w:pos="717"/>
          <w:tab w:val="num" w:pos="1080"/>
        </w:tabs>
        <w:ind w:left="1080" w:hanging="720"/>
      </w:pPr>
      <w:r>
        <w:t>POŽADAVKY NA KVALIFIKACI</w:t>
      </w:r>
    </w:p>
    <w:p w14:paraId="076C9655" w14:textId="77777777" w:rsidR="00C40362" w:rsidRDefault="00C40362">
      <w:pPr>
        <w:pStyle w:val="Normlnweb"/>
        <w:spacing w:before="0" w:beforeAutospacing="0" w:after="0" w:afterAutospacing="0"/>
        <w:rPr>
          <w:rFonts w:ascii="Arial" w:eastAsia="Times New Roman" w:hAnsi="Arial" w:cs="Arial"/>
          <w:szCs w:val="20"/>
        </w:rPr>
      </w:pPr>
    </w:p>
    <w:p w14:paraId="6BCFEA88" w14:textId="77777777" w:rsidR="00C40362" w:rsidRDefault="00C40362">
      <w:pPr>
        <w:pStyle w:val="Nadpis2"/>
      </w:pPr>
      <w:r>
        <w:t xml:space="preserve">Kvalifikace </w:t>
      </w:r>
      <w:r w:rsidR="00DA493A">
        <w:t>dodavatele</w:t>
      </w:r>
    </w:p>
    <w:p w14:paraId="22655154" w14:textId="77777777" w:rsidR="00C40362" w:rsidRDefault="00C40362">
      <w:pPr>
        <w:ind w:firstLine="720"/>
        <w:jc w:val="both"/>
        <w:rPr>
          <w:rFonts w:ascii="Arial" w:eastAsia="MS Mincho" w:hAnsi="Arial" w:cs="Arial"/>
          <w:szCs w:val="18"/>
        </w:rPr>
      </w:pPr>
      <w:r>
        <w:rPr>
          <w:rFonts w:ascii="Arial" w:eastAsia="MS Mincho" w:hAnsi="Arial" w:cs="Arial"/>
          <w:szCs w:val="18"/>
        </w:rPr>
        <w:t xml:space="preserve">Dodavatel je povinen nejpozději do </w:t>
      </w:r>
      <w:r w:rsidR="005806BD">
        <w:rPr>
          <w:rFonts w:ascii="Arial" w:eastAsia="MS Mincho" w:hAnsi="Arial" w:cs="Arial"/>
          <w:szCs w:val="18"/>
        </w:rPr>
        <w:t xml:space="preserve">konce </w:t>
      </w:r>
      <w:r>
        <w:rPr>
          <w:rFonts w:ascii="Arial" w:eastAsia="MS Mincho" w:hAnsi="Arial" w:cs="Arial"/>
          <w:szCs w:val="18"/>
        </w:rPr>
        <w:t>lhůty stanovené pro podání nabídek prokázat svoji kvalifikaci. Splněním kvalifikace se rozumí</w:t>
      </w:r>
      <w:r w:rsidR="0069201F">
        <w:rPr>
          <w:rFonts w:ascii="Arial" w:eastAsia="MS Mincho" w:hAnsi="Arial" w:cs="Arial"/>
          <w:szCs w:val="18"/>
        </w:rPr>
        <w:t>:</w:t>
      </w:r>
      <w:r>
        <w:rPr>
          <w:rFonts w:ascii="Arial" w:eastAsia="MS Mincho" w:hAnsi="Arial" w:cs="Arial"/>
          <w:szCs w:val="18"/>
        </w:rPr>
        <w:t xml:space="preserve"> </w:t>
      </w:r>
    </w:p>
    <w:p w14:paraId="23EDC8FA" w14:textId="77777777" w:rsidR="0069201F" w:rsidRDefault="0069201F">
      <w:pPr>
        <w:ind w:firstLine="720"/>
        <w:jc w:val="both"/>
        <w:rPr>
          <w:rFonts w:ascii="Arial" w:eastAsia="MS Mincho" w:hAnsi="Arial" w:cs="Arial"/>
          <w:szCs w:val="18"/>
        </w:rPr>
      </w:pPr>
    </w:p>
    <w:p w14:paraId="7443E0E7" w14:textId="77777777" w:rsidR="00C40362" w:rsidRDefault="00C40362">
      <w:pPr>
        <w:pStyle w:val="Obsah1"/>
      </w:pPr>
      <w:r>
        <w:t xml:space="preserve">splnění základní </w:t>
      </w:r>
      <w:r w:rsidR="005806BD">
        <w:t>způsobilosti</w:t>
      </w:r>
      <w:r>
        <w:t xml:space="preserve"> podle § </w:t>
      </w:r>
      <w:r w:rsidR="005806BD">
        <w:t>74</w:t>
      </w:r>
      <w:r>
        <w:t xml:space="preserve"> zákona</w:t>
      </w:r>
    </w:p>
    <w:p w14:paraId="6B18060F" w14:textId="77777777" w:rsidR="00C40362" w:rsidRDefault="00C40362">
      <w:pPr>
        <w:pStyle w:val="Obsah1"/>
      </w:pPr>
      <w:r>
        <w:t xml:space="preserve">splnění profesní </w:t>
      </w:r>
      <w:r w:rsidR="005806BD">
        <w:t>způsobilosti</w:t>
      </w:r>
      <w:r>
        <w:t xml:space="preserve"> podle § </w:t>
      </w:r>
      <w:r w:rsidR="005806BD">
        <w:t>77</w:t>
      </w:r>
      <w:r>
        <w:t xml:space="preserve"> zákona</w:t>
      </w:r>
    </w:p>
    <w:p w14:paraId="13AD6F4E" w14:textId="77777777" w:rsidR="00C40362" w:rsidRPr="00691B7F" w:rsidRDefault="00C40362">
      <w:pPr>
        <w:pStyle w:val="Obsah1"/>
      </w:pPr>
      <w:r w:rsidRPr="00691B7F">
        <w:t>splnění technick</w:t>
      </w:r>
      <w:r w:rsidR="0069201F" w:rsidRPr="00691B7F">
        <w:t>é</w:t>
      </w:r>
      <w:r w:rsidRPr="00691B7F">
        <w:t xml:space="preserve"> kvalifika</w:t>
      </w:r>
      <w:r w:rsidR="0069201F" w:rsidRPr="00691B7F">
        <w:t>ce</w:t>
      </w:r>
      <w:r w:rsidRPr="00691B7F">
        <w:t xml:space="preserve"> podle § </w:t>
      </w:r>
      <w:r w:rsidR="0069201F" w:rsidRPr="00691B7F">
        <w:t>79</w:t>
      </w:r>
      <w:r w:rsidRPr="00691B7F">
        <w:t xml:space="preserve"> zákona</w:t>
      </w:r>
    </w:p>
    <w:p w14:paraId="7F93AE91" w14:textId="77777777" w:rsidR="00C40362" w:rsidRDefault="00C40362">
      <w:pPr>
        <w:rPr>
          <w:rFonts w:eastAsia="MS Mincho"/>
        </w:rPr>
      </w:pPr>
    </w:p>
    <w:p w14:paraId="5F9CE975" w14:textId="77777777" w:rsidR="005D0376" w:rsidRPr="005D0376" w:rsidRDefault="005D0376" w:rsidP="005D0376">
      <w:pPr>
        <w:pStyle w:val="Nadpis1"/>
        <w:numPr>
          <w:ilvl w:val="1"/>
          <w:numId w:val="3"/>
        </w:numPr>
        <w:ind w:left="1145"/>
        <w:rPr>
          <w:caps w:val="0"/>
          <w:sz w:val="28"/>
          <w:szCs w:val="28"/>
        </w:rPr>
      </w:pPr>
      <w:r w:rsidRPr="005D0376">
        <w:rPr>
          <w:caps w:val="0"/>
          <w:sz w:val="28"/>
          <w:szCs w:val="28"/>
        </w:rPr>
        <w:t>Základní způsobilost</w:t>
      </w:r>
    </w:p>
    <w:p w14:paraId="21B52637" w14:textId="77777777" w:rsidR="005D0376" w:rsidRPr="005D0376" w:rsidRDefault="005D0376" w:rsidP="005D0376">
      <w:pPr>
        <w:ind w:firstLine="720"/>
        <w:jc w:val="both"/>
        <w:rPr>
          <w:rFonts w:ascii="Arial" w:hAnsi="Arial" w:cs="Arial"/>
        </w:rPr>
      </w:pPr>
      <w:r w:rsidRPr="005D0376">
        <w:rPr>
          <w:rFonts w:ascii="Arial" w:hAnsi="Arial" w:cs="Arial"/>
        </w:rPr>
        <w:t xml:space="preserve">Zadavatel požaduje splnění základní způsobilosti dodavatele podle § 74  odst. 1 zákona, </w:t>
      </w:r>
      <w:proofErr w:type="gramStart"/>
      <w:r w:rsidRPr="005D0376">
        <w:rPr>
          <w:rFonts w:ascii="Arial" w:hAnsi="Arial" w:cs="Arial"/>
        </w:rPr>
        <w:t>tzn.</w:t>
      </w:r>
      <w:proofErr w:type="gramEnd"/>
      <w:r w:rsidRPr="005D0376">
        <w:rPr>
          <w:rFonts w:ascii="Arial" w:hAnsi="Arial" w:cs="Arial"/>
        </w:rPr>
        <w:t xml:space="preserve"> že způsobilým </w:t>
      </w:r>
      <w:proofErr w:type="gramStart"/>
      <w:r w:rsidRPr="005D0376">
        <w:rPr>
          <w:rFonts w:ascii="Arial" w:hAnsi="Arial" w:cs="Arial"/>
        </w:rPr>
        <w:t>není</w:t>
      </w:r>
      <w:proofErr w:type="gramEnd"/>
      <w:r w:rsidRPr="005D0376">
        <w:rPr>
          <w:rFonts w:ascii="Arial" w:hAnsi="Arial" w:cs="Arial"/>
        </w:rPr>
        <w:t xml:space="preserve"> dodavatel, který: </w:t>
      </w:r>
    </w:p>
    <w:p w14:paraId="3D87D75C" w14:textId="77777777" w:rsidR="005D0376" w:rsidRPr="005D0376" w:rsidRDefault="005D0376" w:rsidP="002436E3">
      <w:pPr>
        <w:pStyle w:val="Obsah1"/>
        <w:numPr>
          <w:ilvl w:val="0"/>
          <w:numId w:val="6"/>
        </w:numPr>
        <w:rPr>
          <w:szCs w:val="24"/>
        </w:rPr>
      </w:pPr>
      <w:r w:rsidRPr="005D0376">
        <w:rPr>
          <w:szCs w:val="24"/>
        </w:rPr>
        <w:t>byl v zemi svého sídla v posledních 5 letech před zahájením zadávacího řízení pravomocně odsouzen pro trestný čin uvedený v příloze č. 3 k zákonu</w:t>
      </w:r>
      <w:r>
        <w:rPr>
          <w:szCs w:val="24"/>
        </w:rPr>
        <w:t xml:space="preserve"> č. 134/2016 Sb.</w:t>
      </w:r>
      <w:r w:rsidRPr="005D0376">
        <w:rPr>
          <w:szCs w:val="24"/>
        </w:rPr>
        <w:t xml:space="preserve"> nebo obdobný trestný čin podle právního řádu země sídla dodavatele; k zahlazeným odsouzením se nepřihlíží*,</w:t>
      </w:r>
    </w:p>
    <w:p w14:paraId="1F5DB3EC" w14:textId="77777777" w:rsidR="005D0376" w:rsidRPr="005D0376" w:rsidRDefault="005D0376" w:rsidP="002436E3">
      <w:pPr>
        <w:pStyle w:val="Obsah1"/>
        <w:numPr>
          <w:ilvl w:val="0"/>
          <w:numId w:val="6"/>
        </w:numPr>
        <w:rPr>
          <w:szCs w:val="24"/>
        </w:rPr>
      </w:pPr>
      <w:r w:rsidRPr="005D0376">
        <w:rPr>
          <w:szCs w:val="24"/>
        </w:rPr>
        <w:t>má v České republice nebo v zemi svého sídla v evidenci daní zachycen splatný daňový nedoplatek,</w:t>
      </w:r>
    </w:p>
    <w:p w14:paraId="68CC33DB" w14:textId="77777777" w:rsidR="005D0376" w:rsidRPr="005D0376" w:rsidRDefault="005D0376" w:rsidP="002436E3">
      <w:pPr>
        <w:pStyle w:val="Obsah1"/>
        <w:numPr>
          <w:ilvl w:val="0"/>
          <w:numId w:val="6"/>
        </w:numPr>
        <w:rPr>
          <w:szCs w:val="24"/>
        </w:rPr>
      </w:pPr>
      <w:r w:rsidRPr="005D0376">
        <w:rPr>
          <w:szCs w:val="24"/>
        </w:rPr>
        <w:t>má v České republice nebo v zemi svého sídla splatný nedoplatek na pojistném nebo na penále na veřejné zdravotní pojištění,</w:t>
      </w:r>
    </w:p>
    <w:p w14:paraId="7CEE5190" w14:textId="77777777" w:rsidR="005D0376" w:rsidRPr="005D0376" w:rsidRDefault="005D0376" w:rsidP="002436E3">
      <w:pPr>
        <w:pStyle w:val="Obsah1"/>
        <w:numPr>
          <w:ilvl w:val="0"/>
          <w:numId w:val="6"/>
        </w:numPr>
        <w:rPr>
          <w:szCs w:val="24"/>
        </w:rPr>
      </w:pPr>
      <w:r w:rsidRPr="005D0376">
        <w:rPr>
          <w:szCs w:val="24"/>
        </w:rPr>
        <w:t>má v České republice nebo v zemi svého sídla splatný nedoplatek na pojistném nebo  na penále na sociální zabezpečení a příspěvku na státní politiku zaměstnanosti,</w:t>
      </w:r>
    </w:p>
    <w:p w14:paraId="5DBC0EED" w14:textId="77777777" w:rsidR="005D0376" w:rsidRPr="005D0376" w:rsidRDefault="005D0376" w:rsidP="002436E3">
      <w:pPr>
        <w:pStyle w:val="Obsah1"/>
        <w:numPr>
          <w:ilvl w:val="0"/>
          <w:numId w:val="6"/>
        </w:numPr>
        <w:rPr>
          <w:szCs w:val="24"/>
        </w:rPr>
      </w:pPr>
      <w:r w:rsidRPr="005D0376">
        <w:rPr>
          <w:szCs w:val="24"/>
        </w:rPr>
        <w:lastRenderedPageBreak/>
        <w:t xml:space="preserve">je v likvidaci, proti </w:t>
      </w:r>
      <w:proofErr w:type="gramStart"/>
      <w:r w:rsidRPr="005D0376">
        <w:rPr>
          <w:szCs w:val="24"/>
        </w:rPr>
        <w:t>němuž</w:t>
      </w:r>
      <w:proofErr w:type="gramEnd"/>
      <w:r w:rsidRPr="005D0376">
        <w:rPr>
          <w:szCs w:val="24"/>
        </w:rPr>
        <w:t xml:space="preserve"> bylo vydáno rozhodnutí o úpadku, vůči němuž byla nařízena nucená správa podle jiného právního předpisu nebo v obdobné situaci podle právního řádu země sídla dodavatele.</w:t>
      </w:r>
    </w:p>
    <w:p w14:paraId="12957FA1" w14:textId="77777777" w:rsidR="005D0376" w:rsidRPr="005D0376" w:rsidRDefault="005D0376" w:rsidP="005D0376"/>
    <w:p w14:paraId="0C4DFBB0" w14:textId="77777777" w:rsidR="005D0376" w:rsidRPr="005D0376" w:rsidRDefault="005D0376" w:rsidP="005D0376">
      <w:pPr>
        <w:ind w:firstLine="720"/>
        <w:jc w:val="both"/>
        <w:rPr>
          <w:rFonts w:ascii="Arial" w:hAnsi="Arial" w:cs="Arial"/>
        </w:rPr>
      </w:pPr>
      <w:r w:rsidRPr="005D0376">
        <w:rPr>
          <w:rFonts w:ascii="Arial" w:hAnsi="Arial" w:cs="Arial"/>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26BD4B42" w14:textId="77777777" w:rsidR="005D0376" w:rsidRPr="005D0376" w:rsidRDefault="005D0376" w:rsidP="005D0376">
      <w:pPr>
        <w:ind w:firstLine="720"/>
        <w:jc w:val="both"/>
        <w:rPr>
          <w:rFonts w:ascii="Arial" w:hAnsi="Arial" w:cs="Arial"/>
        </w:rPr>
      </w:pPr>
    </w:p>
    <w:p w14:paraId="46FCDEEB" w14:textId="77777777" w:rsidR="005D0376" w:rsidRPr="005D0376" w:rsidRDefault="005D0376" w:rsidP="005D0376">
      <w:pPr>
        <w:ind w:firstLine="720"/>
        <w:jc w:val="both"/>
        <w:rPr>
          <w:rFonts w:ascii="Arial" w:hAnsi="Arial" w:cs="Arial"/>
        </w:rPr>
      </w:pPr>
      <w:r w:rsidRPr="005D0376">
        <w:rPr>
          <w:rFonts w:ascii="Arial" w:hAnsi="Arial" w:cs="Arial"/>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6E00C332" w14:textId="77777777" w:rsidR="005D0376" w:rsidRPr="00F47D02" w:rsidRDefault="005D0376" w:rsidP="005D0376">
      <w:pPr>
        <w:jc w:val="both"/>
        <w:rPr>
          <w:rFonts w:ascii="Arial" w:hAnsi="Arial" w:cs="Arial"/>
          <w:sz w:val="28"/>
          <w:szCs w:val="28"/>
        </w:rPr>
      </w:pPr>
    </w:p>
    <w:p w14:paraId="2E4D4F99" w14:textId="77777777" w:rsidR="005D0376" w:rsidRPr="00F47D02" w:rsidRDefault="005D0376" w:rsidP="005D0376">
      <w:pPr>
        <w:pStyle w:val="Nadpis1"/>
        <w:numPr>
          <w:ilvl w:val="1"/>
          <w:numId w:val="3"/>
        </w:numPr>
        <w:ind w:left="1145"/>
        <w:rPr>
          <w:caps w:val="0"/>
          <w:sz w:val="28"/>
          <w:szCs w:val="28"/>
        </w:rPr>
      </w:pPr>
      <w:r w:rsidRPr="00F47D02">
        <w:rPr>
          <w:caps w:val="0"/>
          <w:sz w:val="28"/>
          <w:szCs w:val="28"/>
        </w:rPr>
        <w:t>Profesní způsobilost</w:t>
      </w:r>
    </w:p>
    <w:p w14:paraId="419F103F" w14:textId="7FBA6D44" w:rsidR="00F57F4E" w:rsidRPr="008469A3" w:rsidRDefault="00F57F4E" w:rsidP="008469A3">
      <w:pPr>
        <w:ind w:firstLine="708"/>
        <w:jc w:val="both"/>
        <w:rPr>
          <w:rFonts w:ascii="Arial" w:eastAsia="MS Mincho" w:hAnsi="Arial" w:cs="Arial"/>
          <w:szCs w:val="18"/>
        </w:rPr>
      </w:pPr>
      <w:r w:rsidRPr="008469A3">
        <w:rPr>
          <w:rFonts w:ascii="Arial" w:eastAsia="MS Mincho" w:hAnsi="Arial" w:cs="Arial"/>
          <w:szCs w:val="18"/>
        </w:rPr>
        <w:t>Zadavatel požaduje splnění profesní způsobilosti dodavatele podle § 77 zákona. Profesní způsobilost splňuje dodavatel, který předloží</w:t>
      </w:r>
      <w:r w:rsidR="006E053D" w:rsidRPr="008469A3">
        <w:rPr>
          <w:rFonts w:ascii="Arial" w:eastAsia="MS Mincho" w:hAnsi="Arial" w:cs="Arial"/>
          <w:szCs w:val="18"/>
        </w:rPr>
        <w:t xml:space="preserve"> </w:t>
      </w:r>
      <w:r w:rsidRPr="008469A3">
        <w:rPr>
          <w:rFonts w:ascii="Arial" w:eastAsia="MS Mincho" w:hAnsi="Arial" w:cs="Arial"/>
          <w:szCs w:val="18"/>
        </w:rPr>
        <w:t xml:space="preserve">výpis z obchodního rejstříku nebo jiné obdobné evidence, pokud jiný právní předpis zápis do takové evidence vyžaduje. </w:t>
      </w:r>
    </w:p>
    <w:p w14:paraId="248CDFD7" w14:textId="39602913" w:rsidR="005D0376" w:rsidRPr="009922F4" w:rsidRDefault="005D0376" w:rsidP="00F57F4E">
      <w:pPr>
        <w:pStyle w:val="Obsah1"/>
        <w:numPr>
          <w:ilvl w:val="0"/>
          <w:numId w:val="0"/>
        </w:numPr>
        <w:ind w:left="786"/>
        <w:rPr>
          <w:szCs w:val="24"/>
        </w:rPr>
      </w:pPr>
    </w:p>
    <w:p w14:paraId="4F0FFD42" w14:textId="77777777" w:rsidR="00FA3705" w:rsidRPr="00FA3705" w:rsidRDefault="00FA3705" w:rsidP="00FA3705">
      <w:pPr>
        <w:pStyle w:val="Nadpis1"/>
        <w:numPr>
          <w:ilvl w:val="1"/>
          <w:numId w:val="3"/>
        </w:numPr>
        <w:tabs>
          <w:tab w:val="num" w:pos="1146"/>
        </w:tabs>
        <w:ind w:left="1145"/>
        <w:rPr>
          <w:caps w:val="0"/>
          <w:sz w:val="28"/>
          <w:szCs w:val="28"/>
        </w:rPr>
      </w:pPr>
      <w:r w:rsidRPr="00FA3705">
        <w:rPr>
          <w:caps w:val="0"/>
          <w:sz w:val="28"/>
          <w:szCs w:val="28"/>
        </w:rPr>
        <w:t>Technická kvalifikace</w:t>
      </w:r>
    </w:p>
    <w:p w14:paraId="758320BA" w14:textId="77777777" w:rsidR="00FA3705" w:rsidRPr="002B373C" w:rsidRDefault="00FA3705" w:rsidP="002B373C">
      <w:pPr>
        <w:ind w:firstLine="708"/>
        <w:jc w:val="both"/>
        <w:rPr>
          <w:rFonts w:ascii="Arial" w:hAnsi="Arial" w:cs="Arial"/>
        </w:rPr>
      </w:pPr>
      <w:r w:rsidRPr="002B373C">
        <w:rPr>
          <w:rFonts w:ascii="Arial" w:hAnsi="Arial" w:cs="Arial"/>
        </w:rPr>
        <w:t>Zadavatel požaduje prokázání splnění technické kvalifikace dodavatele podle ustanovení § 79 zákona splněním těchto požadavků zadavatele:</w:t>
      </w:r>
    </w:p>
    <w:p w14:paraId="428B6EC4" w14:textId="77777777" w:rsidR="00FA3705" w:rsidRPr="002B373C" w:rsidRDefault="00FA3705" w:rsidP="00FA3705">
      <w:pPr>
        <w:jc w:val="both"/>
        <w:rPr>
          <w:rFonts w:ascii="Arial" w:hAnsi="Arial" w:cs="Arial"/>
        </w:rPr>
      </w:pPr>
    </w:p>
    <w:p w14:paraId="7A251DF5" w14:textId="77777777" w:rsidR="00FA3705" w:rsidRPr="002B373C" w:rsidRDefault="00FA3705" w:rsidP="002B373C">
      <w:pPr>
        <w:ind w:firstLine="708"/>
        <w:jc w:val="both"/>
        <w:rPr>
          <w:rFonts w:ascii="Arial" w:hAnsi="Arial" w:cs="Arial"/>
        </w:rPr>
      </w:pPr>
      <w:r w:rsidRPr="002B373C">
        <w:rPr>
          <w:rFonts w:ascii="Arial" w:hAnsi="Arial" w:cs="Arial"/>
        </w:rPr>
        <w:t xml:space="preserve">V souladu s § 79 </w:t>
      </w:r>
      <w:proofErr w:type="spellStart"/>
      <w:r w:rsidRPr="002B373C">
        <w:rPr>
          <w:rFonts w:ascii="Arial" w:hAnsi="Arial" w:cs="Arial"/>
        </w:rPr>
        <w:t>odst</w:t>
      </w:r>
      <w:proofErr w:type="spellEnd"/>
      <w:r w:rsidRPr="002B373C">
        <w:rPr>
          <w:rFonts w:ascii="Arial" w:hAnsi="Arial" w:cs="Arial"/>
        </w:rPr>
        <w:t xml:space="preserve"> 2 písm. b) zákona</w:t>
      </w:r>
      <w:r w:rsidRPr="002B373C">
        <w:rPr>
          <w:rFonts w:ascii="Arial" w:hAnsi="Arial" w:cs="Arial"/>
          <w:b/>
        </w:rPr>
        <w:t xml:space="preserve"> seznam významných dodávek poskytnutých za poslední 3 roky před zahájením zadávacího řízení včetně uvedení ceny a doby jejich poskytnutí a identifikace objednatele.</w:t>
      </w:r>
    </w:p>
    <w:p w14:paraId="7CFB2827" w14:textId="77777777" w:rsidR="00FA3705" w:rsidRPr="002B373C" w:rsidRDefault="00FA3705" w:rsidP="00FA3705">
      <w:pPr>
        <w:jc w:val="both"/>
        <w:rPr>
          <w:rFonts w:ascii="Arial" w:hAnsi="Arial" w:cs="Arial"/>
        </w:rPr>
      </w:pPr>
    </w:p>
    <w:p w14:paraId="4B740A9B" w14:textId="5BE3E472" w:rsidR="00C6452F" w:rsidRPr="00FA3705" w:rsidRDefault="00FA3705" w:rsidP="002B373C">
      <w:pPr>
        <w:ind w:firstLine="644"/>
        <w:jc w:val="both"/>
      </w:pPr>
      <w:r w:rsidRPr="002B373C">
        <w:rPr>
          <w:rFonts w:ascii="Arial" w:hAnsi="Arial" w:cs="Arial"/>
          <w:b/>
        </w:rPr>
        <w:t>Minimální úroveň</w:t>
      </w:r>
      <w:r w:rsidRPr="002B373C">
        <w:rPr>
          <w:rFonts w:ascii="Arial" w:hAnsi="Arial" w:cs="Arial"/>
        </w:rPr>
        <w:t xml:space="preserve"> pro splnění kvalifikace je stanovena na</w:t>
      </w:r>
      <w:r w:rsidR="00F560EB" w:rsidRPr="002B373C">
        <w:rPr>
          <w:rFonts w:ascii="Arial" w:hAnsi="Arial" w:cs="Arial"/>
        </w:rPr>
        <w:t xml:space="preserve"> předložení</w:t>
      </w:r>
      <w:r w:rsidRPr="002B373C">
        <w:rPr>
          <w:rFonts w:ascii="Arial" w:hAnsi="Arial" w:cs="Arial"/>
        </w:rPr>
        <w:t> </w:t>
      </w:r>
      <w:r w:rsidR="00F560EB" w:rsidRPr="002B373C">
        <w:rPr>
          <w:rFonts w:ascii="Arial" w:hAnsi="Arial" w:cs="Arial"/>
          <w:b/>
        </w:rPr>
        <w:t>1</w:t>
      </w:r>
      <w:r w:rsidRPr="002B373C">
        <w:rPr>
          <w:rFonts w:ascii="Arial" w:hAnsi="Arial" w:cs="Arial"/>
          <w:b/>
        </w:rPr>
        <w:t xml:space="preserve"> zakázky </w:t>
      </w:r>
      <w:r w:rsidRPr="002B373C">
        <w:rPr>
          <w:rFonts w:ascii="Arial" w:hAnsi="Arial" w:cs="Arial"/>
        </w:rPr>
        <w:t xml:space="preserve">spočívající v obdobném předmětu plnění, </w:t>
      </w:r>
      <w:r w:rsidRPr="008469A3">
        <w:rPr>
          <w:rFonts w:ascii="Arial" w:hAnsi="Arial" w:cs="Arial"/>
        </w:rPr>
        <w:t xml:space="preserve">tzn. </w:t>
      </w:r>
      <w:r w:rsidR="00F560EB" w:rsidRPr="008469A3">
        <w:rPr>
          <w:rFonts w:ascii="Arial" w:hAnsi="Arial" w:cs="Arial"/>
        </w:rPr>
        <w:t xml:space="preserve">dodávka </w:t>
      </w:r>
      <w:r w:rsidR="00C82B14" w:rsidRPr="008469A3">
        <w:rPr>
          <w:rFonts w:ascii="Arial" w:hAnsi="Arial" w:cs="Arial"/>
        </w:rPr>
        <w:t xml:space="preserve">kostního </w:t>
      </w:r>
      <w:r w:rsidR="00F560EB" w:rsidRPr="008469A3">
        <w:rPr>
          <w:rFonts w:ascii="Arial" w:hAnsi="Arial" w:cs="Arial"/>
        </w:rPr>
        <w:t>denzitometru</w:t>
      </w:r>
      <w:r w:rsidR="00437A8F" w:rsidRPr="008469A3">
        <w:rPr>
          <w:rFonts w:ascii="Arial" w:hAnsi="Arial" w:cs="Arial"/>
        </w:rPr>
        <w:t xml:space="preserve"> </w:t>
      </w:r>
      <w:r w:rsidR="00C82B14" w:rsidRPr="008469A3">
        <w:rPr>
          <w:rFonts w:ascii="Arial" w:hAnsi="Arial" w:cs="Arial"/>
        </w:rPr>
        <w:t>(</w:t>
      </w:r>
      <w:r w:rsidR="00437A8F" w:rsidRPr="008469A3">
        <w:rPr>
          <w:rFonts w:ascii="Arial" w:hAnsi="Arial" w:cs="Arial"/>
        </w:rPr>
        <w:t>DXA</w:t>
      </w:r>
      <w:r w:rsidR="00C82B14" w:rsidRPr="008469A3">
        <w:rPr>
          <w:rFonts w:ascii="Arial" w:hAnsi="Arial" w:cs="Arial"/>
        </w:rPr>
        <w:t>)</w:t>
      </w:r>
      <w:r w:rsidRPr="008469A3">
        <w:rPr>
          <w:rFonts w:ascii="Arial" w:hAnsi="Arial" w:cs="Arial"/>
        </w:rPr>
        <w:t xml:space="preserve">, </w:t>
      </w:r>
      <w:r w:rsidRPr="002B373C">
        <w:rPr>
          <w:rFonts w:ascii="Arial" w:hAnsi="Arial" w:cs="Arial"/>
        </w:rPr>
        <w:t>kde</w:t>
      </w:r>
      <w:r w:rsidR="00F560EB" w:rsidRPr="002B373C">
        <w:rPr>
          <w:rFonts w:ascii="Arial" w:hAnsi="Arial" w:cs="Arial"/>
        </w:rPr>
        <w:t xml:space="preserve"> celkový finanční objem dodáv</w:t>
      </w:r>
      <w:r w:rsidRPr="002B373C">
        <w:rPr>
          <w:rFonts w:ascii="Arial" w:hAnsi="Arial" w:cs="Arial"/>
        </w:rPr>
        <w:t>k</w:t>
      </w:r>
      <w:r w:rsidR="00F560EB" w:rsidRPr="002B373C">
        <w:rPr>
          <w:rFonts w:ascii="Arial" w:hAnsi="Arial" w:cs="Arial"/>
        </w:rPr>
        <w:t>y</w:t>
      </w:r>
      <w:r w:rsidRPr="002B373C">
        <w:rPr>
          <w:rFonts w:ascii="Arial" w:hAnsi="Arial" w:cs="Arial"/>
        </w:rPr>
        <w:t xml:space="preserve"> činil </w:t>
      </w:r>
      <w:r w:rsidR="002B373C" w:rsidRPr="002B373C">
        <w:rPr>
          <w:rFonts w:ascii="Arial" w:hAnsi="Arial" w:cs="Arial"/>
          <w:b/>
        </w:rPr>
        <w:t>min. 1.0</w:t>
      </w:r>
      <w:r w:rsidRPr="002B373C">
        <w:rPr>
          <w:rFonts w:ascii="Arial" w:hAnsi="Arial" w:cs="Arial"/>
          <w:b/>
        </w:rPr>
        <w:t>00.000,- Kč bez DPH.</w:t>
      </w:r>
    </w:p>
    <w:p w14:paraId="3DC7AB6F" w14:textId="77777777" w:rsidR="00805EEA" w:rsidRPr="00F47D02" w:rsidRDefault="00805EEA" w:rsidP="00805EEA">
      <w:pPr>
        <w:jc w:val="both"/>
        <w:rPr>
          <w:rFonts w:ascii="Arial" w:hAnsi="Arial" w:cs="Arial"/>
        </w:rPr>
      </w:pPr>
    </w:p>
    <w:p w14:paraId="300893F9" w14:textId="77777777" w:rsidR="005D0376" w:rsidRDefault="005D0376" w:rsidP="005D0376">
      <w:pPr>
        <w:pStyle w:val="Nadpis1"/>
        <w:tabs>
          <w:tab w:val="clear" w:pos="717"/>
          <w:tab w:val="num" w:pos="644"/>
        </w:tabs>
        <w:spacing w:after="180"/>
        <w:ind w:left="644"/>
      </w:pPr>
      <w:r>
        <w:t>způsob prokázání kvalifikace</w:t>
      </w:r>
    </w:p>
    <w:p w14:paraId="54217858" w14:textId="77777777" w:rsidR="005D0376" w:rsidRPr="00360953" w:rsidRDefault="005D0376" w:rsidP="005D0376">
      <w:pPr>
        <w:pStyle w:val="Nadpis1"/>
        <w:numPr>
          <w:ilvl w:val="1"/>
          <w:numId w:val="3"/>
        </w:numPr>
        <w:ind w:left="1145"/>
        <w:rPr>
          <w:caps w:val="0"/>
          <w:sz w:val="28"/>
          <w:szCs w:val="28"/>
        </w:rPr>
      </w:pPr>
      <w:r w:rsidRPr="00360953">
        <w:rPr>
          <w:caps w:val="0"/>
          <w:sz w:val="28"/>
          <w:szCs w:val="28"/>
        </w:rPr>
        <w:t>Způsob prokázání kvalifikace v nabídce</w:t>
      </w:r>
    </w:p>
    <w:p w14:paraId="2312AD59" w14:textId="77777777" w:rsidR="005D0376" w:rsidRPr="00360953" w:rsidRDefault="005D0376" w:rsidP="005D0376">
      <w:pPr>
        <w:ind w:firstLine="720"/>
        <w:jc w:val="both"/>
        <w:rPr>
          <w:rFonts w:ascii="Arial" w:hAnsi="Arial" w:cs="Arial"/>
        </w:rPr>
      </w:pPr>
      <w:r w:rsidRPr="00360953">
        <w:rPr>
          <w:rFonts w:ascii="Arial" w:hAnsi="Arial" w:cs="Arial"/>
        </w:rPr>
        <w:t>V souladu s ustanovením</w:t>
      </w:r>
      <w:r w:rsidR="00136C1A">
        <w:rPr>
          <w:rFonts w:ascii="Arial" w:hAnsi="Arial" w:cs="Arial"/>
        </w:rPr>
        <w:t>i</w:t>
      </w:r>
      <w:r w:rsidRPr="00360953">
        <w:rPr>
          <w:rFonts w:ascii="Arial" w:hAnsi="Arial" w:cs="Arial"/>
        </w:rPr>
        <w:t xml:space="preserve"> </w:t>
      </w:r>
      <w:r w:rsidR="00136C1A">
        <w:rPr>
          <w:rFonts w:ascii="Arial" w:hAnsi="Arial" w:cs="Arial"/>
        </w:rPr>
        <w:t xml:space="preserve">§ 45 odst. 1 </w:t>
      </w:r>
      <w:r w:rsidRPr="00360953">
        <w:rPr>
          <w:rFonts w:ascii="Arial" w:hAnsi="Arial" w:cs="Arial"/>
        </w:rPr>
        <w:t xml:space="preserve">zákona předkládají dodavatelé </w:t>
      </w:r>
      <w:r w:rsidR="00DA493A">
        <w:rPr>
          <w:rFonts w:ascii="Arial" w:hAnsi="Arial" w:cs="Arial"/>
        </w:rPr>
        <w:t xml:space="preserve">doklady o kvalifikaci v kopiích. </w:t>
      </w:r>
      <w:r w:rsidR="005C124F">
        <w:rPr>
          <w:rFonts w:ascii="Arial" w:hAnsi="Arial" w:cs="Arial"/>
        </w:rPr>
        <w:t>Na základě</w:t>
      </w:r>
      <w:r w:rsidR="00DA493A">
        <w:rPr>
          <w:rFonts w:ascii="Arial" w:hAnsi="Arial" w:cs="Arial"/>
        </w:rPr>
        <w:t> § 56 odst. 3 zákona předkládají dodavatelé doklady o kvalifikaci v nabídce a nelze je tedy nahradit čestným prohlášením dle § 86 odst. 2 zákona.</w:t>
      </w:r>
    </w:p>
    <w:p w14:paraId="1E90FFF5" w14:textId="77777777" w:rsidR="005D0376" w:rsidRDefault="005D0376" w:rsidP="005D0376">
      <w:pPr>
        <w:jc w:val="both"/>
        <w:rPr>
          <w:rFonts w:ascii="Arial" w:hAnsi="Arial" w:cs="Arial"/>
        </w:rPr>
      </w:pPr>
    </w:p>
    <w:p w14:paraId="3BB81E90" w14:textId="77777777" w:rsidR="005D0376" w:rsidRPr="006E28BB" w:rsidRDefault="005D0376" w:rsidP="005D0376">
      <w:pPr>
        <w:pStyle w:val="Nadpis1"/>
        <w:numPr>
          <w:ilvl w:val="1"/>
          <w:numId w:val="3"/>
        </w:numPr>
        <w:ind w:left="1145"/>
        <w:rPr>
          <w:caps w:val="0"/>
          <w:sz w:val="28"/>
          <w:szCs w:val="28"/>
        </w:rPr>
      </w:pPr>
      <w:r w:rsidRPr="006E28BB">
        <w:rPr>
          <w:caps w:val="0"/>
          <w:sz w:val="28"/>
          <w:szCs w:val="28"/>
        </w:rPr>
        <w:t>Způsob prokázání základní způsobilosti</w:t>
      </w:r>
    </w:p>
    <w:p w14:paraId="21795BDF" w14:textId="77777777" w:rsidR="005D0376" w:rsidRDefault="005D0376" w:rsidP="005D0376">
      <w:pPr>
        <w:ind w:firstLine="720"/>
        <w:jc w:val="both"/>
        <w:rPr>
          <w:rFonts w:ascii="Arial" w:hAnsi="Arial" w:cs="Arial"/>
          <w:b/>
          <w:sz w:val="22"/>
          <w:szCs w:val="22"/>
        </w:rPr>
      </w:pPr>
    </w:p>
    <w:p w14:paraId="47C64085" w14:textId="77777777" w:rsidR="005D0376" w:rsidRPr="006E28BB" w:rsidRDefault="0067073B" w:rsidP="005D0376">
      <w:pPr>
        <w:ind w:firstLine="720"/>
        <w:jc w:val="both"/>
        <w:rPr>
          <w:rFonts w:ascii="Arial" w:hAnsi="Arial" w:cs="Arial"/>
        </w:rPr>
      </w:pPr>
      <w:r>
        <w:rPr>
          <w:rFonts w:ascii="Arial" w:hAnsi="Arial" w:cs="Arial"/>
        </w:rPr>
        <w:t>Dodavatel</w:t>
      </w:r>
      <w:r w:rsidR="005D0376" w:rsidRPr="006E28BB">
        <w:rPr>
          <w:rFonts w:ascii="Arial" w:hAnsi="Arial" w:cs="Arial"/>
        </w:rPr>
        <w:t xml:space="preserve"> prokazuje splnění základní způsobilosti podle § 74 odst. 1 zákona předložením:</w:t>
      </w:r>
    </w:p>
    <w:p w14:paraId="1BA6053C" w14:textId="77777777" w:rsidR="005D0376" w:rsidRPr="006E28BB" w:rsidRDefault="005D0376" w:rsidP="002436E3">
      <w:pPr>
        <w:pStyle w:val="Zkladntext2"/>
        <w:numPr>
          <w:ilvl w:val="0"/>
          <w:numId w:val="4"/>
        </w:numPr>
        <w:tabs>
          <w:tab w:val="num" w:pos="1080"/>
        </w:tabs>
        <w:ind w:left="1080"/>
        <w:rPr>
          <w:rFonts w:ascii="Arial" w:hAnsi="Arial" w:cs="Arial"/>
          <w:szCs w:val="24"/>
        </w:rPr>
      </w:pPr>
      <w:r w:rsidRPr="006E28BB">
        <w:rPr>
          <w:rFonts w:ascii="Arial" w:hAnsi="Arial" w:cs="Arial"/>
          <w:b/>
          <w:szCs w:val="24"/>
        </w:rPr>
        <w:t>výpisu z evidence Rejstříku trestů</w:t>
      </w:r>
      <w:r w:rsidRPr="006E28BB">
        <w:rPr>
          <w:rFonts w:ascii="Arial" w:hAnsi="Arial" w:cs="Arial"/>
          <w:szCs w:val="24"/>
        </w:rPr>
        <w:t xml:space="preserve"> [§ 74 odst. 1 písm. a) zákona],</w:t>
      </w:r>
    </w:p>
    <w:p w14:paraId="4B239D3F" w14:textId="77777777" w:rsidR="005D0376" w:rsidRPr="006E28BB" w:rsidRDefault="005D0376" w:rsidP="002436E3">
      <w:pPr>
        <w:pStyle w:val="Zkladntext2"/>
        <w:numPr>
          <w:ilvl w:val="0"/>
          <w:numId w:val="4"/>
        </w:numPr>
        <w:tabs>
          <w:tab w:val="num" w:pos="1080"/>
        </w:tabs>
        <w:ind w:left="1080"/>
        <w:rPr>
          <w:rFonts w:ascii="Arial" w:hAnsi="Arial" w:cs="Arial"/>
          <w:szCs w:val="24"/>
        </w:rPr>
      </w:pPr>
      <w:r w:rsidRPr="006E28BB">
        <w:rPr>
          <w:rFonts w:ascii="Arial" w:hAnsi="Arial" w:cs="Arial"/>
          <w:b/>
          <w:szCs w:val="24"/>
        </w:rPr>
        <w:t xml:space="preserve">potvrzení příslušného finančního </w:t>
      </w:r>
      <w:r w:rsidRPr="006E28BB">
        <w:rPr>
          <w:rFonts w:ascii="Arial" w:hAnsi="Arial" w:cs="Arial"/>
          <w:b/>
          <w:szCs w:val="24"/>
          <w:shd w:val="clear" w:color="auto" w:fill="FFFFFF"/>
        </w:rPr>
        <w:t xml:space="preserve">úřadu </w:t>
      </w:r>
      <w:r w:rsidRPr="006E28BB">
        <w:rPr>
          <w:rFonts w:ascii="Arial" w:hAnsi="Arial" w:cs="Arial"/>
          <w:szCs w:val="24"/>
        </w:rPr>
        <w:t>[§ 74 odst. 1 písm. b) zákona],</w:t>
      </w:r>
    </w:p>
    <w:p w14:paraId="30545A8C" w14:textId="77777777" w:rsidR="005D0376" w:rsidRPr="006E28BB" w:rsidRDefault="005D0376" w:rsidP="002436E3">
      <w:pPr>
        <w:pStyle w:val="Zkladntext2"/>
        <w:numPr>
          <w:ilvl w:val="0"/>
          <w:numId w:val="4"/>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ve vztahu ke spotřební dani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283F35">
        <w:rPr>
          <w:rFonts w:ascii="Arial" w:hAnsi="Arial" w:cs="Arial"/>
          <w:szCs w:val="24"/>
          <w:shd w:val="clear" w:color="auto" w:fill="FFFFFF"/>
        </w:rPr>
        <w:t>3</w:t>
      </w:r>
      <w:r w:rsidRPr="006E28BB">
        <w:rPr>
          <w:rFonts w:ascii="Arial" w:hAnsi="Arial" w:cs="Arial"/>
          <w:szCs w:val="24"/>
          <w:shd w:val="clear" w:color="auto" w:fill="FFFFFF"/>
        </w:rPr>
        <w:t xml:space="preserve"> </w:t>
      </w:r>
      <w:r w:rsidR="0067073B">
        <w:rPr>
          <w:rFonts w:ascii="Arial" w:hAnsi="Arial" w:cs="Arial"/>
          <w:szCs w:val="24"/>
          <w:shd w:val="clear" w:color="auto" w:fill="FFFFFF"/>
        </w:rPr>
        <w:t>z</w:t>
      </w:r>
      <w:r w:rsidRPr="006E28BB">
        <w:rPr>
          <w:rFonts w:ascii="Arial" w:hAnsi="Arial" w:cs="Arial"/>
          <w:szCs w:val="24"/>
          <w:shd w:val="clear" w:color="auto" w:fill="FFFFFF"/>
        </w:rPr>
        <w:t>adávací</w:t>
      </w:r>
      <w:r w:rsidRPr="006E28BB">
        <w:rPr>
          <w:rFonts w:ascii="Arial" w:hAnsi="Arial" w:cs="Arial"/>
          <w:szCs w:val="24"/>
        </w:rPr>
        <w:t xml:space="preserve"> dokumentace, je věcí </w:t>
      </w:r>
      <w:r w:rsidR="0067073B">
        <w:rPr>
          <w:rFonts w:ascii="Arial" w:hAnsi="Arial" w:cs="Arial"/>
          <w:szCs w:val="24"/>
        </w:rPr>
        <w:t>dodavatele</w:t>
      </w:r>
      <w:r w:rsidRPr="006E28BB">
        <w:rPr>
          <w:rFonts w:ascii="Arial" w:hAnsi="Arial" w:cs="Arial"/>
          <w:szCs w:val="24"/>
        </w:rPr>
        <w:t>, zda přiložený vzor použije či nikoliv) [§ 74 odst. 1 písm. b) zákona],</w:t>
      </w:r>
    </w:p>
    <w:p w14:paraId="2F226C7A" w14:textId="77777777" w:rsidR="005D0376" w:rsidRPr="006E28BB" w:rsidRDefault="005D0376" w:rsidP="002436E3">
      <w:pPr>
        <w:pStyle w:val="Zkladntext2"/>
        <w:numPr>
          <w:ilvl w:val="0"/>
          <w:numId w:val="4"/>
        </w:numPr>
        <w:tabs>
          <w:tab w:val="num" w:pos="1080"/>
        </w:tabs>
        <w:ind w:left="1080"/>
        <w:rPr>
          <w:rFonts w:ascii="Arial" w:hAnsi="Arial" w:cs="Arial"/>
          <w:szCs w:val="24"/>
        </w:rPr>
      </w:pPr>
      <w:r w:rsidRPr="006E28BB">
        <w:rPr>
          <w:rFonts w:ascii="Arial" w:hAnsi="Arial" w:cs="Arial"/>
          <w:b/>
          <w:szCs w:val="24"/>
          <w:shd w:val="clear" w:color="auto" w:fill="FFFFFF"/>
        </w:rPr>
        <w:t xml:space="preserve">písemného čestného prohlášení </w:t>
      </w:r>
      <w:r w:rsidRPr="006E28BB">
        <w:rPr>
          <w:rFonts w:ascii="Arial" w:hAnsi="Arial" w:cs="Arial"/>
          <w:szCs w:val="24"/>
          <w:shd w:val="clear" w:color="auto" w:fill="FFFFFF"/>
        </w:rPr>
        <w:t xml:space="preserve">(čestné prohlášení je </w:t>
      </w:r>
      <w:r w:rsidRPr="00BD358C">
        <w:rPr>
          <w:rFonts w:ascii="Arial" w:hAnsi="Arial" w:cs="Arial"/>
          <w:szCs w:val="24"/>
          <w:shd w:val="clear" w:color="auto" w:fill="FFFFFF"/>
        </w:rPr>
        <w:t xml:space="preserve">Přílohou č. </w:t>
      </w:r>
      <w:r w:rsidR="00283F35">
        <w:rPr>
          <w:rFonts w:ascii="Arial" w:hAnsi="Arial" w:cs="Arial"/>
          <w:szCs w:val="24"/>
          <w:shd w:val="clear" w:color="auto" w:fill="FFFFFF"/>
        </w:rPr>
        <w:t>3</w:t>
      </w:r>
      <w:r w:rsidRPr="006E28BB">
        <w:rPr>
          <w:rFonts w:ascii="Arial" w:hAnsi="Arial" w:cs="Arial"/>
          <w:szCs w:val="24"/>
          <w:shd w:val="clear" w:color="auto" w:fill="FFFFFF"/>
        </w:rPr>
        <w:t xml:space="preserve"> </w:t>
      </w:r>
      <w:r w:rsidR="0067073B">
        <w:rPr>
          <w:rFonts w:ascii="Arial" w:hAnsi="Arial" w:cs="Arial"/>
          <w:szCs w:val="24"/>
          <w:shd w:val="clear" w:color="auto" w:fill="FFFFFF"/>
        </w:rPr>
        <w:t>z</w:t>
      </w:r>
      <w:r w:rsidRPr="006E28BB">
        <w:rPr>
          <w:rFonts w:ascii="Arial" w:hAnsi="Arial" w:cs="Arial"/>
          <w:szCs w:val="24"/>
          <w:shd w:val="clear" w:color="auto" w:fill="FFFFFF"/>
        </w:rPr>
        <w:t>adávací</w:t>
      </w:r>
      <w:r w:rsidRPr="006E28BB">
        <w:rPr>
          <w:rFonts w:ascii="Arial" w:hAnsi="Arial" w:cs="Arial"/>
          <w:szCs w:val="24"/>
        </w:rPr>
        <w:t xml:space="preserve"> dokumentace, je věcí </w:t>
      </w:r>
      <w:r w:rsidR="0067073B">
        <w:rPr>
          <w:rFonts w:ascii="Arial" w:hAnsi="Arial" w:cs="Arial"/>
          <w:szCs w:val="24"/>
        </w:rPr>
        <w:t>dodavatele</w:t>
      </w:r>
      <w:r w:rsidRPr="006E28BB">
        <w:rPr>
          <w:rFonts w:ascii="Arial" w:hAnsi="Arial" w:cs="Arial"/>
          <w:szCs w:val="24"/>
        </w:rPr>
        <w:t>, zda přiložený vzor použije či nikoliv) [§ 74 odst. 1 písm. c) zákona],</w:t>
      </w:r>
    </w:p>
    <w:p w14:paraId="56A83FF6" w14:textId="77777777" w:rsidR="005D0376" w:rsidRPr="006E28BB" w:rsidRDefault="005D0376" w:rsidP="002436E3">
      <w:pPr>
        <w:pStyle w:val="Zkladntext2"/>
        <w:numPr>
          <w:ilvl w:val="0"/>
          <w:numId w:val="4"/>
        </w:numPr>
        <w:tabs>
          <w:tab w:val="num" w:pos="1080"/>
        </w:tabs>
        <w:ind w:left="1080"/>
        <w:rPr>
          <w:rFonts w:ascii="Arial" w:hAnsi="Arial" w:cs="Arial"/>
          <w:szCs w:val="24"/>
        </w:rPr>
      </w:pPr>
      <w:r w:rsidRPr="006E28BB">
        <w:rPr>
          <w:rFonts w:ascii="Arial" w:hAnsi="Arial" w:cs="Arial"/>
          <w:b/>
          <w:szCs w:val="24"/>
        </w:rPr>
        <w:lastRenderedPageBreak/>
        <w:t xml:space="preserve">potvrzení příslušné okresní správy sociálního zabezpečení </w:t>
      </w:r>
      <w:r w:rsidRPr="006E28BB">
        <w:rPr>
          <w:rFonts w:ascii="Arial" w:hAnsi="Arial" w:cs="Arial"/>
          <w:szCs w:val="24"/>
        </w:rPr>
        <w:t>[§ 74 odst. 1 písm. d) zákona],</w:t>
      </w:r>
    </w:p>
    <w:p w14:paraId="0FAAB0B0" w14:textId="77777777" w:rsidR="005D0376" w:rsidRPr="006E28BB" w:rsidRDefault="005D0376" w:rsidP="002436E3">
      <w:pPr>
        <w:pStyle w:val="Zkladntext2"/>
        <w:numPr>
          <w:ilvl w:val="0"/>
          <w:numId w:val="4"/>
        </w:numPr>
        <w:tabs>
          <w:tab w:val="num" w:pos="1080"/>
        </w:tabs>
        <w:ind w:left="1080"/>
        <w:rPr>
          <w:rFonts w:ascii="Arial" w:hAnsi="Arial" w:cs="Arial"/>
          <w:szCs w:val="24"/>
        </w:rPr>
      </w:pPr>
      <w:r w:rsidRPr="006E28BB">
        <w:rPr>
          <w:rFonts w:ascii="Arial" w:hAnsi="Arial" w:cs="Arial"/>
          <w:b/>
          <w:szCs w:val="24"/>
        </w:rPr>
        <w:t>výpisu z obchodního rejstříku, nebo předložením písemného čestného prohlášení</w:t>
      </w:r>
      <w:r w:rsidRPr="006E28BB">
        <w:rPr>
          <w:rFonts w:ascii="Arial" w:hAnsi="Arial" w:cs="Arial"/>
          <w:szCs w:val="24"/>
        </w:rPr>
        <w:t xml:space="preserve"> v případě, že není v obchodním rejstříku zapsán (čestné </w:t>
      </w:r>
      <w:r w:rsidRPr="006E28BB">
        <w:rPr>
          <w:rFonts w:ascii="Arial" w:hAnsi="Arial" w:cs="Arial"/>
          <w:szCs w:val="24"/>
          <w:shd w:val="clear" w:color="auto" w:fill="FFFFFF"/>
        </w:rPr>
        <w:t xml:space="preserve">prohlášení je </w:t>
      </w:r>
      <w:r w:rsidRPr="00BD358C">
        <w:rPr>
          <w:rFonts w:ascii="Arial" w:hAnsi="Arial" w:cs="Arial"/>
          <w:szCs w:val="24"/>
          <w:shd w:val="clear" w:color="auto" w:fill="FFFFFF"/>
        </w:rPr>
        <w:t xml:space="preserve">Přílohou č. </w:t>
      </w:r>
      <w:r w:rsidR="00283F35">
        <w:rPr>
          <w:rFonts w:ascii="Arial" w:hAnsi="Arial" w:cs="Arial"/>
          <w:szCs w:val="24"/>
          <w:shd w:val="clear" w:color="auto" w:fill="FFFFFF"/>
        </w:rPr>
        <w:t>4</w:t>
      </w:r>
      <w:r w:rsidRPr="006E28BB">
        <w:rPr>
          <w:rFonts w:ascii="Arial" w:hAnsi="Arial" w:cs="Arial"/>
          <w:szCs w:val="24"/>
          <w:shd w:val="clear" w:color="auto" w:fill="FFFFFF"/>
        </w:rPr>
        <w:t xml:space="preserve"> </w:t>
      </w:r>
      <w:r w:rsidR="006E28BB">
        <w:rPr>
          <w:rFonts w:ascii="Arial" w:hAnsi="Arial" w:cs="Arial"/>
          <w:szCs w:val="24"/>
          <w:shd w:val="clear" w:color="auto" w:fill="FFFFFF"/>
        </w:rPr>
        <w:t>z</w:t>
      </w:r>
      <w:r w:rsidRPr="006E28BB">
        <w:rPr>
          <w:rFonts w:ascii="Arial" w:hAnsi="Arial" w:cs="Arial"/>
          <w:szCs w:val="24"/>
          <w:shd w:val="clear" w:color="auto" w:fill="FFFFFF"/>
        </w:rPr>
        <w:t>adávací</w:t>
      </w:r>
      <w:r w:rsidRPr="006E28BB">
        <w:rPr>
          <w:rFonts w:ascii="Arial" w:hAnsi="Arial" w:cs="Arial"/>
          <w:szCs w:val="24"/>
        </w:rPr>
        <w:t xml:space="preserve"> dokumentace, je věcí </w:t>
      </w:r>
      <w:r w:rsidR="0067073B">
        <w:rPr>
          <w:rFonts w:ascii="Arial" w:hAnsi="Arial" w:cs="Arial"/>
          <w:szCs w:val="24"/>
        </w:rPr>
        <w:t>dodavatele</w:t>
      </w:r>
      <w:r w:rsidRPr="006E28BB">
        <w:rPr>
          <w:rFonts w:ascii="Arial" w:hAnsi="Arial" w:cs="Arial"/>
          <w:szCs w:val="24"/>
        </w:rPr>
        <w:t>, zda přiložený vzor použije či nikoliv) [§ 74 odst. 1 písm. e) zákona].</w:t>
      </w:r>
    </w:p>
    <w:p w14:paraId="22490E21" w14:textId="77777777" w:rsidR="005D0376" w:rsidRDefault="005D0376" w:rsidP="005D0376">
      <w:pPr>
        <w:jc w:val="both"/>
        <w:rPr>
          <w:rFonts w:ascii="Arial" w:hAnsi="Arial" w:cs="Arial"/>
        </w:rPr>
      </w:pPr>
    </w:p>
    <w:p w14:paraId="67AFD8AF" w14:textId="77777777" w:rsidR="005D0376" w:rsidRPr="009922F4" w:rsidRDefault="005D0376" w:rsidP="005D0376">
      <w:pPr>
        <w:pStyle w:val="Nadpis1"/>
        <w:numPr>
          <w:ilvl w:val="1"/>
          <w:numId w:val="3"/>
        </w:numPr>
        <w:ind w:left="1145"/>
        <w:rPr>
          <w:caps w:val="0"/>
          <w:sz w:val="28"/>
          <w:szCs w:val="28"/>
        </w:rPr>
      </w:pPr>
      <w:r w:rsidRPr="006E28BB">
        <w:rPr>
          <w:caps w:val="0"/>
          <w:sz w:val="28"/>
          <w:szCs w:val="28"/>
        </w:rPr>
        <w:t xml:space="preserve">Způsob </w:t>
      </w:r>
      <w:r w:rsidRPr="009922F4">
        <w:rPr>
          <w:caps w:val="0"/>
          <w:sz w:val="28"/>
          <w:szCs w:val="28"/>
        </w:rPr>
        <w:t>prokázání profesní způsobilosti</w:t>
      </w:r>
    </w:p>
    <w:p w14:paraId="6018A377" w14:textId="77777777" w:rsidR="005D0376" w:rsidRPr="009922F4" w:rsidRDefault="000519F9" w:rsidP="005D0376">
      <w:pPr>
        <w:ind w:firstLine="720"/>
        <w:jc w:val="both"/>
        <w:rPr>
          <w:rFonts w:ascii="Arial" w:hAnsi="Arial" w:cs="Arial"/>
        </w:rPr>
      </w:pPr>
      <w:r w:rsidRPr="009922F4">
        <w:rPr>
          <w:rFonts w:ascii="Arial" w:hAnsi="Arial" w:cs="Arial"/>
        </w:rPr>
        <w:t>Dodavatel</w:t>
      </w:r>
      <w:r w:rsidR="005D0376" w:rsidRPr="009922F4">
        <w:rPr>
          <w:rFonts w:ascii="Arial" w:hAnsi="Arial" w:cs="Arial"/>
        </w:rPr>
        <w:t xml:space="preserve"> prokazuje splnění profesní způsobilosti podle § 77 zákona předložením:</w:t>
      </w:r>
    </w:p>
    <w:p w14:paraId="2C43E9AB" w14:textId="049B8DC4" w:rsidR="00406AAE" w:rsidRDefault="00E959D1" w:rsidP="00E959D1">
      <w:pPr>
        <w:ind w:left="1134"/>
        <w:jc w:val="both"/>
        <w:rPr>
          <w:rFonts w:ascii="Arial" w:hAnsi="Arial" w:cs="Arial"/>
        </w:rPr>
      </w:pPr>
      <w:r>
        <w:rPr>
          <w:rFonts w:ascii="Arial" w:hAnsi="Arial" w:cs="Arial"/>
          <w:b/>
        </w:rPr>
        <w:t xml:space="preserve">- </w:t>
      </w:r>
      <w:r w:rsidR="005D0376" w:rsidRPr="009922F4">
        <w:rPr>
          <w:rFonts w:ascii="Arial" w:hAnsi="Arial" w:cs="Arial"/>
          <w:b/>
        </w:rPr>
        <w:t>výpisu z obchodního rejstříku</w:t>
      </w:r>
      <w:r w:rsidR="005D0376" w:rsidRPr="009922F4">
        <w:rPr>
          <w:rFonts w:ascii="Arial" w:hAnsi="Arial" w:cs="Arial"/>
        </w:rPr>
        <w:t xml:space="preserve"> nebo jiné obdobné evidence, pokud jiný právní předpis zá</w:t>
      </w:r>
      <w:r w:rsidR="00FA3705">
        <w:rPr>
          <w:rFonts w:ascii="Arial" w:hAnsi="Arial" w:cs="Arial"/>
        </w:rPr>
        <w:t>pis do takové evidence vyžaduje.</w:t>
      </w:r>
    </w:p>
    <w:p w14:paraId="44680C01" w14:textId="4862B286" w:rsidR="00805EEA" w:rsidRDefault="00805EEA" w:rsidP="00805EEA">
      <w:pPr>
        <w:ind w:left="1134"/>
        <w:jc w:val="both"/>
        <w:rPr>
          <w:rFonts w:ascii="Arial" w:hAnsi="Arial" w:cs="Arial"/>
        </w:rPr>
      </w:pPr>
    </w:p>
    <w:p w14:paraId="5C19238E" w14:textId="77777777" w:rsidR="00FA3705" w:rsidRPr="002B373C" w:rsidRDefault="00FA3705" w:rsidP="00FA3705">
      <w:pPr>
        <w:keepNext/>
        <w:numPr>
          <w:ilvl w:val="1"/>
          <w:numId w:val="3"/>
        </w:numPr>
        <w:tabs>
          <w:tab w:val="num" w:pos="1146"/>
        </w:tabs>
        <w:ind w:left="1145"/>
        <w:outlineLvl w:val="0"/>
        <w:rPr>
          <w:rFonts w:ascii="Arial" w:hAnsi="Arial" w:cs="Arial"/>
          <w:b/>
          <w:snapToGrid w:val="0"/>
          <w:sz w:val="28"/>
          <w:szCs w:val="28"/>
        </w:rPr>
      </w:pPr>
      <w:r w:rsidRPr="002B373C">
        <w:rPr>
          <w:rFonts w:ascii="Arial" w:hAnsi="Arial" w:cs="Arial"/>
          <w:b/>
          <w:snapToGrid w:val="0"/>
          <w:sz w:val="28"/>
          <w:szCs w:val="28"/>
        </w:rPr>
        <w:t>Způsob prokázání technické kvalifikace</w:t>
      </w:r>
    </w:p>
    <w:p w14:paraId="03139E3D" w14:textId="77777777" w:rsidR="00FA3705" w:rsidRPr="008469A3" w:rsidRDefault="00FA3705" w:rsidP="00717A66">
      <w:pPr>
        <w:ind w:firstLine="708"/>
        <w:jc w:val="both"/>
        <w:rPr>
          <w:rFonts w:ascii="Arial" w:hAnsi="Arial" w:cs="Arial"/>
        </w:rPr>
      </w:pPr>
      <w:r w:rsidRPr="008469A3">
        <w:rPr>
          <w:rFonts w:ascii="Arial" w:hAnsi="Arial" w:cs="Arial"/>
        </w:rPr>
        <w:t>Dodavatel prokazuje splnění technické kvalifikace podle § 79 zákona:</w:t>
      </w:r>
    </w:p>
    <w:p w14:paraId="22AA4295" w14:textId="77777777" w:rsidR="00FA3705" w:rsidRPr="002B373C" w:rsidRDefault="00FA3705" w:rsidP="00FA3705">
      <w:pPr>
        <w:jc w:val="both"/>
        <w:rPr>
          <w:rFonts w:ascii="Arial" w:hAnsi="Arial" w:cs="Arial"/>
        </w:rPr>
      </w:pPr>
    </w:p>
    <w:p w14:paraId="78C91F5A" w14:textId="5BF52A87" w:rsidR="00FA3705" w:rsidRPr="00FA3705" w:rsidRDefault="00FA3705" w:rsidP="00717A66">
      <w:pPr>
        <w:ind w:firstLine="708"/>
        <w:jc w:val="both"/>
        <w:rPr>
          <w:rFonts w:ascii="Arial" w:hAnsi="Arial" w:cs="Arial"/>
        </w:rPr>
      </w:pPr>
      <w:r w:rsidRPr="002B373C">
        <w:rPr>
          <w:rFonts w:ascii="Arial" w:hAnsi="Arial" w:cs="Arial"/>
          <w:b/>
        </w:rPr>
        <w:t>Uvedením seznamu významných dodávek</w:t>
      </w:r>
      <w:r w:rsidR="005B3AE0">
        <w:rPr>
          <w:rFonts w:ascii="Arial" w:hAnsi="Arial" w:cs="Arial"/>
          <w:b/>
        </w:rPr>
        <w:t xml:space="preserve"> poskytnutých za poslední 3 roky před zahájením zadávacího řízení</w:t>
      </w:r>
      <w:r w:rsidRPr="002B373C">
        <w:rPr>
          <w:rFonts w:ascii="Arial" w:hAnsi="Arial" w:cs="Arial"/>
        </w:rPr>
        <w:t xml:space="preserve"> </w:t>
      </w:r>
      <w:r w:rsidRPr="002B373C">
        <w:rPr>
          <w:rFonts w:ascii="Arial" w:hAnsi="Arial" w:cs="Arial"/>
          <w:b/>
        </w:rPr>
        <w:t>včetně uvedení ceny a doby jejich poskytnutí a identifikace objednatele</w:t>
      </w:r>
      <w:r w:rsidRPr="002B373C">
        <w:rPr>
          <w:rFonts w:ascii="Arial" w:hAnsi="Arial" w:cs="Arial"/>
        </w:rPr>
        <w:t xml:space="preserve"> (formulář pro uvedení refer</w:t>
      </w:r>
      <w:r w:rsidR="00717A66" w:rsidRPr="002B373C">
        <w:rPr>
          <w:rFonts w:ascii="Arial" w:hAnsi="Arial" w:cs="Arial"/>
        </w:rPr>
        <w:t>enčních dodávek je Přílohou č. 5</w:t>
      </w:r>
      <w:r w:rsidRPr="002B373C">
        <w:rPr>
          <w:rFonts w:ascii="Arial" w:hAnsi="Arial" w:cs="Arial"/>
        </w:rPr>
        <w:t xml:space="preserve"> zadávací dokumentace), kterými dodavatel prokazuje splnění minimální úrovně kvalifikace. Rovnocenným dokladem k prokázání tohoto kritéria je zejména smlouva s objednatelem a doklad o uskutečnění plnění dodavatele.</w:t>
      </w:r>
    </w:p>
    <w:p w14:paraId="0D67A45C" w14:textId="77777777" w:rsidR="00FA3705" w:rsidRPr="00805EEA" w:rsidRDefault="00FA3705" w:rsidP="00805EEA">
      <w:pPr>
        <w:ind w:left="1134"/>
        <w:jc w:val="both"/>
        <w:rPr>
          <w:rFonts w:ascii="Arial" w:hAnsi="Arial" w:cs="Arial"/>
        </w:rPr>
      </w:pPr>
    </w:p>
    <w:p w14:paraId="5663D3AF" w14:textId="77777777" w:rsidR="005D0376" w:rsidRPr="004F12CE" w:rsidRDefault="005D0376" w:rsidP="005D0376">
      <w:pPr>
        <w:pStyle w:val="Nadpis1"/>
        <w:tabs>
          <w:tab w:val="clear" w:pos="717"/>
          <w:tab w:val="num" w:pos="644"/>
        </w:tabs>
        <w:spacing w:after="180"/>
        <w:ind w:left="644"/>
      </w:pPr>
      <w:r w:rsidRPr="004F12CE">
        <w:t xml:space="preserve">Další podmínky </w:t>
      </w:r>
      <w:r w:rsidRPr="00BC74F5">
        <w:t>pro splnění</w:t>
      </w:r>
      <w:r w:rsidRPr="004F12CE">
        <w:t xml:space="preserve"> kvalifikace</w:t>
      </w:r>
    </w:p>
    <w:p w14:paraId="4EBCC31B" w14:textId="77777777" w:rsidR="005D0376" w:rsidRPr="009369B7" w:rsidRDefault="005D0376" w:rsidP="005D0376">
      <w:pPr>
        <w:pStyle w:val="Nadpis1"/>
        <w:numPr>
          <w:ilvl w:val="1"/>
          <w:numId w:val="3"/>
        </w:numPr>
        <w:ind w:left="1145"/>
        <w:rPr>
          <w:caps w:val="0"/>
          <w:sz w:val="28"/>
          <w:szCs w:val="28"/>
        </w:rPr>
      </w:pPr>
      <w:r w:rsidRPr="009369B7">
        <w:rPr>
          <w:caps w:val="0"/>
          <w:sz w:val="28"/>
          <w:szCs w:val="28"/>
        </w:rPr>
        <w:t xml:space="preserve">Předložení kvalifikačních dokladů vybraným </w:t>
      </w:r>
      <w:r w:rsidR="00BC74F5">
        <w:rPr>
          <w:caps w:val="0"/>
          <w:sz w:val="28"/>
          <w:szCs w:val="28"/>
        </w:rPr>
        <w:t>dodavatelem</w:t>
      </w:r>
    </w:p>
    <w:p w14:paraId="3A95B72E" w14:textId="77777777" w:rsidR="005D0376" w:rsidRPr="009369B7" w:rsidRDefault="005D0376" w:rsidP="005D0376">
      <w:pPr>
        <w:ind w:firstLine="720"/>
        <w:jc w:val="both"/>
        <w:rPr>
          <w:rFonts w:ascii="Arial" w:hAnsi="Arial" w:cs="Arial"/>
        </w:rPr>
      </w:pPr>
      <w:r w:rsidRPr="009369B7">
        <w:rPr>
          <w:rFonts w:ascii="Arial" w:hAnsi="Arial" w:cs="Arial"/>
        </w:rPr>
        <w:t xml:space="preserve">Zadavatel </w:t>
      </w:r>
      <w:r w:rsidR="00730493">
        <w:rPr>
          <w:rFonts w:ascii="Arial" w:hAnsi="Arial" w:cs="Arial"/>
        </w:rPr>
        <w:t xml:space="preserve">si </w:t>
      </w:r>
      <w:r w:rsidRPr="009369B7">
        <w:rPr>
          <w:rFonts w:ascii="Arial" w:hAnsi="Arial" w:cs="Arial"/>
        </w:rPr>
        <w:t xml:space="preserve">může </w:t>
      </w:r>
      <w:r w:rsidR="009369B7">
        <w:rPr>
          <w:rFonts w:ascii="Arial" w:hAnsi="Arial" w:cs="Arial"/>
        </w:rPr>
        <w:t>postupem dle §</w:t>
      </w:r>
      <w:r w:rsidR="00BC74F5">
        <w:rPr>
          <w:rFonts w:ascii="Arial" w:hAnsi="Arial" w:cs="Arial"/>
        </w:rPr>
        <w:t xml:space="preserve"> 45</w:t>
      </w:r>
      <w:r w:rsidR="009369B7">
        <w:rPr>
          <w:rFonts w:ascii="Arial" w:hAnsi="Arial" w:cs="Arial"/>
        </w:rPr>
        <w:t xml:space="preserve"> odst. 1 zákona </w:t>
      </w:r>
      <w:r w:rsidRPr="009369B7">
        <w:rPr>
          <w:rFonts w:ascii="Arial" w:hAnsi="Arial" w:cs="Arial"/>
        </w:rPr>
        <w:t xml:space="preserve">v průběhu zadávacího řízení  vyžádat předložení originálů nebo ověřených kopií dokladů o kvalifikaci. Nejpozději však vybraný dodavatel předloží originály nebo ověřené kopie dokladů o </w:t>
      </w:r>
      <w:r w:rsidR="009369B7">
        <w:rPr>
          <w:rFonts w:ascii="Arial" w:hAnsi="Arial" w:cs="Arial"/>
        </w:rPr>
        <w:t xml:space="preserve">jeho </w:t>
      </w:r>
      <w:r w:rsidRPr="009369B7">
        <w:rPr>
          <w:rFonts w:ascii="Arial" w:hAnsi="Arial" w:cs="Arial"/>
        </w:rPr>
        <w:t>kvalifikaci na základě výzvy zadavatele dle § 122 odst. 3 písm. a) zákona.</w:t>
      </w:r>
    </w:p>
    <w:p w14:paraId="1CA1276B" w14:textId="77777777" w:rsidR="005D0376" w:rsidRDefault="005D0376" w:rsidP="005D0376">
      <w:pPr>
        <w:jc w:val="both"/>
        <w:rPr>
          <w:rFonts w:ascii="Arial" w:hAnsi="Arial" w:cs="Arial"/>
        </w:rPr>
      </w:pPr>
    </w:p>
    <w:p w14:paraId="6D720730" w14:textId="77777777" w:rsidR="005D0376" w:rsidRPr="00855634" w:rsidRDefault="005D0376" w:rsidP="005D0376">
      <w:pPr>
        <w:pStyle w:val="Nadpis1"/>
        <w:numPr>
          <w:ilvl w:val="1"/>
          <w:numId w:val="3"/>
        </w:numPr>
        <w:ind w:left="1145"/>
        <w:rPr>
          <w:caps w:val="0"/>
          <w:sz w:val="28"/>
          <w:szCs w:val="28"/>
        </w:rPr>
      </w:pPr>
      <w:r w:rsidRPr="00855634">
        <w:rPr>
          <w:caps w:val="0"/>
          <w:sz w:val="28"/>
          <w:szCs w:val="28"/>
        </w:rPr>
        <w:t>Stáří dokladů</w:t>
      </w:r>
    </w:p>
    <w:p w14:paraId="4A8ABC0A" w14:textId="77777777" w:rsidR="005D0376" w:rsidRPr="00855634" w:rsidRDefault="005D0376" w:rsidP="005D0376">
      <w:pPr>
        <w:ind w:firstLine="720"/>
        <w:jc w:val="both"/>
        <w:rPr>
          <w:rFonts w:ascii="Arial" w:hAnsi="Arial" w:cs="Arial"/>
        </w:rPr>
      </w:pPr>
      <w:r w:rsidRPr="00855634">
        <w:rPr>
          <w:rFonts w:ascii="Arial" w:hAnsi="Arial" w:cs="Arial"/>
        </w:rPr>
        <w:t xml:space="preserve">Doklady prokazující základní způsobilost podle § 74 </w:t>
      </w:r>
      <w:r w:rsidR="00855634">
        <w:rPr>
          <w:rFonts w:ascii="Arial" w:hAnsi="Arial" w:cs="Arial"/>
        </w:rPr>
        <w:t xml:space="preserve">zákona </w:t>
      </w:r>
      <w:r w:rsidRPr="00855634">
        <w:rPr>
          <w:rFonts w:ascii="Arial" w:hAnsi="Arial" w:cs="Arial"/>
        </w:rPr>
        <w:t xml:space="preserve">a </w:t>
      </w:r>
      <w:r w:rsidR="00855634">
        <w:rPr>
          <w:rFonts w:ascii="Arial" w:hAnsi="Arial" w:cs="Arial"/>
        </w:rPr>
        <w:t>v</w:t>
      </w:r>
      <w:r w:rsidRPr="00855634">
        <w:rPr>
          <w:rFonts w:ascii="Arial" w:hAnsi="Arial" w:cs="Arial"/>
        </w:rPr>
        <w:t xml:space="preserve">ýpis z obchodního rejstříku musí prokazovat splnění požadovaného kritéria způsobilosti nejpozději v době 3 měsíců přede dnem </w:t>
      </w:r>
      <w:r w:rsidR="00855634">
        <w:rPr>
          <w:rFonts w:ascii="Arial" w:hAnsi="Arial" w:cs="Arial"/>
        </w:rPr>
        <w:t>zahájení zadávacího řízení.</w:t>
      </w:r>
    </w:p>
    <w:p w14:paraId="475CB25C" w14:textId="77777777" w:rsidR="005D0376" w:rsidRDefault="005D0376" w:rsidP="005D0376">
      <w:pPr>
        <w:jc w:val="both"/>
        <w:rPr>
          <w:rFonts w:ascii="Arial" w:hAnsi="Arial" w:cs="Arial"/>
        </w:rPr>
      </w:pPr>
    </w:p>
    <w:p w14:paraId="4A334E62" w14:textId="77777777" w:rsidR="005D0376" w:rsidRPr="00855634" w:rsidRDefault="005D0376" w:rsidP="005D0376">
      <w:pPr>
        <w:pStyle w:val="Nadpis1"/>
        <w:numPr>
          <w:ilvl w:val="1"/>
          <w:numId w:val="3"/>
        </w:numPr>
        <w:ind w:left="1145"/>
        <w:rPr>
          <w:caps w:val="0"/>
          <w:sz w:val="28"/>
          <w:szCs w:val="28"/>
        </w:rPr>
      </w:pPr>
      <w:r w:rsidRPr="00855634">
        <w:rPr>
          <w:caps w:val="0"/>
          <w:sz w:val="28"/>
          <w:szCs w:val="28"/>
        </w:rPr>
        <w:t>Prokázání kvalifikace výpisem ze seznamu kvalifikovaných dodavatelů</w:t>
      </w:r>
    </w:p>
    <w:p w14:paraId="2D52F313" w14:textId="77777777" w:rsidR="005D0376" w:rsidRPr="00855634" w:rsidRDefault="005D0376" w:rsidP="005D0376">
      <w:pPr>
        <w:ind w:firstLine="720"/>
        <w:jc w:val="both"/>
        <w:rPr>
          <w:rFonts w:ascii="Arial" w:hAnsi="Arial" w:cs="Arial"/>
        </w:rPr>
      </w:pPr>
      <w:r w:rsidRPr="00855634">
        <w:rPr>
          <w:rFonts w:ascii="Arial" w:hAnsi="Arial" w:cs="Arial"/>
        </w:rPr>
        <w:t xml:space="preserve">Dodavatelé mohou k prokázání základní způsobilosti </w:t>
      </w:r>
      <w:r w:rsidR="00855634">
        <w:rPr>
          <w:rFonts w:ascii="Arial" w:hAnsi="Arial" w:cs="Arial"/>
        </w:rPr>
        <w:t xml:space="preserve">a profesní způsobilosti </w:t>
      </w:r>
      <w:r w:rsidRPr="00855634">
        <w:rPr>
          <w:rFonts w:ascii="Arial" w:hAnsi="Arial" w:cs="Arial"/>
        </w:rPr>
        <w:t>využít výpis ze seznamu kvalifikovaných dodavatelů</w:t>
      </w:r>
      <w:r w:rsidR="00BC74F5">
        <w:rPr>
          <w:rFonts w:ascii="Arial" w:hAnsi="Arial" w:cs="Arial"/>
        </w:rPr>
        <w:t xml:space="preserve">, </w:t>
      </w:r>
      <w:r w:rsidRPr="00855634">
        <w:rPr>
          <w:rFonts w:ascii="Arial" w:hAnsi="Arial" w:cs="Arial"/>
        </w:rPr>
        <w:t>který nahrazuje doklad prokazující</w:t>
      </w:r>
      <w:r w:rsidR="00E6466D">
        <w:rPr>
          <w:rFonts w:ascii="Arial" w:hAnsi="Arial" w:cs="Arial"/>
        </w:rPr>
        <w:t xml:space="preserve"> </w:t>
      </w:r>
      <w:r w:rsidRPr="00855634">
        <w:rPr>
          <w:rFonts w:ascii="Arial" w:hAnsi="Arial" w:cs="Arial"/>
        </w:rPr>
        <w:t xml:space="preserve">profesní způsobilost podle § 77 zákona v tom rozsahu, v jakém údaje ve výpisu ze seznamu kvalifikovaných dodavatelů prokazují splnění kritérií profesní způsobilosti a základní způsobilost podle § 74 zákona.  </w:t>
      </w:r>
    </w:p>
    <w:p w14:paraId="6243E1D6" w14:textId="77777777" w:rsidR="005D0376" w:rsidRDefault="005D0376" w:rsidP="005D0376">
      <w:pPr>
        <w:ind w:firstLine="720"/>
        <w:jc w:val="both"/>
        <w:rPr>
          <w:rFonts w:ascii="Arial" w:hAnsi="Arial" w:cs="Arial"/>
        </w:rPr>
      </w:pPr>
    </w:p>
    <w:p w14:paraId="613BC8F3" w14:textId="77777777" w:rsidR="005D0376" w:rsidRPr="005C587B" w:rsidRDefault="005D0376" w:rsidP="005D0376">
      <w:pPr>
        <w:pStyle w:val="Nadpis1"/>
        <w:numPr>
          <w:ilvl w:val="1"/>
          <w:numId w:val="3"/>
        </w:numPr>
        <w:ind w:left="1145"/>
        <w:rPr>
          <w:caps w:val="0"/>
          <w:sz w:val="28"/>
          <w:szCs w:val="28"/>
        </w:rPr>
      </w:pPr>
      <w:r w:rsidRPr="005C587B">
        <w:rPr>
          <w:caps w:val="0"/>
          <w:sz w:val="28"/>
          <w:szCs w:val="28"/>
        </w:rPr>
        <w:t>Pravost a stáří výpisu ze seznamu kvalifikovaných dodavatelů</w:t>
      </w:r>
    </w:p>
    <w:p w14:paraId="4D98F5EE" w14:textId="77777777" w:rsidR="005D0376" w:rsidRPr="00A16F19" w:rsidRDefault="005D0376" w:rsidP="005D0376">
      <w:pPr>
        <w:ind w:firstLine="720"/>
        <w:jc w:val="both"/>
        <w:rPr>
          <w:rFonts w:ascii="Arial" w:hAnsi="Arial" w:cs="Arial"/>
          <w:sz w:val="22"/>
          <w:szCs w:val="22"/>
        </w:rPr>
      </w:pPr>
      <w:r w:rsidRPr="005C587B">
        <w:rPr>
          <w:rFonts w:ascii="Arial" w:hAnsi="Arial" w:cs="Arial"/>
        </w:rPr>
        <w:t>Výpis ze seznamu kvalifikovaných dodavatelů předloží dodavatel v prosté kopii ne starší než 3 měsíce k poslednímu dni, ke kterému má být prokázána základní způsobilost nebo profesní způsobilost</w:t>
      </w:r>
      <w:r w:rsidRPr="00A16F19">
        <w:rPr>
          <w:rFonts w:ascii="Arial" w:hAnsi="Arial" w:cs="Arial"/>
          <w:sz w:val="22"/>
          <w:szCs w:val="22"/>
        </w:rPr>
        <w:t>.</w:t>
      </w:r>
    </w:p>
    <w:p w14:paraId="001F9BA2" w14:textId="77777777" w:rsidR="005D0376" w:rsidRDefault="005D0376" w:rsidP="005D0376">
      <w:pPr>
        <w:ind w:firstLine="720"/>
        <w:jc w:val="both"/>
        <w:rPr>
          <w:rFonts w:ascii="Arial" w:hAnsi="Arial" w:cs="Arial"/>
        </w:rPr>
      </w:pPr>
    </w:p>
    <w:p w14:paraId="57A2461B" w14:textId="77777777" w:rsidR="005D0376" w:rsidRPr="005C587B" w:rsidRDefault="005D0376" w:rsidP="005D0376">
      <w:pPr>
        <w:pStyle w:val="Nadpis1"/>
        <w:numPr>
          <w:ilvl w:val="1"/>
          <w:numId w:val="3"/>
        </w:numPr>
        <w:ind w:left="1145"/>
        <w:rPr>
          <w:caps w:val="0"/>
          <w:sz w:val="28"/>
          <w:szCs w:val="28"/>
        </w:rPr>
      </w:pPr>
      <w:r w:rsidRPr="005C587B">
        <w:rPr>
          <w:caps w:val="0"/>
          <w:sz w:val="28"/>
          <w:szCs w:val="28"/>
        </w:rPr>
        <w:t>Prokázání kvalifikace certifikátem</w:t>
      </w:r>
    </w:p>
    <w:p w14:paraId="076852C1" w14:textId="77777777" w:rsidR="005D0376" w:rsidRPr="005C587B" w:rsidRDefault="005D0376" w:rsidP="005D0376">
      <w:pPr>
        <w:ind w:firstLine="720"/>
        <w:jc w:val="both"/>
        <w:rPr>
          <w:rFonts w:ascii="Arial" w:hAnsi="Arial" w:cs="Arial"/>
        </w:rPr>
      </w:pPr>
      <w:r w:rsidRPr="005C587B">
        <w:rPr>
          <w:rFonts w:ascii="Arial" w:hAnsi="Arial" w:cs="Arial"/>
        </w:rPr>
        <w:t xml:space="preserve">Dodavatelé mohou prokázat splnění kvalifikace certifikátem vydaným v rámci </w:t>
      </w:r>
      <w:r w:rsidR="005C587B">
        <w:rPr>
          <w:rFonts w:ascii="Arial" w:hAnsi="Arial" w:cs="Arial"/>
        </w:rPr>
        <w:t xml:space="preserve">schváleného </w:t>
      </w:r>
      <w:r w:rsidRPr="005C587B">
        <w:rPr>
          <w:rFonts w:ascii="Arial" w:hAnsi="Arial" w:cs="Arial"/>
        </w:rPr>
        <w:t xml:space="preserve">systému certifikovaných dodavatelů, který obsahuje náležitosti stanovené v § </w:t>
      </w:r>
      <w:r w:rsidRPr="005C587B">
        <w:rPr>
          <w:rFonts w:ascii="Arial" w:hAnsi="Arial" w:cs="Arial"/>
        </w:rPr>
        <w:lastRenderedPageBreak/>
        <w:t>239 zákona. Pokud dodavatel předloží takový certifikát, nahrazuje tento certifikát splnění kvalifikace v rozsahu v něm uvedených údajů.</w:t>
      </w:r>
    </w:p>
    <w:p w14:paraId="483B68EA" w14:textId="77777777" w:rsidR="005D0376" w:rsidRDefault="005D0376" w:rsidP="005D0376">
      <w:pPr>
        <w:ind w:firstLine="720"/>
        <w:jc w:val="both"/>
        <w:rPr>
          <w:rFonts w:ascii="Arial" w:hAnsi="Arial" w:cs="Arial"/>
        </w:rPr>
      </w:pPr>
    </w:p>
    <w:p w14:paraId="2A34B8B1" w14:textId="77777777" w:rsidR="005D0376" w:rsidRPr="009A7722" w:rsidRDefault="005D0376" w:rsidP="005D0376">
      <w:pPr>
        <w:pStyle w:val="Nadpis1"/>
        <w:numPr>
          <w:ilvl w:val="1"/>
          <w:numId w:val="3"/>
        </w:numPr>
        <w:ind w:left="1145"/>
        <w:rPr>
          <w:caps w:val="0"/>
          <w:sz w:val="28"/>
          <w:szCs w:val="28"/>
        </w:rPr>
      </w:pPr>
      <w:r w:rsidRPr="009A7722">
        <w:rPr>
          <w:caps w:val="0"/>
          <w:sz w:val="28"/>
          <w:szCs w:val="28"/>
        </w:rPr>
        <w:t>Požadavky na certifikát</w:t>
      </w:r>
    </w:p>
    <w:p w14:paraId="439E366B" w14:textId="77777777" w:rsidR="005D0376" w:rsidRPr="009A7722" w:rsidRDefault="005D0376" w:rsidP="005D0376">
      <w:pPr>
        <w:ind w:firstLine="720"/>
        <w:jc w:val="both"/>
        <w:rPr>
          <w:rFonts w:ascii="Arial" w:hAnsi="Arial" w:cs="Arial"/>
        </w:rPr>
      </w:pPr>
      <w:r w:rsidRPr="009A7722">
        <w:rPr>
          <w:rFonts w:ascii="Arial" w:hAnsi="Arial" w:cs="Arial"/>
        </w:rPr>
        <w:t>Certifikát dodavatelé předloží ve lhůtě pro prokázání splnění kvalifikace a certifikát musí být platný ve smyslu § 239 odst. 3 zákona (tj. nesmí být starší než 1 rok od jeho vydání).</w:t>
      </w:r>
    </w:p>
    <w:p w14:paraId="279A71BA" w14:textId="77777777" w:rsidR="005D0376" w:rsidRDefault="005D0376" w:rsidP="005D0376">
      <w:pPr>
        <w:ind w:firstLine="720"/>
        <w:jc w:val="both"/>
        <w:rPr>
          <w:rFonts w:ascii="Arial" w:hAnsi="Arial" w:cs="Arial"/>
        </w:rPr>
      </w:pPr>
    </w:p>
    <w:p w14:paraId="6B09B1A7" w14:textId="77777777" w:rsidR="005D0376" w:rsidRPr="009A7722" w:rsidRDefault="00BC74F5" w:rsidP="005D0376">
      <w:pPr>
        <w:pStyle w:val="Nadpis1"/>
        <w:numPr>
          <w:ilvl w:val="1"/>
          <w:numId w:val="3"/>
        </w:numPr>
        <w:ind w:left="1145"/>
        <w:rPr>
          <w:caps w:val="0"/>
          <w:sz w:val="28"/>
          <w:szCs w:val="28"/>
        </w:rPr>
      </w:pPr>
      <w:r>
        <w:rPr>
          <w:caps w:val="0"/>
          <w:sz w:val="28"/>
          <w:szCs w:val="28"/>
        </w:rPr>
        <w:t>Kvalifikace v případě společné účasti dodavatelů</w:t>
      </w:r>
    </w:p>
    <w:p w14:paraId="6DF13FA3" w14:textId="77777777" w:rsidR="005D0376" w:rsidRPr="009A7722" w:rsidRDefault="005D0376" w:rsidP="005D0376">
      <w:pPr>
        <w:ind w:firstLine="720"/>
        <w:jc w:val="both"/>
        <w:rPr>
          <w:rFonts w:ascii="Arial" w:hAnsi="Arial" w:cs="Arial"/>
        </w:rPr>
      </w:pPr>
      <w:r w:rsidRPr="009A7722">
        <w:rPr>
          <w:rFonts w:ascii="Arial" w:hAnsi="Arial" w:cs="Arial"/>
        </w:rPr>
        <w:t xml:space="preserve">Má-li být předmět veřejné zakázky plněn několika dodavateli společně a za tímto účelem podávají či hodlají podat společnou nabídku, je každý z dodavatelů povinen prokázat splnění základních způsobilosti a profesní způsobilosti podle § 77  dost. 1 zákona samostatně.  </w:t>
      </w:r>
    </w:p>
    <w:p w14:paraId="5B2346AD" w14:textId="77777777" w:rsidR="005D0376" w:rsidRPr="009A7722" w:rsidRDefault="005D0376" w:rsidP="005D0376">
      <w:pPr>
        <w:ind w:firstLine="720"/>
        <w:jc w:val="both"/>
        <w:rPr>
          <w:rFonts w:ascii="Arial" w:hAnsi="Arial" w:cs="Arial"/>
        </w:rPr>
      </w:pPr>
      <w:r w:rsidRPr="009A7722">
        <w:rPr>
          <w:rFonts w:ascii="Arial" w:hAnsi="Arial" w:cs="Arial"/>
        </w:rPr>
        <w:t xml:space="preserve">Podává-li nabídku více dodavatelů společně, jsou v souladu s § 103 odst. 1 písm. f) zákona povinni </w:t>
      </w:r>
      <w:r w:rsidR="00C35874" w:rsidRPr="009A7722">
        <w:rPr>
          <w:rFonts w:ascii="Arial" w:hAnsi="Arial" w:cs="Arial"/>
        </w:rPr>
        <w:t>současně s doklady prokazujícími splnění kvalifikace</w:t>
      </w:r>
      <w:r w:rsidR="00C35874">
        <w:rPr>
          <w:rFonts w:ascii="Arial" w:hAnsi="Arial" w:cs="Arial"/>
        </w:rPr>
        <w:t xml:space="preserve"> doložit, že odpovědnost za plnění veřejné zakázky nesou všichni dodavatelé podávající společnou nabídku společně a nerozdílně. </w:t>
      </w:r>
    </w:p>
    <w:p w14:paraId="735B3B6D" w14:textId="77777777" w:rsidR="005D0376" w:rsidRPr="00176F0D" w:rsidRDefault="005D0376" w:rsidP="005D0376">
      <w:pPr>
        <w:ind w:firstLine="720"/>
        <w:jc w:val="both"/>
        <w:rPr>
          <w:rFonts w:ascii="Arial" w:hAnsi="Arial" w:cs="Arial"/>
        </w:rPr>
      </w:pPr>
    </w:p>
    <w:p w14:paraId="0E03C9F9" w14:textId="77777777" w:rsidR="005D0376" w:rsidRPr="00EF1D87" w:rsidRDefault="005D0376" w:rsidP="005D0376">
      <w:pPr>
        <w:pStyle w:val="Nadpis1"/>
        <w:numPr>
          <w:ilvl w:val="1"/>
          <w:numId w:val="3"/>
        </w:numPr>
        <w:ind w:left="1145"/>
        <w:rPr>
          <w:caps w:val="0"/>
          <w:sz w:val="28"/>
          <w:szCs w:val="28"/>
        </w:rPr>
      </w:pPr>
      <w:r w:rsidRPr="00176F0D">
        <w:rPr>
          <w:caps w:val="0"/>
          <w:sz w:val="26"/>
          <w:szCs w:val="26"/>
        </w:rPr>
        <w:t xml:space="preserve"> </w:t>
      </w:r>
      <w:r w:rsidRPr="00EF1D87">
        <w:rPr>
          <w:caps w:val="0"/>
          <w:sz w:val="28"/>
          <w:szCs w:val="28"/>
        </w:rPr>
        <w:t xml:space="preserve">Prokázání kvalifikace </w:t>
      </w:r>
      <w:r w:rsidR="00EF1D87" w:rsidRPr="00EF1D87">
        <w:rPr>
          <w:caps w:val="0"/>
          <w:sz w:val="28"/>
          <w:szCs w:val="28"/>
        </w:rPr>
        <w:t>prostřednictvím jiných osob</w:t>
      </w:r>
    </w:p>
    <w:p w14:paraId="42681539" w14:textId="77777777" w:rsidR="005D0376" w:rsidRPr="00EF1D87" w:rsidRDefault="005D0376" w:rsidP="005D0376">
      <w:pPr>
        <w:ind w:firstLine="709"/>
        <w:jc w:val="both"/>
        <w:rPr>
          <w:rFonts w:ascii="Arial" w:hAnsi="Arial" w:cs="Arial"/>
        </w:rPr>
      </w:pPr>
      <w:r w:rsidRPr="00EF1D87">
        <w:rPr>
          <w:rFonts w:ascii="Arial" w:hAnsi="Arial" w:cs="Arial"/>
        </w:rPr>
        <w:t xml:space="preserve">Pokud není dodavatel schopen prokázat splnění </w:t>
      </w:r>
      <w:r w:rsidR="00EF1D87" w:rsidRPr="00EF1D87">
        <w:rPr>
          <w:rFonts w:ascii="Arial" w:hAnsi="Arial" w:cs="Arial"/>
        </w:rPr>
        <w:t xml:space="preserve">určité </w:t>
      </w:r>
      <w:r w:rsidRPr="00EF1D87">
        <w:rPr>
          <w:rFonts w:ascii="Arial" w:hAnsi="Arial" w:cs="Arial"/>
        </w:rPr>
        <w:t xml:space="preserve">části ekonomické kvalifikace, technické kvalifikace nebo profesní způsobilosti podle § 77 odst. 2 zákona v plném rozsahu, je oprávněn splnění kvalifikace v chybějícím rozsahu prokázat prostřednictvím </w:t>
      </w:r>
      <w:r w:rsidR="00EF1D87" w:rsidRPr="00EF1D87">
        <w:rPr>
          <w:rFonts w:ascii="Arial" w:hAnsi="Arial" w:cs="Arial"/>
        </w:rPr>
        <w:t>jiných osob</w:t>
      </w:r>
      <w:r w:rsidRPr="00EF1D87">
        <w:rPr>
          <w:rFonts w:ascii="Arial" w:hAnsi="Arial" w:cs="Arial"/>
        </w:rPr>
        <w:t>. Dodavatel je v takovém případě povinen zadavateli předložit</w:t>
      </w:r>
      <w:r w:rsidR="00E62AE1">
        <w:rPr>
          <w:rFonts w:ascii="Arial" w:hAnsi="Arial" w:cs="Arial"/>
        </w:rPr>
        <w:t>:</w:t>
      </w:r>
    </w:p>
    <w:p w14:paraId="2E02F54A" w14:textId="77777777" w:rsidR="005D0376" w:rsidRPr="00EF1D87" w:rsidRDefault="005D0376" w:rsidP="002436E3">
      <w:pPr>
        <w:numPr>
          <w:ilvl w:val="0"/>
          <w:numId w:val="9"/>
        </w:numPr>
        <w:jc w:val="both"/>
        <w:rPr>
          <w:rFonts w:ascii="Arial" w:hAnsi="Arial" w:cs="Arial"/>
        </w:rPr>
      </w:pPr>
      <w:r w:rsidRPr="00EF1D87">
        <w:rPr>
          <w:rFonts w:ascii="Arial" w:hAnsi="Arial" w:cs="Arial"/>
        </w:rPr>
        <w:t>doklady prokazující splnění profesní způsobilosti podle § 77 odst. 1 zákona jinou osobou,</w:t>
      </w:r>
    </w:p>
    <w:p w14:paraId="4288D998" w14:textId="77777777" w:rsidR="005D0376" w:rsidRPr="00EF1D87" w:rsidRDefault="005D0376" w:rsidP="002436E3">
      <w:pPr>
        <w:numPr>
          <w:ilvl w:val="0"/>
          <w:numId w:val="9"/>
        </w:numPr>
        <w:jc w:val="both"/>
        <w:rPr>
          <w:rFonts w:ascii="Arial" w:hAnsi="Arial" w:cs="Arial"/>
        </w:rPr>
      </w:pPr>
      <w:r w:rsidRPr="00EF1D87">
        <w:rPr>
          <w:rFonts w:ascii="Arial" w:hAnsi="Arial" w:cs="Arial"/>
        </w:rPr>
        <w:t xml:space="preserve">doklady prokazující splnění chybějící části kvalifikace prostřednictvím jiné osoby, </w:t>
      </w:r>
    </w:p>
    <w:p w14:paraId="17108186" w14:textId="77777777" w:rsidR="005D0376" w:rsidRPr="00EF1D87" w:rsidRDefault="005D0376" w:rsidP="002436E3">
      <w:pPr>
        <w:numPr>
          <w:ilvl w:val="0"/>
          <w:numId w:val="9"/>
        </w:numPr>
        <w:jc w:val="both"/>
        <w:rPr>
          <w:rFonts w:ascii="Arial" w:hAnsi="Arial" w:cs="Arial"/>
        </w:rPr>
      </w:pPr>
      <w:r w:rsidRPr="00EF1D87">
        <w:rPr>
          <w:rFonts w:ascii="Arial" w:hAnsi="Arial" w:cs="Arial"/>
        </w:rPr>
        <w:t xml:space="preserve">doklady o splnění základní způsobilosti podle § 74 jinou osobou a </w:t>
      </w:r>
    </w:p>
    <w:p w14:paraId="6F45BB55" w14:textId="77777777" w:rsidR="005D0376" w:rsidRPr="00EF1D87" w:rsidRDefault="005D0376" w:rsidP="002436E3">
      <w:pPr>
        <w:numPr>
          <w:ilvl w:val="0"/>
          <w:numId w:val="9"/>
        </w:numPr>
        <w:jc w:val="both"/>
        <w:rPr>
          <w:rFonts w:ascii="Arial" w:hAnsi="Arial" w:cs="Arial"/>
        </w:rPr>
      </w:pPr>
      <w:r w:rsidRPr="00EF1D87">
        <w:rPr>
          <w:rFonts w:ascii="Arial" w:hAnsi="Arial" w:cs="Arial"/>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61309AEC" w14:textId="77777777" w:rsidR="005D0376" w:rsidRDefault="005D0376" w:rsidP="005D0376">
      <w:pPr>
        <w:ind w:firstLine="709"/>
        <w:jc w:val="both"/>
        <w:rPr>
          <w:rFonts w:ascii="Arial" w:hAnsi="Arial" w:cs="Arial"/>
          <w:sz w:val="22"/>
          <w:szCs w:val="22"/>
        </w:rPr>
      </w:pPr>
    </w:p>
    <w:p w14:paraId="20B43112" w14:textId="77777777" w:rsidR="005D0376" w:rsidRPr="00EF1D87" w:rsidRDefault="005D0376" w:rsidP="005D0376">
      <w:pPr>
        <w:pStyle w:val="Nadpis1"/>
        <w:numPr>
          <w:ilvl w:val="1"/>
          <w:numId w:val="3"/>
        </w:numPr>
        <w:ind w:left="1145"/>
        <w:rPr>
          <w:sz w:val="28"/>
          <w:szCs w:val="28"/>
          <w:u w:color="333399"/>
        </w:rPr>
      </w:pPr>
      <w:r w:rsidRPr="00176F0D">
        <w:rPr>
          <w:sz w:val="28"/>
          <w:szCs w:val="28"/>
          <w:u w:color="333399"/>
        </w:rPr>
        <w:t xml:space="preserve"> </w:t>
      </w:r>
      <w:r w:rsidRPr="00EF1D87">
        <w:rPr>
          <w:caps w:val="0"/>
          <w:sz w:val="28"/>
          <w:szCs w:val="28"/>
        </w:rPr>
        <w:t>Prokazování kvalifikace získané v zahraničí</w:t>
      </w:r>
    </w:p>
    <w:p w14:paraId="3BCB3124" w14:textId="77777777" w:rsidR="005D0376" w:rsidRDefault="005D0376" w:rsidP="005D0376">
      <w:pPr>
        <w:suppressAutoHyphens/>
        <w:ind w:firstLine="709"/>
        <w:jc w:val="both"/>
        <w:rPr>
          <w:rFonts w:ascii="Arial" w:hAnsi="Arial" w:cs="Arial"/>
          <w:lang w:eastAsia="ar-SA"/>
        </w:rPr>
      </w:pPr>
      <w:r w:rsidRPr="00871486">
        <w:rPr>
          <w:rFonts w:ascii="Arial" w:hAnsi="Arial" w:cs="Arial"/>
          <w:lang w:eastAsia="ar-SA"/>
        </w:rPr>
        <w:t xml:space="preserve">V případě, že byla kvalifikace získána v zahraničí, prokazuje se doklady vydanými podle právního řádu země, ve které byla získána, a to v rozsahu požadovaném zadavatelem. </w:t>
      </w:r>
    </w:p>
    <w:p w14:paraId="7D29155B" w14:textId="77777777" w:rsidR="00CC51AD" w:rsidRDefault="00CC51AD" w:rsidP="005D0376">
      <w:pPr>
        <w:suppressAutoHyphens/>
        <w:ind w:firstLine="709"/>
        <w:jc w:val="both"/>
        <w:rPr>
          <w:rFonts w:ascii="Arial" w:hAnsi="Arial" w:cs="Arial"/>
          <w:lang w:eastAsia="ar-SA"/>
        </w:rPr>
      </w:pPr>
    </w:p>
    <w:p w14:paraId="2AD8859C" w14:textId="77777777" w:rsidR="00CC51AD" w:rsidRDefault="00CC51AD" w:rsidP="00CC51AD">
      <w:pPr>
        <w:pStyle w:val="Nadpis1"/>
        <w:tabs>
          <w:tab w:val="clear" w:pos="717"/>
          <w:tab w:val="num" w:pos="1080"/>
        </w:tabs>
        <w:ind w:left="1080" w:hanging="720"/>
      </w:pPr>
      <w:r>
        <w:t xml:space="preserve">pravidla pro hodnocení nabídek </w:t>
      </w:r>
    </w:p>
    <w:p w14:paraId="4F8A88BD" w14:textId="77777777" w:rsidR="00CC51AD" w:rsidRPr="00375958" w:rsidRDefault="00CC51AD" w:rsidP="00CC51AD"/>
    <w:p w14:paraId="10AC970D" w14:textId="77777777" w:rsidR="00E769B3" w:rsidRPr="00E769B3" w:rsidRDefault="00E769B3" w:rsidP="00E769B3">
      <w:pPr>
        <w:pStyle w:val="Nadpis2"/>
      </w:pPr>
      <w:r w:rsidRPr="00E769B3">
        <w:t xml:space="preserve">Kritéria hodnocení </w:t>
      </w:r>
    </w:p>
    <w:p w14:paraId="725690F4" w14:textId="0BF7FDD7" w:rsidR="00B32FFF" w:rsidRPr="00B32FFF" w:rsidRDefault="006D5249" w:rsidP="00B32FFF">
      <w:pPr>
        <w:ind w:firstLine="720"/>
        <w:jc w:val="both"/>
        <w:rPr>
          <w:rFonts w:ascii="Arial" w:hAnsi="Arial" w:cs="Arial"/>
          <w:snapToGrid w:val="0"/>
        </w:rPr>
      </w:pPr>
      <w:r>
        <w:rPr>
          <w:rFonts w:ascii="Arial" w:hAnsi="Arial" w:cs="Arial"/>
          <w:snapToGrid w:val="0"/>
        </w:rPr>
        <w:t xml:space="preserve"> </w:t>
      </w:r>
      <w:r w:rsidR="00B32FFF" w:rsidRPr="00B32FFF">
        <w:rPr>
          <w:rFonts w:ascii="Arial" w:hAnsi="Arial" w:cs="Arial"/>
          <w:snapToGrid w:val="0"/>
        </w:rPr>
        <w:t xml:space="preserve">Nabídky budou hodnoceny podle jejich ekonomické výhodnosti. Ekonomická výhodnost nabídek bude hodnocena podle nejnižší nabídkové ceny. </w:t>
      </w:r>
    </w:p>
    <w:p w14:paraId="7E03D48D" w14:textId="5E8478D5" w:rsidR="00B32FFF" w:rsidRPr="00B32FFF" w:rsidRDefault="00B32FFF" w:rsidP="00B32FFF">
      <w:pPr>
        <w:ind w:firstLine="720"/>
        <w:jc w:val="both"/>
        <w:rPr>
          <w:rFonts w:ascii="Arial" w:hAnsi="Arial" w:cs="Arial"/>
          <w:snapToGrid w:val="0"/>
        </w:rPr>
      </w:pPr>
      <w:r w:rsidRPr="00B32FFF">
        <w:rPr>
          <w:rFonts w:ascii="Arial" w:hAnsi="Arial" w:cs="Arial"/>
          <w:snapToGrid w:val="0"/>
        </w:rPr>
        <w:t xml:space="preserve">Nabídková cena bude stanovena postupem uvedeným v čl. </w:t>
      </w:r>
      <w:r w:rsidR="00E959D1">
        <w:rPr>
          <w:rFonts w:ascii="Arial" w:hAnsi="Arial" w:cs="Arial"/>
          <w:snapToGrid w:val="0"/>
        </w:rPr>
        <w:t>7</w:t>
      </w:r>
      <w:r w:rsidRPr="00B32FFF">
        <w:rPr>
          <w:rFonts w:ascii="Arial" w:hAnsi="Arial" w:cs="Arial"/>
          <w:snapToGrid w:val="0"/>
        </w:rPr>
        <w:t xml:space="preserve"> zadávací dokumentace. Při hodnocení nabídkové ceny je rozhodná její výše bez daně z přidané hodnoty.</w:t>
      </w:r>
    </w:p>
    <w:p w14:paraId="32BFE68C" w14:textId="033D88A0" w:rsidR="00957869" w:rsidRPr="00957869" w:rsidRDefault="00957869" w:rsidP="00957869">
      <w:pPr>
        <w:jc w:val="both"/>
        <w:rPr>
          <w:rFonts w:ascii="Arial" w:hAnsi="Arial" w:cs="Arial"/>
          <w:snapToGrid w:val="0"/>
          <w:sz w:val="28"/>
          <w:szCs w:val="28"/>
        </w:rPr>
      </w:pPr>
    </w:p>
    <w:p w14:paraId="06FC45C8" w14:textId="77777777" w:rsidR="00957869" w:rsidRPr="00957869" w:rsidRDefault="00957869" w:rsidP="00957869">
      <w:pPr>
        <w:numPr>
          <w:ilvl w:val="1"/>
          <w:numId w:val="3"/>
        </w:numPr>
        <w:tabs>
          <w:tab w:val="num" w:pos="1146"/>
        </w:tabs>
        <w:ind w:left="1146"/>
        <w:jc w:val="both"/>
        <w:rPr>
          <w:rFonts w:ascii="Arial" w:hAnsi="Arial" w:cs="Arial"/>
          <w:b/>
          <w:snapToGrid w:val="0"/>
          <w:sz w:val="28"/>
          <w:szCs w:val="28"/>
        </w:rPr>
      </w:pPr>
      <w:r w:rsidRPr="00957869">
        <w:rPr>
          <w:rFonts w:ascii="Arial" w:hAnsi="Arial" w:cs="Arial"/>
          <w:b/>
          <w:snapToGrid w:val="0"/>
          <w:sz w:val="28"/>
          <w:szCs w:val="28"/>
        </w:rPr>
        <w:t xml:space="preserve">Metoda vyhodnocení </w:t>
      </w:r>
    </w:p>
    <w:p w14:paraId="170DB09F" w14:textId="77777777" w:rsidR="00957869" w:rsidRPr="00957869" w:rsidRDefault="00957869" w:rsidP="00957869">
      <w:pPr>
        <w:ind w:firstLine="720"/>
        <w:jc w:val="both"/>
        <w:rPr>
          <w:rFonts w:ascii="Arial" w:hAnsi="Arial" w:cs="Arial"/>
          <w:snapToGrid w:val="0"/>
        </w:rPr>
      </w:pPr>
      <w:r w:rsidRPr="00957869">
        <w:rPr>
          <w:rFonts w:ascii="Arial" w:hAnsi="Arial" w:cs="Arial"/>
          <w:snapToGrid w:val="0"/>
        </w:rPr>
        <w:t>Nabídky budou vyhodnoceny podle absolutní hodnoty nabídkové ceny od nejnižší po nejvyšší. Nejvýhodnější je nabídka s nejnižší nabídkovou cenou.</w:t>
      </w:r>
    </w:p>
    <w:p w14:paraId="3C006C05" w14:textId="77777777" w:rsidR="00957869" w:rsidRDefault="00957869" w:rsidP="00674AFF">
      <w:pPr>
        <w:ind w:firstLine="720"/>
        <w:jc w:val="both"/>
        <w:rPr>
          <w:rFonts w:ascii="Arial" w:hAnsi="Arial" w:cs="Arial"/>
          <w:snapToGrid w:val="0"/>
        </w:rPr>
      </w:pPr>
    </w:p>
    <w:p w14:paraId="611AB6EF" w14:textId="77777777" w:rsidR="002361E1" w:rsidRDefault="002361E1" w:rsidP="00CC51AD">
      <w:pPr>
        <w:ind w:firstLine="720"/>
        <w:jc w:val="both"/>
        <w:rPr>
          <w:rFonts w:ascii="Arial" w:hAnsi="Arial" w:cs="Arial"/>
          <w:snapToGrid w:val="0"/>
        </w:rPr>
      </w:pPr>
    </w:p>
    <w:p w14:paraId="58E8EC1A" w14:textId="77777777" w:rsidR="00CC51AD" w:rsidRDefault="00CC51AD" w:rsidP="00CC51AD">
      <w:pPr>
        <w:pStyle w:val="Nadpis1"/>
        <w:tabs>
          <w:tab w:val="clear" w:pos="717"/>
          <w:tab w:val="num" w:pos="1080"/>
        </w:tabs>
        <w:ind w:left="1080" w:hanging="720"/>
      </w:pPr>
      <w:r>
        <w:lastRenderedPageBreak/>
        <w:t>Zadávací dokumentace</w:t>
      </w:r>
    </w:p>
    <w:p w14:paraId="7AB69641" w14:textId="77777777" w:rsidR="00CC51AD" w:rsidRDefault="00CC51AD" w:rsidP="00CC51AD"/>
    <w:p w14:paraId="49AF42A2" w14:textId="77777777" w:rsidR="00CC51AD" w:rsidRDefault="00CC51AD" w:rsidP="00CC51AD">
      <w:pPr>
        <w:pStyle w:val="Nadpis2"/>
      </w:pPr>
      <w:r>
        <w:t>Obsah zadávací dokumentace</w:t>
      </w:r>
    </w:p>
    <w:p w14:paraId="639C26FA" w14:textId="6B26443A" w:rsidR="00CC51AD" w:rsidRDefault="00CC51AD" w:rsidP="00CC51AD">
      <w:pPr>
        <w:ind w:firstLine="720"/>
        <w:jc w:val="both"/>
        <w:rPr>
          <w:rFonts w:ascii="Arial" w:hAnsi="Arial" w:cs="Arial"/>
          <w:snapToGrid w:val="0"/>
        </w:rPr>
      </w:pPr>
      <w:r>
        <w:rPr>
          <w:rFonts w:ascii="Arial" w:hAnsi="Arial" w:cs="Arial"/>
          <w:snapToGrid w:val="0"/>
        </w:rPr>
        <w:t>Zadávací dokumentaci tvoří souhrn údajů a dokumentů nezbytných pro zpracování nabídky. Součástí zadávací dokumentace jsou:</w:t>
      </w:r>
    </w:p>
    <w:p w14:paraId="361453AA" w14:textId="77777777" w:rsidR="00A6532D" w:rsidRDefault="00A6532D" w:rsidP="00CC51AD">
      <w:pPr>
        <w:ind w:firstLine="720"/>
        <w:jc w:val="both"/>
        <w:rPr>
          <w:rFonts w:ascii="Arial" w:hAnsi="Arial" w:cs="Arial"/>
          <w:snapToGrid w:val="0"/>
        </w:rPr>
      </w:pPr>
    </w:p>
    <w:p w14:paraId="04ACAFB2" w14:textId="77777777" w:rsidR="00E959D1" w:rsidRPr="000C0118" w:rsidRDefault="00E959D1" w:rsidP="00E959D1">
      <w:pPr>
        <w:suppressAutoHyphens/>
        <w:ind w:left="360"/>
        <w:jc w:val="both"/>
        <w:rPr>
          <w:rFonts w:ascii="Arial" w:hAnsi="Arial" w:cs="Arial"/>
        </w:rPr>
      </w:pPr>
      <w:r w:rsidRPr="000C0118">
        <w:rPr>
          <w:rFonts w:ascii="Arial" w:hAnsi="Arial" w:cs="Arial"/>
        </w:rPr>
        <w:t>Zadávací dokument</w:t>
      </w:r>
      <w:r>
        <w:rPr>
          <w:rFonts w:ascii="Arial" w:hAnsi="Arial" w:cs="Arial"/>
        </w:rPr>
        <w:t>ace –</w:t>
      </w:r>
      <w:r w:rsidRPr="000C0118">
        <w:rPr>
          <w:rFonts w:ascii="Arial" w:hAnsi="Arial" w:cs="Arial"/>
        </w:rPr>
        <w:t xml:space="preserve"> Podmínky a požadavky pro zpracování nabídky včetně příloh</w:t>
      </w:r>
    </w:p>
    <w:p w14:paraId="4F4504EA" w14:textId="77777777" w:rsidR="00CC51AD" w:rsidRPr="005B3AE0" w:rsidRDefault="00CC51AD" w:rsidP="00CC51AD">
      <w:pPr>
        <w:numPr>
          <w:ilvl w:val="3"/>
          <w:numId w:val="3"/>
        </w:numPr>
        <w:tabs>
          <w:tab w:val="clear" w:pos="1446"/>
          <w:tab w:val="num" w:pos="2520"/>
        </w:tabs>
        <w:ind w:left="2520"/>
        <w:jc w:val="both"/>
        <w:rPr>
          <w:rFonts w:ascii="Arial" w:hAnsi="Arial" w:cs="Arial"/>
        </w:rPr>
      </w:pPr>
      <w:r w:rsidRPr="005B3AE0">
        <w:rPr>
          <w:rFonts w:ascii="Arial" w:hAnsi="Arial" w:cs="Arial"/>
        </w:rPr>
        <w:t xml:space="preserve">Příloha č. 1 </w:t>
      </w:r>
      <w:r w:rsidR="00283F35" w:rsidRPr="005B3AE0">
        <w:rPr>
          <w:rFonts w:ascii="Arial" w:hAnsi="Arial" w:cs="Arial"/>
        </w:rPr>
        <w:t>–</w:t>
      </w:r>
      <w:r w:rsidRPr="005B3AE0">
        <w:rPr>
          <w:rFonts w:ascii="Arial" w:hAnsi="Arial" w:cs="Arial"/>
        </w:rPr>
        <w:t xml:space="preserve"> </w:t>
      </w:r>
      <w:r w:rsidR="00283F35" w:rsidRPr="005B3AE0">
        <w:rPr>
          <w:rFonts w:ascii="Arial" w:hAnsi="Arial" w:cs="Arial"/>
        </w:rPr>
        <w:t>Podrobná specifikace předmětu plnění</w:t>
      </w:r>
    </w:p>
    <w:p w14:paraId="25DA6A63" w14:textId="77777777" w:rsidR="00283F35" w:rsidRPr="005B3AE0" w:rsidRDefault="00283F35" w:rsidP="00283F35">
      <w:pPr>
        <w:numPr>
          <w:ilvl w:val="3"/>
          <w:numId w:val="3"/>
        </w:numPr>
        <w:tabs>
          <w:tab w:val="clear" w:pos="1446"/>
          <w:tab w:val="num" w:pos="2520"/>
        </w:tabs>
        <w:ind w:left="2520"/>
        <w:jc w:val="both"/>
        <w:rPr>
          <w:rFonts w:ascii="Arial" w:hAnsi="Arial" w:cs="Arial"/>
        </w:rPr>
      </w:pPr>
      <w:r w:rsidRPr="005B3AE0">
        <w:rPr>
          <w:rFonts w:ascii="Arial" w:hAnsi="Arial" w:cs="Arial"/>
        </w:rPr>
        <w:t>Příloha č. 2 - Formulář Krycí list nabídky</w:t>
      </w:r>
    </w:p>
    <w:p w14:paraId="47302896" w14:textId="77777777" w:rsidR="00CC51AD" w:rsidRPr="005B3AE0" w:rsidRDefault="00CC51AD" w:rsidP="00CC51AD">
      <w:pPr>
        <w:numPr>
          <w:ilvl w:val="3"/>
          <w:numId w:val="3"/>
        </w:numPr>
        <w:tabs>
          <w:tab w:val="clear" w:pos="1446"/>
          <w:tab w:val="num" w:pos="2520"/>
        </w:tabs>
        <w:ind w:left="2520"/>
        <w:jc w:val="both"/>
        <w:rPr>
          <w:rFonts w:ascii="Arial" w:hAnsi="Arial" w:cs="Arial"/>
        </w:rPr>
      </w:pPr>
      <w:r w:rsidRPr="005B3AE0">
        <w:rPr>
          <w:rFonts w:ascii="Arial" w:hAnsi="Arial" w:cs="Arial"/>
        </w:rPr>
        <w:t>Přílo</w:t>
      </w:r>
      <w:r w:rsidR="00283F35" w:rsidRPr="005B3AE0">
        <w:rPr>
          <w:rFonts w:ascii="Arial" w:hAnsi="Arial" w:cs="Arial"/>
        </w:rPr>
        <w:t>ha č. 3</w:t>
      </w:r>
      <w:r w:rsidRPr="005B3AE0">
        <w:rPr>
          <w:rFonts w:ascii="Arial" w:hAnsi="Arial" w:cs="Arial"/>
        </w:rPr>
        <w:t xml:space="preserve"> </w:t>
      </w:r>
      <w:r w:rsidR="00E167E4" w:rsidRPr="005B3AE0">
        <w:rPr>
          <w:rFonts w:ascii="Arial" w:hAnsi="Arial" w:cs="Arial"/>
        </w:rPr>
        <w:t>- Č</w:t>
      </w:r>
      <w:r w:rsidRPr="005B3AE0">
        <w:rPr>
          <w:rFonts w:ascii="Arial" w:hAnsi="Arial" w:cs="Arial"/>
        </w:rPr>
        <w:t xml:space="preserve">estné prohlášení dle § </w:t>
      </w:r>
      <w:r w:rsidR="00E167E4" w:rsidRPr="005B3AE0">
        <w:rPr>
          <w:rFonts w:ascii="Arial" w:hAnsi="Arial" w:cs="Arial"/>
        </w:rPr>
        <w:t>74</w:t>
      </w:r>
      <w:r w:rsidRPr="005B3AE0">
        <w:rPr>
          <w:rFonts w:ascii="Arial" w:hAnsi="Arial" w:cs="Arial"/>
        </w:rPr>
        <w:t xml:space="preserve"> odst. 1 písm. </w:t>
      </w:r>
      <w:r w:rsidR="00E167E4" w:rsidRPr="005B3AE0">
        <w:rPr>
          <w:rFonts w:ascii="Arial" w:hAnsi="Arial" w:cs="Arial"/>
        </w:rPr>
        <w:t>b</w:t>
      </w:r>
      <w:r w:rsidRPr="005B3AE0">
        <w:rPr>
          <w:rFonts w:ascii="Arial" w:hAnsi="Arial" w:cs="Arial"/>
        </w:rPr>
        <w:t>)</w:t>
      </w:r>
      <w:r w:rsidR="003C2AA8" w:rsidRPr="005B3AE0">
        <w:rPr>
          <w:rFonts w:ascii="Arial" w:hAnsi="Arial" w:cs="Arial"/>
        </w:rPr>
        <w:t xml:space="preserve"> a c)</w:t>
      </w:r>
      <w:r w:rsidR="00E167E4" w:rsidRPr="005B3AE0">
        <w:rPr>
          <w:rFonts w:ascii="Arial" w:hAnsi="Arial" w:cs="Arial"/>
        </w:rPr>
        <w:t xml:space="preserve"> zákona</w:t>
      </w:r>
      <w:r w:rsidRPr="005B3AE0">
        <w:rPr>
          <w:rFonts w:ascii="Arial" w:hAnsi="Arial" w:cs="Arial"/>
        </w:rPr>
        <w:t> </w:t>
      </w:r>
    </w:p>
    <w:p w14:paraId="1D91ED6B" w14:textId="300ACBC6" w:rsidR="00E167E4" w:rsidRPr="005B3AE0" w:rsidRDefault="00CC51AD" w:rsidP="007D2BD1">
      <w:pPr>
        <w:numPr>
          <w:ilvl w:val="3"/>
          <w:numId w:val="3"/>
        </w:numPr>
        <w:tabs>
          <w:tab w:val="clear" w:pos="1446"/>
          <w:tab w:val="num" w:pos="2520"/>
        </w:tabs>
        <w:ind w:left="2520"/>
        <w:jc w:val="both"/>
        <w:rPr>
          <w:rFonts w:ascii="Arial" w:hAnsi="Arial" w:cs="Arial"/>
        </w:rPr>
      </w:pPr>
      <w:r w:rsidRPr="005B3AE0">
        <w:rPr>
          <w:rFonts w:ascii="Arial" w:hAnsi="Arial" w:cs="Arial"/>
        </w:rPr>
        <w:t>Příloha č.</w:t>
      </w:r>
      <w:r w:rsidR="00E167E4" w:rsidRPr="005B3AE0">
        <w:rPr>
          <w:rFonts w:ascii="Arial" w:hAnsi="Arial" w:cs="Arial"/>
        </w:rPr>
        <w:t xml:space="preserve"> </w:t>
      </w:r>
      <w:r w:rsidR="00283F35" w:rsidRPr="005B3AE0">
        <w:rPr>
          <w:rFonts w:ascii="Arial" w:hAnsi="Arial" w:cs="Arial"/>
        </w:rPr>
        <w:t>4</w:t>
      </w:r>
      <w:r w:rsidRPr="005B3AE0">
        <w:rPr>
          <w:rFonts w:ascii="Arial" w:hAnsi="Arial" w:cs="Arial"/>
        </w:rPr>
        <w:t xml:space="preserve"> - Čestné prohlášení </w:t>
      </w:r>
      <w:r w:rsidR="00E167E4" w:rsidRPr="005B3AE0">
        <w:rPr>
          <w:rFonts w:ascii="Arial" w:hAnsi="Arial" w:cs="Arial"/>
        </w:rPr>
        <w:t>dle § 74 odst. 1 písm. e) zákona</w:t>
      </w:r>
    </w:p>
    <w:p w14:paraId="29383988" w14:textId="25FBA022" w:rsidR="00EC4F3A" w:rsidRPr="005B3AE0" w:rsidRDefault="00EC4F3A" w:rsidP="007D2BD1">
      <w:pPr>
        <w:numPr>
          <w:ilvl w:val="3"/>
          <w:numId w:val="3"/>
        </w:numPr>
        <w:tabs>
          <w:tab w:val="clear" w:pos="1446"/>
          <w:tab w:val="num" w:pos="2520"/>
        </w:tabs>
        <w:ind w:left="2520"/>
        <w:jc w:val="both"/>
        <w:rPr>
          <w:rFonts w:ascii="Arial" w:hAnsi="Arial" w:cs="Arial"/>
        </w:rPr>
      </w:pPr>
      <w:r w:rsidRPr="005B3AE0">
        <w:rPr>
          <w:rFonts w:ascii="Arial" w:hAnsi="Arial" w:cs="Arial"/>
        </w:rPr>
        <w:t>Příloha č. 5 – Seznam významných dodávek poskytnutých zadavatelem za poslední 3 roky</w:t>
      </w:r>
    </w:p>
    <w:p w14:paraId="024DDD12" w14:textId="635030AB" w:rsidR="00983CF9" w:rsidRPr="00B27780" w:rsidRDefault="00E959D1" w:rsidP="00B27780">
      <w:pPr>
        <w:numPr>
          <w:ilvl w:val="3"/>
          <w:numId w:val="3"/>
        </w:numPr>
        <w:tabs>
          <w:tab w:val="clear" w:pos="1446"/>
          <w:tab w:val="num" w:pos="2520"/>
        </w:tabs>
        <w:ind w:left="2520"/>
        <w:jc w:val="both"/>
        <w:rPr>
          <w:rFonts w:ascii="Arial" w:hAnsi="Arial" w:cs="Arial"/>
        </w:rPr>
      </w:pPr>
      <w:r>
        <w:rPr>
          <w:rFonts w:ascii="Arial" w:hAnsi="Arial" w:cs="Arial"/>
        </w:rPr>
        <w:t xml:space="preserve">Příloha č. 6 - </w:t>
      </w:r>
      <w:r w:rsidR="00CC51AD" w:rsidRPr="00B27780">
        <w:rPr>
          <w:rFonts w:ascii="Arial" w:hAnsi="Arial" w:cs="Arial"/>
        </w:rPr>
        <w:t>Obchodní podmínky</w:t>
      </w:r>
    </w:p>
    <w:p w14:paraId="642F5F7E" w14:textId="77777777" w:rsidR="00CC51AD" w:rsidRDefault="00CC51AD" w:rsidP="00CC51AD"/>
    <w:p w14:paraId="086F4A39" w14:textId="77777777" w:rsidR="00CC51AD" w:rsidRPr="00CA30CE" w:rsidRDefault="00CC51AD" w:rsidP="00CC51AD">
      <w:pPr>
        <w:pStyle w:val="Nadpis2"/>
      </w:pPr>
      <w:r w:rsidRPr="00CA30CE">
        <w:t>Vysvětlení zadávací dokumentace</w:t>
      </w:r>
    </w:p>
    <w:p w14:paraId="307F340A" w14:textId="5578BF16" w:rsidR="00CC51AD" w:rsidRPr="007B5FDC" w:rsidRDefault="00CC51AD" w:rsidP="00CC51AD">
      <w:pPr>
        <w:ind w:firstLine="708"/>
        <w:jc w:val="both"/>
      </w:pPr>
      <w:r>
        <w:rPr>
          <w:rFonts w:ascii="Arial" w:hAnsi="Arial" w:cs="Arial"/>
          <w:snapToGrid w:val="0"/>
        </w:rPr>
        <w:t xml:space="preserve">Zadavatel je v souladu s ustanovením § 98 zákona </w:t>
      </w:r>
      <w:r w:rsidR="00931C29">
        <w:rPr>
          <w:rFonts w:ascii="Arial" w:hAnsi="Arial" w:cs="Arial"/>
          <w:snapToGrid w:val="0"/>
        </w:rPr>
        <w:t xml:space="preserve">povinen </w:t>
      </w:r>
      <w:r>
        <w:rPr>
          <w:rFonts w:ascii="Arial" w:hAnsi="Arial" w:cs="Arial"/>
          <w:snapToGrid w:val="0"/>
        </w:rPr>
        <w:t>poskytnout dodavatelům vysvětlení k zadávacím podmínkám. Vysvětlení zadávací dokumentace zadavatel uveřejní</w:t>
      </w:r>
      <w:r w:rsidR="00A00503">
        <w:rPr>
          <w:rFonts w:ascii="Arial" w:hAnsi="Arial" w:cs="Arial"/>
          <w:snapToGrid w:val="0"/>
        </w:rPr>
        <w:t xml:space="preserve"> </w:t>
      </w:r>
      <w:r w:rsidR="000F1860">
        <w:rPr>
          <w:rFonts w:ascii="Arial" w:hAnsi="Arial" w:cs="Arial"/>
          <w:snapToGrid w:val="0"/>
        </w:rPr>
        <w:t xml:space="preserve">v souladu s § 54 zákona </w:t>
      </w:r>
      <w:r w:rsidR="00A00503">
        <w:rPr>
          <w:rFonts w:ascii="Arial" w:hAnsi="Arial" w:cs="Arial"/>
          <w:snapToGrid w:val="0"/>
        </w:rPr>
        <w:t>na profilu zadavatele nejméně 4 pracovní dny</w:t>
      </w:r>
      <w:r>
        <w:rPr>
          <w:rFonts w:ascii="Arial" w:hAnsi="Arial" w:cs="Arial"/>
          <w:snapToGrid w:val="0"/>
        </w:rPr>
        <w:t xml:space="preserve"> před </w:t>
      </w:r>
      <w:r w:rsidR="000F1860">
        <w:rPr>
          <w:rFonts w:ascii="Arial" w:hAnsi="Arial" w:cs="Arial"/>
          <w:snapToGrid w:val="0"/>
        </w:rPr>
        <w:t xml:space="preserve">skončením </w:t>
      </w:r>
      <w:r>
        <w:rPr>
          <w:rFonts w:ascii="Arial" w:hAnsi="Arial" w:cs="Arial"/>
          <w:snapToGrid w:val="0"/>
        </w:rPr>
        <w:t>lhůty pro podání nabídek.</w:t>
      </w:r>
    </w:p>
    <w:p w14:paraId="1AFC3A7A" w14:textId="77777777" w:rsidR="00CC51AD" w:rsidRDefault="00CC51AD" w:rsidP="00CC51AD">
      <w:pPr>
        <w:pStyle w:val="Nadpis2"/>
        <w:numPr>
          <w:ilvl w:val="0"/>
          <w:numId w:val="0"/>
        </w:numPr>
        <w:ind w:left="1146"/>
      </w:pPr>
    </w:p>
    <w:p w14:paraId="595C21CD" w14:textId="77777777" w:rsidR="00CC51AD" w:rsidRDefault="00CC51AD" w:rsidP="00CC51AD">
      <w:pPr>
        <w:pStyle w:val="Nadpis2"/>
      </w:pPr>
      <w:r>
        <w:t>Vysvětlení zadávací dokumentace na žádost dodavatele</w:t>
      </w:r>
    </w:p>
    <w:p w14:paraId="3FEF6EDA" w14:textId="2BEB5766" w:rsidR="00CC51AD" w:rsidRDefault="00CC51AD" w:rsidP="00CC51AD">
      <w:pPr>
        <w:ind w:firstLine="720"/>
        <w:jc w:val="both"/>
        <w:rPr>
          <w:rFonts w:ascii="Arial" w:hAnsi="Arial" w:cs="Arial"/>
          <w:snapToGrid w:val="0"/>
        </w:rPr>
      </w:pPr>
      <w:r>
        <w:rPr>
          <w:rFonts w:ascii="Arial" w:hAnsi="Arial" w:cs="Arial"/>
          <w:snapToGrid w:val="0"/>
        </w:rPr>
        <w:t xml:space="preserve">Dodavatel je ve smyslu </w:t>
      </w:r>
      <w:proofErr w:type="spellStart"/>
      <w:r>
        <w:rPr>
          <w:rFonts w:ascii="Arial" w:hAnsi="Arial" w:cs="Arial"/>
          <w:snapToGrid w:val="0"/>
        </w:rPr>
        <w:t>ust</w:t>
      </w:r>
      <w:proofErr w:type="spellEnd"/>
      <w:r>
        <w:rPr>
          <w:rFonts w:ascii="Arial" w:hAnsi="Arial" w:cs="Arial"/>
          <w:snapToGrid w:val="0"/>
        </w:rPr>
        <w:t xml:space="preserve">. § 98 odst. 3 zákona oprávněn požadovat po zadavateli vysvětlení zadávací dokumentace. Žádost musí být písemná, zaslaná zadavateli prostřednictvím elektronického nástroje E-ZAK. Žádost musí být zadavateli doručena nejpozději </w:t>
      </w:r>
      <w:r w:rsidR="000F5119">
        <w:rPr>
          <w:rFonts w:ascii="Arial" w:hAnsi="Arial" w:cs="Arial"/>
          <w:snapToGrid w:val="0"/>
        </w:rPr>
        <w:t>3</w:t>
      </w:r>
      <w:r w:rsidR="00F00B4E">
        <w:rPr>
          <w:rFonts w:ascii="Arial" w:hAnsi="Arial" w:cs="Arial"/>
          <w:snapToGrid w:val="0"/>
        </w:rPr>
        <w:t xml:space="preserve"> </w:t>
      </w:r>
      <w:r>
        <w:rPr>
          <w:rFonts w:ascii="Arial" w:hAnsi="Arial" w:cs="Arial"/>
          <w:snapToGrid w:val="0"/>
        </w:rPr>
        <w:t>pracovní dny p</w:t>
      </w:r>
      <w:r w:rsidR="001A0921">
        <w:rPr>
          <w:rFonts w:ascii="Arial" w:hAnsi="Arial" w:cs="Arial"/>
          <w:snapToGrid w:val="0"/>
        </w:rPr>
        <w:t xml:space="preserve">řed uplynutím lhůty podle čl. </w:t>
      </w:r>
      <w:proofErr w:type="gramStart"/>
      <w:r w:rsidR="00F00B4E">
        <w:rPr>
          <w:rFonts w:ascii="Arial" w:hAnsi="Arial" w:cs="Arial"/>
          <w:snapToGrid w:val="0"/>
        </w:rPr>
        <w:t>13</w:t>
      </w:r>
      <w:r>
        <w:rPr>
          <w:rFonts w:ascii="Arial" w:hAnsi="Arial" w:cs="Arial"/>
          <w:snapToGrid w:val="0"/>
        </w:rPr>
        <w:t>.2. této</w:t>
      </w:r>
      <w:proofErr w:type="gramEnd"/>
      <w:r>
        <w:rPr>
          <w:rFonts w:ascii="Arial" w:hAnsi="Arial" w:cs="Arial"/>
          <w:snapToGrid w:val="0"/>
        </w:rPr>
        <w:t xml:space="preserve"> zadávací dokumentace.</w:t>
      </w:r>
    </w:p>
    <w:p w14:paraId="5F7C86B9" w14:textId="77777777" w:rsidR="00CC51AD" w:rsidRDefault="00CC51AD" w:rsidP="00CC51AD">
      <w:pPr>
        <w:ind w:firstLine="720"/>
        <w:jc w:val="both"/>
        <w:rPr>
          <w:rFonts w:ascii="Arial" w:hAnsi="Arial" w:cs="Arial"/>
          <w:snapToGrid w:val="0"/>
        </w:rPr>
      </w:pPr>
    </w:p>
    <w:p w14:paraId="474945C4" w14:textId="45648CA4" w:rsidR="00CC51AD" w:rsidRPr="00CC51AD" w:rsidRDefault="00CC51AD" w:rsidP="00CC51AD">
      <w:pPr>
        <w:ind w:firstLine="720"/>
        <w:jc w:val="both"/>
        <w:rPr>
          <w:rFonts w:ascii="Arial" w:hAnsi="Arial" w:cs="Arial"/>
        </w:rPr>
      </w:pPr>
      <w:r w:rsidRPr="00CC51AD">
        <w:rPr>
          <w:rFonts w:ascii="Arial" w:hAnsi="Arial" w:cs="Arial"/>
        </w:rPr>
        <w:t>Na základě žádosti o vysvětlení zadávací dokumentace zadavatel uveřejní vysvětlení, včetně přesného znění žádosti,  na profilu zadavatele nejpozději do </w:t>
      </w:r>
      <w:r w:rsidR="000F5119">
        <w:rPr>
          <w:rFonts w:ascii="Arial" w:hAnsi="Arial" w:cs="Arial"/>
        </w:rPr>
        <w:t>3</w:t>
      </w:r>
      <w:r w:rsidR="00F00B4E" w:rsidRPr="00CC51AD">
        <w:rPr>
          <w:rFonts w:ascii="Arial" w:hAnsi="Arial" w:cs="Arial"/>
        </w:rPr>
        <w:t> </w:t>
      </w:r>
      <w:r w:rsidRPr="00CC51AD">
        <w:rPr>
          <w:rFonts w:ascii="Arial" w:hAnsi="Arial" w:cs="Arial"/>
        </w:rPr>
        <w:t xml:space="preserve">pracovních dnů po doručení žádosti dodavatele. </w:t>
      </w:r>
    </w:p>
    <w:p w14:paraId="610652E2" w14:textId="77777777" w:rsidR="00CC51AD" w:rsidRDefault="00CC51AD" w:rsidP="00CC51AD">
      <w:pPr>
        <w:ind w:firstLine="720"/>
        <w:jc w:val="both"/>
        <w:rPr>
          <w:rFonts w:ascii="Arial" w:hAnsi="Arial" w:cs="Arial"/>
          <w:snapToGrid w:val="0"/>
        </w:rPr>
      </w:pPr>
      <w:r>
        <w:rPr>
          <w:rFonts w:ascii="Arial" w:hAnsi="Arial" w:cs="Arial"/>
          <w:snapToGrid w:val="0"/>
        </w:rPr>
        <w:t xml:space="preserve">   </w:t>
      </w:r>
    </w:p>
    <w:p w14:paraId="4AA68A68" w14:textId="77777777" w:rsidR="00CC51AD" w:rsidRDefault="00CC51AD" w:rsidP="00CC51AD">
      <w:pPr>
        <w:pStyle w:val="Nadpis2"/>
      </w:pPr>
      <w:r>
        <w:t>Změna nebo doplnění zadávací dokumentace</w:t>
      </w:r>
    </w:p>
    <w:p w14:paraId="72189D9B" w14:textId="207D9F60" w:rsidR="00CC51AD" w:rsidRDefault="00CC51AD" w:rsidP="00CC51AD">
      <w:pPr>
        <w:ind w:firstLine="720"/>
        <w:jc w:val="both"/>
        <w:rPr>
          <w:rFonts w:ascii="Arial" w:hAnsi="Arial" w:cs="Arial"/>
        </w:rPr>
      </w:pPr>
      <w:r>
        <w:rPr>
          <w:rFonts w:ascii="Arial" w:hAnsi="Arial" w:cs="Arial"/>
        </w:rPr>
        <w:t xml:space="preserve">Zadavatel může ve smyslu </w:t>
      </w:r>
      <w:proofErr w:type="spellStart"/>
      <w:r>
        <w:rPr>
          <w:rFonts w:ascii="Arial" w:hAnsi="Arial" w:cs="Arial"/>
        </w:rPr>
        <w:t>ust</w:t>
      </w:r>
      <w:proofErr w:type="spellEnd"/>
      <w:r>
        <w:rPr>
          <w:rFonts w:ascii="Arial" w:hAnsi="Arial" w:cs="Arial"/>
        </w:rPr>
        <w:t>. § 99 zákona změnit nebo doplnit zadávací podmínky obsažené v zadávací dokumentaci. Změna nebo doplnění zadávací dokumentace bude uveřejněna stejným způsobem jako zadávací podmínka, která byla změněna nebo doplněna.</w:t>
      </w:r>
    </w:p>
    <w:p w14:paraId="0E57E2CC" w14:textId="5CA45312" w:rsidR="00A00503" w:rsidRDefault="00A00503" w:rsidP="00CC51AD">
      <w:pPr>
        <w:ind w:firstLine="720"/>
        <w:jc w:val="both"/>
        <w:rPr>
          <w:rFonts w:ascii="Arial" w:hAnsi="Arial" w:cs="Arial"/>
        </w:rPr>
      </w:pPr>
    </w:p>
    <w:p w14:paraId="53D2F290" w14:textId="77777777" w:rsidR="00A00503" w:rsidRDefault="00A00503" w:rsidP="00A00503">
      <w:pPr>
        <w:pStyle w:val="Nadpis2"/>
        <w:tabs>
          <w:tab w:val="clear" w:pos="862"/>
          <w:tab w:val="num" w:pos="1004"/>
        </w:tabs>
        <w:ind w:left="1004"/>
      </w:pPr>
      <w:r>
        <w:t>Upozornění zadavatele</w:t>
      </w:r>
    </w:p>
    <w:p w14:paraId="5EB0547A" w14:textId="1E043677" w:rsidR="00A00503" w:rsidRDefault="00A00503" w:rsidP="00A00503">
      <w:pPr>
        <w:ind w:firstLine="720"/>
        <w:jc w:val="both"/>
        <w:rPr>
          <w:rFonts w:ascii="Arial" w:hAnsi="Arial" w:cs="Arial"/>
        </w:rPr>
      </w:pPr>
      <w:r w:rsidRPr="00C80D8E">
        <w:rPr>
          <w:rFonts w:ascii="Arial" w:hAnsi="Arial" w:cs="Arial"/>
        </w:rPr>
        <w:t xml:space="preserve">Zadavatel upozorňuje dodavatele na skutečnost, že stažením volně přístupné zadávací dokumentace není automaticky přiřazen k zadávacímu řízení v </w:t>
      </w:r>
      <w:r w:rsidRPr="00C80D8E">
        <w:rPr>
          <w:rFonts w:ascii="Arial" w:hAnsi="Arial" w:cs="Arial"/>
          <w:bCs/>
        </w:rPr>
        <w:t>elektronickém nástroji E-ZAK</w:t>
      </w:r>
      <w:r w:rsidRPr="00C80D8E">
        <w:rPr>
          <w:rFonts w:ascii="Arial" w:hAnsi="Arial" w:cs="Arial"/>
        </w:rPr>
        <w:t xml:space="preserve">. Pokud má dodavatel o přiřazení k zadávacímu řízení zájem, zejména ve vztahu k </w:t>
      </w:r>
      <w:r w:rsidRPr="00C80D8E">
        <w:rPr>
          <w:rFonts w:ascii="Arial" w:hAnsi="Arial" w:cs="Arial"/>
          <w:bCs/>
        </w:rPr>
        <w:t>následnému</w:t>
      </w:r>
      <w:r w:rsidRPr="00C80D8E">
        <w:rPr>
          <w:rFonts w:ascii="Arial" w:hAnsi="Arial" w:cs="Arial"/>
        </w:rPr>
        <w:t xml:space="preserve"> zasílání případných Vysvětlení zadávací dokumentace, musí o tento úkon zadavatele požádat prostřednictvím nástroje E-ZAK nebo zasláním e-mailu kontaktní osobě.</w:t>
      </w:r>
    </w:p>
    <w:p w14:paraId="22AA3FCF" w14:textId="785EB419" w:rsidR="00A6532D" w:rsidRDefault="00A6532D" w:rsidP="00A00503">
      <w:pPr>
        <w:ind w:firstLine="720"/>
        <w:jc w:val="both"/>
        <w:rPr>
          <w:rFonts w:ascii="Arial" w:hAnsi="Arial" w:cs="Arial"/>
        </w:rPr>
      </w:pPr>
    </w:p>
    <w:p w14:paraId="6430235B" w14:textId="25C95910" w:rsidR="00A6532D" w:rsidRDefault="00A6532D" w:rsidP="00A00503">
      <w:pPr>
        <w:ind w:firstLine="720"/>
        <w:jc w:val="both"/>
        <w:rPr>
          <w:rFonts w:ascii="Arial" w:hAnsi="Arial" w:cs="Arial"/>
        </w:rPr>
      </w:pPr>
    </w:p>
    <w:p w14:paraId="386A9015" w14:textId="77777777" w:rsidR="00A6532D" w:rsidRDefault="00A6532D" w:rsidP="00A00503">
      <w:pPr>
        <w:ind w:firstLine="720"/>
        <w:jc w:val="both"/>
        <w:rPr>
          <w:rFonts w:ascii="Arial" w:hAnsi="Arial" w:cs="Arial"/>
        </w:rPr>
      </w:pPr>
    </w:p>
    <w:p w14:paraId="2713C4C3" w14:textId="77777777" w:rsidR="00A00503" w:rsidRDefault="00A00503" w:rsidP="00CC51AD">
      <w:pPr>
        <w:ind w:firstLine="720"/>
        <w:jc w:val="both"/>
        <w:rPr>
          <w:rFonts w:ascii="Arial" w:hAnsi="Arial" w:cs="Arial"/>
        </w:rPr>
      </w:pPr>
    </w:p>
    <w:p w14:paraId="4C312BE4" w14:textId="77777777" w:rsidR="0081119F" w:rsidRDefault="0081119F" w:rsidP="0081119F">
      <w:pPr>
        <w:pStyle w:val="Nadpis1"/>
        <w:tabs>
          <w:tab w:val="clear" w:pos="717"/>
          <w:tab w:val="num" w:pos="1080"/>
        </w:tabs>
        <w:ind w:left="1080" w:hanging="720"/>
      </w:pPr>
      <w:r>
        <w:lastRenderedPageBreak/>
        <w:t>Ostatní podmínky zadávacího řízení</w:t>
      </w:r>
      <w:r w:rsidR="00C107A0">
        <w:t>, práva zadavatele</w:t>
      </w:r>
    </w:p>
    <w:p w14:paraId="40B42648" w14:textId="5B1BFF0D" w:rsidR="00DF3B42" w:rsidRDefault="00DF3B42" w:rsidP="008E4FF0">
      <w:pPr>
        <w:jc w:val="both"/>
        <w:rPr>
          <w:rFonts w:ascii="Arial" w:hAnsi="Arial" w:cs="Arial"/>
        </w:rPr>
      </w:pPr>
    </w:p>
    <w:p w14:paraId="5A2D7E22" w14:textId="77777777" w:rsidR="00DF3B42" w:rsidRPr="001538C7" w:rsidRDefault="00DF3B42" w:rsidP="00DF3B42">
      <w:pPr>
        <w:pStyle w:val="Nadpis2"/>
      </w:pPr>
      <w:r w:rsidRPr="001538C7">
        <w:t xml:space="preserve">Zrušení zadávacího řízení </w:t>
      </w:r>
    </w:p>
    <w:p w14:paraId="1E4CD75D" w14:textId="77777777" w:rsidR="00DF3B42" w:rsidRDefault="00DF3B42" w:rsidP="00DF3B42">
      <w:pPr>
        <w:ind w:firstLine="720"/>
        <w:jc w:val="both"/>
        <w:rPr>
          <w:rFonts w:ascii="Arial" w:hAnsi="Arial"/>
          <w:snapToGrid w:val="0"/>
        </w:rPr>
      </w:pPr>
      <w:r>
        <w:rPr>
          <w:rFonts w:ascii="Arial" w:hAnsi="Arial"/>
          <w:snapToGrid w:val="0"/>
        </w:rPr>
        <w:t>Zrušení zadávacího řízení je možné za podmínek stanovených v § 127 zákona. Pokud zadavatel zruší zadávací řízení, nevzniká dodavatelům vůči zadavateli jakýkoliv nárok.</w:t>
      </w:r>
    </w:p>
    <w:p w14:paraId="04EECBAD" w14:textId="77777777" w:rsidR="00DF3B42" w:rsidRDefault="00DF3B42" w:rsidP="0081119F">
      <w:pPr>
        <w:ind w:left="708"/>
        <w:jc w:val="both"/>
        <w:rPr>
          <w:rFonts w:ascii="Arial" w:hAnsi="Arial" w:cs="Arial"/>
        </w:rPr>
      </w:pPr>
    </w:p>
    <w:p w14:paraId="58086ADC" w14:textId="77777777" w:rsidR="003048BB" w:rsidRPr="001538C7" w:rsidRDefault="003048BB" w:rsidP="003048BB">
      <w:pPr>
        <w:pStyle w:val="Nadpis2"/>
      </w:pPr>
      <w:r w:rsidRPr="003A570C">
        <w:t>Podro</w:t>
      </w:r>
      <w:r w:rsidR="00FB31D0" w:rsidRPr="003A570C">
        <w:t xml:space="preserve">bná </w:t>
      </w:r>
      <w:r w:rsidRPr="003A570C">
        <w:t>specifikace</w:t>
      </w:r>
      <w:r>
        <w:t xml:space="preserve"> nabízeného předmětu plnění</w:t>
      </w:r>
    </w:p>
    <w:p w14:paraId="55F870E8" w14:textId="47FE3F7B" w:rsidR="003048BB" w:rsidRDefault="003048BB" w:rsidP="003048BB">
      <w:pPr>
        <w:ind w:firstLine="720"/>
        <w:jc w:val="both"/>
        <w:rPr>
          <w:rFonts w:ascii="Arial" w:hAnsi="Arial" w:cs="Arial"/>
        </w:rPr>
      </w:pPr>
      <w:r w:rsidRPr="008E2B5E">
        <w:rPr>
          <w:rFonts w:ascii="Arial" w:hAnsi="Arial" w:cs="Arial"/>
        </w:rPr>
        <w:t xml:space="preserve">Součástí nabídky musí být podrobná a přesná specifikace nabízeného předmětu </w:t>
      </w:r>
      <w:r w:rsidR="00F00B4E">
        <w:rPr>
          <w:rFonts w:ascii="Arial" w:hAnsi="Arial" w:cs="Arial"/>
        </w:rPr>
        <w:t xml:space="preserve">plnění </w:t>
      </w:r>
      <w:r w:rsidRPr="008E2B5E">
        <w:rPr>
          <w:rFonts w:ascii="Arial" w:hAnsi="Arial" w:cs="Arial"/>
        </w:rPr>
        <w:t>veřejné zakázky minimálně v rozsahu parametrů požadovaných v Příloze č. 1 této Zadávací dokumentace – Podrobné specifikaci předmětu plnění.</w:t>
      </w:r>
    </w:p>
    <w:p w14:paraId="46B25F23" w14:textId="77777777" w:rsidR="00FB31D0" w:rsidRDefault="00FB31D0" w:rsidP="003048BB">
      <w:pPr>
        <w:ind w:firstLine="720"/>
        <w:jc w:val="both"/>
        <w:rPr>
          <w:rFonts w:ascii="Arial" w:hAnsi="Arial" w:cs="Arial"/>
        </w:rPr>
      </w:pPr>
    </w:p>
    <w:p w14:paraId="347CDC5C" w14:textId="77777777" w:rsidR="00C40362" w:rsidRDefault="00C40362">
      <w:pPr>
        <w:pStyle w:val="Nadpis1"/>
        <w:tabs>
          <w:tab w:val="clear" w:pos="717"/>
          <w:tab w:val="num" w:pos="1080"/>
        </w:tabs>
        <w:ind w:left="1080" w:hanging="720"/>
      </w:pPr>
      <w:r>
        <w:t>podmínky a požadavky na zpracování nabídky</w:t>
      </w:r>
    </w:p>
    <w:p w14:paraId="351E934F" w14:textId="77777777" w:rsidR="00C40362" w:rsidRDefault="00C40362"/>
    <w:p w14:paraId="71060807" w14:textId="77777777" w:rsidR="00C40362" w:rsidRDefault="00C40362">
      <w:pPr>
        <w:pStyle w:val="Nadpis2"/>
      </w:pPr>
      <w:r>
        <w:t xml:space="preserve">Nabídka </w:t>
      </w:r>
      <w:r w:rsidR="00F57C49">
        <w:t>dodavatele</w:t>
      </w:r>
    </w:p>
    <w:p w14:paraId="0F6ED594" w14:textId="77777777" w:rsidR="0081119F" w:rsidRDefault="00C40362" w:rsidP="003F443E">
      <w:pPr>
        <w:ind w:firstLine="720"/>
        <w:jc w:val="both"/>
        <w:rPr>
          <w:rFonts w:ascii="Arial" w:hAnsi="Arial" w:cs="Arial"/>
        </w:rPr>
      </w:pPr>
      <w:r>
        <w:rPr>
          <w:rFonts w:ascii="Arial" w:hAnsi="Arial" w:cs="Arial"/>
        </w:rPr>
        <w:t xml:space="preserve">Pod pojmem nabídka se rozumí návrh smlouvy předložený </w:t>
      </w:r>
      <w:r w:rsidR="00F57C49">
        <w:rPr>
          <w:rFonts w:ascii="Arial" w:hAnsi="Arial" w:cs="Arial"/>
        </w:rPr>
        <w:t>dodavatelem</w:t>
      </w:r>
      <w:r>
        <w:rPr>
          <w:rFonts w:ascii="Arial" w:hAnsi="Arial" w:cs="Arial"/>
        </w:rPr>
        <w:t xml:space="preserve"> v zadávacím řízení včetně dokumentů a dokladů požadovaných zákonem nebo zadavatelem v zadávacích podmínkách. </w:t>
      </w:r>
    </w:p>
    <w:p w14:paraId="2A044AEF" w14:textId="77777777" w:rsidR="0081119F" w:rsidRDefault="0081119F" w:rsidP="003F443E">
      <w:pPr>
        <w:ind w:firstLine="720"/>
        <w:jc w:val="both"/>
        <w:rPr>
          <w:rFonts w:ascii="Arial" w:hAnsi="Arial" w:cs="Arial"/>
        </w:rPr>
      </w:pPr>
    </w:p>
    <w:p w14:paraId="01BB8733" w14:textId="77777777" w:rsidR="00C40362" w:rsidRDefault="00C40362" w:rsidP="003F443E">
      <w:pPr>
        <w:ind w:firstLine="720"/>
        <w:jc w:val="both"/>
        <w:rPr>
          <w:rFonts w:ascii="Arial" w:hAnsi="Arial" w:cs="Arial"/>
        </w:rPr>
      </w:pPr>
      <w:r>
        <w:rPr>
          <w:rFonts w:ascii="Arial" w:hAnsi="Arial" w:cs="Arial"/>
        </w:rPr>
        <w:t>Součástí nabídky jsou i doklady a informace prokazující splnění kvalifikace.</w:t>
      </w:r>
      <w:r w:rsidR="00C80F0B">
        <w:rPr>
          <w:rFonts w:ascii="Arial" w:hAnsi="Arial" w:cs="Arial"/>
        </w:rPr>
        <w:t xml:space="preserve"> </w:t>
      </w:r>
    </w:p>
    <w:p w14:paraId="123E50E0" w14:textId="77777777" w:rsidR="00C40362" w:rsidRDefault="00C40362">
      <w:pPr>
        <w:ind w:firstLine="720"/>
        <w:jc w:val="both"/>
        <w:rPr>
          <w:rFonts w:ascii="Arial" w:hAnsi="Arial" w:cs="Arial"/>
        </w:rPr>
      </w:pPr>
    </w:p>
    <w:p w14:paraId="7BB14E55" w14:textId="77777777" w:rsidR="00C40362" w:rsidRDefault="00C40362">
      <w:pPr>
        <w:pStyle w:val="Zkladntextodsazen3"/>
        <w:rPr>
          <w:snapToGrid/>
        </w:rPr>
      </w:pPr>
      <w:r>
        <w:rPr>
          <w:snapToGrid/>
        </w:rPr>
        <w:t>Nabídka a veškeré ostatní doklady a údaje budou uvedeny v českém jazyce (listiny v jiném než českém jazyce budou doplněny překladem do českého jazyka</w:t>
      </w:r>
      <w:r w:rsidR="00017D91">
        <w:rPr>
          <w:snapToGrid/>
        </w:rPr>
        <w:t xml:space="preserve"> s výjimkou dokladů ve slovenském jazyce</w:t>
      </w:r>
      <w:r>
        <w:rPr>
          <w:snapToGrid/>
        </w:rPr>
        <w:t>) v písemné formě a nabídka bude podepsána osobou oprávněnou za </w:t>
      </w:r>
      <w:r w:rsidR="00F57C49">
        <w:rPr>
          <w:snapToGrid/>
        </w:rPr>
        <w:t>dodavatele</w:t>
      </w:r>
      <w:r>
        <w:rPr>
          <w:snapToGrid/>
        </w:rPr>
        <w:t xml:space="preserve"> jednat a podepisovat podle výpisu z </w:t>
      </w:r>
      <w:r w:rsidR="008D404B">
        <w:rPr>
          <w:snapToGrid/>
        </w:rPr>
        <w:t>o</w:t>
      </w:r>
      <w:r>
        <w:rPr>
          <w:snapToGrid/>
        </w:rPr>
        <w:t xml:space="preserve">bchodního rejstříku, popřípadě statutárním orgánem nebo zmocněnou osobou, jejíž plná moc musí být součástí nabídky. </w:t>
      </w:r>
    </w:p>
    <w:p w14:paraId="5C17031F" w14:textId="77777777" w:rsidR="00C40362" w:rsidRDefault="00C40362">
      <w:pPr>
        <w:jc w:val="both"/>
        <w:rPr>
          <w:rFonts w:ascii="Arial" w:hAnsi="Arial" w:cs="Arial"/>
        </w:rPr>
      </w:pPr>
    </w:p>
    <w:p w14:paraId="79DF99FE" w14:textId="77777777" w:rsidR="00C40362" w:rsidRDefault="00C40362">
      <w:pPr>
        <w:pStyle w:val="Nadpis2"/>
      </w:pPr>
      <w:r>
        <w:t xml:space="preserve">Podání nabídky </w:t>
      </w:r>
    </w:p>
    <w:p w14:paraId="1223AE65" w14:textId="77777777" w:rsidR="00C40362" w:rsidRDefault="00C40362">
      <w:pPr>
        <w:ind w:firstLine="720"/>
        <w:jc w:val="both"/>
        <w:rPr>
          <w:rFonts w:ascii="Arial" w:hAnsi="Arial" w:cs="Arial"/>
        </w:rPr>
      </w:pPr>
      <w:r>
        <w:rPr>
          <w:rFonts w:ascii="Arial" w:hAnsi="Arial" w:cs="Arial"/>
        </w:rPr>
        <w:t xml:space="preserve">Nabídka </w:t>
      </w:r>
      <w:r w:rsidR="00F57C49">
        <w:rPr>
          <w:rFonts w:ascii="Arial" w:hAnsi="Arial" w:cs="Arial"/>
        </w:rPr>
        <w:t>dodavatele</w:t>
      </w:r>
      <w:r>
        <w:rPr>
          <w:rFonts w:ascii="Arial" w:hAnsi="Arial" w:cs="Arial"/>
        </w:rPr>
        <w:t xml:space="preserve"> </w:t>
      </w:r>
      <w:r w:rsidR="00BA65DE">
        <w:rPr>
          <w:rFonts w:ascii="Arial" w:hAnsi="Arial" w:cs="Arial"/>
        </w:rPr>
        <w:t xml:space="preserve">bude v souladu s § 107 odst. 1 zákona </w:t>
      </w:r>
      <w:r>
        <w:rPr>
          <w:rFonts w:ascii="Arial" w:hAnsi="Arial" w:cs="Arial"/>
        </w:rPr>
        <w:t xml:space="preserve">podána </w:t>
      </w:r>
      <w:r w:rsidR="00BA65DE">
        <w:rPr>
          <w:rFonts w:ascii="Arial" w:hAnsi="Arial" w:cs="Arial"/>
        </w:rPr>
        <w:t xml:space="preserve">v listinné podobě. Nabídka </w:t>
      </w:r>
      <w:r w:rsidR="00F57C49">
        <w:rPr>
          <w:rFonts w:ascii="Arial" w:hAnsi="Arial" w:cs="Arial"/>
        </w:rPr>
        <w:t>dodavatele</w:t>
      </w:r>
      <w:r w:rsidR="00BB717E">
        <w:rPr>
          <w:rFonts w:ascii="Arial" w:hAnsi="Arial" w:cs="Arial"/>
        </w:rPr>
        <w:t xml:space="preserve"> může být podána buď v </w:t>
      </w:r>
      <w:proofErr w:type="gramStart"/>
      <w:r w:rsidR="00BB717E">
        <w:rPr>
          <w:rFonts w:ascii="Arial" w:hAnsi="Arial" w:cs="Arial"/>
        </w:rPr>
        <w:t xml:space="preserve">jednom </w:t>
      </w:r>
      <w:r w:rsidR="00BA65DE">
        <w:rPr>
          <w:rFonts w:ascii="Arial" w:hAnsi="Arial" w:cs="Arial"/>
        </w:rPr>
        <w:t>nebo</w:t>
      </w:r>
      <w:proofErr w:type="gramEnd"/>
      <w:r w:rsidR="00BA65DE">
        <w:rPr>
          <w:rFonts w:ascii="Arial" w:hAnsi="Arial" w:cs="Arial"/>
        </w:rPr>
        <w:t xml:space="preserve"> v samostatných oddělených svazcích, ale vždy písemně a </w:t>
      </w:r>
      <w:r>
        <w:rPr>
          <w:rFonts w:ascii="Arial" w:hAnsi="Arial" w:cs="Arial"/>
        </w:rPr>
        <w:t>v </w:t>
      </w:r>
      <w:r>
        <w:rPr>
          <w:rFonts w:ascii="Arial" w:hAnsi="Arial" w:cs="Arial"/>
          <w:b/>
          <w:bCs/>
        </w:rPr>
        <w:t>jedné</w:t>
      </w:r>
      <w:r w:rsidRPr="00BA65DE">
        <w:rPr>
          <w:rFonts w:ascii="Arial" w:hAnsi="Arial" w:cs="Arial"/>
          <w:bCs/>
        </w:rPr>
        <w:t xml:space="preserve"> </w:t>
      </w:r>
      <w:r w:rsidR="00BA65DE" w:rsidRPr="00BA65DE">
        <w:rPr>
          <w:rFonts w:ascii="Arial" w:hAnsi="Arial" w:cs="Arial"/>
          <w:bCs/>
        </w:rPr>
        <w:t>řádně</w:t>
      </w:r>
      <w:r w:rsidR="00BA65DE">
        <w:rPr>
          <w:rFonts w:ascii="Arial" w:hAnsi="Arial" w:cs="Arial"/>
          <w:b/>
          <w:bCs/>
        </w:rPr>
        <w:t xml:space="preserve"> </w:t>
      </w:r>
      <w:r>
        <w:rPr>
          <w:rFonts w:ascii="Arial" w:hAnsi="Arial" w:cs="Arial"/>
        </w:rPr>
        <w:t>uzavřené obálce označené názvem veřejné zakázky:</w:t>
      </w:r>
    </w:p>
    <w:p w14:paraId="7DE61BC0" w14:textId="77777777" w:rsidR="00C40362" w:rsidRDefault="00C40362">
      <w:pPr>
        <w:ind w:firstLine="720"/>
        <w:jc w:val="both"/>
        <w:rPr>
          <w:rFonts w:ascii="Arial" w:hAnsi="Arial" w:cs="Arial"/>
        </w:rPr>
      </w:pPr>
    </w:p>
    <w:p w14:paraId="7FC38464" w14:textId="7FD61BA2" w:rsidR="00C40362" w:rsidRDefault="00C40362" w:rsidP="00AA31D4">
      <w:pPr>
        <w:jc w:val="center"/>
        <w:rPr>
          <w:rFonts w:ascii="Arial" w:hAnsi="Arial" w:cs="Arial"/>
        </w:rPr>
      </w:pPr>
      <w:r w:rsidRPr="00A550A0">
        <w:rPr>
          <w:rFonts w:ascii="Arial" w:eastAsia="MS Mincho" w:hAnsi="Arial"/>
          <w:caps/>
        </w:rPr>
        <w:t>„</w:t>
      </w:r>
      <w:r w:rsidRPr="00A550A0">
        <w:rPr>
          <w:rFonts w:ascii="Arial" w:eastAsia="MS Mincho" w:hAnsi="Arial" w:cs="Arial"/>
          <w:b/>
          <w:caps/>
        </w:rPr>
        <w:t xml:space="preserve">Veřejná zakázka </w:t>
      </w:r>
      <w:r w:rsidRPr="00A550A0">
        <w:rPr>
          <w:rFonts w:ascii="Arial" w:eastAsia="MS Mincho" w:hAnsi="Arial" w:cs="Arial"/>
          <w:b/>
        </w:rPr>
        <w:t>–</w:t>
      </w:r>
      <w:r w:rsidR="00CF7A79">
        <w:rPr>
          <w:rFonts w:ascii="Arial" w:eastAsia="MS Mincho" w:hAnsi="Arial" w:cs="Arial"/>
          <w:b/>
        </w:rPr>
        <w:t xml:space="preserve"> </w:t>
      </w:r>
      <w:r w:rsidR="00CF7A79" w:rsidRPr="00F00B4E">
        <w:rPr>
          <w:rFonts w:ascii="Arial" w:eastAsia="MS Mincho" w:hAnsi="Arial" w:cs="Arial"/>
          <w:b/>
        </w:rPr>
        <w:t xml:space="preserve">Dodávka </w:t>
      </w:r>
      <w:r w:rsidR="00C82B14" w:rsidRPr="00F00B4E">
        <w:rPr>
          <w:rFonts w:ascii="Arial" w:eastAsia="MS Mincho" w:hAnsi="Arial" w:cs="Arial"/>
          <w:b/>
        </w:rPr>
        <w:t xml:space="preserve">kostního denzitometru </w:t>
      </w:r>
      <w:r w:rsidR="00CF7A79" w:rsidRPr="00F00B4E">
        <w:rPr>
          <w:rFonts w:ascii="Arial" w:eastAsia="MS Mincho" w:hAnsi="Arial" w:cs="Arial"/>
          <w:b/>
        </w:rPr>
        <w:t xml:space="preserve"> </w:t>
      </w:r>
      <w:r w:rsidR="00C82B14" w:rsidRPr="00F00B4E">
        <w:rPr>
          <w:rFonts w:ascii="Arial" w:eastAsia="MS Mincho" w:hAnsi="Arial" w:cs="Arial"/>
          <w:b/>
        </w:rPr>
        <w:t>(</w:t>
      </w:r>
      <w:r w:rsidR="00CF7A79" w:rsidRPr="00F00B4E">
        <w:rPr>
          <w:rFonts w:ascii="Arial" w:eastAsia="MS Mincho" w:hAnsi="Arial" w:cs="Arial"/>
          <w:b/>
        </w:rPr>
        <w:t>DXA</w:t>
      </w:r>
      <w:r w:rsidR="00C82B14" w:rsidRPr="00F00B4E">
        <w:rPr>
          <w:rFonts w:ascii="Arial" w:eastAsia="MS Mincho" w:hAnsi="Arial" w:cs="Arial"/>
          <w:b/>
        </w:rPr>
        <w:t>)</w:t>
      </w:r>
      <w:r w:rsidR="00CF7A79">
        <w:rPr>
          <w:rFonts w:ascii="Arial" w:hAnsi="Arial" w:cs="Arial"/>
          <w:b/>
        </w:rPr>
        <w:t xml:space="preserve"> </w:t>
      </w:r>
      <w:r w:rsidRPr="00A550A0">
        <w:rPr>
          <w:rFonts w:ascii="Arial" w:eastAsia="MS Mincho" w:hAnsi="Arial" w:cs="Arial"/>
          <w:b/>
          <w:caps/>
        </w:rPr>
        <w:t>– NEOTEVÍRAT“</w:t>
      </w:r>
    </w:p>
    <w:p w14:paraId="0ABAE30C" w14:textId="77777777" w:rsidR="00C40362" w:rsidRDefault="00C40362">
      <w:pPr>
        <w:ind w:firstLine="720"/>
        <w:jc w:val="both"/>
        <w:rPr>
          <w:rFonts w:ascii="Arial" w:hAnsi="Arial" w:cs="Arial"/>
        </w:rPr>
      </w:pPr>
    </w:p>
    <w:p w14:paraId="3EA4FA6F" w14:textId="77777777" w:rsidR="00C40362" w:rsidRDefault="00C80F0B">
      <w:pPr>
        <w:ind w:firstLine="720"/>
        <w:jc w:val="both"/>
        <w:rPr>
          <w:rFonts w:ascii="Arial" w:hAnsi="Arial" w:cs="Arial"/>
        </w:rPr>
      </w:pPr>
      <w:r>
        <w:rPr>
          <w:rFonts w:ascii="Arial" w:hAnsi="Arial" w:cs="Arial"/>
        </w:rPr>
        <w:t>Zadavatel požaduje, aby n</w:t>
      </w:r>
      <w:r w:rsidR="00C40362">
        <w:rPr>
          <w:rFonts w:ascii="Arial" w:hAnsi="Arial" w:cs="Arial"/>
        </w:rPr>
        <w:t xml:space="preserve">a obálce </w:t>
      </w:r>
      <w:r>
        <w:rPr>
          <w:rFonts w:ascii="Arial" w:hAnsi="Arial" w:cs="Arial"/>
        </w:rPr>
        <w:t>byl</w:t>
      </w:r>
      <w:r w:rsidR="008D404B">
        <w:rPr>
          <w:rFonts w:ascii="Arial" w:hAnsi="Arial" w:cs="Arial"/>
        </w:rPr>
        <w:t>y</w:t>
      </w:r>
      <w:r>
        <w:rPr>
          <w:rFonts w:ascii="Arial" w:hAnsi="Arial" w:cs="Arial"/>
        </w:rPr>
        <w:t xml:space="preserve"> uveden</w:t>
      </w:r>
      <w:r w:rsidR="008D404B">
        <w:rPr>
          <w:rFonts w:ascii="Arial" w:hAnsi="Arial" w:cs="Arial"/>
        </w:rPr>
        <w:t>y</w:t>
      </w:r>
      <w:r>
        <w:rPr>
          <w:rFonts w:ascii="Arial" w:hAnsi="Arial" w:cs="Arial"/>
        </w:rPr>
        <w:t xml:space="preserve"> </w:t>
      </w:r>
      <w:r w:rsidR="008D404B">
        <w:rPr>
          <w:rFonts w:ascii="Arial" w:hAnsi="Arial" w:cs="Arial"/>
        </w:rPr>
        <w:t xml:space="preserve">identifikační údaje </w:t>
      </w:r>
      <w:r w:rsidR="00F57C49">
        <w:rPr>
          <w:rFonts w:ascii="Arial" w:hAnsi="Arial" w:cs="Arial"/>
        </w:rPr>
        <w:t>dodavatele</w:t>
      </w:r>
      <w:r w:rsidR="00C40362">
        <w:rPr>
          <w:rFonts w:ascii="Arial" w:hAnsi="Arial" w:cs="Arial"/>
        </w:rPr>
        <w:t xml:space="preserve">. </w:t>
      </w:r>
    </w:p>
    <w:p w14:paraId="5A283B35" w14:textId="77777777" w:rsidR="00C40362" w:rsidRDefault="00C40362">
      <w:pPr>
        <w:ind w:firstLine="720"/>
        <w:jc w:val="both"/>
        <w:rPr>
          <w:rFonts w:ascii="Arial" w:hAnsi="Arial" w:cs="Arial"/>
        </w:rPr>
      </w:pPr>
      <w:r>
        <w:rPr>
          <w:rFonts w:ascii="Arial" w:hAnsi="Arial" w:cs="Arial"/>
        </w:rPr>
        <w:t xml:space="preserve">Nabídka </w:t>
      </w:r>
      <w:r w:rsidR="00F57C49">
        <w:rPr>
          <w:rFonts w:ascii="Arial" w:hAnsi="Arial" w:cs="Arial"/>
        </w:rPr>
        <w:t>dodavatele</w:t>
      </w:r>
      <w:r>
        <w:rPr>
          <w:rFonts w:ascii="Arial" w:hAnsi="Arial" w:cs="Arial"/>
        </w:rPr>
        <w:t xml:space="preserve"> bude podána </w:t>
      </w:r>
      <w:r>
        <w:rPr>
          <w:rFonts w:ascii="Arial" w:hAnsi="Arial" w:cs="Arial"/>
          <w:b/>
        </w:rPr>
        <w:t>v jednom originále</w:t>
      </w:r>
      <w:r>
        <w:rPr>
          <w:rFonts w:ascii="Arial" w:hAnsi="Arial" w:cs="Arial"/>
        </w:rPr>
        <w:t>. Všechny listy nabídky budou navzájem pevně spojeny či sešity tak, aby byly dostatečně zabezpečeny před jejich vyjmutím z nabídky. Veškeré výtisky budou řádně čitelné, bez škrtů a přepisů.</w:t>
      </w:r>
    </w:p>
    <w:p w14:paraId="547433A6" w14:textId="77777777" w:rsidR="0081119F" w:rsidRDefault="0081119F">
      <w:pPr>
        <w:ind w:firstLine="720"/>
        <w:jc w:val="both"/>
        <w:rPr>
          <w:rFonts w:ascii="Arial" w:hAnsi="Arial" w:cs="Arial"/>
        </w:rPr>
      </w:pPr>
    </w:p>
    <w:p w14:paraId="08EE4784" w14:textId="77777777" w:rsidR="00C40362" w:rsidRDefault="00F57C49">
      <w:pPr>
        <w:ind w:firstLine="720"/>
        <w:jc w:val="both"/>
        <w:rPr>
          <w:rFonts w:ascii="Arial" w:hAnsi="Arial" w:cs="Arial"/>
        </w:rPr>
      </w:pPr>
      <w:r w:rsidRPr="00F57C49">
        <w:rPr>
          <w:rFonts w:ascii="Arial" w:hAnsi="Arial" w:cs="Arial"/>
        </w:rPr>
        <w:t>Dodavatel</w:t>
      </w:r>
      <w:r w:rsidR="00C40362" w:rsidRPr="00F57C49">
        <w:rPr>
          <w:rFonts w:ascii="Arial" w:hAnsi="Arial" w:cs="Arial"/>
        </w:rPr>
        <w:t xml:space="preserve"> jako součást nabídky předloží CD dostatečné kapacity, které bude obsahovat textové a tabulkové části nabídky zpracované uchazečem. Dokumenty budou předloženy </w:t>
      </w:r>
      <w:r w:rsidR="00C40362" w:rsidRPr="00F57C49">
        <w:rPr>
          <w:rFonts w:ascii="Arial" w:hAnsi="Arial" w:cs="Arial"/>
          <w:u w:val="single"/>
        </w:rPr>
        <w:t>ve formátech aplikačních programů Microsoft Word a Excel</w:t>
      </w:r>
      <w:r w:rsidR="00C40362" w:rsidRPr="00F57C49">
        <w:rPr>
          <w:rFonts w:ascii="Arial" w:hAnsi="Arial" w:cs="Arial"/>
        </w:rPr>
        <w:t>. Tato forma podání nabídky je doplňková a slouží k rychlému a přehlednému vyhodnocení</w:t>
      </w:r>
      <w:r w:rsidR="008D18C6" w:rsidRPr="00F57C49">
        <w:rPr>
          <w:rFonts w:ascii="Arial" w:hAnsi="Arial" w:cs="Arial"/>
        </w:rPr>
        <w:t>. V případě pochybností</w:t>
      </w:r>
      <w:r w:rsidR="00C40362" w:rsidRPr="00F57C49">
        <w:rPr>
          <w:rFonts w:ascii="Arial" w:hAnsi="Arial" w:cs="Arial"/>
        </w:rPr>
        <w:t xml:space="preserve"> nebo rozporů se má za rozhodující tištěné znění originálního vyhotovení nabídky.</w:t>
      </w:r>
    </w:p>
    <w:p w14:paraId="383A4F1F" w14:textId="77777777" w:rsidR="00C40362" w:rsidRDefault="00C40362">
      <w:pPr>
        <w:jc w:val="both"/>
        <w:rPr>
          <w:rFonts w:ascii="Arial" w:hAnsi="Arial" w:cs="Arial"/>
          <w:bCs/>
          <w:snapToGrid w:val="0"/>
        </w:rPr>
      </w:pPr>
    </w:p>
    <w:p w14:paraId="2FFA2CA2" w14:textId="77777777" w:rsidR="00C40362" w:rsidRDefault="00C40362">
      <w:pPr>
        <w:pStyle w:val="Nadpis2"/>
      </w:pPr>
      <w:r>
        <w:lastRenderedPageBreak/>
        <w:t>Způsob označení jednotlivých listů</w:t>
      </w:r>
    </w:p>
    <w:p w14:paraId="2B8F0A8F" w14:textId="77777777" w:rsidR="00C40362" w:rsidRDefault="00C40362">
      <w:pPr>
        <w:ind w:firstLine="720"/>
        <w:jc w:val="both"/>
        <w:rPr>
          <w:rFonts w:ascii="Arial" w:hAnsi="Arial" w:cs="Arial"/>
        </w:rPr>
      </w:pPr>
      <w:r>
        <w:rPr>
          <w:rFonts w:ascii="Arial" w:hAnsi="Arial" w:cs="Arial"/>
        </w:rPr>
        <w:t>Pro právní jistotu obou stran doporučuje zadavatel očíslování všech listů nabídky pořadovými čísly vzestupnou, nepřerušenou číselnou řadou. Úřední doklady a listy nebo vkládané díly oddělující jednotlivé části číslovány být nemus</w:t>
      </w:r>
      <w:r w:rsidR="0081119F">
        <w:rPr>
          <w:rFonts w:ascii="Arial" w:hAnsi="Arial" w:cs="Arial"/>
        </w:rPr>
        <w:t>í</w:t>
      </w:r>
      <w:r>
        <w:rPr>
          <w:rFonts w:ascii="Arial" w:hAnsi="Arial" w:cs="Arial"/>
        </w:rPr>
        <w:t>.</w:t>
      </w:r>
    </w:p>
    <w:p w14:paraId="2994E345" w14:textId="77777777" w:rsidR="00C40362" w:rsidRDefault="00C40362">
      <w:pPr>
        <w:ind w:firstLine="720"/>
        <w:jc w:val="both"/>
        <w:rPr>
          <w:rFonts w:ascii="Arial" w:hAnsi="Arial" w:cs="Arial"/>
        </w:rPr>
      </w:pPr>
    </w:p>
    <w:p w14:paraId="4FDFA74E" w14:textId="77777777" w:rsidR="00C40362" w:rsidRDefault="00C40362">
      <w:pPr>
        <w:pStyle w:val="Nadpis2"/>
      </w:pPr>
      <w:r>
        <w:t>Členění nabídky, obsah</w:t>
      </w:r>
    </w:p>
    <w:p w14:paraId="522241FD" w14:textId="77777777" w:rsidR="00C40362" w:rsidRDefault="00C40362">
      <w:pPr>
        <w:ind w:firstLine="720"/>
        <w:jc w:val="both"/>
        <w:rPr>
          <w:rFonts w:ascii="Arial" w:hAnsi="Arial" w:cs="Arial"/>
          <w:snapToGrid w:val="0"/>
        </w:rPr>
      </w:pPr>
      <w:r>
        <w:rPr>
          <w:rFonts w:ascii="Arial" w:hAnsi="Arial" w:cs="Arial"/>
          <w:snapToGrid w:val="0"/>
        </w:rPr>
        <w:t>Nabídka musí být členěna do samostatných částí, řazených za sebou (nezáleží, zda každé v samostatném svazku nebo společně v jednom svazku) a označených shodně s následujícími pokyny</w:t>
      </w:r>
      <w:r w:rsidR="00461BC7">
        <w:rPr>
          <w:rFonts w:ascii="Arial" w:hAnsi="Arial" w:cs="Arial"/>
          <w:snapToGrid w:val="0"/>
        </w:rPr>
        <w:t>.</w:t>
      </w:r>
    </w:p>
    <w:p w14:paraId="074A5AE9" w14:textId="77777777" w:rsidR="00C40362" w:rsidRDefault="00C40362">
      <w:pPr>
        <w:ind w:firstLine="720"/>
        <w:jc w:val="both"/>
        <w:rPr>
          <w:rFonts w:ascii="Arial" w:hAnsi="Arial" w:cs="Arial"/>
          <w:snapToGrid w:val="0"/>
        </w:rPr>
      </w:pPr>
    </w:p>
    <w:p w14:paraId="4A8E4182" w14:textId="77777777" w:rsidR="00C40362" w:rsidRDefault="00C40362">
      <w:pPr>
        <w:ind w:left="567" w:hanging="567"/>
        <w:rPr>
          <w:rFonts w:ascii="Arial" w:hAnsi="Arial" w:cs="Arial"/>
        </w:rPr>
      </w:pPr>
      <w:r>
        <w:rPr>
          <w:rFonts w:ascii="Arial" w:hAnsi="Arial" w:cs="Arial"/>
        </w:rPr>
        <w:t>Nabídka musí obsahovat:</w:t>
      </w:r>
      <w:r>
        <w:rPr>
          <w:rFonts w:ascii="Arial" w:hAnsi="Arial" w:cs="Arial"/>
          <w:snapToGrid w:val="0"/>
        </w:rPr>
        <w:t xml:space="preserve">  </w:t>
      </w:r>
    </w:p>
    <w:p w14:paraId="4E740027" w14:textId="77777777" w:rsidR="00C40362" w:rsidRDefault="00C40362" w:rsidP="0081119F">
      <w:pPr>
        <w:pStyle w:val="Obsah1"/>
      </w:pPr>
      <w:r>
        <w:t xml:space="preserve">Vyplněný formulář </w:t>
      </w:r>
      <w:r>
        <w:rPr>
          <w:b/>
        </w:rPr>
        <w:t xml:space="preserve">"KRYCÍ LIST NABÍDKY" </w:t>
      </w:r>
      <w:r>
        <w:rPr>
          <w:bCs/>
        </w:rPr>
        <w:t>obsahující identifikační údaje dodavatele</w:t>
      </w:r>
      <w:r w:rsidR="005C30EC">
        <w:rPr>
          <w:bCs/>
        </w:rPr>
        <w:t xml:space="preserve"> a nabídkovou cenu</w:t>
      </w:r>
      <w:r>
        <w:rPr>
          <w:bCs/>
        </w:rPr>
        <w:t xml:space="preserve">, </w:t>
      </w:r>
      <w:r>
        <w:t xml:space="preserve">opatřený razítkem a podpisem oprávněné osoby (osob) </w:t>
      </w:r>
      <w:r w:rsidR="00F57C49">
        <w:t>dodavatele</w:t>
      </w:r>
      <w:r>
        <w:t xml:space="preserve"> v souladu se způsobem podepisování uvedeným ve výpise z Obchodního rejstříku nebo zástupcem zmocněným k tomuto úkonu podle právních předpisů (plná moc pak musí být součástí nabídky, uložená za krycím listem nabídky).</w:t>
      </w:r>
    </w:p>
    <w:p w14:paraId="2F9C240E" w14:textId="7D053AC2" w:rsidR="00262161" w:rsidRDefault="00C40362" w:rsidP="0081119F">
      <w:pPr>
        <w:pStyle w:val="Obsah1"/>
      </w:pPr>
      <w:r w:rsidRPr="00262161">
        <w:rPr>
          <w:b/>
          <w:bCs/>
        </w:rPr>
        <w:t>Návrh smlouvy</w:t>
      </w:r>
      <w:r w:rsidRPr="00262161">
        <w:t xml:space="preserve"> – návrh </w:t>
      </w:r>
      <w:r w:rsidR="00307857">
        <w:t xml:space="preserve">kupní </w:t>
      </w:r>
      <w:r w:rsidRPr="00262161">
        <w:t>smlouvy musí být podepsán osobou oprávněnou za </w:t>
      </w:r>
      <w:r w:rsidR="00F57C49">
        <w:t xml:space="preserve">dodavatele </w:t>
      </w:r>
      <w:r w:rsidRPr="00262161">
        <w:t>jednat a podepisovat v souladu se způsobem podepisování uvedeným ve výpise z </w:t>
      </w:r>
      <w:r w:rsidR="00262161" w:rsidRPr="00262161">
        <w:t>o</w:t>
      </w:r>
      <w:r w:rsidRPr="00262161">
        <w:t xml:space="preserve">bchodního rejstříku, popřípadě zmocněncem </w:t>
      </w:r>
      <w:r w:rsidR="00F57C49">
        <w:t>dodavatele</w:t>
      </w:r>
      <w:r w:rsidRPr="00262161">
        <w:t>. Tento návrh musí být v souladu s obchodními podmínkami předloženými zadavatelem v zadávací dokumentaci.</w:t>
      </w:r>
      <w:r w:rsidR="003C2035">
        <w:t xml:space="preserve"> </w:t>
      </w:r>
      <w:r w:rsidR="00F00B4E">
        <w:t>Přílohou kupní smlouvy bude Příloha č. 1 této zadávací dokumentace a podrobná technická specifikace nabízeného předmětu plnění.</w:t>
      </w:r>
    </w:p>
    <w:p w14:paraId="281EAD28" w14:textId="313A82A2" w:rsidR="001D048C" w:rsidRDefault="001D048C" w:rsidP="001D048C">
      <w:pPr>
        <w:pStyle w:val="Obsah1"/>
        <w:rPr>
          <w:b/>
          <w:bCs/>
        </w:rPr>
      </w:pPr>
      <w:r w:rsidRPr="001D048C">
        <w:rPr>
          <w:b/>
          <w:bCs/>
        </w:rPr>
        <w:t>Podrobná technická specifikace nabízeného předmětu plnění</w:t>
      </w:r>
      <w:r w:rsidR="00D72852">
        <w:rPr>
          <w:b/>
          <w:bCs/>
        </w:rPr>
        <w:t xml:space="preserve"> </w:t>
      </w:r>
    </w:p>
    <w:p w14:paraId="72294557" w14:textId="77777777" w:rsidR="00F57C49" w:rsidRPr="00F57C49" w:rsidRDefault="00C40362" w:rsidP="0081119F">
      <w:pPr>
        <w:pStyle w:val="Obsah1"/>
      </w:pPr>
      <w:r w:rsidRPr="00F57C49">
        <w:rPr>
          <w:b/>
        </w:rPr>
        <w:t>Doklady prokazující splnění</w:t>
      </w:r>
      <w:r w:rsidRPr="00F57C49">
        <w:t xml:space="preserve"> </w:t>
      </w:r>
      <w:r w:rsidR="008D18C6" w:rsidRPr="00F57C49">
        <w:rPr>
          <w:b/>
        </w:rPr>
        <w:t>kvalifikace</w:t>
      </w:r>
      <w:r w:rsidR="00262161" w:rsidRPr="00F57C49">
        <w:rPr>
          <w:b/>
        </w:rPr>
        <w:t xml:space="preserve"> </w:t>
      </w:r>
    </w:p>
    <w:p w14:paraId="34561B1C" w14:textId="77777777" w:rsidR="00C40362" w:rsidRDefault="00C40362" w:rsidP="0081119F">
      <w:pPr>
        <w:pStyle w:val="Obsah1"/>
      </w:pPr>
      <w:r>
        <w:t xml:space="preserve">Tuto část nabídky </w:t>
      </w:r>
      <w:r w:rsidRPr="00237AE8">
        <w:t>předkládá pouze dodavatel</w:t>
      </w:r>
      <w:r w:rsidRPr="000014CF">
        <w:rPr>
          <w:b/>
        </w:rPr>
        <w:t xml:space="preserve"> prokazující část kvalifikace </w:t>
      </w:r>
      <w:r w:rsidR="008D18C6">
        <w:rPr>
          <w:b/>
        </w:rPr>
        <w:t>prostřednictvím</w:t>
      </w:r>
      <w:r w:rsidRPr="000014CF">
        <w:rPr>
          <w:b/>
        </w:rPr>
        <w:t xml:space="preserve"> </w:t>
      </w:r>
      <w:r w:rsidR="00EC4D1A">
        <w:rPr>
          <w:b/>
        </w:rPr>
        <w:t>jiných osob</w:t>
      </w:r>
      <w:r>
        <w:t xml:space="preserve"> a bude obsahovat</w:t>
      </w:r>
      <w:r w:rsidR="00E62AE1">
        <w:t>:</w:t>
      </w:r>
    </w:p>
    <w:p w14:paraId="665AC86D" w14:textId="77777777" w:rsidR="00C40362" w:rsidRDefault="00EC4D1A" w:rsidP="0081119F">
      <w:pPr>
        <w:numPr>
          <w:ilvl w:val="3"/>
          <w:numId w:val="3"/>
        </w:numPr>
        <w:ind w:left="1980"/>
        <w:jc w:val="both"/>
        <w:rPr>
          <w:rFonts w:ascii="Arial" w:hAnsi="Arial" w:cs="Arial"/>
        </w:rPr>
      </w:pPr>
      <w:r>
        <w:rPr>
          <w:rFonts w:ascii="Arial" w:hAnsi="Arial" w:cs="Arial"/>
        </w:rPr>
        <w:t>D</w:t>
      </w:r>
      <w:r w:rsidR="00C40362">
        <w:rPr>
          <w:rFonts w:ascii="Arial" w:hAnsi="Arial" w:cs="Arial"/>
        </w:rPr>
        <w:t>oklady</w:t>
      </w:r>
      <w:r>
        <w:rPr>
          <w:rFonts w:ascii="Arial" w:hAnsi="Arial" w:cs="Arial"/>
        </w:rPr>
        <w:t xml:space="preserve"> prokazující splnění základní způsobilosti</w:t>
      </w:r>
      <w:r w:rsidR="000546C3">
        <w:rPr>
          <w:rFonts w:ascii="Arial" w:hAnsi="Arial" w:cs="Arial"/>
        </w:rPr>
        <w:t xml:space="preserve"> dle § 74 zákona</w:t>
      </w:r>
      <w:r>
        <w:rPr>
          <w:rFonts w:ascii="Arial" w:hAnsi="Arial" w:cs="Arial"/>
        </w:rPr>
        <w:t xml:space="preserve"> jiné osoby</w:t>
      </w:r>
      <w:r w:rsidR="00E62AE1">
        <w:rPr>
          <w:rFonts w:ascii="Arial" w:hAnsi="Arial" w:cs="Arial"/>
        </w:rPr>
        <w:t xml:space="preserve"> </w:t>
      </w:r>
    </w:p>
    <w:p w14:paraId="43C7F3D6" w14:textId="77777777" w:rsidR="00EC4D1A" w:rsidRDefault="00EC4D1A" w:rsidP="0081119F">
      <w:pPr>
        <w:numPr>
          <w:ilvl w:val="3"/>
          <w:numId w:val="3"/>
        </w:numPr>
        <w:ind w:left="1980"/>
        <w:jc w:val="both"/>
        <w:rPr>
          <w:rFonts w:ascii="Arial" w:hAnsi="Arial" w:cs="Arial"/>
        </w:rPr>
      </w:pPr>
      <w:r>
        <w:rPr>
          <w:rFonts w:ascii="Arial" w:hAnsi="Arial" w:cs="Arial"/>
        </w:rPr>
        <w:t>Doklady prokazující splnění profesní způsobilosti</w:t>
      </w:r>
      <w:r w:rsidR="000546C3">
        <w:rPr>
          <w:rFonts w:ascii="Arial" w:hAnsi="Arial" w:cs="Arial"/>
        </w:rPr>
        <w:t xml:space="preserve"> dle § 77 odst. 1 zákona</w:t>
      </w:r>
      <w:r w:rsidR="00E62AE1">
        <w:rPr>
          <w:rFonts w:ascii="Arial" w:hAnsi="Arial" w:cs="Arial"/>
        </w:rPr>
        <w:t xml:space="preserve"> jiné osoby </w:t>
      </w:r>
    </w:p>
    <w:p w14:paraId="68E22458" w14:textId="77777777" w:rsidR="00EC4D1A" w:rsidRDefault="00EC4D1A" w:rsidP="0081119F">
      <w:pPr>
        <w:numPr>
          <w:ilvl w:val="3"/>
          <w:numId w:val="3"/>
        </w:numPr>
        <w:ind w:left="1980"/>
        <w:jc w:val="both"/>
        <w:rPr>
          <w:rFonts w:ascii="Arial" w:hAnsi="Arial" w:cs="Arial"/>
        </w:rPr>
      </w:pPr>
      <w:r>
        <w:rPr>
          <w:rFonts w:ascii="Arial" w:hAnsi="Arial" w:cs="Arial"/>
        </w:rPr>
        <w:t>Doklady prokazující splnění chybějící části kvalifikace jinou osobou</w:t>
      </w:r>
      <w:r w:rsidR="00E62AE1">
        <w:rPr>
          <w:rFonts w:ascii="Arial" w:hAnsi="Arial" w:cs="Arial"/>
        </w:rPr>
        <w:t xml:space="preserve"> </w:t>
      </w:r>
    </w:p>
    <w:p w14:paraId="4699285F" w14:textId="77777777" w:rsidR="00EC4D1A" w:rsidRDefault="00EC4D1A" w:rsidP="0081119F">
      <w:pPr>
        <w:numPr>
          <w:ilvl w:val="3"/>
          <w:numId w:val="3"/>
        </w:numPr>
        <w:ind w:left="1980"/>
        <w:jc w:val="both"/>
        <w:rPr>
          <w:rFonts w:ascii="Arial" w:hAnsi="Arial" w:cs="Arial"/>
        </w:rPr>
      </w:pPr>
      <w:r>
        <w:rPr>
          <w:rFonts w:ascii="Arial" w:hAnsi="Arial" w:cs="Arial"/>
        </w:rPr>
        <w:t>Písemný závazek jiné osoby jiné osoby, že poskytne dodavateli věci či práva potřebná k plnění veřejné zakázky, a to alespoň v rozsahu, v jakém tato osoba prokázala kvalifikaci za dodavatele</w:t>
      </w:r>
      <w:r w:rsidR="001450A3">
        <w:rPr>
          <w:rFonts w:ascii="Arial" w:hAnsi="Arial" w:cs="Arial"/>
        </w:rPr>
        <w:t>.</w:t>
      </w:r>
    </w:p>
    <w:p w14:paraId="544819FC" w14:textId="77777777" w:rsidR="003C2035" w:rsidRPr="00F57C49" w:rsidRDefault="003C2035" w:rsidP="003C2035">
      <w:pPr>
        <w:pStyle w:val="Obsah1"/>
      </w:pPr>
      <w:r>
        <w:rPr>
          <w:b/>
        </w:rPr>
        <w:t>CD textové a tabulkové části</w:t>
      </w:r>
    </w:p>
    <w:p w14:paraId="0E504C78" w14:textId="53805E52" w:rsidR="00C40362" w:rsidRDefault="00C40362">
      <w:pPr>
        <w:pStyle w:val="Normlnweb"/>
        <w:spacing w:before="0" w:beforeAutospacing="0" w:after="0" w:afterAutospacing="0"/>
        <w:rPr>
          <w:rFonts w:ascii="Arial" w:eastAsia="Times New Roman" w:hAnsi="Arial" w:cs="Arial"/>
          <w:snapToGrid w:val="0"/>
          <w:szCs w:val="20"/>
        </w:rPr>
      </w:pPr>
    </w:p>
    <w:p w14:paraId="7EAF5EFB" w14:textId="77777777" w:rsidR="00FA2F93" w:rsidRDefault="00FA2F93">
      <w:pPr>
        <w:pStyle w:val="Normlnweb"/>
        <w:spacing w:before="0" w:beforeAutospacing="0" w:after="0" w:afterAutospacing="0"/>
        <w:rPr>
          <w:rFonts w:ascii="Arial" w:eastAsia="Times New Roman" w:hAnsi="Arial" w:cs="Arial"/>
          <w:snapToGrid w:val="0"/>
          <w:szCs w:val="20"/>
        </w:rPr>
      </w:pPr>
    </w:p>
    <w:p w14:paraId="39923F62" w14:textId="77777777" w:rsidR="00C40362" w:rsidRDefault="00C40362">
      <w:pPr>
        <w:pStyle w:val="Nadpis2"/>
      </w:pPr>
      <w:r>
        <w:t>Členění nabídky podané společně více dodavateli</w:t>
      </w:r>
    </w:p>
    <w:p w14:paraId="3A965763" w14:textId="0349DB01" w:rsidR="00C40362" w:rsidRDefault="00C40362">
      <w:pPr>
        <w:ind w:firstLine="720"/>
        <w:jc w:val="both"/>
        <w:rPr>
          <w:rFonts w:ascii="Arial" w:hAnsi="Arial" w:cs="Arial"/>
        </w:rPr>
      </w:pPr>
      <w:r>
        <w:rPr>
          <w:rFonts w:ascii="Arial" w:hAnsi="Arial" w:cs="Arial"/>
        </w:rPr>
        <w:t xml:space="preserve">V případě, že nabídku podává společně více dodavatelů, pak nabídka musí být členěna shodně s předchozími požadavky s tím, že za krycím listem nabídky bude </w:t>
      </w:r>
      <w:r w:rsidR="000546C3">
        <w:rPr>
          <w:rFonts w:ascii="Arial" w:hAnsi="Arial" w:cs="Arial"/>
        </w:rPr>
        <w:t xml:space="preserve">doloženo, </w:t>
      </w:r>
      <w:r w:rsidR="001A39F0">
        <w:rPr>
          <w:rFonts w:ascii="Arial" w:hAnsi="Arial" w:cs="Arial"/>
        </w:rPr>
        <w:t>že odpovědnost za plnění veřejné zakázky nesou všichni dodavatelé podávající společnou nabídku s</w:t>
      </w:r>
      <w:r w:rsidR="00EB6DDF">
        <w:rPr>
          <w:rFonts w:ascii="Arial" w:hAnsi="Arial" w:cs="Arial"/>
        </w:rPr>
        <w:t xml:space="preserve">polečně a nerozdílně (viz čl. </w:t>
      </w:r>
      <w:proofErr w:type="gramStart"/>
      <w:r w:rsidR="00EB6DDF">
        <w:rPr>
          <w:rFonts w:ascii="Arial" w:hAnsi="Arial" w:cs="Arial"/>
        </w:rPr>
        <w:t>1</w:t>
      </w:r>
      <w:r w:rsidR="004F754D">
        <w:rPr>
          <w:rFonts w:ascii="Arial" w:hAnsi="Arial" w:cs="Arial"/>
        </w:rPr>
        <w:t>1</w:t>
      </w:r>
      <w:r w:rsidR="001A39F0">
        <w:rPr>
          <w:rFonts w:ascii="Arial" w:hAnsi="Arial" w:cs="Arial"/>
        </w:rPr>
        <w:t>.7.</w:t>
      </w:r>
      <w:r w:rsidR="00C107A0">
        <w:rPr>
          <w:rFonts w:ascii="Arial" w:hAnsi="Arial" w:cs="Arial"/>
        </w:rPr>
        <w:t xml:space="preserve"> </w:t>
      </w:r>
      <w:r w:rsidR="001A39F0">
        <w:rPr>
          <w:rFonts w:ascii="Arial" w:hAnsi="Arial" w:cs="Arial"/>
        </w:rPr>
        <w:t>této</w:t>
      </w:r>
      <w:proofErr w:type="gramEnd"/>
      <w:r w:rsidR="001A39F0">
        <w:rPr>
          <w:rFonts w:ascii="Arial" w:hAnsi="Arial" w:cs="Arial"/>
        </w:rPr>
        <w:t xml:space="preserve"> zadávací dokumentace).</w:t>
      </w:r>
      <w:r w:rsidR="0081119F">
        <w:rPr>
          <w:rFonts w:ascii="Arial" w:hAnsi="Arial" w:cs="Arial"/>
        </w:rPr>
        <w:t xml:space="preserve"> </w:t>
      </w:r>
      <w:r>
        <w:rPr>
          <w:rFonts w:ascii="Arial" w:hAnsi="Arial" w:cs="Arial"/>
        </w:rPr>
        <w:t xml:space="preserve"> Doklady, kterými účastníci společné nabídky prokazují kvalifikaci</w:t>
      </w:r>
      <w:r w:rsidR="005D52E3">
        <w:rPr>
          <w:rFonts w:ascii="Arial" w:hAnsi="Arial" w:cs="Arial"/>
        </w:rPr>
        <w:t>,</w:t>
      </w:r>
      <w:r>
        <w:rPr>
          <w:rFonts w:ascii="Arial" w:hAnsi="Arial" w:cs="Arial"/>
        </w:rPr>
        <w:t xml:space="preserve"> pak budou řazeny vždy kompletně pro prvního účastníka společné nabídky, pak následně pro druhého účastníka společné nabídky až po posledního účastníka společné nabídky.</w:t>
      </w:r>
    </w:p>
    <w:p w14:paraId="34A34110" w14:textId="77777777" w:rsidR="00C40362" w:rsidRDefault="00C40362">
      <w:pPr>
        <w:ind w:left="2127" w:hanging="1418"/>
        <w:jc w:val="both"/>
        <w:rPr>
          <w:rFonts w:ascii="Arial" w:hAnsi="Arial" w:cs="Arial"/>
          <w:snapToGrid w:val="0"/>
        </w:rPr>
      </w:pPr>
    </w:p>
    <w:p w14:paraId="7603E351" w14:textId="77777777" w:rsidR="003048BB" w:rsidRDefault="003048BB">
      <w:pPr>
        <w:ind w:left="2127" w:hanging="1418"/>
        <w:jc w:val="both"/>
        <w:rPr>
          <w:rFonts w:ascii="Arial" w:hAnsi="Arial" w:cs="Arial"/>
          <w:snapToGrid w:val="0"/>
        </w:rPr>
      </w:pPr>
    </w:p>
    <w:p w14:paraId="0E3498D5" w14:textId="77777777" w:rsidR="0081119F" w:rsidRDefault="0081119F" w:rsidP="0081119F">
      <w:pPr>
        <w:pStyle w:val="Nadpis1"/>
        <w:tabs>
          <w:tab w:val="clear" w:pos="717"/>
          <w:tab w:val="num" w:pos="1080"/>
        </w:tabs>
        <w:ind w:left="1080" w:hanging="720"/>
      </w:pPr>
      <w:r>
        <w:lastRenderedPageBreak/>
        <w:t>podání nabídek a otevírání obálek s nabídkami</w:t>
      </w:r>
    </w:p>
    <w:p w14:paraId="12D7E758" w14:textId="77777777" w:rsidR="0081119F" w:rsidRDefault="0081119F" w:rsidP="0081119F"/>
    <w:p w14:paraId="7FD2C4C6" w14:textId="77777777" w:rsidR="0081119F" w:rsidRDefault="0081119F" w:rsidP="0081119F">
      <w:pPr>
        <w:pStyle w:val="Nadpis2"/>
      </w:pPr>
      <w:r>
        <w:t>Lhůta pro podání nabídek</w:t>
      </w:r>
    </w:p>
    <w:p w14:paraId="53D3EDC5" w14:textId="3A757932" w:rsidR="0081119F" w:rsidRDefault="0081119F" w:rsidP="0081119F">
      <w:pPr>
        <w:ind w:firstLine="720"/>
        <w:rPr>
          <w:rFonts w:ascii="Arial" w:hAnsi="Arial" w:cs="Arial"/>
        </w:rPr>
      </w:pPr>
      <w:r w:rsidRPr="00CD3F16">
        <w:rPr>
          <w:rFonts w:ascii="Arial" w:hAnsi="Arial" w:cs="Arial"/>
        </w:rPr>
        <w:t>Lhůta pro podání nabídek končí dne</w:t>
      </w:r>
      <w:r w:rsidR="001341C5" w:rsidRPr="00CD3F16">
        <w:rPr>
          <w:rFonts w:ascii="Arial" w:hAnsi="Arial" w:cs="Arial"/>
        </w:rPr>
        <w:t xml:space="preserve"> </w:t>
      </w:r>
      <w:r w:rsidR="008737EF" w:rsidRPr="008737EF">
        <w:rPr>
          <w:rFonts w:ascii="Arial" w:hAnsi="Arial" w:cs="Arial"/>
          <w:b/>
        </w:rPr>
        <w:t>29</w:t>
      </w:r>
      <w:r w:rsidR="00C369F8" w:rsidRPr="008737EF">
        <w:rPr>
          <w:rFonts w:ascii="Arial" w:hAnsi="Arial" w:cs="Arial"/>
          <w:b/>
        </w:rPr>
        <w:t xml:space="preserve">. </w:t>
      </w:r>
      <w:r w:rsidR="003D5C01" w:rsidRPr="008737EF">
        <w:rPr>
          <w:rFonts w:ascii="Arial" w:hAnsi="Arial" w:cs="Arial"/>
          <w:b/>
        </w:rPr>
        <w:t>5</w:t>
      </w:r>
      <w:r w:rsidR="00C369F8" w:rsidRPr="008737EF">
        <w:rPr>
          <w:rFonts w:ascii="Arial" w:hAnsi="Arial" w:cs="Arial"/>
          <w:b/>
        </w:rPr>
        <w:t>. 2018</w:t>
      </w:r>
      <w:r w:rsidR="00742C2A" w:rsidRPr="008737EF">
        <w:rPr>
          <w:rFonts w:ascii="Arial" w:hAnsi="Arial" w:cs="Arial"/>
          <w:b/>
        </w:rPr>
        <w:t xml:space="preserve"> v 10:00 hod.</w:t>
      </w:r>
      <w:r w:rsidR="00742C2A">
        <w:rPr>
          <w:rFonts w:ascii="Arial" w:hAnsi="Arial" w:cs="Arial"/>
          <w:b/>
        </w:rPr>
        <w:t xml:space="preserve"> </w:t>
      </w:r>
    </w:p>
    <w:p w14:paraId="04557291" w14:textId="77777777" w:rsidR="0081119F" w:rsidRDefault="0081119F" w:rsidP="0081119F">
      <w:pPr>
        <w:ind w:firstLine="720"/>
        <w:rPr>
          <w:rFonts w:ascii="Arial" w:hAnsi="Arial" w:cs="Arial"/>
        </w:rPr>
      </w:pPr>
    </w:p>
    <w:p w14:paraId="5D18C98A" w14:textId="77777777" w:rsidR="0081119F" w:rsidRDefault="0081119F" w:rsidP="0081119F">
      <w:pPr>
        <w:pStyle w:val="Nadpis2"/>
      </w:pPr>
      <w:r>
        <w:t>Adresa pro podávání nabídek</w:t>
      </w:r>
    </w:p>
    <w:p w14:paraId="1AF89B10" w14:textId="77777777" w:rsidR="0081119F" w:rsidRDefault="0081119F" w:rsidP="0081119F">
      <w:pPr>
        <w:autoSpaceDE w:val="0"/>
        <w:autoSpaceDN w:val="0"/>
        <w:adjustRightInd w:val="0"/>
        <w:ind w:firstLine="714"/>
        <w:jc w:val="both"/>
        <w:rPr>
          <w:rFonts w:ascii="Arial" w:hAnsi="Arial"/>
        </w:rPr>
      </w:pPr>
      <w:r>
        <w:rPr>
          <w:rFonts w:ascii="Arial" w:hAnsi="Arial"/>
        </w:rPr>
        <w:t>Nabídky lze poslat doporučenou poštou nebo kurýrní službou nebo osobně podat každý pracovní den lhůty v době od 08:00 do 14:00 hod. (poslední den lhůty do </w:t>
      </w:r>
      <w:r>
        <w:rPr>
          <w:rFonts w:ascii="Arial" w:hAnsi="Arial"/>
          <w:bCs/>
        </w:rPr>
        <w:t>10:00 hodin</w:t>
      </w:r>
      <w:r>
        <w:rPr>
          <w:rFonts w:ascii="Arial" w:hAnsi="Arial"/>
        </w:rPr>
        <w:t xml:space="preserve">) na adresu: Ostravská univerzita, Dvořákova 7, </w:t>
      </w:r>
      <w:r>
        <w:rPr>
          <w:rFonts w:ascii="Arial" w:hAnsi="Arial"/>
        </w:rPr>
        <w:br/>
        <w:t>701 03 Ostrava.</w:t>
      </w:r>
    </w:p>
    <w:p w14:paraId="098BD4D3" w14:textId="77777777" w:rsidR="003048BB" w:rsidRDefault="003048BB" w:rsidP="0081119F">
      <w:pPr>
        <w:autoSpaceDE w:val="0"/>
        <w:autoSpaceDN w:val="0"/>
        <w:adjustRightInd w:val="0"/>
        <w:ind w:firstLine="714"/>
        <w:jc w:val="both"/>
        <w:rPr>
          <w:rFonts w:ascii="Arial" w:hAnsi="Arial"/>
        </w:rPr>
      </w:pPr>
    </w:p>
    <w:p w14:paraId="54706A95" w14:textId="77777777" w:rsidR="0081119F" w:rsidRDefault="0081119F" w:rsidP="0081119F">
      <w:pPr>
        <w:autoSpaceDE w:val="0"/>
        <w:autoSpaceDN w:val="0"/>
        <w:adjustRightInd w:val="0"/>
        <w:ind w:firstLine="714"/>
        <w:jc w:val="both"/>
        <w:rPr>
          <w:rFonts w:ascii="Arial" w:hAnsi="Arial"/>
        </w:rPr>
      </w:pPr>
      <w:r>
        <w:rPr>
          <w:rFonts w:ascii="Arial" w:hAnsi="Arial"/>
        </w:rPr>
        <w:t>Kontaktní osoby a osoby oprávněné převzít nabídku jsou:</w:t>
      </w:r>
    </w:p>
    <w:p w14:paraId="77B5BE5A" w14:textId="77777777" w:rsidR="0081119F" w:rsidRDefault="0081119F" w:rsidP="0081119F">
      <w:pPr>
        <w:autoSpaceDE w:val="0"/>
        <w:autoSpaceDN w:val="0"/>
        <w:adjustRightInd w:val="0"/>
        <w:ind w:firstLine="709"/>
        <w:rPr>
          <w:rFonts w:ascii="Arial" w:hAnsi="Arial"/>
          <w:sz w:val="12"/>
        </w:rPr>
      </w:pPr>
    </w:p>
    <w:tbl>
      <w:tblPr>
        <w:tblW w:w="0" w:type="auto"/>
        <w:tblCellMar>
          <w:left w:w="70" w:type="dxa"/>
          <w:right w:w="70" w:type="dxa"/>
        </w:tblCellMar>
        <w:tblLook w:val="0000" w:firstRow="0" w:lastRow="0" w:firstColumn="0" w:lastColumn="0" w:noHBand="0" w:noVBand="0"/>
      </w:tblPr>
      <w:tblGrid>
        <w:gridCol w:w="3214"/>
        <w:gridCol w:w="3208"/>
        <w:gridCol w:w="3216"/>
      </w:tblGrid>
      <w:tr w:rsidR="0081119F" w14:paraId="05A41ACD" w14:textId="77777777" w:rsidTr="007D2BD1">
        <w:tc>
          <w:tcPr>
            <w:tcW w:w="3259" w:type="dxa"/>
          </w:tcPr>
          <w:p w14:paraId="125475F0" w14:textId="77777777" w:rsidR="0081119F" w:rsidRDefault="0081119F" w:rsidP="007D2BD1">
            <w:pPr>
              <w:autoSpaceDE w:val="0"/>
              <w:autoSpaceDN w:val="0"/>
              <w:adjustRightInd w:val="0"/>
              <w:rPr>
                <w:rFonts w:ascii="Arial" w:hAnsi="Arial" w:cs="Arial"/>
                <w:sz w:val="22"/>
              </w:rPr>
            </w:pPr>
            <w:r>
              <w:rPr>
                <w:rFonts w:ascii="Arial" w:hAnsi="Arial"/>
                <w:sz w:val="22"/>
              </w:rPr>
              <w:t>Mgr. Renáta Holínková</w:t>
            </w:r>
          </w:p>
        </w:tc>
        <w:tc>
          <w:tcPr>
            <w:tcW w:w="3259" w:type="dxa"/>
          </w:tcPr>
          <w:p w14:paraId="4D3D39C0" w14:textId="77777777" w:rsidR="0081119F" w:rsidRDefault="0081119F" w:rsidP="007D2BD1">
            <w:pPr>
              <w:autoSpaceDE w:val="0"/>
              <w:autoSpaceDN w:val="0"/>
              <w:adjustRightInd w:val="0"/>
              <w:rPr>
                <w:rFonts w:ascii="Arial" w:hAnsi="Arial" w:cs="Arial"/>
                <w:sz w:val="22"/>
              </w:rPr>
            </w:pPr>
            <w:r>
              <w:rPr>
                <w:rFonts w:ascii="Arial" w:hAnsi="Arial"/>
                <w:sz w:val="22"/>
              </w:rPr>
              <w:t>Ing. Klára Vodičková</w:t>
            </w:r>
          </w:p>
        </w:tc>
        <w:tc>
          <w:tcPr>
            <w:tcW w:w="3260" w:type="dxa"/>
          </w:tcPr>
          <w:p w14:paraId="40DD521E" w14:textId="77777777" w:rsidR="0081119F" w:rsidRDefault="0081119F" w:rsidP="007D2BD1">
            <w:pPr>
              <w:autoSpaceDE w:val="0"/>
              <w:autoSpaceDN w:val="0"/>
              <w:adjustRightInd w:val="0"/>
              <w:rPr>
                <w:rFonts w:ascii="Arial" w:hAnsi="Arial" w:cs="Arial"/>
                <w:sz w:val="22"/>
              </w:rPr>
            </w:pPr>
            <w:r>
              <w:rPr>
                <w:rFonts w:ascii="Arial" w:hAnsi="Arial" w:cs="Arial"/>
                <w:sz w:val="22"/>
              </w:rPr>
              <w:t>Mgr. Barbora Lokajová</w:t>
            </w:r>
          </w:p>
        </w:tc>
      </w:tr>
      <w:tr w:rsidR="0081119F" w14:paraId="74D588E2" w14:textId="77777777" w:rsidTr="007D2BD1">
        <w:tc>
          <w:tcPr>
            <w:tcW w:w="3259" w:type="dxa"/>
          </w:tcPr>
          <w:p w14:paraId="03A4CC0B" w14:textId="77777777" w:rsidR="0081119F" w:rsidRDefault="0081119F" w:rsidP="007D2BD1">
            <w:pPr>
              <w:autoSpaceDE w:val="0"/>
              <w:autoSpaceDN w:val="0"/>
              <w:adjustRightInd w:val="0"/>
              <w:rPr>
                <w:rFonts w:ascii="Arial" w:hAnsi="Arial" w:cs="Arial"/>
                <w:sz w:val="22"/>
              </w:rPr>
            </w:pPr>
            <w:r>
              <w:rPr>
                <w:rFonts w:ascii="Arial" w:hAnsi="Arial"/>
                <w:sz w:val="22"/>
              </w:rPr>
              <w:t xml:space="preserve">E-mail: </w:t>
            </w:r>
            <w:hyperlink r:id="rId12" w:history="1">
              <w:r w:rsidRPr="00A1563C">
                <w:rPr>
                  <w:rStyle w:val="Hypertextovodkaz"/>
                  <w:rFonts w:ascii="Arial" w:hAnsi="Arial"/>
                  <w:sz w:val="22"/>
                </w:rPr>
                <w:t>renata.holinkova@osu.cz</w:t>
              </w:r>
            </w:hyperlink>
          </w:p>
        </w:tc>
        <w:tc>
          <w:tcPr>
            <w:tcW w:w="3259" w:type="dxa"/>
          </w:tcPr>
          <w:p w14:paraId="643483DB" w14:textId="77777777" w:rsidR="0081119F" w:rsidRDefault="0081119F" w:rsidP="007D2BD1">
            <w:pPr>
              <w:autoSpaceDE w:val="0"/>
              <w:autoSpaceDN w:val="0"/>
              <w:adjustRightInd w:val="0"/>
              <w:rPr>
                <w:rFonts w:ascii="Arial" w:hAnsi="Arial" w:cs="Arial"/>
                <w:sz w:val="22"/>
              </w:rPr>
            </w:pPr>
            <w:r>
              <w:rPr>
                <w:rFonts w:ascii="Arial" w:hAnsi="Arial"/>
                <w:sz w:val="22"/>
              </w:rPr>
              <w:t xml:space="preserve">E-mail: </w:t>
            </w:r>
            <w:hyperlink r:id="rId13" w:history="1">
              <w:r w:rsidRPr="00A1563C">
                <w:rPr>
                  <w:rStyle w:val="Hypertextovodkaz"/>
                  <w:rFonts w:ascii="Arial" w:hAnsi="Arial"/>
                  <w:sz w:val="22"/>
                </w:rPr>
                <w:t>klara.vodickova@osu.cz</w:t>
              </w:r>
            </w:hyperlink>
          </w:p>
        </w:tc>
        <w:tc>
          <w:tcPr>
            <w:tcW w:w="3260" w:type="dxa"/>
          </w:tcPr>
          <w:p w14:paraId="4DB35BCC" w14:textId="77777777" w:rsidR="0081119F" w:rsidRDefault="0081119F" w:rsidP="007D2BD1">
            <w:pPr>
              <w:autoSpaceDE w:val="0"/>
              <w:autoSpaceDN w:val="0"/>
              <w:adjustRightInd w:val="0"/>
              <w:rPr>
                <w:rFonts w:ascii="Arial" w:hAnsi="Arial" w:cs="Arial"/>
                <w:sz w:val="22"/>
              </w:rPr>
            </w:pPr>
            <w:r>
              <w:rPr>
                <w:rFonts w:ascii="Arial" w:hAnsi="Arial" w:cs="Arial"/>
                <w:sz w:val="22"/>
              </w:rPr>
              <w:t xml:space="preserve">E-mail: </w:t>
            </w:r>
            <w:hyperlink r:id="rId14" w:history="1">
              <w:r w:rsidRPr="00A1563C">
                <w:rPr>
                  <w:rStyle w:val="Hypertextovodkaz"/>
                  <w:rFonts w:ascii="Arial" w:hAnsi="Arial" w:cs="Arial"/>
                  <w:sz w:val="22"/>
                </w:rPr>
                <w:t>barbora.lokajova@osu.cz</w:t>
              </w:r>
            </w:hyperlink>
          </w:p>
        </w:tc>
      </w:tr>
      <w:tr w:rsidR="0081119F" w14:paraId="57D1EEB7" w14:textId="77777777" w:rsidTr="007D2BD1">
        <w:tc>
          <w:tcPr>
            <w:tcW w:w="3259" w:type="dxa"/>
          </w:tcPr>
          <w:p w14:paraId="3EF135E5" w14:textId="77777777" w:rsidR="0081119F" w:rsidRDefault="0081119F" w:rsidP="007D2BD1">
            <w:pPr>
              <w:autoSpaceDE w:val="0"/>
              <w:autoSpaceDN w:val="0"/>
              <w:adjustRightInd w:val="0"/>
              <w:rPr>
                <w:rFonts w:ascii="Arial" w:hAnsi="Arial" w:cs="Arial"/>
                <w:sz w:val="22"/>
              </w:rPr>
            </w:pPr>
            <w:r>
              <w:rPr>
                <w:rFonts w:ascii="Arial" w:hAnsi="Arial"/>
                <w:sz w:val="22"/>
              </w:rPr>
              <w:t>Tel.: 597 091 026</w:t>
            </w:r>
          </w:p>
        </w:tc>
        <w:tc>
          <w:tcPr>
            <w:tcW w:w="3259" w:type="dxa"/>
          </w:tcPr>
          <w:p w14:paraId="46AD6C54" w14:textId="77777777" w:rsidR="0081119F" w:rsidRDefault="0081119F" w:rsidP="007D2BD1">
            <w:pPr>
              <w:autoSpaceDE w:val="0"/>
              <w:autoSpaceDN w:val="0"/>
              <w:adjustRightInd w:val="0"/>
              <w:rPr>
                <w:rFonts w:ascii="Arial" w:hAnsi="Arial" w:cs="Arial"/>
                <w:sz w:val="22"/>
              </w:rPr>
            </w:pPr>
            <w:r>
              <w:rPr>
                <w:rFonts w:ascii="Arial" w:hAnsi="Arial"/>
                <w:sz w:val="22"/>
              </w:rPr>
              <w:t>Tel.: 597 091 043</w:t>
            </w:r>
          </w:p>
        </w:tc>
        <w:tc>
          <w:tcPr>
            <w:tcW w:w="3260" w:type="dxa"/>
          </w:tcPr>
          <w:p w14:paraId="0621C011" w14:textId="77777777" w:rsidR="0081119F" w:rsidRDefault="0081119F" w:rsidP="007D2BD1">
            <w:pPr>
              <w:autoSpaceDE w:val="0"/>
              <w:autoSpaceDN w:val="0"/>
              <w:adjustRightInd w:val="0"/>
              <w:rPr>
                <w:rFonts w:ascii="Arial" w:hAnsi="Arial" w:cs="Arial"/>
                <w:sz w:val="22"/>
              </w:rPr>
            </w:pPr>
            <w:r>
              <w:rPr>
                <w:rFonts w:ascii="Arial" w:hAnsi="Arial" w:cs="Arial"/>
                <w:sz w:val="22"/>
              </w:rPr>
              <w:t>Tel.: 597 091 023</w:t>
            </w:r>
          </w:p>
        </w:tc>
      </w:tr>
    </w:tbl>
    <w:p w14:paraId="2BBFD892" w14:textId="77777777" w:rsidR="0081119F" w:rsidRDefault="0081119F" w:rsidP="0081119F">
      <w:pPr>
        <w:autoSpaceDE w:val="0"/>
        <w:autoSpaceDN w:val="0"/>
        <w:adjustRightInd w:val="0"/>
        <w:ind w:firstLine="714"/>
        <w:jc w:val="both"/>
        <w:rPr>
          <w:rFonts w:ascii="Arial" w:hAnsi="Arial"/>
        </w:rPr>
      </w:pPr>
    </w:p>
    <w:p w14:paraId="79E416B4" w14:textId="77777777" w:rsidR="0081119F" w:rsidRDefault="0081119F" w:rsidP="0081119F">
      <w:pPr>
        <w:pStyle w:val="Nadpis2"/>
      </w:pPr>
      <w:r>
        <w:t>Podání nabídky poštou</w:t>
      </w:r>
    </w:p>
    <w:p w14:paraId="3E47E409" w14:textId="77777777" w:rsidR="0081119F" w:rsidRDefault="0081119F" w:rsidP="0081119F">
      <w:pPr>
        <w:ind w:firstLine="720"/>
        <w:jc w:val="both"/>
        <w:rPr>
          <w:rFonts w:ascii="Arial" w:hAnsi="Arial" w:cs="Arial"/>
        </w:rPr>
      </w:pPr>
      <w:r>
        <w:rPr>
          <w:rFonts w:ascii="Arial" w:hAnsi="Arial" w:cs="Arial"/>
        </w:rPr>
        <w:t xml:space="preserve">Při podání nabídky poštou nebo jiným veřejným přepravcem se za okamžik podání nabídky považuje její fyzické převzetí podatelnou Ostravské univerzity na adrese výše uvedené. </w:t>
      </w:r>
    </w:p>
    <w:p w14:paraId="670415CB" w14:textId="77777777" w:rsidR="0081119F" w:rsidRDefault="0081119F" w:rsidP="0081119F">
      <w:pPr>
        <w:autoSpaceDE w:val="0"/>
        <w:autoSpaceDN w:val="0"/>
        <w:adjustRightInd w:val="0"/>
        <w:jc w:val="both"/>
        <w:rPr>
          <w:rFonts w:ascii="Arial" w:hAnsi="Arial"/>
        </w:rPr>
      </w:pPr>
    </w:p>
    <w:p w14:paraId="22C4F57F" w14:textId="77777777" w:rsidR="0081119F" w:rsidRDefault="0081119F" w:rsidP="0081119F">
      <w:pPr>
        <w:pStyle w:val="Nadpis2"/>
      </w:pPr>
      <w:r>
        <w:t>Termín a místo otevírání nabíd</w:t>
      </w:r>
      <w:r w:rsidR="00A8409C">
        <w:t>ek</w:t>
      </w:r>
    </w:p>
    <w:p w14:paraId="790AE06D" w14:textId="45C2CD2A" w:rsidR="0081119F" w:rsidRDefault="0081119F" w:rsidP="0081119F">
      <w:pPr>
        <w:ind w:firstLine="709"/>
        <w:jc w:val="both"/>
        <w:rPr>
          <w:rFonts w:ascii="Arial" w:hAnsi="Arial" w:cs="Arial"/>
        </w:rPr>
      </w:pPr>
      <w:r>
        <w:rPr>
          <w:rFonts w:ascii="Arial" w:hAnsi="Arial" w:cs="Arial"/>
        </w:rPr>
        <w:t>Otevírání nabíd</w:t>
      </w:r>
      <w:r w:rsidR="00A8409C">
        <w:rPr>
          <w:rFonts w:ascii="Arial" w:hAnsi="Arial" w:cs="Arial"/>
        </w:rPr>
        <w:t xml:space="preserve">ek </w:t>
      </w:r>
      <w:r>
        <w:rPr>
          <w:rFonts w:ascii="Arial" w:hAnsi="Arial" w:cs="Arial"/>
        </w:rPr>
        <w:t xml:space="preserve">se </w:t>
      </w:r>
      <w:r w:rsidRPr="009D1E09">
        <w:rPr>
          <w:rFonts w:ascii="Arial" w:hAnsi="Arial" w:cs="Arial"/>
        </w:rPr>
        <w:t xml:space="preserve">uskuteční </w:t>
      </w:r>
      <w:r w:rsidRPr="00CD3F16">
        <w:rPr>
          <w:rFonts w:ascii="Arial" w:hAnsi="Arial" w:cs="Arial"/>
        </w:rPr>
        <w:t xml:space="preserve">dne </w:t>
      </w:r>
      <w:r w:rsidR="008737EF" w:rsidRPr="008737EF">
        <w:rPr>
          <w:rFonts w:ascii="Arial" w:hAnsi="Arial" w:cs="Arial"/>
          <w:b/>
          <w:bCs/>
        </w:rPr>
        <w:t>29.</w:t>
      </w:r>
      <w:r w:rsidR="00CD3F16" w:rsidRPr="008737EF">
        <w:rPr>
          <w:rFonts w:ascii="Arial" w:hAnsi="Arial" w:cs="Arial"/>
          <w:b/>
          <w:bCs/>
        </w:rPr>
        <w:t xml:space="preserve"> </w:t>
      </w:r>
      <w:r w:rsidR="003D5C01" w:rsidRPr="008737EF">
        <w:rPr>
          <w:rFonts w:ascii="Arial" w:hAnsi="Arial" w:cs="Arial"/>
          <w:b/>
          <w:bCs/>
        </w:rPr>
        <w:t>5</w:t>
      </w:r>
      <w:r w:rsidR="00CD3F16" w:rsidRPr="008737EF">
        <w:rPr>
          <w:rFonts w:ascii="Arial" w:hAnsi="Arial" w:cs="Arial"/>
          <w:b/>
          <w:bCs/>
        </w:rPr>
        <w:t>. 2018</w:t>
      </w:r>
      <w:r w:rsidRPr="008737EF">
        <w:rPr>
          <w:rFonts w:ascii="Arial" w:hAnsi="Arial" w:cs="Arial"/>
          <w:color w:val="0000FF"/>
        </w:rPr>
        <w:t xml:space="preserve"> </w:t>
      </w:r>
      <w:r w:rsidRPr="008737EF">
        <w:rPr>
          <w:rFonts w:ascii="Arial" w:hAnsi="Arial" w:cs="Arial"/>
          <w:b/>
        </w:rPr>
        <w:t>v</w:t>
      </w:r>
      <w:r w:rsidRPr="008737EF">
        <w:rPr>
          <w:rFonts w:ascii="Arial" w:hAnsi="Arial" w:cs="Arial"/>
        </w:rPr>
        <w:t> </w:t>
      </w:r>
      <w:r w:rsidRPr="008737EF">
        <w:rPr>
          <w:rFonts w:ascii="Arial" w:hAnsi="Arial" w:cs="Arial"/>
          <w:b/>
          <w:bCs/>
        </w:rPr>
        <w:t>10:</w:t>
      </w:r>
      <w:r w:rsidR="00FA2F93" w:rsidRPr="008737EF">
        <w:rPr>
          <w:rFonts w:ascii="Arial" w:hAnsi="Arial" w:cs="Arial"/>
          <w:b/>
          <w:bCs/>
        </w:rPr>
        <w:t>05</w:t>
      </w:r>
      <w:r w:rsidR="003D5C01" w:rsidRPr="008737EF">
        <w:rPr>
          <w:rFonts w:ascii="Arial" w:hAnsi="Arial" w:cs="Arial"/>
          <w:b/>
          <w:bCs/>
        </w:rPr>
        <w:t xml:space="preserve"> </w:t>
      </w:r>
      <w:r w:rsidRPr="008737EF">
        <w:rPr>
          <w:rFonts w:ascii="Arial" w:hAnsi="Arial" w:cs="Arial"/>
          <w:b/>
          <w:bCs/>
        </w:rPr>
        <w:t>hod</w:t>
      </w:r>
      <w:r w:rsidRPr="008737EF">
        <w:rPr>
          <w:rFonts w:ascii="Arial" w:hAnsi="Arial" w:cs="Arial"/>
        </w:rPr>
        <w:t>.</w:t>
      </w:r>
      <w:bookmarkStart w:id="13" w:name="_GoBack"/>
      <w:bookmarkEnd w:id="13"/>
      <w:r w:rsidRPr="009D1E09">
        <w:rPr>
          <w:rFonts w:ascii="Arial" w:hAnsi="Arial" w:cs="Arial"/>
        </w:rPr>
        <w:t xml:space="preserve"> v sídle zadavatele, zasedací místnost</w:t>
      </w:r>
      <w:r w:rsidR="008C5F94">
        <w:rPr>
          <w:rFonts w:ascii="Arial" w:hAnsi="Arial" w:cs="Arial"/>
        </w:rPr>
        <w:t xml:space="preserve"> č. 111</w:t>
      </w:r>
      <w:r w:rsidRPr="009D1E09">
        <w:rPr>
          <w:rFonts w:ascii="Arial" w:hAnsi="Arial" w:cs="Arial"/>
        </w:rPr>
        <w:t>. Při otevírání</w:t>
      </w:r>
      <w:r>
        <w:rPr>
          <w:rFonts w:ascii="Arial" w:hAnsi="Arial" w:cs="Arial"/>
        </w:rPr>
        <w:t> nabíd</w:t>
      </w:r>
      <w:r w:rsidR="00A8409C">
        <w:rPr>
          <w:rFonts w:ascii="Arial" w:hAnsi="Arial" w:cs="Arial"/>
        </w:rPr>
        <w:t xml:space="preserve">ek </w:t>
      </w:r>
      <w:r>
        <w:rPr>
          <w:rFonts w:ascii="Arial" w:hAnsi="Arial" w:cs="Arial"/>
        </w:rPr>
        <w:t>mají právo být přítomni zástupci účastníků zadávacího řízení (max. 1 osoba za jednoho účastníka)</w:t>
      </w:r>
      <w:r w:rsidR="00D6627A">
        <w:rPr>
          <w:rFonts w:ascii="Arial" w:hAnsi="Arial" w:cs="Arial"/>
        </w:rPr>
        <w:t>, zástupci řídícího orgánu OP VVV</w:t>
      </w:r>
      <w:r w:rsidR="00123CCD">
        <w:rPr>
          <w:rFonts w:ascii="Arial" w:hAnsi="Arial" w:cs="Arial"/>
        </w:rPr>
        <w:t xml:space="preserve"> </w:t>
      </w:r>
      <w:r>
        <w:rPr>
          <w:rFonts w:ascii="Arial" w:hAnsi="Arial" w:cs="Arial"/>
        </w:rPr>
        <w:t>a zástupci zadavatele.</w:t>
      </w:r>
    </w:p>
    <w:p w14:paraId="3150A6E4" w14:textId="77777777" w:rsidR="008C5F94" w:rsidRDefault="008C5F94" w:rsidP="0081119F">
      <w:pPr>
        <w:jc w:val="both"/>
        <w:rPr>
          <w:rFonts w:ascii="Arial" w:hAnsi="Arial"/>
          <w:snapToGrid w:val="0"/>
        </w:rPr>
      </w:pPr>
    </w:p>
    <w:p w14:paraId="7E1F44E0" w14:textId="77777777" w:rsidR="00C40362" w:rsidRDefault="008C5F94" w:rsidP="008C5F94">
      <w:pPr>
        <w:tabs>
          <w:tab w:val="left" w:pos="1350"/>
        </w:tabs>
        <w:jc w:val="both"/>
        <w:rPr>
          <w:rFonts w:ascii="Arial" w:hAnsi="Arial" w:cs="Arial"/>
          <w:snapToGrid w:val="0"/>
        </w:rPr>
      </w:pPr>
      <w:r>
        <w:rPr>
          <w:rFonts w:ascii="Arial" w:hAnsi="Arial"/>
        </w:rPr>
        <w:tab/>
      </w:r>
    </w:p>
    <w:p w14:paraId="10A25398" w14:textId="77777777" w:rsidR="0081119F" w:rsidRDefault="0081119F" w:rsidP="0081119F">
      <w:pPr>
        <w:pStyle w:val="Nadpis1"/>
        <w:tabs>
          <w:tab w:val="clear" w:pos="717"/>
          <w:tab w:val="num" w:pos="993"/>
        </w:tabs>
      </w:pPr>
      <w:r>
        <w:t>Další informace zadavatele</w:t>
      </w:r>
    </w:p>
    <w:p w14:paraId="3E6D9867" w14:textId="77777777" w:rsidR="0081119F" w:rsidRDefault="0081119F" w:rsidP="0081119F">
      <w:pPr>
        <w:ind w:firstLine="720"/>
        <w:jc w:val="both"/>
        <w:rPr>
          <w:rFonts w:ascii="Arial" w:hAnsi="Arial" w:cs="Arial"/>
          <w:sz w:val="22"/>
          <w:szCs w:val="22"/>
        </w:rPr>
      </w:pPr>
    </w:p>
    <w:p w14:paraId="0D7C8B60" w14:textId="77777777" w:rsidR="0081119F" w:rsidRPr="0081119F" w:rsidRDefault="0081119F" w:rsidP="007D47DD">
      <w:pPr>
        <w:pStyle w:val="Nadpis2"/>
      </w:pPr>
      <w:r w:rsidRPr="0081119F">
        <w:t>Předložení dokladů odkazem</w:t>
      </w:r>
    </w:p>
    <w:p w14:paraId="7DFBA130" w14:textId="77777777" w:rsidR="0081119F" w:rsidRPr="0081119F" w:rsidRDefault="0081119F" w:rsidP="0081119F">
      <w:pPr>
        <w:ind w:firstLine="720"/>
        <w:jc w:val="both"/>
        <w:rPr>
          <w:rFonts w:ascii="Arial" w:hAnsi="Arial" w:cs="Arial"/>
        </w:rPr>
      </w:pPr>
      <w:r w:rsidRPr="0081119F">
        <w:rPr>
          <w:rFonts w:ascii="Arial" w:hAnsi="Arial" w:cs="Arial"/>
        </w:rPr>
        <w:t>Povinnost předložit doklad může dodavatel v souladu s § 45 odst. 4 zákona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39639AEF" w14:textId="77777777" w:rsidR="0081119F" w:rsidRDefault="0081119F" w:rsidP="0081119F">
      <w:pPr>
        <w:ind w:firstLine="720"/>
        <w:jc w:val="both"/>
        <w:rPr>
          <w:rFonts w:ascii="Arial" w:hAnsi="Arial" w:cs="Arial"/>
          <w:sz w:val="22"/>
          <w:szCs w:val="22"/>
        </w:rPr>
      </w:pPr>
    </w:p>
    <w:p w14:paraId="3D3B9D43" w14:textId="77777777" w:rsidR="0081119F" w:rsidRPr="0081119F" w:rsidRDefault="0081119F" w:rsidP="007D47DD">
      <w:pPr>
        <w:pStyle w:val="Nadpis2"/>
      </w:pPr>
      <w:r w:rsidRPr="0081119F">
        <w:t>Priorita jednotlivých dokumentů</w:t>
      </w:r>
    </w:p>
    <w:p w14:paraId="330CF665" w14:textId="0B981381" w:rsidR="0081119F" w:rsidRDefault="00676882" w:rsidP="00676882">
      <w:pPr>
        <w:ind w:firstLine="720"/>
        <w:jc w:val="both"/>
        <w:rPr>
          <w:rFonts w:ascii="Arial" w:hAnsi="Arial" w:cs="Arial"/>
        </w:rPr>
      </w:pPr>
      <w:r w:rsidRPr="00676882">
        <w:rPr>
          <w:rFonts w:ascii="Arial" w:hAnsi="Arial" w:cs="Arial"/>
        </w:rPr>
        <w:t>Pokud z jakýchkoliv důvodů dojde k nesouladu údajů obsažených v oznámení o zahájení zadávacího řízení a v zadávací dokumentaci, pak platí, že rozhodující a prioritní jsou vždy podmínky zveřejněné v oznámení o zahájení zadávacího řízení.</w:t>
      </w:r>
    </w:p>
    <w:p w14:paraId="6430EDD7" w14:textId="77777777" w:rsidR="00714EEA" w:rsidRDefault="00714EEA" w:rsidP="00676882">
      <w:pPr>
        <w:ind w:firstLine="720"/>
        <w:jc w:val="both"/>
        <w:rPr>
          <w:rFonts w:ascii="Arial" w:hAnsi="Arial" w:cs="Arial"/>
        </w:rPr>
      </w:pPr>
    </w:p>
    <w:p w14:paraId="6244FEDA" w14:textId="77777777" w:rsidR="00714EEA" w:rsidRPr="00714EEA" w:rsidRDefault="00714EEA" w:rsidP="00714EEA">
      <w:pPr>
        <w:pStyle w:val="Nadpis2"/>
      </w:pPr>
      <w:r w:rsidRPr="00714EEA">
        <w:t>Požadavky na varianty nabídek podle § 102 zákona</w:t>
      </w:r>
    </w:p>
    <w:p w14:paraId="0BF1EF27" w14:textId="77777777" w:rsidR="00714EEA" w:rsidRPr="00714EEA" w:rsidRDefault="00714EEA" w:rsidP="00714EEA">
      <w:pPr>
        <w:ind w:firstLine="720"/>
        <w:jc w:val="both"/>
        <w:rPr>
          <w:rFonts w:ascii="Arial" w:hAnsi="Arial" w:cs="Arial"/>
        </w:rPr>
      </w:pPr>
      <w:r w:rsidRPr="00714EEA">
        <w:rPr>
          <w:rFonts w:ascii="Arial" w:hAnsi="Arial" w:cs="Arial"/>
        </w:rPr>
        <w:t>Zadavatel nepřipouští varianty nabídek.</w:t>
      </w:r>
    </w:p>
    <w:p w14:paraId="13555F7B" w14:textId="77777777" w:rsidR="007D47DD" w:rsidRDefault="007D47DD" w:rsidP="0055480C">
      <w:pPr>
        <w:jc w:val="both"/>
        <w:rPr>
          <w:rFonts w:ascii="Arial" w:hAnsi="Arial" w:cs="Arial"/>
          <w:snapToGrid w:val="0"/>
        </w:rPr>
      </w:pPr>
    </w:p>
    <w:p w14:paraId="4D3C9C8B" w14:textId="77777777" w:rsidR="007D47DD" w:rsidRPr="007D47DD" w:rsidRDefault="007D47DD" w:rsidP="007D47DD">
      <w:pPr>
        <w:pStyle w:val="Nadpis2"/>
      </w:pPr>
      <w:r w:rsidRPr="007D47DD">
        <w:t>Poskytnutí jistoty</w:t>
      </w:r>
    </w:p>
    <w:p w14:paraId="294E5671" w14:textId="79E22D83" w:rsidR="007D47DD" w:rsidRDefault="007D47DD" w:rsidP="0055480C">
      <w:pPr>
        <w:pStyle w:val="Zkladntextodsazen3"/>
      </w:pPr>
      <w:r w:rsidRPr="007D47DD">
        <w:t>Zadavatel nepožaduje, aby uchazeč k zajištění svých povinností vyplývajících z účasti v zadávacím řízení poskytl jistotu ve smyslu § 41 zákona.</w:t>
      </w:r>
    </w:p>
    <w:p w14:paraId="74F8E5E2" w14:textId="77777777" w:rsidR="00714EEA" w:rsidRDefault="00714EEA" w:rsidP="0055480C">
      <w:pPr>
        <w:pStyle w:val="Zkladntextodsazen3"/>
      </w:pPr>
    </w:p>
    <w:p w14:paraId="16F7983F" w14:textId="77777777" w:rsidR="00714EEA" w:rsidRPr="00714EEA" w:rsidRDefault="00714EEA" w:rsidP="00714EEA">
      <w:pPr>
        <w:pStyle w:val="Nadpis2"/>
      </w:pPr>
      <w:r w:rsidRPr="00714EEA">
        <w:t>Zadávání částí veřejných zakázek</w:t>
      </w:r>
    </w:p>
    <w:p w14:paraId="33986EDF" w14:textId="28F49BE7" w:rsidR="00714EEA" w:rsidRDefault="00714EEA" w:rsidP="00714EEA">
      <w:pPr>
        <w:ind w:firstLine="720"/>
        <w:jc w:val="both"/>
        <w:rPr>
          <w:rFonts w:ascii="Arial" w:hAnsi="Arial" w:cs="Arial"/>
          <w:snapToGrid w:val="0"/>
          <w:sz w:val="22"/>
          <w:szCs w:val="22"/>
        </w:rPr>
      </w:pPr>
      <w:r w:rsidRPr="00F56A6E">
        <w:rPr>
          <w:rFonts w:ascii="Arial" w:hAnsi="Arial" w:cs="Arial"/>
          <w:snapToGrid w:val="0"/>
          <w:sz w:val="22"/>
          <w:szCs w:val="22"/>
        </w:rPr>
        <w:t>Zadavatel nepřipouští rozdělení veřejné zakázky na části</w:t>
      </w:r>
      <w:r>
        <w:rPr>
          <w:rFonts w:ascii="Arial" w:hAnsi="Arial" w:cs="Arial"/>
          <w:snapToGrid w:val="0"/>
          <w:sz w:val="22"/>
          <w:szCs w:val="22"/>
        </w:rPr>
        <w:t xml:space="preserve"> z důvodu dodávky pouze jednoho kusu specifického zařízení. </w:t>
      </w:r>
    </w:p>
    <w:p w14:paraId="3D56EDA4" w14:textId="77777777" w:rsidR="0081119F" w:rsidRPr="00F56A6E" w:rsidRDefault="0081119F" w:rsidP="008C5F94">
      <w:pPr>
        <w:rPr>
          <w:rFonts w:ascii="Arial" w:hAnsi="Arial" w:cs="Arial"/>
          <w:snapToGrid w:val="0"/>
          <w:sz w:val="22"/>
          <w:szCs w:val="22"/>
        </w:rPr>
      </w:pPr>
    </w:p>
    <w:p w14:paraId="4AE77615" w14:textId="77777777" w:rsidR="0081119F" w:rsidRPr="0081119F" w:rsidRDefault="0081119F" w:rsidP="007D47DD">
      <w:pPr>
        <w:pStyle w:val="Nadpis2"/>
      </w:pPr>
      <w:r w:rsidRPr="0081119F">
        <w:t>Zadávací lhůta</w:t>
      </w:r>
    </w:p>
    <w:p w14:paraId="2CA9E4BD" w14:textId="1B88352B" w:rsidR="0081119F" w:rsidRPr="0081119F" w:rsidRDefault="0081119F" w:rsidP="0081119F">
      <w:pPr>
        <w:widowControl w:val="0"/>
        <w:ind w:firstLine="720"/>
        <w:jc w:val="both"/>
        <w:rPr>
          <w:rFonts w:ascii="Arial" w:hAnsi="Arial" w:cs="Arial"/>
        </w:rPr>
      </w:pPr>
      <w:r w:rsidRPr="0081119F">
        <w:rPr>
          <w:rFonts w:ascii="Arial" w:hAnsi="Arial" w:cs="Arial"/>
        </w:rPr>
        <w:t xml:space="preserve">Zadávací lhůta (§ 40 zákona) začíná běžet okamžikem skončení lhůty pro podání nabídek. Délka zadávací lhůty činí </w:t>
      </w:r>
      <w:r w:rsidR="00AF1D90">
        <w:rPr>
          <w:rFonts w:ascii="Arial" w:hAnsi="Arial" w:cs="Arial"/>
        </w:rPr>
        <w:t>90</w:t>
      </w:r>
      <w:r w:rsidRPr="0081119F">
        <w:rPr>
          <w:rFonts w:ascii="Arial" w:hAnsi="Arial" w:cs="Arial"/>
        </w:rPr>
        <w:t xml:space="preserve"> kalendářních dnů. Účastníkům</w:t>
      </w:r>
      <w:r w:rsidRPr="0081119F">
        <w:rPr>
          <w:rFonts w:ascii="Arial" w:hAnsi="Arial" w:cs="Arial"/>
          <w:snapToGrid w:val="0"/>
        </w:rPr>
        <w:t>, s nimiž může zadavatel v souladu se zákonem uzavřít smlouvu, se zadávací lhůta prodlužuje až do uzavření smlouvy nebo do zrušení zadávacího řízení.</w:t>
      </w:r>
    </w:p>
    <w:p w14:paraId="0CB8E9B9" w14:textId="77777777" w:rsidR="00C40362" w:rsidRDefault="00C40362">
      <w:pPr>
        <w:jc w:val="both"/>
        <w:rPr>
          <w:rFonts w:ascii="Arial" w:hAnsi="Arial"/>
          <w:snapToGrid w:val="0"/>
        </w:rPr>
      </w:pPr>
    </w:p>
    <w:p w14:paraId="2CEB277D" w14:textId="77777777" w:rsidR="00C40362" w:rsidRDefault="00C40362">
      <w:pPr>
        <w:rPr>
          <w:rFonts w:ascii="Arial" w:hAnsi="Arial" w:cs="Arial"/>
          <w:snapToGrid w:val="0"/>
        </w:rPr>
      </w:pPr>
    </w:p>
    <w:p w14:paraId="1D0F0076" w14:textId="614F98DB" w:rsidR="00C40362" w:rsidRDefault="00C40362">
      <w:pPr>
        <w:rPr>
          <w:rFonts w:ascii="Arial" w:hAnsi="Arial" w:cs="Arial"/>
          <w:snapToGrid w:val="0"/>
        </w:rPr>
      </w:pPr>
    </w:p>
    <w:p w14:paraId="63917705" w14:textId="77777777" w:rsidR="00C40362" w:rsidRDefault="00C40362">
      <w:pPr>
        <w:rPr>
          <w:rFonts w:ascii="Arial" w:hAnsi="Arial" w:cs="Arial"/>
          <w:snapToGrid w:val="0"/>
        </w:rPr>
      </w:pPr>
    </w:p>
    <w:p w14:paraId="5E8FF7F2" w14:textId="77777777" w:rsidR="00C40362" w:rsidRDefault="00C40362">
      <w:pPr>
        <w:rPr>
          <w:rFonts w:ascii="Arial" w:hAnsi="Arial" w:cs="Arial"/>
          <w:snapToGrid w:val="0"/>
        </w:rPr>
      </w:pPr>
    </w:p>
    <w:tbl>
      <w:tblPr>
        <w:tblW w:w="0" w:type="auto"/>
        <w:jc w:val="center"/>
        <w:tblCellMar>
          <w:left w:w="70" w:type="dxa"/>
          <w:right w:w="70" w:type="dxa"/>
        </w:tblCellMar>
        <w:tblLook w:val="0000" w:firstRow="0" w:lastRow="0" w:firstColumn="0" w:lastColumn="0" w:noHBand="0" w:noVBand="0"/>
      </w:tblPr>
      <w:tblGrid>
        <w:gridCol w:w="4572"/>
        <w:gridCol w:w="4638"/>
      </w:tblGrid>
      <w:tr w:rsidR="00C40362" w14:paraId="44FF3262" w14:textId="77777777">
        <w:trPr>
          <w:trHeight w:val="408"/>
          <w:jc w:val="center"/>
        </w:trPr>
        <w:tc>
          <w:tcPr>
            <w:tcW w:w="4572" w:type="dxa"/>
          </w:tcPr>
          <w:p w14:paraId="5427E5CA" w14:textId="77777777" w:rsidR="00C40362" w:rsidRDefault="00C40362">
            <w:pPr>
              <w:jc w:val="both"/>
              <w:rPr>
                <w:rFonts w:ascii="Arial" w:hAnsi="Arial" w:cs="Arial"/>
              </w:rPr>
            </w:pPr>
          </w:p>
        </w:tc>
        <w:tc>
          <w:tcPr>
            <w:tcW w:w="4638" w:type="dxa"/>
            <w:tcBorders>
              <w:top w:val="dashSmallGap" w:sz="4" w:space="0" w:color="auto"/>
            </w:tcBorders>
            <w:vAlign w:val="bottom"/>
          </w:tcPr>
          <w:p w14:paraId="19A75F49" w14:textId="77777777" w:rsidR="00C40362" w:rsidRPr="00AD3420" w:rsidRDefault="00C40362" w:rsidP="00AD3420">
            <w:pPr>
              <w:jc w:val="center"/>
              <w:rPr>
                <w:rFonts w:ascii="Arial" w:hAnsi="Arial" w:cs="Arial"/>
                <w:b/>
                <w:color w:val="000000"/>
              </w:rPr>
            </w:pPr>
            <w:r w:rsidRPr="00AD3420">
              <w:rPr>
                <w:rFonts w:ascii="Arial" w:hAnsi="Arial" w:cs="Arial"/>
                <w:b/>
              </w:rPr>
              <w:t xml:space="preserve">prof. </w:t>
            </w:r>
            <w:r w:rsidR="00F81ECD" w:rsidRPr="00AD3420">
              <w:rPr>
                <w:rFonts w:ascii="Arial" w:hAnsi="Arial" w:cs="Arial"/>
                <w:b/>
              </w:rPr>
              <w:t>MU</w:t>
            </w:r>
            <w:r w:rsidRPr="00AD3420">
              <w:rPr>
                <w:rFonts w:ascii="Arial" w:hAnsi="Arial" w:cs="Arial"/>
                <w:b/>
              </w:rPr>
              <w:t xml:space="preserve">Dr. </w:t>
            </w:r>
            <w:r w:rsidR="00F81ECD" w:rsidRPr="00AD3420">
              <w:rPr>
                <w:rFonts w:ascii="Arial" w:hAnsi="Arial" w:cs="Arial"/>
                <w:b/>
              </w:rPr>
              <w:t>Jan Lata</w:t>
            </w:r>
            <w:r w:rsidRPr="00AD3420">
              <w:rPr>
                <w:rFonts w:ascii="Arial" w:hAnsi="Arial" w:cs="Arial"/>
                <w:b/>
              </w:rPr>
              <w:t xml:space="preserve">, </w:t>
            </w:r>
            <w:r w:rsidR="00F81ECD" w:rsidRPr="00AD3420">
              <w:rPr>
                <w:rFonts w:ascii="Arial" w:hAnsi="Arial" w:cs="Arial"/>
                <w:b/>
              </w:rPr>
              <w:t>C</w:t>
            </w:r>
            <w:r w:rsidRPr="00AD3420">
              <w:rPr>
                <w:rFonts w:ascii="Arial" w:hAnsi="Arial" w:cs="Arial"/>
                <w:b/>
              </w:rPr>
              <w:t>Sc.</w:t>
            </w:r>
          </w:p>
        </w:tc>
      </w:tr>
      <w:tr w:rsidR="00C40362" w14:paraId="131CD567" w14:textId="77777777">
        <w:trPr>
          <w:jc w:val="center"/>
        </w:trPr>
        <w:tc>
          <w:tcPr>
            <w:tcW w:w="4572" w:type="dxa"/>
          </w:tcPr>
          <w:p w14:paraId="0D3CC2A8" w14:textId="77777777" w:rsidR="00C40362" w:rsidRDefault="00C40362">
            <w:pPr>
              <w:jc w:val="both"/>
              <w:rPr>
                <w:rFonts w:ascii="Arial" w:hAnsi="Arial" w:cs="Arial"/>
              </w:rPr>
            </w:pPr>
          </w:p>
        </w:tc>
        <w:tc>
          <w:tcPr>
            <w:tcW w:w="4638" w:type="dxa"/>
          </w:tcPr>
          <w:p w14:paraId="6F044D78" w14:textId="77777777" w:rsidR="00C40362" w:rsidRDefault="00C40362" w:rsidP="00F81ECD">
            <w:pPr>
              <w:jc w:val="center"/>
              <w:rPr>
                <w:rFonts w:ascii="Arial" w:hAnsi="Arial" w:cs="Arial"/>
              </w:rPr>
            </w:pPr>
            <w:r>
              <w:rPr>
                <w:rFonts w:ascii="Arial" w:hAnsi="Arial" w:cs="Arial"/>
              </w:rPr>
              <w:t xml:space="preserve">rektor Ostravské univerzity </w:t>
            </w:r>
          </w:p>
        </w:tc>
      </w:tr>
    </w:tbl>
    <w:p w14:paraId="54339DF8" w14:textId="77777777" w:rsidR="00C40362" w:rsidRDefault="00C40362">
      <w:pPr>
        <w:pStyle w:val="Normlnweb"/>
        <w:spacing w:before="0" w:beforeAutospacing="0" w:after="0" w:afterAutospacing="0"/>
        <w:rPr>
          <w:rFonts w:ascii="Arial" w:eastAsia="Times New Roman" w:hAnsi="Arial" w:cs="Arial"/>
          <w:szCs w:val="20"/>
        </w:rPr>
      </w:pPr>
    </w:p>
    <w:p w14:paraId="5B400CDB" w14:textId="77777777" w:rsidR="00C40362" w:rsidRDefault="00C40362">
      <w:pPr>
        <w:jc w:val="center"/>
        <w:rPr>
          <w:rFonts w:ascii="Arial" w:hAnsi="Arial" w:cs="Arial"/>
          <w:b/>
          <w:bCs/>
          <w:sz w:val="40"/>
        </w:rPr>
        <w:sectPr w:rsidR="00C40362">
          <w:headerReference w:type="default" r:id="rId15"/>
          <w:footerReference w:type="even" r:id="rId16"/>
          <w:footerReference w:type="default" r:id="rId17"/>
          <w:footnotePr>
            <w:pos w:val="beneathText"/>
          </w:footnotePr>
          <w:pgSz w:w="11906" w:h="16838" w:code="9"/>
          <w:pgMar w:top="1134" w:right="1134" w:bottom="1134" w:left="1134" w:header="567" w:footer="567" w:gutter="0"/>
          <w:pgNumType w:start="0"/>
          <w:cols w:space="708"/>
          <w:titlePg/>
        </w:sectPr>
      </w:pPr>
    </w:p>
    <w:p w14:paraId="433A1EA0" w14:textId="2957A2F6" w:rsidR="00810950" w:rsidRPr="00FA2F93" w:rsidRDefault="00810950" w:rsidP="00810950">
      <w:pPr>
        <w:rPr>
          <w:rFonts w:ascii="Arial" w:hAnsi="Arial" w:cs="Arial"/>
          <w:b/>
          <w:bCs/>
        </w:rPr>
      </w:pPr>
      <w:r w:rsidRPr="00FA2F93">
        <w:rPr>
          <w:rFonts w:ascii="Arial" w:hAnsi="Arial" w:cs="Arial"/>
          <w:b/>
          <w:bCs/>
        </w:rPr>
        <w:lastRenderedPageBreak/>
        <w:t xml:space="preserve">Příloha č. 1 – </w:t>
      </w:r>
      <w:r w:rsidR="0028201B" w:rsidRPr="00FA2F93">
        <w:rPr>
          <w:rFonts w:ascii="Arial" w:hAnsi="Arial" w:cs="Arial"/>
          <w:b/>
          <w:bCs/>
        </w:rPr>
        <w:t>Podrobná s</w:t>
      </w:r>
      <w:r w:rsidRPr="00FA2F93">
        <w:rPr>
          <w:rFonts w:ascii="Arial" w:hAnsi="Arial" w:cs="Arial"/>
          <w:b/>
          <w:bCs/>
        </w:rPr>
        <w:t>pecifikace předmětu plnění</w:t>
      </w:r>
    </w:p>
    <w:p w14:paraId="27B5BDA3" w14:textId="77777777" w:rsidR="00810950" w:rsidRDefault="00810950" w:rsidP="00C40FF2">
      <w:pPr>
        <w:rPr>
          <w:rFonts w:ascii="Arial" w:hAnsi="Arial" w:cs="Arial"/>
          <w:b/>
          <w:bCs/>
          <w:sz w:val="20"/>
          <w:szCs w:val="20"/>
        </w:rPr>
      </w:pPr>
    </w:p>
    <w:p w14:paraId="28214CA0" w14:textId="77777777" w:rsidR="00000C23" w:rsidRPr="00BE0355" w:rsidRDefault="00000C23" w:rsidP="00BE0355">
      <w:pPr>
        <w:spacing w:before="120" w:line="259" w:lineRule="auto"/>
        <w:rPr>
          <w:rFonts w:ascii="Arial" w:eastAsia="Calibri" w:hAnsi="Arial" w:cs="Arial"/>
          <w:b/>
          <w:lang w:eastAsia="en-US"/>
        </w:rPr>
      </w:pPr>
      <w:r w:rsidRPr="00BE0355">
        <w:rPr>
          <w:rFonts w:ascii="Arial" w:eastAsia="Calibri" w:hAnsi="Arial" w:cs="Arial"/>
          <w:b/>
          <w:lang w:eastAsia="en-US"/>
        </w:rPr>
        <w:t xml:space="preserve">Parametry přístroje: </w:t>
      </w:r>
    </w:p>
    <w:p w14:paraId="2085695F"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Technologie DXA (</w:t>
      </w:r>
      <w:proofErr w:type="spellStart"/>
      <w:r w:rsidRPr="00BE0355">
        <w:rPr>
          <w:rFonts w:ascii="Arial" w:eastAsia="Calibri" w:hAnsi="Arial" w:cs="Arial"/>
          <w:lang w:eastAsia="en-US"/>
        </w:rPr>
        <w:t>Dual-Energy</w:t>
      </w:r>
      <w:proofErr w:type="spellEnd"/>
      <w:r w:rsidRPr="00BE0355">
        <w:rPr>
          <w:rFonts w:ascii="Arial" w:eastAsia="Calibri" w:hAnsi="Arial" w:cs="Arial"/>
          <w:lang w:eastAsia="en-US"/>
        </w:rPr>
        <w:t xml:space="preserve"> X-</w:t>
      </w:r>
      <w:proofErr w:type="spellStart"/>
      <w:r w:rsidRPr="00BE0355">
        <w:rPr>
          <w:rFonts w:ascii="Arial" w:eastAsia="Calibri" w:hAnsi="Arial" w:cs="Arial"/>
          <w:lang w:eastAsia="en-US"/>
        </w:rPr>
        <w:t>ray</w:t>
      </w:r>
      <w:proofErr w:type="spellEnd"/>
      <w:r w:rsidRPr="00BE0355">
        <w:rPr>
          <w:rFonts w:ascii="Arial" w:eastAsia="Calibri" w:hAnsi="Arial" w:cs="Arial"/>
          <w:lang w:eastAsia="en-US"/>
        </w:rPr>
        <w:t xml:space="preserve"> </w:t>
      </w:r>
      <w:proofErr w:type="spellStart"/>
      <w:r w:rsidRPr="00BE0355">
        <w:rPr>
          <w:rFonts w:ascii="Arial" w:eastAsia="Calibri" w:hAnsi="Arial" w:cs="Arial"/>
          <w:lang w:eastAsia="en-US"/>
        </w:rPr>
        <w:t>Absorptiometry</w:t>
      </w:r>
      <w:proofErr w:type="spellEnd"/>
      <w:r w:rsidRPr="00BE0355">
        <w:rPr>
          <w:rFonts w:ascii="Arial" w:eastAsia="Calibri" w:hAnsi="Arial" w:cs="Arial"/>
          <w:lang w:eastAsia="en-US"/>
        </w:rPr>
        <w:t>)</w:t>
      </w:r>
    </w:p>
    <w:p w14:paraId="392833C9"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Konstrukce ramene a stolu: otočné rameno v rovině X-Y-Z, otáčení ramene dle potřeb vyšetření o úhel až  90°</w:t>
      </w:r>
    </w:p>
    <w:p w14:paraId="56576A6E"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 xml:space="preserve">Geometrie svazku: </w:t>
      </w:r>
      <w:proofErr w:type="spellStart"/>
      <w:r w:rsidRPr="00BE0355">
        <w:rPr>
          <w:rFonts w:ascii="Arial" w:eastAsia="Calibri" w:hAnsi="Arial" w:cs="Arial"/>
          <w:lang w:eastAsia="en-US"/>
        </w:rPr>
        <w:t>isocentrická</w:t>
      </w:r>
      <w:proofErr w:type="spellEnd"/>
      <w:r w:rsidRPr="00BE0355">
        <w:rPr>
          <w:rFonts w:ascii="Arial" w:eastAsia="Calibri" w:hAnsi="Arial" w:cs="Arial"/>
          <w:lang w:eastAsia="en-US"/>
        </w:rPr>
        <w:t>, jednoprůchodová (</w:t>
      </w:r>
      <w:proofErr w:type="spellStart"/>
      <w:r w:rsidRPr="00BE0355">
        <w:rPr>
          <w:rFonts w:ascii="Arial" w:eastAsia="Calibri" w:hAnsi="Arial" w:cs="Arial"/>
          <w:lang w:eastAsia="en-US"/>
        </w:rPr>
        <w:t>One</w:t>
      </w:r>
      <w:proofErr w:type="spellEnd"/>
      <w:r w:rsidRPr="00BE0355">
        <w:rPr>
          <w:rFonts w:ascii="Arial" w:eastAsia="Calibri" w:hAnsi="Arial" w:cs="Arial"/>
          <w:lang w:eastAsia="en-US"/>
        </w:rPr>
        <w:t xml:space="preserve"> </w:t>
      </w:r>
      <w:proofErr w:type="spellStart"/>
      <w:r w:rsidRPr="00BE0355">
        <w:rPr>
          <w:rFonts w:ascii="Arial" w:eastAsia="Calibri" w:hAnsi="Arial" w:cs="Arial"/>
          <w:lang w:eastAsia="en-US"/>
        </w:rPr>
        <w:t>Pass</w:t>
      </w:r>
      <w:proofErr w:type="spellEnd"/>
      <w:r w:rsidRPr="00BE0355">
        <w:rPr>
          <w:rFonts w:ascii="Arial" w:eastAsia="Calibri" w:hAnsi="Arial" w:cs="Arial"/>
          <w:lang w:eastAsia="en-US"/>
        </w:rPr>
        <w:t>) technika snímání</w:t>
      </w:r>
    </w:p>
    <w:p w14:paraId="729AD194"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RTG zářič: chlazený olejem</w:t>
      </w:r>
    </w:p>
    <w:p w14:paraId="38670FE1"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Kalibrace: automatizovaný kalibrační systém (pixel-by-pixel) – kontinuální samo kalibrace v průběhu vyšetřování</w:t>
      </w:r>
    </w:p>
    <w:p w14:paraId="64D900FB"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 xml:space="preserve">Detektorové pole: min 216 detektorů </w:t>
      </w:r>
    </w:p>
    <w:p w14:paraId="740779A4"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Doplňkový program: Obecná oblast zájmu (umožní vybrat měřenou oblast mimo předdefinované oblasti)</w:t>
      </w:r>
    </w:p>
    <w:p w14:paraId="5DD28E53"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Bezplatný upgrade softwaru po dobu 4 let</w:t>
      </w:r>
    </w:p>
    <w:p w14:paraId="71AAE8D5" w14:textId="77777777" w:rsidR="00000C23" w:rsidRPr="00BE0355" w:rsidRDefault="00000C23" w:rsidP="00BE0355">
      <w:pPr>
        <w:spacing w:before="120"/>
        <w:rPr>
          <w:rFonts w:ascii="Arial" w:eastAsia="Calibri" w:hAnsi="Arial" w:cs="Arial"/>
          <w:lang w:eastAsia="en-US"/>
        </w:rPr>
      </w:pPr>
      <w:r w:rsidRPr="00BE0355">
        <w:rPr>
          <w:rFonts w:ascii="Arial" w:eastAsia="Calibri" w:hAnsi="Arial" w:cs="Arial"/>
          <w:lang w:eastAsia="en-US"/>
        </w:rPr>
        <w:t>Možnost exportu dat do formátu Excel apod.</w:t>
      </w:r>
    </w:p>
    <w:p w14:paraId="44B315AF" w14:textId="77777777" w:rsidR="00000C23" w:rsidRPr="00BE0355" w:rsidRDefault="00000C23" w:rsidP="00BE0355">
      <w:pPr>
        <w:widowControl w:val="0"/>
        <w:autoSpaceDE w:val="0"/>
        <w:autoSpaceDN w:val="0"/>
        <w:adjustRightInd w:val="0"/>
        <w:spacing w:before="120"/>
        <w:jc w:val="both"/>
        <w:rPr>
          <w:rFonts w:ascii="Arial" w:hAnsi="Arial" w:cs="Arial"/>
          <w:b/>
        </w:rPr>
      </w:pPr>
    </w:p>
    <w:p w14:paraId="2553C067" w14:textId="77777777" w:rsidR="00000C23" w:rsidRPr="00BE0355" w:rsidRDefault="00000C23" w:rsidP="00BE0355">
      <w:pPr>
        <w:widowControl w:val="0"/>
        <w:autoSpaceDE w:val="0"/>
        <w:autoSpaceDN w:val="0"/>
        <w:adjustRightInd w:val="0"/>
        <w:spacing w:before="120"/>
        <w:jc w:val="both"/>
        <w:rPr>
          <w:rFonts w:ascii="Arial" w:hAnsi="Arial" w:cs="Arial"/>
          <w:b/>
        </w:rPr>
      </w:pPr>
      <w:r w:rsidRPr="00BE0355">
        <w:rPr>
          <w:rFonts w:ascii="Arial" w:hAnsi="Arial" w:cs="Arial"/>
          <w:b/>
        </w:rPr>
        <w:t>Zaškolení:</w:t>
      </w:r>
    </w:p>
    <w:p w14:paraId="1909037D" w14:textId="0A2DE634" w:rsidR="00000C23" w:rsidRPr="00BE0355" w:rsidRDefault="00000C23" w:rsidP="00BE0355">
      <w:pPr>
        <w:widowControl w:val="0"/>
        <w:autoSpaceDE w:val="0"/>
        <w:autoSpaceDN w:val="0"/>
        <w:adjustRightInd w:val="0"/>
        <w:spacing w:before="120"/>
        <w:jc w:val="both"/>
        <w:rPr>
          <w:rFonts w:ascii="Arial" w:hAnsi="Arial" w:cs="Arial"/>
        </w:rPr>
      </w:pPr>
      <w:r w:rsidRPr="00BE0355">
        <w:rPr>
          <w:rFonts w:ascii="Arial" w:hAnsi="Arial" w:cs="Arial"/>
        </w:rPr>
        <w:t xml:space="preserve">Komunikace a zaškolení v českém jazyce, zaškolení 3 osob, které budou oprávněny pracovat se zařízením </w:t>
      </w:r>
    </w:p>
    <w:p w14:paraId="09D7A49C" w14:textId="77777777" w:rsidR="00000C23" w:rsidRPr="00BE0355" w:rsidRDefault="00000C23" w:rsidP="00BE0355">
      <w:pPr>
        <w:widowControl w:val="0"/>
        <w:autoSpaceDE w:val="0"/>
        <w:autoSpaceDN w:val="0"/>
        <w:adjustRightInd w:val="0"/>
        <w:spacing w:before="120"/>
        <w:jc w:val="both"/>
        <w:rPr>
          <w:rFonts w:ascii="Arial" w:hAnsi="Arial" w:cs="Arial"/>
        </w:rPr>
      </w:pPr>
    </w:p>
    <w:p w14:paraId="30D2B21D" w14:textId="77777777" w:rsidR="00000C23" w:rsidRPr="00BE0355" w:rsidRDefault="00000C23" w:rsidP="00BE0355">
      <w:pPr>
        <w:widowControl w:val="0"/>
        <w:autoSpaceDE w:val="0"/>
        <w:autoSpaceDN w:val="0"/>
        <w:adjustRightInd w:val="0"/>
        <w:spacing w:before="120"/>
        <w:jc w:val="both"/>
        <w:rPr>
          <w:rFonts w:ascii="Arial" w:hAnsi="Arial" w:cs="Arial"/>
          <w:b/>
        </w:rPr>
      </w:pPr>
      <w:r w:rsidRPr="00BE0355">
        <w:rPr>
          <w:rFonts w:ascii="Arial" w:hAnsi="Arial" w:cs="Arial"/>
          <w:b/>
        </w:rPr>
        <w:t>Servis:</w:t>
      </w:r>
    </w:p>
    <w:p w14:paraId="1E07DA47" w14:textId="22137CC1" w:rsidR="00000C23" w:rsidRDefault="00000C23" w:rsidP="00BE0355">
      <w:pPr>
        <w:widowControl w:val="0"/>
        <w:autoSpaceDE w:val="0"/>
        <w:autoSpaceDN w:val="0"/>
        <w:adjustRightInd w:val="0"/>
        <w:spacing w:before="120"/>
        <w:jc w:val="both"/>
        <w:rPr>
          <w:rFonts w:ascii="Arial" w:hAnsi="Arial" w:cs="Arial"/>
        </w:rPr>
      </w:pPr>
      <w:r w:rsidRPr="00BE0355">
        <w:rPr>
          <w:rFonts w:ascii="Arial" w:hAnsi="Arial" w:cs="Arial"/>
        </w:rPr>
        <w:t>Autorizovaný záruční servis 24 měsíců, po dobu záručního servisu bude dodavatel provádět zdarma jedenkrát ročně bezpečnostně technickou  kontrolu a pravidelnou odbornou údržbu.</w:t>
      </w:r>
    </w:p>
    <w:p w14:paraId="60A5B33B" w14:textId="4FD9C456" w:rsidR="0028201B" w:rsidRDefault="0028201B" w:rsidP="00BE0355">
      <w:pPr>
        <w:widowControl w:val="0"/>
        <w:autoSpaceDE w:val="0"/>
        <w:autoSpaceDN w:val="0"/>
        <w:adjustRightInd w:val="0"/>
        <w:spacing w:before="120"/>
        <w:jc w:val="both"/>
        <w:rPr>
          <w:rFonts w:ascii="Arial" w:hAnsi="Arial" w:cs="Arial"/>
        </w:rPr>
      </w:pPr>
    </w:p>
    <w:p w14:paraId="704DF247" w14:textId="6FB77B68" w:rsidR="0028201B" w:rsidRDefault="003D5C01" w:rsidP="00BE0355">
      <w:pPr>
        <w:widowControl w:val="0"/>
        <w:autoSpaceDE w:val="0"/>
        <w:autoSpaceDN w:val="0"/>
        <w:adjustRightInd w:val="0"/>
        <w:spacing w:before="120"/>
        <w:jc w:val="both"/>
        <w:rPr>
          <w:rFonts w:ascii="Arial" w:hAnsi="Arial" w:cs="Arial"/>
        </w:rPr>
      </w:pPr>
      <w:r w:rsidRPr="00FA2F93">
        <w:rPr>
          <w:rFonts w:ascii="Arial" w:hAnsi="Arial" w:cs="Arial"/>
          <w:u w:val="single"/>
        </w:rPr>
        <w:t>Podrobná charakteristika požadovaných parametrů</w:t>
      </w:r>
      <w:r w:rsidR="0028201B">
        <w:rPr>
          <w:rFonts w:ascii="Arial" w:hAnsi="Arial" w:cs="Arial"/>
        </w:rPr>
        <w:t>:</w:t>
      </w:r>
    </w:p>
    <w:p w14:paraId="3355840D" w14:textId="2AD639A5" w:rsidR="00C72A5F" w:rsidRDefault="00C72A5F" w:rsidP="008858D7">
      <w:pPr>
        <w:pStyle w:val="Default"/>
        <w:jc w:val="both"/>
        <w:rPr>
          <w:sz w:val="20"/>
          <w:szCs w:val="20"/>
        </w:rPr>
      </w:pPr>
      <w:r>
        <w:rPr>
          <w:sz w:val="20"/>
          <w:szCs w:val="20"/>
        </w:rPr>
        <w:t>Nákup přístroje DXA je</w:t>
      </w:r>
      <w:r w:rsidRPr="00457B6A">
        <w:rPr>
          <w:sz w:val="20"/>
          <w:szCs w:val="20"/>
        </w:rPr>
        <w:t xml:space="preserve"> </w:t>
      </w:r>
      <w:r>
        <w:rPr>
          <w:sz w:val="20"/>
          <w:szCs w:val="20"/>
        </w:rPr>
        <w:t xml:space="preserve">součástí plánovaného upgrade stávající Laboratoře funkční antropologie </w:t>
      </w:r>
      <w:proofErr w:type="spellStart"/>
      <w:r>
        <w:rPr>
          <w:sz w:val="20"/>
          <w:szCs w:val="20"/>
        </w:rPr>
        <w:t>PdF</w:t>
      </w:r>
      <w:proofErr w:type="spellEnd"/>
      <w:r>
        <w:rPr>
          <w:sz w:val="20"/>
          <w:szCs w:val="20"/>
        </w:rPr>
        <w:t xml:space="preserve"> OU a bude realizován v rámci </w:t>
      </w:r>
      <w:r w:rsidRPr="00457B6A">
        <w:rPr>
          <w:sz w:val="20"/>
          <w:szCs w:val="20"/>
        </w:rPr>
        <w:t>projektu OP VVV „</w:t>
      </w:r>
      <w:proofErr w:type="spellStart"/>
      <w:r w:rsidRPr="00457B6A">
        <w:rPr>
          <w:sz w:val="20"/>
          <w:szCs w:val="20"/>
        </w:rPr>
        <w:t>Healthy</w:t>
      </w:r>
      <w:proofErr w:type="spellEnd"/>
      <w:r w:rsidRPr="00457B6A">
        <w:rPr>
          <w:sz w:val="20"/>
          <w:szCs w:val="20"/>
        </w:rPr>
        <w:t xml:space="preserve"> </w:t>
      </w:r>
      <w:proofErr w:type="spellStart"/>
      <w:r w:rsidRPr="00457B6A">
        <w:rPr>
          <w:sz w:val="20"/>
          <w:szCs w:val="20"/>
        </w:rPr>
        <w:t>Aging</w:t>
      </w:r>
      <w:proofErr w:type="spellEnd"/>
      <w:r w:rsidRPr="00457B6A">
        <w:rPr>
          <w:sz w:val="20"/>
          <w:szCs w:val="20"/>
        </w:rPr>
        <w:t xml:space="preserve"> in </w:t>
      </w:r>
      <w:proofErr w:type="spellStart"/>
      <w:r w:rsidRPr="00457B6A">
        <w:rPr>
          <w:sz w:val="20"/>
          <w:szCs w:val="20"/>
        </w:rPr>
        <w:t>Industrial</w:t>
      </w:r>
      <w:proofErr w:type="spellEnd"/>
      <w:r w:rsidRPr="00457B6A">
        <w:rPr>
          <w:sz w:val="20"/>
          <w:szCs w:val="20"/>
        </w:rPr>
        <w:t xml:space="preserve"> </w:t>
      </w:r>
      <w:proofErr w:type="spellStart"/>
      <w:r w:rsidRPr="00457B6A">
        <w:rPr>
          <w:sz w:val="20"/>
          <w:szCs w:val="20"/>
        </w:rPr>
        <w:t>Environment</w:t>
      </w:r>
      <w:proofErr w:type="spellEnd"/>
      <w:r w:rsidRPr="00457B6A">
        <w:rPr>
          <w:sz w:val="20"/>
          <w:szCs w:val="20"/>
        </w:rPr>
        <w:t xml:space="preserve"> HAIE“, registrační číslo CZ.</w:t>
      </w:r>
      <w:r>
        <w:rPr>
          <w:sz w:val="20"/>
          <w:szCs w:val="20"/>
        </w:rPr>
        <w:t xml:space="preserve">02.1.01/0.0/0.0/16_019/0000798, za účelem vytvoření podmínek pro realizaci rozsáhlé </w:t>
      </w:r>
      <w:proofErr w:type="spellStart"/>
      <w:r>
        <w:rPr>
          <w:sz w:val="20"/>
          <w:szCs w:val="20"/>
        </w:rPr>
        <w:t>kohortové</w:t>
      </w:r>
      <w:proofErr w:type="spellEnd"/>
      <w:r w:rsidRPr="00457B6A">
        <w:rPr>
          <w:sz w:val="20"/>
          <w:szCs w:val="20"/>
        </w:rPr>
        <w:t xml:space="preserve"> prospektivní studie (výzkum za účasti 1.500 běžců </w:t>
      </w:r>
      <w:r>
        <w:rPr>
          <w:sz w:val="20"/>
          <w:szCs w:val="20"/>
        </w:rPr>
        <w:t>ze dvou krajů ČR</w:t>
      </w:r>
      <w:r w:rsidRPr="00457B6A">
        <w:rPr>
          <w:sz w:val="20"/>
          <w:szCs w:val="20"/>
        </w:rPr>
        <w:t>)</w:t>
      </w:r>
      <w:r>
        <w:rPr>
          <w:sz w:val="20"/>
          <w:szCs w:val="20"/>
        </w:rPr>
        <w:t xml:space="preserve"> výzkumného programu č. 4.  Jako jedna z metod u</w:t>
      </w:r>
      <w:r w:rsidRPr="00227036">
        <w:rPr>
          <w:sz w:val="20"/>
          <w:szCs w:val="20"/>
        </w:rPr>
        <w:t xml:space="preserve">vedeného výzkumu bude  použita referenční metoda duální rentgenové </w:t>
      </w:r>
      <w:proofErr w:type="spellStart"/>
      <w:r w:rsidRPr="00227036">
        <w:rPr>
          <w:sz w:val="20"/>
          <w:szCs w:val="20"/>
        </w:rPr>
        <w:t>absorpciometrie</w:t>
      </w:r>
      <w:proofErr w:type="spellEnd"/>
      <w:r w:rsidRPr="00227036">
        <w:rPr>
          <w:sz w:val="20"/>
          <w:szCs w:val="20"/>
        </w:rPr>
        <w:t xml:space="preserve"> k získání parametrů podíl tuku, podíl aktivní tělesné hmoty, obsah kostních minerálů a hustota kostní hmoty. </w:t>
      </w:r>
    </w:p>
    <w:p w14:paraId="72B7AC41" w14:textId="77777777" w:rsidR="00C72A5F" w:rsidRDefault="00C72A5F">
      <w:pPr>
        <w:pStyle w:val="Default"/>
        <w:jc w:val="both"/>
        <w:rPr>
          <w:sz w:val="20"/>
          <w:szCs w:val="20"/>
        </w:rPr>
      </w:pPr>
      <w:r>
        <w:rPr>
          <w:sz w:val="20"/>
          <w:szCs w:val="20"/>
        </w:rPr>
        <w:t>Klíčovými požadavky</w:t>
      </w:r>
      <w:r w:rsidRPr="0020406F">
        <w:rPr>
          <w:sz w:val="20"/>
          <w:szCs w:val="20"/>
        </w:rPr>
        <w:t xml:space="preserve"> ovlivňující volbu parametrů DXA je rychlost a přesnost měření. </w:t>
      </w:r>
      <w:r>
        <w:rPr>
          <w:sz w:val="20"/>
          <w:szCs w:val="20"/>
        </w:rPr>
        <w:t>Zvolené technické parametry vyplývají z plánovaného množství měřených dat a odebraných vzorků rozsáhlé kohorty běžců a nutnosti jejich rychlého zpracování v</w:t>
      </w:r>
      <w:r w:rsidRPr="007D32F6">
        <w:rPr>
          <w:sz w:val="20"/>
          <w:szCs w:val="20"/>
        </w:rPr>
        <w:t xml:space="preserve"> průběhu</w:t>
      </w:r>
      <w:r w:rsidRPr="00F04536">
        <w:rPr>
          <w:sz w:val="20"/>
          <w:szCs w:val="20"/>
        </w:rPr>
        <w:t xml:space="preserve"> hlavního období pro měření v rámci projektu</w:t>
      </w:r>
      <w:r>
        <w:rPr>
          <w:sz w:val="20"/>
          <w:szCs w:val="20"/>
        </w:rPr>
        <w:t xml:space="preserve">. Rozhodujícím požadavkem  pro požadovanou technickou specifikaci je </w:t>
      </w:r>
      <w:r w:rsidRPr="00B27502">
        <w:rPr>
          <w:sz w:val="20"/>
          <w:szCs w:val="20"/>
        </w:rPr>
        <w:t>vysoká přesnost naměřených dat s eliminací chyb v důsledku manipulace s</w:t>
      </w:r>
      <w:r>
        <w:rPr>
          <w:sz w:val="20"/>
          <w:szCs w:val="20"/>
        </w:rPr>
        <w:t> </w:t>
      </w:r>
      <w:r w:rsidRPr="00B27502">
        <w:rPr>
          <w:sz w:val="20"/>
          <w:szCs w:val="20"/>
        </w:rPr>
        <w:t>pacientem</w:t>
      </w:r>
      <w:r>
        <w:rPr>
          <w:sz w:val="20"/>
          <w:szCs w:val="20"/>
        </w:rPr>
        <w:t xml:space="preserve">. Důležitá je </w:t>
      </w:r>
      <w:r w:rsidRPr="00B27502">
        <w:rPr>
          <w:sz w:val="20"/>
          <w:szCs w:val="20"/>
        </w:rPr>
        <w:t xml:space="preserve">možnost porovnání </w:t>
      </w:r>
      <w:r>
        <w:rPr>
          <w:sz w:val="20"/>
          <w:szCs w:val="20"/>
        </w:rPr>
        <w:t>validních dat měřených opakovaně v čase a</w:t>
      </w:r>
      <w:r w:rsidRPr="00B27502">
        <w:rPr>
          <w:sz w:val="20"/>
          <w:szCs w:val="20"/>
        </w:rPr>
        <w:t xml:space="preserve"> různými osobami.</w:t>
      </w:r>
    </w:p>
    <w:p w14:paraId="0B582909" w14:textId="77777777" w:rsidR="00C72A5F" w:rsidRPr="004069D1" w:rsidRDefault="00C72A5F">
      <w:pPr>
        <w:autoSpaceDE w:val="0"/>
        <w:autoSpaceDN w:val="0"/>
        <w:adjustRightInd w:val="0"/>
        <w:jc w:val="both"/>
        <w:rPr>
          <w:rFonts w:ascii="Arial" w:hAnsi="Arial" w:cs="Arial"/>
          <w:color w:val="000000"/>
          <w:sz w:val="20"/>
          <w:szCs w:val="20"/>
        </w:rPr>
      </w:pPr>
      <w:r w:rsidRPr="004069D1">
        <w:rPr>
          <w:rFonts w:ascii="Arial" w:hAnsi="Arial" w:cs="Arial"/>
          <w:color w:val="000000"/>
          <w:sz w:val="20"/>
          <w:szCs w:val="20"/>
        </w:rPr>
        <w:t xml:space="preserve">Požadované technické parametry zakázky  reagují na potřebu zajištění odpovídajících podmínek výzkumu v následujících hlavních bodech: </w:t>
      </w:r>
    </w:p>
    <w:p w14:paraId="502AF5A4" w14:textId="77777777" w:rsidR="00C72A5F" w:rsidRPr="00FA2F93" w:rsidRDefault="00C72A5F">
      <w:pPr>
        <w:jc w:val="both"/>
        <w:rPr>
          <w:rFonts w:ascii="Arial" w:hAnsi="Arial" w:cs="Arial"/>
          <w:b/>
          <w:color w:val="000000"/>
          <w:sz w:val="20"/>
          <w:szCs w:val="20"/>
        </w:rPr>
      </w:pPr>
      <w:r w:rsidRPr="00FA2F93">
        <w:rPr>
          <w:rFonts w:ascii="Arial" w:hAnsi="Arial" w:cs="Arial"/>
          <w:b/>
          <w:color w:val="000000"/>
          <w:sz w:val="20"/>
          <w:szCs w:val="20"/>
        </w:rPr>
        <w:t>1. Otočné rameno:</w:t>
      </w:r>
    </w:p>
    <w:p w14:paraId="1B1E7756"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Posuv ramene v rovině X-Y-Z, otáčení ramene o úhel až 90°, výška ramene nad stolem min. 50 cm. Klíčová funkce  umožňující měření probanda bez repozice. Proband po celou dobu měření leží na zádech a laborant nemění jeho polohu. To zajišťuje nejen požadovanou rychlost měření, ale také eliminuje nežádoucí odchylky a chyby měření v důsledku manipulace s vyšetřovanou osobou, a to jak při  měření více laboranty, tak při provádění opakovaného měření v čase. </w:t>
      </w:r>
    </w:p>
    <w:p w14:paraId="7AD4E126"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lastRenderedPageBreak/>
        <w:t xml:space="preserve">2. </w:t>
      </w:r>
      <w:r w:rsidRPr="00FA2F93">
        <w:rPr>
          <w:rFonts w:ascii="Arial" w:hAnsi="Arial" w:cs="Arial"/>
          <w:b/>
          <w:color w:val="000000"/>
          <w:sz w:val="20"/>
          <w:szCs w:val="20"/>
        </w:rPr>
        <w:t>Geometrie svazku</w:t>
      </w:r>
      <w:r w:rsidRPr="004069D1">
        <w:rPr>
          <w:rFonts w:ascii="Arial" w:hAnsi="Arial" w:cs="Arial"/>
          <w:color w:val="000000"/>
          <w:sz w:val="20"/>
          <w:szCs w:val="20"/>
        </w:rPr>
        <w:t xml:space="preserve"> – </w:t>
      </w:r>
      <w:proofErr w:type="spellStart"/>
      <w:r w:rsidRPr="004069D1">
        <w:rPr>
          <w:rFonts w:ascii="Arial" w:hAnsi="Arial" w:cs="Arial"/>
          <w:color w:val="000000"/>
          <w:sz w:val="20"/>
          <w:szCs w:val="20"/>
        </w:rPr>
        <w:t>isocentrická</w:t>
      </w:r>
      <w:proofErr w:type="spellEnd"/>
      <w:r w:rsidRPr="004069D1">
        <w:rPr>
          <w:rFonts w:ascii="Arial" w:hAnsi="Arial" w:cs="Arial"/>
          <w:color w:val="000000"/>
          <w:sz w:val="20"/>
          <w:szCs w:val="20"/>
        </w:rPr>
        <w:t>, jednoprůchodová (</w:t>
      </w:r>
      <w:proofErr w:type="spellStart"/>
      <w:r w:rsidRPr="004069D1">
        <w:rPr>
          <w:rFonts w:ascii="Arial" w:hAnsi="Arial" w:cs="Arial"/>
          <w:color w:val="000000"/>
          <w:sz w:val="20"/>
          <w:szCs w:val="20"/>
        </w:rPr>
        <w:t>One</w:t>
      </w:r>
      <w:proofErr w:type="spellEnd"/>
      <w:r w:rsidRPr="004069D1">
        <w:rPr>
          <w:rFonts w:ascii="Arial" w:hAnsi="Arial" w:cs="Arial"/>
          <w:color w:val="000000"/>
          <w:sz w:val="20"/>
          <w:szCs w:val="20"/>
        </w:rPr>
        <w:t xml:space="preserve"> </w:t>
      </w:r>
      <w:proofErr w:type="spellStart"/>
      <w:r w:rsidRPr="004069D1">
        <w:rPr>
          <w:rFonts w:ascii="Arial" w:hAnsi="Arial" w:cs="Arial"/>
          <w:color w:val="000000"/>
          <w:sz w:val="20"/>
          <w:szCs w:val="20"/>
        </w:rPr>
        <w:t>Pass</w:t>
      </w:r>
      <w:proofErr w:type="spellEnd"/>
      <w:r w:rsidRPr="004069D1">
        <w:rPr>
          <w:rFonts w:ascii="Arial" w:hAnsi="Arial" w:cs="Arial"/>
          <w:color w:val="000000"/>
          <w:sz w:val="20"/>
          <w:szCs w:val="20"/>
        </w:rPr>
        <w:t>) technika snímání:</w:t>
      </w:r>
    </w:p>
    <w:p w14:paraId="53CE76E0"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Umožňuje rychlé jednoprůchodové snímání bez překryvu měřených sekvencí a rovněž zobrazení RTG snímků. Tento systém měření je podmínkou pro získání dat v požadované kvalitě. Předchází problémům s komparací snímků při opakovaném měření. </w:t>
      </w:r>
    </w:p>
    <w:p w14:paraId="32B343D2"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3.  </w:t>
      </w:r>
      <w:r w:rsidRPr="00FA2F93">
        <w:rPr>
          <w:rFonts w:ascii="Arial" w:hAnsi="Arial" w:cs="Arial"/>
          <w:b/>
          <w:color w:val="000000"/>
          <w:sz w:val="20"/>
          <w:szCs w:val="20"/>
        </w:rPr>
        <w:t>Kalibrace</w:t>
      </w:r>
      <w:r w:rsidRPr="004069D1">
        <w:rPr>
          <w:rFonts w:ascii="Arial" w:hAnsi="Arial" w:cs="Arial"/>
          <w:color w:val="000000"/>
          <w:sz w:val="20"/>
          <w:szCs w:val="20"/>
        </w:rPr>
        <w:t>: automatizovaný kalibrační systém (pixel-by-pixel):</w:t>
      </w:r>
    </w:p>
    <w:p w14:paraId="223D9DF7"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Umožňuje používat zařízení bez nutnosti kalibrace před měřením, což zvyšuje přesnost měření a potřebná validní data. Kontrola kvality se provádí denně, před prvním snímkem probanda na dodaném QC spinálním fantomu s vlastnostmi blízkými lidské kosti. V případě jiných typů kalibrace může docházet k odchylkám, kterým lze zabránit pouze opakovanou kalibrací několikrát během dne. </w:t>
      </w:r>
    </w:p>
    <w:p w14:paraId="30E1DBEE"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4. </w:t>
      </w:r>
      <w:r w:rsidRPr="00FA2F93">
        <w:rPr>
          <w:rFonts w:ascii="Arial" w:hAnsi="Arial" w:cs="Arial"/>
          <w:b/>
          <w:color w:val="000000"/>
          <w:sz w:val="20"/>
          <w:szCs w:val="20"/>
        </w:rPr>
        <w:t>RTG zářič chlazený olejem</w:t>
      </w:r>
      <w:r w:rsidRPr="004069D1">
        <w:rPr>
          <w:rFonts w:ascii="Arial" w:hAnsi="Arial" w:cs="Arial"/>
          <w:color w:val="000000"/>
          <w:sz w:val="20"/>
          <w:szCs w:val="20"/>
        </w:rPr>
        <w:t>:</w:t>
      </w:r>
    </w:p>
    <w:p w14:paraId="63BF1313"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Zvyšuje životnost zdroje ionizujícího záření, na min. 10 let. Životnost zdroje zařízení je kalkulována na uváděnou dobu realizace a udržitelnosti projektu, reflektováno v CBA analýze. </w:t>
      </w:r>
    </w:p>
    <w:p w14:paraId="344BA309"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5. </w:t>
      </w:r>
      <w:r w:rsidRPr="00FA2F93">
        <w:rPr>
          <w:rFonts w:ascii="Arial" w:hAnsi="Arial" w:cs="Arial"/>
          <w:b/>
          <w:color w:val="000000"/>
          <w:sz w:val="20"/>
          <w:szCs w:val="20"/>
        </w:rPr>
        <w:t>Detektorové pole</w:t>
      </w:r>
      <w:r w:rsidRPr="004069D1">
        <w:rPr>
          <w:rFonts w:ascii="Arial" w:hAnsi="Arial" w:cs="Arial"/>
          <w:color w:val="000000"/>
          <w:sz w:val="20"/>
          <w:szCs w:val="20"/>
        </w:rPr>
        <w:t>: 216 detektorů používajících stejnou techniku jako CT:</w:t>
      </w:r>
    </w:p>
    <w:p w14:paraId="54BA4FA8"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Na počtu detektorů závisí rychlost vyšetření a kvalita snímků, tento počet zajišťuje rychlé a vysoce přesné měření. </w:t>
      </w:r>
    </w:p>
    <w:p w14:paraId="0A8ED380" w14:textId="77777777" w:rsidR="00C72A5F" w:rsidRPr="004069D1" w:rsidRDefault="00C72A5F">
      <w:pPr>
        <w:jc w:val="both"/>
        <w:rPr>
          <w:rFonts w:ascii="Arial" w:hAnsi="Arial" w:cs="Arial"/>
          <w:color w:val="000000"/>
          <w:sz w:val="20"/>
          <w:szCs w:val="20"/>
        </w:rPr>
      </w:pPr>
      <w:r w:rsidRPr="004069D1">
        <w:rPr>
          <w:rFonts w:ascii="Arial" w:hAnsi="Arial" w:cs="Arial"/>
          <w:color w:val="000000"/>
          <w:sz w:val="20"/>
          <w:szCs w:val="20"/>
        </w:rPr>
        <w:t xml:space="preserve">6. </w:t>
      </w:r>
      <w:r w:rsidRPr="00FA2F93">
        <w:rPr>
          <w:rFonts w:ascii="Arial" w:hAnsi="Arial" w:cs="Arial"/>
          <w:b/>
          <w:color w:val="000000"/>
          <w:sz w:val="20"/>
          <w:szCs w:val="20"/>
        </w:rPr>
        <w:t>Doplňkový program Obecná oblast zájmu</w:t>
      </w:r>
      <w:r w:rsidRPr="004069D1">
        <w:rPr>
          <w:rFonts w:ascii="Arial" w:hAnsi="Arial" w:cs="Arial"/>
          <w:color w:val="000000"/>
          <w:sz w:val="20"/>
          <w:szCs w:val="20"/>
        </w:rPr>
        <w:t>:</w:t>
      </w:r>
    </w:p>
    <w:p w14:paraId="24548575" w14:textId="47E38D67" w:rsidR="00C72A5F" w:rsidRDefault="00C72A5F">
      <w:pPr>
        <w:jc w:val="both"/>
        <w:rPr>
          <w:rFonts w:ascii="Arial" w:hAnsi="Arial" w:cs="Arial"/>
          <w:color w:val="000000"/>
          <w:sz w:val="20"/>
          <w:szCs w:val="20"/>
        </w:rPr>
      </w:pPr>
      <w:r w:rsidRPr="004069D1">
        <w:rPr>
          <w:rFonts w:ascii="Arial" w:hAnsi="Arial" w:cs="Arial"/>
          <w:color w:val="000000"/>
          <w:sz w:val="20"/>
          <w:szCs w:val="20"/>
        </w:rPr>
        <w:t xml:space="preserve">Tento program umožňuje výzkumníkovi vymezit i jiné oblasti měření na lidském těle, než ty, které jsou předdefinovány. V měření, které budou probíhat v rámci projektu nelze použít pouze předem a automaticky definované měřené části lidského těla, ale bude potřeba měřit další oblasti, které budou aktuálně vyžadovány. Tento požadavek přímo vyplývá z plánovaného výzkumného protokolu programu </w:t>
      </w:r>
    </w:p>
    <w:p w14:paraId="7FB47B5C" w14:textId="77777777" w:rsidR="008858D7" w:rsidRPr="004069D1" w:rsidRDefault="008858D7">
      <w:pPr>
        <w:jc w:val="both"/>
        <w:rPr>
          <w:rFonts w:ascii="Arial" w:hAnsi="Arial" w:cs="Arial"/>
          <w:color w:val="000000"/>
          <w:sz w:val="20"/>
          <w:szCs w:val="20"/>
        </w:rPr>
      </w:pPr>
    </w:p>
    <w:p w14:paraId="59909692" w14:textId="656E66D2" w:rsidR="00C72A5F" w:rsidRPr="004069D1" w:rsidRDefault="00C72A5F" w:rsidP="008858D7">
      <w:pPr>
        <w:jc w:val="both"/>
        <w:rPr>
          <w:rFonts w:ascii="Arial" w:hAnsi="Arial" w:cs="Arial"/>
          <w:color w:val="000000"/>
          <w:sz w:val="20"/>
          <w:szCs w:val="20"/>
        </w:rPr>
      </w:pPr>
      <w:r w:rsidRPr="004069D1">
        <w:rPr>
          <w:rFonts w:ascii="Arial" w:hAnsi="Arial" w:cs="Arial"/>
          <w:color w:val="000000"/>
          <w:sz w:val="20"/>
          <w:szCs w:val="20"/>
        </w:rPr>
        <w:t xml:space="preserve">. </w:t>
      </w:r>
    </w:p>
    <w:p w14:paraId="53670C73" w14:textId="77777777" w:rsidR="00C72A5F" w:rsidRPr="004069D1" w:rsidRDefault="00C72A5F" w:rsidP="00BE0355">
      <w:pPr>
        <w:widowControl w:val="0"/>
        <w:autoSpaceDE w:val="0"/>
        <w:autoSpaceDN w:val="0"/>
        <w:adjustRightInd w:val="0"/>
        <w:spacing w:before="120"/>
        <w:jc w:val="both"/>
        <w:rPr>
          <w:rFonts w:ascii="Arial" w:hAnsi="Arial" w:cs="Arial"/>
          <w:color w:val="000000"/>
          <w:sz w:val="20"/>
          <w:szCs w:val="20"/>
        </w:rPr>
      </w:pPr>
    </w:p>
    <w:p w14:paraId="2E4DA42B" w14:textId="77777777" w:rsidR="00000C23" w:rsidRPr="00BE0355" w:rsidRDefault="00000C23" w:rsidP="00BE0355">
      <w:pPr>
        <w:widowControl w:val="0"/>
        <w:autoSpaceDE w:val="0"/>
        <w:autoSpaceDN w:val="0"/>
        <w:adjustRightInd w:val="0"/>
        <w:spacing w:before="120"/>
        <w:jc w:val="both"/>
        <w:rPr>
          <w:rFonts w:ascii="Arial" w:hAnsi="Arial" w:cs="Arial"/>
          <w:color w:val="000000"/>
        </w:rPr>
      </w:pPr>
    </w:p>
    <w:p w14:paraId="22F645C7" w14:textId="77777777" w:rsidR="00C40FF2" w:rsidRPr="00AB5B41" w:rsidRDefault="00810950" w:rsidP="00C40FF2">
      <w:pPr>
        <w:rPr>
          <w:rFonts w:ascii="Arial" w:hAnsi="Arial" w:cs="Arial"/>
          <w:b/>
          <w:bCs/>
          <w:sz w:val="20"/>
          <w:szCs w:val="20"/>
        </w:rPr>
      </w:pPr>
      <w:r w:rsidRPr="00632619">
        <w:rPr>
          <w:rFonts w:ascii="Arial" w:hAnsi="Arial" w:cs="Arial"/>
          <w:sz w:val="20"/>
          <w:szCs w:val="20"/>
        </w:rPr>
        <w:br w:type="page"/>
      </w:r>
      <w:r>
        <w:rPr>
          <w:rFonts w:ascii="Arial" w:hAnsi="Arial" w:cs="Arial"/>
          <w:b/>
          <w:bCs/>
          <w:sz w:val="20"/>
          <w:szCs w:val="20"/>
        </w:rPr>
        <w:lastRenderedPageBreak/>
        <w:t>Příloha č. 2</w:t>
      </w:r>
      <w:r w:rsidR="00C40FF2" w:rsidRPr="00AB5B41">
        <w:rPr>
          <w:rFonts w:ascii="Arial" w:hAnsi="Arial" w:cs="Arial"/>
          <w:b/>
          <w:bCs/>
          <w:sz w:val="20"/>
          <w:szCs w:val="20"/>
        </w:rPr>
        <w:t xml:space="preserve"> – Krycí list</w:t>
      </w:r>
    </w:p>
    <w:p w14:paraId="5CDFB0D8" w14:textId="77777777" w:rsidR="00C40FF2" w:rsidRDefault="00C40FF2" w:rsidP="00C40FF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11645081"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0C90283C" w14:textId="77777777" w:rsidR="00C40FF2" w:rsidRPr="00E76038" w:rsidRDefault="00C40FF2" w:rsidP="007D2BD1">
            <w:pPr>
              <w:pStyle w:val="Zkladntext"/>
              <w:jc w:val="center"/>
              <w:rPr>
                <w:rFonts w:ascii="Arial Black" w:hAnsi="Arial Black"/>
                <w:u w:val="none"/>
              </w:rPr>
            </w:pPr>
            <w:r w:rsidRPr="00E163C7">
              <w:rPr>
                <w:rFonts w:ascii="Arial Black" w:hAnsi="Arial Black"/>
                <w:u w:val="none"/>
              </w:rPr>
              <w:t>KRYCÍ LIST</w:t>
            </w:r>
          </w:p>
        </w:tc>
      </w:tr>
      <w:tr w:rsidR="00C40FF2" w14:paraId="08B7073D" w14:textId="77777777" w:rsidTr="007D2BD1">
        <w:trPr>
          <w:trHeight w:val="288"/>
        </w:trPr>
        <w:tc>
          <w:tcPr>
            <w:tcW w:w="9000" w:type="dxa"/>
            <w:tcBorders>
              <w:top w:val="double" w:sz="4" w:space="0" w:color="auto"/>
              <w:left w:val="nil"/>
              <w:bottom w:val="nil"/>
              <w:right w:val="nil"/>
            </w:tcBorders>
            <w:vAlign w:val="center"/>
          </w:tcPr>
          <w:p w14:paraId="50711C03" w14:textId="77777777" w:rsidR="00C40FF2" w:rsidRDefault="00C40FF2" w:rsidP="007D2BD1">
            <w:pPr>
              <w:rPr>
                <w:rFonts w:ascii="Arial" w:hAnsi="Arial" w:cs="Arial"/>
                <w:sz w:val="22"/>
                <w:szCs w:val="22"/>
              </w:rPr>
            </w:pPr>
          </w:p>
          <w:p w14:paraId="1E4C6CF1" w14:textId="77777777" w:rsidR="00C40FF2" w:rsidRDefault="00C40FF2" w:rsidP="007D2BD1">
            <w:pPr>
              <w:rPr>
                <w:rFonts w:ascii="Arial" w:hAnsi="Arial" w:cs="Arial"/>
                <w:sz w:val="22"/>
                <w:szCs w:val="22"/>
              </w:rPr>
            </w:pPr>
            <w:r>
              <w:rPr>
                <w:rFonts w:ascii="Arial" w:hAnsi="Arial" w:cs="Arial"/>
                <w:sz w:val="22"/>
                <w:szCs w:val="22"/>
              </w:rPr>
              <w:t>Veřejná zakázka:</w:t>
            </w:r>
          </w:p>
          <w:p w14:paraId="74FC28D2" w14:textId="5860278D" w:rsidR="00C40FF2" w:rsidRPr="004117D8" w:rsidRDefault="007E618D" w:rsidP="00C97193">
            <w:pPr>
              <w:keepNext/>
              <w:jc w:val="center"/>
              <w:rPr>
                <w:rFonts w:ascii="Arial Black" w:hAnsi="Arial Black" w:cs="Arial"/>
                <w:b/>
                <w:bCs/>
              </w:rPr>
            </w:pPr>
            <w:r>
              <w:rPr>
                <w:rFonts w:ascii="Arial Black" w:hAnsi="Arial Black" w:cs="Arial"/>
                <w:b/>
              </w:rPr>
              <w:t xml:space="preserve">Dodávka </w:t>
            </w:r>
            <w:r w:rsidR="00C82B14">
              <w:rPr>
                <w:rFonts w:ascii="Arial Black" w:hAnsi="Arial Black" w:cs="Arial"/>
                <w:b/>
              </w:rPr>
              <w:t xml:space="preserve">kostního denzitometru </w:t>
            </w:r>
            <w:r>
              <w:rPr>
                <w:rFonts w:ascii="Arial Black" w:hAnsi="Arial Black" w:cs="Arial"/>
                <w:b/>
              </w:rPr>
              <w:t xml:space="preserve"> </w:t>
            </w:r>
            <w:r w:rsidR="00C82B14">
              <w:rPr>
                <w:rFonts w:ascii="Arial Black" w:hAnsi="Arial Black" w:cs="Arial"/>
                <w:b/>
              </w:rPr>
              <w:t>(</w:t>
            </w:r>
            <w:r>
              <w:rPr>
                <w:rFonts w:ascii="Arial Black" w:hAnsi="Arial Black" w:cs="Arial"/>
                <w:b/>
              </w:rPr>
              <w:t>DXA</w:t>
            </w:r>
            <w:r w:rsidR="00C82B14">
              <w:rPr>
                <w:rFonts w:ascii="Arial Black" w:hAnsi="Arial Black" w:cs="Arial"/>
                <w:b/>
              </w:rPr>
              <w:t>)</w:t>
            </w:r>
          </w:p>
        </w:tc>
      </w:tr>
    </w:tbl>
    <w:p w14:paraId="709D67E1" w14:textId="77777777" w:rsidR="00C40FF2" w:rsidRDefault="00C40FF2" w:rsidP="00C40FF2">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C40FF2" w14:paraId="215C4E9B" w14:textId="77777777" w:rsidTr="008741B7">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61A70FD5" w14:textId="77777777" w:rsidR="00C40FF2" w:rsidRPr="000C41CE" w:rsidRDefault="00C40FF2" w:rsidP="007D2BD1">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61174A33" w14:textId="77777777" w:rsidR="00C40FF2" w:rsidRPr="000C41CE" w:rsidRDefault="00C40FF2" w:rsidP="007D2BD1">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5866EFA"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8C5F94" w14:paraId="1B12DA79" w14:textId="77777777" w:rsidTr="0077698B">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6D40455B" w14:textId="77777777" w:rsidR="008C5F94" w:rsidRPr="000C41CE" w:rsidRDefault="00B868E3" w:rsidP="007D2BD1">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5B1A4F9" w14:textId="77777777" w:rsidR="008C5F94" w:rsidRPr="005729C1" w:rsidRDefault="00B868E3"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20"/>
                <w:szCs w:val="20"/>
              </w:rPr>
              <w:fldChar w:fldCharType="begin">
                <w:ffData>
                  <w:name w:val="Zaškrtávací5"/>
                  <w:enabled/>
                  <w:calcOnExit w:val="0"/>
                  <w:checkBox>
                    <w:sizeAuto/>
                    <w:default w:val="0"/>
                  </w:checkBox>
                </w:ffData>
              </w:fldChar>
            </w:r>
            <w:bookmarkStart w:id="14" w:name="Zaškrtávací5"/>
            <w:r>
              <w:rPr>
                <w:sz w:val="20"/>
                <w:szCs w:val="20"/>
              </w:rPr>
              <w:instrText xml:space="preserve"> FORMCHECKBOX </w:instrText>
            </w:r>
            <w:r w:rsidR="008737EF">
              <w:rPr>
                <w:sz w:val="20"/>
                <w:szCs w:val="20"/>
              </w:rPr>
            </w:r>
            <w:r w:rsidR="008737EF">
              <w:rPr>
                <w:sz w:val="20"/>
                <w:szCs w:val="20"/>
              </w:rPr>
              <w:fldChar w:fldCharType="separate"/>
            </w:r>
            <w:r>
              <w:rPr>
                <w:sz w:val="20"/>
                <w:szCs w:val="20"/>
              </w:rPr>
              <w:fldChar w:fldCharType="end"/>
            </w:r>
            <w:bookmarkEnd w:id="14"/>
            <w:r>
              <w:rPr>
                <w:sz w:val="20"/>
                <w:szCs w:val="20"/>
              </w:rPr>
              <w:t xml:space="preserve"> ano </w:t>
            </w:r>
            <w:r>
              <w:rPr>
                <w:sz w:val="20"/>
                <w:szCs w:val="20"/>
              </w:rPr>
              <w:fldChar w:fldCharType="begin">
                <w:ffData>
                  <w:name w:val="Zaškrtávací5"/>
                  <w:enabled/>
                  <w:calcOnExit w:val="0"/>
                  <w:checkBox>
                    <w:sizeAuto/>
                    <w:default w:val="0"/>
                  </w:checkBox>
                </w:ffData>
              </w:fldChar>
            </w:r>
            <w:r>
              <w:rPr>
                <w:sz w:val="20"/>
                <w:szCs w:val="20"/>
              </w:rPr>
              <w:instrText xml:space="preserve"> FORMCHECKBOX </w:instrText>
            </w:r>
            <w:r w:rsidR="008737EF">
              <w:rPr>
                <w:sz w:val="20"/>
                <w:szCs w:val="20"/>
              </w:rPr>
            </w:r>
            <w:r w:rsidR="008737EF">
              <w:rPr>
                <w:sz w:val="20"/>
                <w:szCs w:val="20"/>
              </w:rPr>
              <w:fldChar w:fldCharType="separate"/>
            </w:r>
            <w:r>
              <w:rPr>
                <w:sz w:val="20"/>
                <w:szCs w:val="20"/>
              </w:rPr>
              <w:fldChar w:fldCharType="end"/>
            </w:r>
            <w:r>
              <w:rPr>
                <w:sz w:val="20"/>
                <w:szCs w:val="20"/>
              </w:rPr>
              <w:t xml:space="preserve"> ne</w:t>
            </w:r>
          </w:p>
        </w:tc>
      </w:tr>
      <w:tr w:rsidR="00C40FF2" w14:paraId="10EE917E" w14:textId="77777777" w:rsidTr="008741B7">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D540AA8" w14:textId="77777777" w:rsidR="00C40FF2" w:rsidRPr="000C41CE" w:rsidRDefault="00C40FF2" w:rsidP="007D2BD1">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5C29996F" w14:textId="77777777" w:rsidR="00C40FF2" w:rsidRPr="000C41CE" w:rsidRDefault="00C40FF2" w:rsidP="007D2BD1">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42F01F53"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40FF2" w14:paraId="6A421634" w14:textId="77777777" w:rsidTr="008741B7">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B503630" w14:textId="77777777" w:rsidR="00C40FF2" w:rsidRPr="000C41CE" w:rsidRDefault="00C40FF2" w:rsidP="007D2BD1">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3F3B97BE" w14:textId="77777777" w:rsidR="00C40FF2" w:rsidRPr="000C41CE" w:rsidRDefault="00C40FF2" w:rsidP="007D2BD1">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C3938BA"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40FF2" w14:paraId="0DF71186" w14:textId="77777777" w:rsidTr="008741B7">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45AB29E" w14:textId="77777777" w:rsidR="00C40FF2" w:rsidRPr="000C41CE" w:rsidRDefault="00C40FF2" w:rsidP="007D2BD1">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26831631"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40FF2" w14:paraId="7F8F584A" w14:textId="77777777" w:rsidTr="008741B7">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5A67EC3D" w14:textId="77777777" w:rsidR="00C40FF2" w:rsidRPr="000C41CE" w:rsidRDefault="00C40FF2" w:rsidP="007D2BD1">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5FDEC097"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40FF2" w14:paraId="094D110B" w14:textId="77777777" w:rsidTr="008741B7">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93AFD41" w14:textId="77777777" w:rsidR="00C40FF2" w:rsidRPr="000C41CE" w:rsidRDefault="00C40FF2" w:rsidP="007D2BD1">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7126F85"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40FF2" w14:paraId="6581E451" w14:textId="77777777" w:rsidTr="008741B7">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C9390A9"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41CE">
              <w:rPr>
                <w:rFonts w:ascii="Arial Narrow" w:hAnsi="Arial Narrow" w:cs="Arial"/>
                <w:b/>
                <w:bCs/>
                <w:color w:val="808080"/>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7421900A"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2" w:type="dxa"/>
            <w:tcBorders>
              <w:top w:val="single" w:sz="4" w:space="0" w:color="auto"/>
              <w:left w:val="single" w:sz="4" w:space="0" w:color="auto"/>
              <w:bottom w:val="single" w:sz="4" w:space="0" w:color="auto"/>
              <w:right w:val="single" w:sz="4" w:space="0" w:color="auto"/>
            </w:tcBorders>
            <w:vAlign w:val="center"/>
          </w:tcPr>
          <w:p w14:paraId="469FB828"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7868BF5A"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40FF2" w14:paraId="4DDBE6A6" w14:textId="77777777" w:rsidTr="008741B7">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4320E4BF" w14:textId="77777777" w:rsidR="00C40FF2" w:rsidRPr="000C41CE" w:rsidRDefault="00C40FF2" w:rsidP="007D2BD1">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5FF44DC0" w14:textId="77777777" w:rsidR="00C40FF2" w:rsidRPr="005729C1" w:rsidRDefault="00C40FF2" w:rsidP="007D2BD1">
            <w:pPr>
              <w:jc w:val="cente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A579AD6" w14:textId="77777777" w:rsidR="00C40FF2" w:rsidRPr="005729C1" w:rsidRDefault="00C40FF2" w:rsidP="007D2BD1">
            <w:pPr>
              <w:rPr>
                <w:rFonts w:ascii="Arial Narrow" w:hAnsi="Arial Narrow"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082C3F28" w14:textId="77777777" w:rsidR="00123CCD" w:rsidRDefault="00123CCD" w:rsidP="00C40FF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520"/>
        <w:gridCol w:w="3393"/>
      </w:tblGrid>
      <w:tr w:rsidR="00797A65" w:rsidRPr="006C486E" w14:paraId="718C8E7C" w14:textId="77777777" w:rsidTr="00797A65">
        <w:trPr>
          <w:trHeight w:val="260"/>
        </w:trPr>
        <w:tc>
          <w:tcPr>
            <w:tcW w:w="2957" w:type="dxa"/>
            <w:shd w:val="clear" w:color="auto" w:fill="auto"/>
          </w:tcPr>
          <w:p w14:paraId="4D75E00B" w14:textId="3857CD5B" w:rsidR="00797A65" w:rsidRPr="00A94A2C" w:rsidRDefault="00797A65" w:rsidP="006C486E">
            <w:pPr>
              <w:jc w:val="center"/>
              <w:rPr>
                <w:rFonts w:ascii="Arial Narrow" w:hAnsi="Arial Narrow" w:cs="Arial"/>
                <w:b/>
                <w:sz w:val="20"/>
                <w:szCs w:val="20"/>
              </w:rPr>
            </w:pPr>
            <w:r w:rsidRPr="00A94A2C">
              <w:rPr>
                <w:rFonts w:ascii="Arial Narrow" w:hAnsi="Arial Narrow" w:cs="Arial"/>
                <w:b/>
                <w:sz w:val="20"/>
                <w:szCs w:val="20"/>
              </w:rPr>
              <w:t>Nabídková cena bez DPH</w:t>
            </w:r>
          </w:p>
        </w:tc>
        <w:tc>
          <w:tcPr>
            <w:tcW w:w="2520" w:type="dxa"/>
            <w:shd w:val="clear" w:color="auto" w:fill="auto"/>
          </w:tcPr>
          <w:p w14:paraId="3E20F3FE" w14:textId="77777777" w:rsidR="00797A65" w:rsidRPr="00A94A2C" w:rsidRDefault="00797A65" w:rsidP="006C486E">
            <w:pPr>
              <w:jc w:val="center"/>
              <w:rPr>
                <w:rFonts w:ascii="Arial Narrow" w:hAnsi="Arial Narrow" w:cs="Arial"/>
                <w:b/>
                <w:sz w:val="20"/>
                <w:szCs w:val="20"/>
              </w:rPr>
            </w:pPr>
            <w:r w:rsidRPr="00A94A2C">
              <w:rPr>
                <w:rFonts w:ascii="Arial Narrow" w:hAnsi="Arial Narrow" w:cs="Arial"/>
                <w:b/>
                <w:sz w:val="20"/>
                <w:szCs w:val="20"/>
              </w:rPr>
              <w:t>DPH</w:t>
            </w:r>
          </w:p>
        </w:tc>
        <w:tc>
          <w:tcPr>
            <w:tcW w:w="3393" w:type="dxa"/>
            <w:shd w:val="clear" w:color="auto" w:fill="auto"/>
          </w:tcPr>
          <w:p w14:paraId="113D23A1" w14:textId="77777777" w:rsidR="00797A65" w:rsidRPr="00A94A2C" w:rsidRDefault="00797A65" w:rsidP="006C486E">
            <w:pPr>
              <w:jc w:val="center"/>
              <w:rPr>
                <w:rFonts w:ascii="Arial Narrow" w:hAnsi="Arial Narrow" w:cs="Arial"/>
                <w:b/>
                <w:sz w:val="20"/>
                <w:szCs w:val="20"/>
              </w:rPr>
            </w:pPr>
            <w:r w:rsidRPr="00A94A2C">
              <w:rPr>
                <w:rFonts w:ascii="Arial Narrow" w:hAnsi="Arial Narrow" w:cs="Arial"/>
                <w:b/>
                <w:sz w:val="20"/>
                <w:szCs w:val="20"/>
              </w:rPr>
              <w:t>Nabídková cena včetně DPH</w:t>
            </w:r>
          </w:p>
        </w:tc>
      </w:tr>
      <w:tr w:rsidR="00797A65" w:rsidRPr="006C486E" w14:paraId="2B7A987B" w14:textId="77777777" w:rsidTr="00797A65">
        <w:trPr>
          <w:trHeight w:val="784"/>
        </w:trPr>
        <w:tc>
          <w:tcPr>
            <w:tcW w:w="2957" w:type="dxa"/>
            <w:shd w:val="clear" w:color="auto" w:fill="auto"/>
          </w:tcPr>
          <w:p w14:paraId="7FFC74BD" w14:textId="77777777" w:rsidR="00797A65" w:rsidRPr="00A94A2C" w:rsidRDefault="00797A65" w:rsidP="00BA0DA3">
            <w:pPr>
              <w:rPr>
                <w:rFonts w:ascii="Arial" w:hAnsi="Arial" w:cs="Arial"/>
                <w:sz w:val="20"/>
                <w:szCs w:val="20"/>
              </w:rPr>
            </w:pPr>
          </w:p>
        </w:tc>
        <w:tc>
          <w:tcPr>
            <w:tcW w:w="2520" w:type="dxa"/>
            <w:shd w:val="clear" w:color="auto" w:fill="auto"/>
          </w:tcPr>
          <w:p w14:paraId="131783D4" w14:textId="77777777" w:rsidR="00797A65" w:rsidRPr="00A94A2C" w:rsidRDefault="00797A65" w:rsidP="00BA0DA3">
            <w:pPr>
              <w:rPr>
                <w:rFonts w:ascii="Arial" w:hAnsi="Arial" w:cs="Arial"/>
                <w:sz w:val="20"/>
                <w:szCs w:val="20"/>
              </w:rPr>
            </w:pPr>
          </w:p>
        </w:tc>
        <w:tc>
          <w:tcPr>
            <w:tcW w:w="3393" w:type="dxa"/>
            <w:shd w:val="clear" w:color="auto" w:fill="auto"/>
          </w:tcPr>
          <w:p w14:paraId="08291796" w14:textId="77777777" w:rsidR="00797A65" w:rsidRPr="00A94A2C" w:rsidRDefault="00797A65" w:rsidP="00BA0DA3">
            <w:pPr>
              <w:rPr>
                <w:rFonts w:ascii="Arial" w:hAnsi="Arial" w:cs="Arial"/>
                <w:sz w:val="20"/>
                <w:szCs w:val="20"/>
              </w:rPr>
            </w:pPr>
          </w:p>
        </w:tc>
      </w:tr>
    </w:tbl>
    <w:p w14:paraId="03141854" w14:textId="1885E6F4" w:rsidR="00123CCD" w:rsidRDefault="00123CCD" w:rsidP="00C40FF2">
      <w:pPr>
        <w:rPr>
          <w:rFonts w:ascii="Arial" w:hAnsi="Arial" w:cs="Arial"/>
        </w:rPr>
      </w:pPr>
    </w:p>
    <w:p w14:paraId="63F9E3CC" w14:textId="04A4FC0E" w:rsidR="007E618D" w:rsidRDefault="007E618D" w:rsidP="00C40FF2">
      <w:pPr>
        <w:rPr>
          <w:rFonts w:ascii="Arial" w:hAnsi="Arial" w:cs="Arial"/>
        </w:rPr>
      </w:pPr>
    </w:p>
    <w:p w14:paraId="48664AA0" w14:textId="77777777" w:rsidR="007E618D" w:rsidRDefault="007E618D" w:rsidP="00C40FF2">
      <w:pPr>
        <w:rPr>
          <w:rFonts w:ascii="Arial" w:hAnsi="Arial" w:cs="Arial"/>
        </w:rPr>
      </w:pPr>
    </w:p>
    <w:p w14:paraId="14A336D3" w14:textId="77777777" w:rsidR="00C40FF2" w:rsidRPr="00DD1733" w:rsidRDefault="00C40FF2" w:rsidP="00C40FF2">
      <w:pPr>
        <w:rPr>
          <w:rFonts w:ascii="Arial" w:hAnsi="Arial" w:cs="Arial"/>
          <w:sz w:val="22"/>
          <w:szCs w:val="22"/>
        </w:rPr>
      </w:pPr>
      <w:r w:rsidRPr="00DD1733">
        <w:rPr>
          <w:rFonts w:ascii="Arial" w:hAnsi="Arial" w:cs="Arial"/>
          <w:sz w:val="22"/>
          <w:szCs w:val="22"/>
        </w:rPr>
        <w:t xml:space="preserve">V……………………. </w:t>
      </w:r>
      <w:proofErr w:type="gramStart"/>
      <w:r w:rsidRPr="00DD1733">
        <w:rPr>
          <w:rFonts w:ascii="Arial" w:hAnsi="Arial" w:cs="Arial"/>
          <w:sz w:val="22"/>
          <w:szCs w:val="22"/>
        </w:rPr>
        <w:t>dne</w:t>
      </w:r>
      <w:proofErr w:type="gramEnd"/>
      <w:r w:rsidRPr="00DD1733">
        <w:rPr>
          <w:rFonts w:ascii="Arial" w:hAnsi="Arial" w:cs="Arial"/>
          <w:sz w:val="22"/>
          <w:szCs w:val="22"/>
        </w:rPr>
        <w:t xml:space="preserve"> …………………</w:t>
      </w:r>
    </w:p>
    <w:p w14:paraId="547AF932" w14:textId="77777777" w:rsidR="00C40FF2" w:rsidRPr="00DD1733" w:rsidRDefault="00C40FF2" w:rsidP="00C40FF2">
      <w:pPr>
        <w:rPr>
          <w:rFonts w:ascii="Arial" w:hAnsi="Arial" w:cs="Arial"/>
          <w:sz w:val="22"/>
          <w:szCs w:val="22"/>
        </w:rPr>
      </w:pPr>
    </w:p>
    <w:p w14:paraId="0CB6C404" w14:textId="77777777" w:rsidR="00C40FF2" w:rsidRPr="00DD1733" w:rsidRDefault="00C40FF2" w:rsidP="00C40FF2">
      <w:pPr>
        <w:rPr>
          <w:rFonts w:ascii="Arial" w:hAnsi="Arial" w:cs="Arial"/>
          <w:sz w:val="22"/>
          <w:szCs w:val="22"/>
        </w:rPr>
      </w:pPr>
    </w:p>
    <w:p w14:paraId="5A8A808E" w14:textId="77777777" w:rsidR="00C40FF2" w:rsidRPr="00DD1733" w:rsidRDefault="00C40FF2" w:rsidP="00C40FF2">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545"/>
        <w:gridCol w:w="4525"/>
      </w:tblGrid>
      <w:tr w:rsidR="00C40FF2" w:rsidRPr="00DD1733" w14:paraId="08E31E29" w14:textId="77777777" w:rsidTr="007D2BD1">
        <w:trPr>
          <w:trHeight w:val="408"/>
        </w:trPr>
        <w:tc>
          <w:tcPr>
            <w:tcW w:w="4748" w:type="dxa"/>
          </w:tcPr>
          <w:p w14:paraId="0E729CC8" w14:textId="77777777" w:rsidR="00C40FF2" w:rsidRPr="00DD1733" w:rsidRDefault="00C40FF2" w:rsidP="007D2BD1">
            <w:pPr>
              <w:keepNext/>
              <w:jc w:val="center"/>
              <w:rPr>
                <w:rFonts w:ascii="Arial" w:hAnsi="Arial" w:cs="Arial"/>
                <w:sz w:val="22"/>
                <w:szCs w:val="22"/>
              </w:rPr>
            </w:pPr>
          </w:p>
        </w:tc>
        <w:tc>
          <w:tcPr>
            <w:tcW w:w="4678" w:type="dxa"/>
            <w:tcBorders>
              <w:top w:val="dashSmallGap" w:sz="4" w:space="0" w:color="auto"/>
            </w:tcBorders>
            <w:vAlign w:val="bottom"/>
          </w:tcPr>
          <w:p w14:paraId="5DF56C49" w14:textId="77777777" w:rsidR="00C40FF2" w:rsidRPr="00DD1733" w:rsidRDefault="00C40FF2" w:rsidP="007D2BD1">
            <w:pPr>
              <w:keepNext/>
              <w:jc w:val="center"/>
              <w:rPr>
                <w:rFonts w:ascii="Arial" w:hAnsi="Arial" w:cs="Arial"/>
                <w:sz w:val="22"/>
                <w:szCs w:val="22"/>
              </w:rPr>
            </w:pPr>
            <w:r w:rsidRPr="00DD1733">
              <w:rPr>
                <w:rFonts w:ascii="Arial" w:hAnsi="Arial" w:cs="Arial"/>
                <w:sz w:val="22"/>
                <w:szCs w:val="22"/>
              </w:rPr>
              <w:t>Razítko a podpis</w:t>
            </w:r>
          </w:p>
          <w:p w14:paraId="2B481F3D" w14:textId="77777777" w:rsidR="00C40FF2" w:rsidRPr="00DD1733" w:rsidRDefault="00C40FF2" w:rsidP="007D2BD1">
            <w:pPr>
              <w:keepNext/>
              <w:jc w:val="center"/>
              <w:rPr>
                <w:rFonts w:ascii="Arial" w:hAnsi="Arial" w:cs="Arial"/>
                <w:sz w:val="22"/>
                <w:szCs w:val="22"/>
              </w:rPr>
            </w:pPr>
            <w:r w:rsidRPr="00DD1733">
              <w:rPr>
                <w:rFonts w:ascii="Arial" w:hAnsi="Arial" w:cs="Arial"/>
                <w:sz w:val="22"/>
                <w:szCs w:val="22"/>
              </w:rPr>
              <w:t>oprávněné osoby dodavatele</w:t>
            </w:r>
          </w:p>
        </w:tc>
      </w:tr>
    </w:tbl>
    <w:p w14:paraId="0C08CAD0" w14:textId="77777777" w:rsidR="00C40FF2" w:rsidRPr="00DD1733" w:rsidRDefault="00C40FF2" w:rsidP="00C40FF2">
      <w:pPr>
        <w:rPr>
          <w:rFonts w:ascii="Arial" w:hAnsi="Arial" w:cs="Arial"/>
          <w:sz w:val="22"/>
          <w:szCs w:val="22"/>
        </w:rPr>
      </w:pPr>
    </w:p>
    <w:p w14:paraId="48593EB7" w14:textId="77777777" w:rsidR="00C40FF2" w:rsidRPr="00AB5B41" w:rsidRDefault="00C40FF2" w:rsidP="00C40FF2">
      <w:pPr>
        <w:rPr>
          <w:rFonts w:ascii="Arial" w:hAnsi="Arial" w:cs="Arial"/>
          <w:sz w:val="20"/>
          <w:szCs w:val="20"/>
        </w:rPr>
      </w:pPr>
      <w:r w:rsidRPr="00E163C7">
        <w:rPr>
          <w:rFonts w:ascii="Arial" w:hAnsi="Arial" w:cs="Arial"/>
        </w:rPr>
        <w:br w:type="page"/>
      </w:r>
      <w:r w:rsidRPr="00AB5B41">
        <w:rPr>
          <w:rFonts w:ascii="Arial" w:hAnsi="Arial" w:cs="Arial"/>
          <w:b/>
          <w:sz w:val="20"/>
          <w:szCs w:val="20"/>
        </w:rPr>
        <w:lastRenderedPageBreak/>
        <w:t xml:space="preserve">Příloha č. </w:t>
      </w:r>
      <w:r w:rsidR="00810950">
        <w:rPr>
          <w:rFonts w:ascii="Arial" w:hAnsi="Arial" w:cs="Arial"/>
          <w:b/>
          <w:sz w:val="20"/>
          <w:szCs w:val="20"/>
        </w:rPr>
        <w:t>3</w:t>
      </w:r>
    </w:p>
    <w:p w14:paraId="22C7D251" w14:textId="77777777" w:rsidR="00C40FF2" w:rsidRDefault="00C40FF2" w:rsidP="00C40FF2">
      <w:pPr>
        <w:pStyle w:val="Normlnweb"/>
        <w:spacing w:before="0" w:beforeAutospacing="0" w:after="0" w:afterAutospacing="0"/>
        <w:rPr>
          <w:rFonts w:ascii="Arial" w:eastAsia="Times New Roman" w:hAnsi="Arial" w:cs="Arial"/>
          <w:sz w:val="20"/>
          <w:szCs w:val="20"/>
        </w:rPr>
      </w:pPr>
    </w:p>
    <w:p w14:paraId="66DC2D1D" w14:textId="77777777" w:rsidR="00C40FF2" w:rsidRDefault="00C40FF2" w:rsidP="00C40FF2">
      <w:pPr>
        <w:pStyle w:val="Normlnweb"/>
        <w:spacing w:before="0" w:beforeAutospacing="0" w:after="0" w:afterAutospacing="0"/>
        <w:rPr>
          <w:rFonts w:ascii="Arial" w:eastAsia="Times New Roman"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C40FF2" w14:paraId="1C113D70"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27BB9A83" w14:textId="77777777" w:rsidR="00C40FF2" w:rsidRPr="008A7C74" w:rsidRDefault="00C40FF2" w:rsidP="007D2BD1">
            <w:pPr>
              <w:jc w:val="center"/>
              <w:rPr>
                <w:rFonts w:ascii="Arial" w:hAnsi="Arial" w:cs="Arial"/>
                <w:b/>
                <w:bCs/>
                <w:sz w:val="32"/>
                <w:szCs w:val="32"/>
              </w:rPr>
            </w:pPr>
            <w:r w:rsidRPr="008A7C74">
              <w:rPr>
                <w:rFonts w:ascii="Arial" w:hAnsi="Arial" w:cs="Arial"/>
                <w:b/>
                <w:bCs/>
                <w:sz w:val="32"/>
                <w:szCs w:val="32"/>
              </w:rPr>
              <w:t>ČESTNÉ PROHLÁŠENÍ DODAVATELE</w:t>
            </w:r>
          </w:p>
          <w:p w14:paraId="6323596C" w14:textId="77777777" w:rsidR="00C40FF2" w:rsidRPr="008A7C74" w:rsidRDefault="00C40FF2" w:rsidP="007D2BD1">
            <w:pPr>
              <w:pStyle w:val="Zkladntext"/>
              <w:spacing w:line="240" w:lineRule="atLeast"/>
              <w:ind w:left="2880" w:hanging="2880"/>
              <w:jc w:val="center"/>
              <w:rPr>
                <w:rFonts w:ascii="Arial" w:hAnsi="Arial"/>
                <w:bCs/>
                <w:sz w:val="24"/>
                <w:szCs w:val="24"/>
                <w:u w:val="none"/>
              </w:rPr>
            </w:pPr>
            <w:r w:rsidRPr="008A7C74">
              <w:rPr>
                <w:rFonts w:ascii="Arial" w:hAnsi="Arial"/>
                <w:bCs/>
                <w:sz w:val="24"/>
                <w:szCs w:val="24"/>
                <w:u w:val="none"/>
              </w:rPr>
              <w:t>o splnění základní způsobilosti podle § 74 odst. 1</w:t>
            </w:r>
          </w:p>
          <w:p w14:paraId="5E2A6929" w14:textId="77777777" w:rsidR="00C40FF2" w:rsidRDefault="00C40FF2" w:rsidP="007D2BD1">
            <w:pPr>
              <w:pStyle w:val="Zkladntext"/>
              <w:spacing w:line="240" w:lineRule="atLeast"/>
              <w:jc w:val="center"/>
              <w:rPr>
                <w:rFonts w:ascii="Arial" w:hAnsi="Arial"/>
                <w:bCs/>
                <w:sz w:val="24"/>
                <w:szCs w:val="24"/>
                <w:u w:val="none"/>
              </w:rPr>
            </w:pPr>
            <w:r w:rsidRPr="008A7C74">
              <w:rPr>
                <w:rFonts w:ascii="Arial" w:hAnsi="Arial"/>
                <w:bCs/>
                <w:sz w:val="24"/>
                <w:szCs w:val="24"/>
                <w:u w:val="none"/>
              </w:rPr>
              <w:t>písm. b)</w:t>
            </w:r>
            <w:r w:rsidR="002E101D">
              <w:rPr>
                <w:rFonts w:ascii="Arial" w:hAnsi="Arial"/>
                <w:bCs/>
                <w:sz w:val="24"/>
                <w:szCs w:val="24"/>
                <w:u w:val="none"/>
              </w:rPr>
              <w:t xml:space="preserve"> a c)</w:t>
            </w:r>
            <w:r w:rsidRPr="008A7C74">
              <w:rPr>
                <w:rFonts w:ascii="Arial" w:hAnsi="Arial"/>
                <w:bCs/>
                <w:sz w:val="24"/>
                <w:szCs w:val="24"/>
                <w:u w:val="none"/>
              </w:rPr>
              <w:t xml:space="preserve"> zákona č. 134/2016 Sb., o zadávání veřejných zakázek</w:t>
            </w:r>
          </w:p>
        </w:tc>
      </w:tr>
      <w:tr w:rsidR="00C40FF2" w14:paraId="425DC25F" w14:textId="77777777" w:rsidTr="007D2BD1">
        <w:trPr>
          <w:trHeight w:val="7466"/>
        </w:trPr>
        <w:tc>
          <w:tcPr>
            <w:tcW w:w="9000" w:type="dxa"/>
            <w:tcBorders>
              <w:top w:val="double" w:sz="4" w:space="0" w:color="auto"/>
              <w:left w:val="nil"/>
              <w:bottom w:val="nil"/>
              <w:right w:val="nil"/>
            </w:tcBorders>
            <w:vAlign w:val="center"/>
          </w:tcPr>
          <w:p w14:paraId="5C6EA89C" w14:textId="77777777" w:rsidR="00C40FF2" w:rsidRDefault="00C40FF2" w:rsidP="007D2BD1">
            <w:pPr>
              <w:rPr>
                <w:rFonts w:ascii="Arial" w:hAnsi="Arial" w:cs="Arial"/>
                <w:sz w:val="22"/>
                <w:szCs w:val="22"/>
              </w:rPr>
            </w:pPr>
            <w:r>
              <w:rPr>
                <w:rFonts w:ascii="Arial" w:hAnsi="Arial" w:cs="Arial"/>
                <w:sz w:val="22"/>
                <w:szCs w:val="22"/>
              </w:rPr>
              <w:t>Veřejná zakázka:</w:t>
            </w:r>
          </w:p>
          <w:p w14:paraId="1C4747FC" w14:textId="2A56A18C" w:rsidR="00C40FF2" w:rsidRDefault="00B73147" w:rsidP="008C5F94">
            <w:pPr>
              <w:jc w:val="center"/>
              <w:rPr>
                <w:rFonts w:ascii="Arial" w:hAnsi="Arial" w:cs="Arial"/>
                <w:sz w:val="23"/>
                <w:szCs w:val="23"/>
              </w:rPr>
            </w:pPr>
            <w:r>
              <w:rPr>
                <w:rFonts w:ascii="Arial Black" w:hAnsi="Arial Black" w:cs="Arial"/>
                <w:b/>
              </w:rPr>
              <w:t xml:space="preserve">Dodávka </w:t>
            </w:r>
            <w:r w:rsidR="00C82B14">
              <w:rPr>
                <w:rFonts w:ascii="Arial Black" w:hAnsi="Arial Black" w:cs="Arial"/>
                <w:b/>
              </w:rPr>
              <w:t>ko</w:t>
            </w:r>
            <w:r w:rsidR="00DC591E">
              <w:rPr>
                <w:rFonts w:ascii="Arial Black" w:hAnsi="Arial Black" w:cs="Arial"/>
                <w:b/>
              </w:rPr>
              <w:t>s</w:t>
            </w:r>
            <w:r w:rsidR="00C82B14">
              <w:rPr>
                <w:rFonts w:ascii="Arial Black" w:hAnsi="Arial Black" w:cs="Arial"/>
                <w:b/>
              </w:rPr>
              <w:t>tního denzitometru</w:t>
            </w:r>
            <w:r>
              <w:rPr>
                <w:rFonts w:ascii="Arial Black" w:hAnsi="Arial Black" w:cs="Arial"/>
                <w:b/>
              </w:rPr>
              <w:t xml:space="preserve"> </w:t>
            </w:r>
            <w:r w:rsidR="00C82B14">
              <w:rPr>
                <w:rFonts w:ascii="Arial Black" w:hAnsi="Arial Black" w:cs="Arial"/>
                <w:b/>
              </w:rPr>
              <w:t>(</w:t>
            </w:r>
            <w:r>
              <w:rPr>
                <w:rFonts w:ascii="Arial Black" w:hAnsi="Arial Black" w:cs="Arial"/>
                <w:b/>
              </w:rPr>
              <w:t>DXA</w:t>
            </w:r>
            <w:r w:rsidR="00C82B14">
              <w:rPr>
                <w:rFonts w:ascii="Arial Black" w:hAnsi="Arial Black" w:cs="Arial"/>
                <w:b/>
              </w:rPr>
              <w:t>)</w:t>
            </w:r>
          </w:p>
          <w:p w14:paraId="75A143D1" w14:textId="77777777" w:rsidR="00C40FF2" w:rsidRDefault="00C40FF2" w:rsidP="007D2BD1">
            <w:pPr>
              <w:rPr>
                <w:rFonts w:ascii="Arial" w:hAnsi="Arial" w:cs="Arial"/>
                <w:sz w:val="23"/>
                <w:szCs w:val="23"/>
              </w:rPr>
            </w:pPr>
          </w:p>
          <w:p w14:paraId="46B3AEBF" w14:textId="77777777" w:rsidR="00C40FF2" w:rsidRDefault="00C40FF2" w:rsidP="007D2BD1">
            <w:pPr>
              <w:tabs>
                <w:tab w:val="left" w:pos="2015"/>
                <w:tab w:val="left" w:pos="2495"/>
              </w:tabs>
              <w:spacing w:line="480" w:lineRule="auto"/>
              <w:jc w:val="both"/>
              <w:rPr>
                <w:rFonts w:ascii="Arial" w:hAnsi="Arial" w:cs="Arial"/>
                <w:sz w:val="22"/>
                <w:szCs w:val="22"/>
              </w:rPr>
            </w:pPr>
            <w:r>
              <w:rPr>
                <w:rFonts w:ascii="Arial" w:hAnsi="Arial" w:cs="Arial"/>
                <w:sz w:val="22"/>
                <w:szCs w:val="22"/>
              </w:rPr>
              <w:t>Dodavatel:    ........................................................................</w:t>
            </w:r>
          </w:p>
          <w:p w14:paraId="7643BF1C"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20077A54"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p w14:paraId="59ECA462"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w:t>
            </w:r>
            <w:proofErr w:type="gramStart"/>
            <w:r>
              <w:rPr>
                <w:rFonts w:ascii="Arial" w:hAnsi="Arial" w:cs="Arial"/>
                <w:sz w:val="22"/>
                <w:szCs w:val="22"/>
              </w:rPr>
              <w:t>podepsaný(í)</w:t>
            </w:r>
            <w:proofErr w:type="gramEnd"/>
            <w:r>
              <w:rPr>
                <w:rFonts w:ascii="Arial" w:hAnsi="Arial" w:cs="Arial"/>
                <w:sz w:val="22"/>
                <w:szCs w:val="22"/>
              </w:rPr>
              <w:t xml:space="preserve">  </w:t>
            </w:r>
          </w:p>
          <w:p w14:paraId="666B2275" w14:textId="77777777" w:rsidR="00C40FF2" w:rsidRDefault="00C40FF2" w:rsidP="007D2BD1">
            <w:pPr>
              <w:jc w:val="both"/>
              <w:rPr>
                <w:rFonts w:ascii="Arial" w:hAnsi="Arial" w:cs="Arial"/>
              </w:rPr>
            </w:pPr>
          </w:p>
          <w:p w14:paraId="3715E10F" w14:textId="77777777" w:rsidR="00C40FF2" w:rsidRDefault="00C40FF2" w:rsidP="007D2BD1">
            <w:pPr>
              <w:jc w:val="center"/>
              <w:rPr>
                <w:rFonts w:ascii="Arial" w:hAnsi="Arial" w:cs="Arial"/>
                <w:b/>
              </w:rPr>
            </w:pPr>
            <w:r>
              <w:rPr>
                <w:rFonts w:ascii="Arial" w:hAnsi="Arial" w:cs="Arial"/>
                <w:b/>
              </w:rPr>
              <w:t xml:space="preserve">čestně </w:t>
            </w:r>
            <w:proofErr w:type="gramStart"/>
            <w:r>
              <w:rPr>
                <w:rFonts w:ascii="Arial" w:hAnsi="Arial" w:cs="Arial"/>
                <w:b/>
              </w:rPr>
              <w:t>prohlašuji(</w:t>
            </w:r>
            <w:proofErr w:type="spellStart"/>
            <w:r>
              <w:rPr>
                <w:rFonts w:ascii="Arial" w:hAnsi="Arial" w:cs="Arial"/>
                <w:b/>
              </w:rPr>
              <w:t>eme</w:t>
            </w:r>
            <w:proofErr w:type="spellEnd"/>
            <w:proofErr w:type="gramEnd"/>
            <w:r>
              <w:rPr>
                <w:rFonts w:ascii="Arial" w:hAnsi="Arial" w:cs="Arial"/>
                <w:b/>
              </w:rPr>
              <w:t>), že:</w:t>
            </w:r>
          </w:p>
          <w:p w14:paraId="5D67CE45" w14:textId="77777777" w:rsidR="00C40FF2" w:rsidRDefault="00C40FF2" w:rsidP="007D2BD1">
            <w:pPr>
              <w:jc w:val="center"/>
              <w:rPr>
                <w:rFonts w:ascii="Arial" w:hAnsi="Arial" w:cs="Arial"/>
                <w:b/>
              </w:rPr>
            </w:pPr>
          </w:p>
          <w:p w14:paraId="72611464" w14:textId="77777777" w:rsidR="00C40FF2" w:rsidRDefault="00C40FF2" w:rsidP="007D2BD1">
            <w:pPr>
              <w:tabs>
                <w:tab w:val="num" w:pos="290"/>
                <w:tab w:val="num" w:pos="497"/>
              </w:tabs>
              <w:jc w:val="both"/>
              <w:rPr>
                <w:rFonts w:ascii="Arial" w:hAnsi="Arial" w:cs="Arial"/>
                <w:sz w:val="12"/>
              </w:rPr>
            </w:pPr>
          </w:p>
          <w:p w14:paraId="11582CAD" w14:textId="77777777" w:rsidR="00C40FF2" w:rsidRDefault="000C41CE" w:rsidP="002436E3">
            <w:pPr>
              <w:numPr>
                <w:ilvl w:val="0"/>
                <w:numId w:val="5"/>
              </w:numPr>
              <w:jc w:val="both"/>
              <w:rPr>
                <w:rFonts w:ascii="Arial" w:hAnsi="Arial" w:cs="Arial"/>
              </w:rPr>
            </w:pPr>
            <w:r>
              <w:rPr>
                <w:rFonts w:ascii="Arial" w:hAnsi="Arial" w:cs="Arial"/>
                <w:sz w:val="23"/>
                <w:szCs w:val="23"/>
              </w:rPr>
              <w:t xml:space="preserve">dle § 74 odst. 1 písm. b) zákona </w:t>
            </w:r>
            <w:r w:rsidR="00C40FF2">
              <w:rPr>
                <w:rFonts w:ascii="Arial" w:hAnsi="Arial" w:cs="Arial"/>
                <w:sz w:val="23"/>
                <w:szCs w:val="23"/>
              </w:rPr>
              <w:t>dodavatel nemá v České republice nebo v zemi svého sídla v evidenci daní zachycen splatný daňový nedoplatek ve vztahu ke spotřební daní.</w:t>
            </w:r>
          </w:p>
          <w:p w14:paraId="7EB6B57F" w14:textId="77777777" w:rsidR="00C40FF2" w:rsidRPr="002E101D" w:rsidRDefault="000C41CE" w:rsidP="002436E3">
            <w:pPr>
              <w:numPr>
                <w:ilvl w:val="0"/>
                <w:numId w:val="5"/>
              </w:numPr>
              <w:tabs>
                <w:tab w:val="left" w:pos="497"/>
              </w:tabs>
              <w:jc w:val="both"/>
              <w:rPr>
                <w:rFonts w:ascii="Arial" w:hAnsi="Arial" w:cs="Arial"/>
                <w:sz w:val="23"/>
                <w:szCs w:val="23"/>
              </w:rPr>
            </w:pPr>
            <w:r>
              <w:rPr>
                <w:rFonts w:ascii="Arial" w:hAnsi="Arial" w:cs="Arial"/>
                <w:sz w:val="23"/>
                <w:szCs w:val="23"/>
              </w:rPr>
              <w:t>dle § 74 odst. 1 písm. c) dodavatel nemá v České republice nebo v zemi svého sídla splatný nedoplatek na pojistném nebo na penále na veřejné zdravotní pojištění.</w:t>
            </w:r>
          </w:p>
        </w:tc>
      </w:tr>
    </w:tbl>
    <w:p w14:paraId="21F68C75" w14:textId="77777777" w:rsidR="00C40FF2" w:rsidRDefault="00C40FF2" w:rsidP="00C40FF2">
      <w:pPr>
        <w:rPr>
          <w:rFonts w:ascii="Arial" w:hAnsi="Arial" w:cs="Arial"/>
        </w:rPr>
      </w:pPr>
    </w:p>
    <w:p w14:paraId="0A772518" w14:textId="77777777" w:rsidR="00C40FF2" w:rsidRDefault="00C40FF2" w:rsidP="00C40FF2">
      <w:pPr>
        <w:rPr>
          <w:rFonts w:ascii="Arial" w:hAnsi="Arial" w:cs="Arial"/>
        </w:rPr>
      </w:pPr>
      <w:r>
        <w:rPr>
          <w:rFonts w:ascii="Arial" w:hAnsi="Arial" w:cs="Arial"/>
        </w:rPr>
        <w:t>V .................... dne .............</w:t>
      </w:r>
    </w:p>
    <w:p w14:paraId="17D6D33A" w14:textId="77777777" w:rsidR="00C40FF2" w:rsidRDefault="00C40FF2" w:rsidP="00C40FF2">
      <w:pPr>
        <w:rPr>
          <w:rFonts w:ascii="Arial" w:hAnsi="Arial" w:cs="Arial"/>
        </w:rPr>
      </w:pPr>
    </w:p>
    <w:p w14:paraId="277212D1" w14:textId="77777777" w:rsidR="00C40FF2" w:rsidRDefault="00C40FF2" w:rsidP="00C40FF2">
      <w:pPr>
        <w:rPr>
          <w:rFonts w:ascii="Arial" w:hAnsi="Arial" w:cs="Arial"/>
        </w:rPr>
      </w:pPr>
    </w:p>
    <w:p w14:paraId="5E489EFC"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488"/>
        <w:gridCol w:w="4582"/>
      </w:tblGrid>
      <w:tr w:rsidR="00C40FF2" w14:paraId="7652CF89" w14:textId="77777777" w:rsidTr="007D2BD1">
        <w:trPr>
          <w:trHeight w:val="408"/>
        </w:trPr>
        <w:tc>
          <w:tcPr>
            <w:tcW w:w="4860" w:type="dxa"/>
          </w:tcPr>
          <w:p w14:paraId="23081931"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08BB3902" w14:textId="77777777" w:rsidR="00C40FF2" w:rsidRDefault="00C40FF2" w:rsidP="007D2BD1">
            <w:pPr>
              <w:keepNext/>
              <w:jc w:val="center"/>
              <w:rPr>
                <w:rFonts w:ascii="Arial" w:hAnsi="Arial" w:cs="Arial"/>
              </w:rPr>
            </w:pPr>
            <w:r>
              <w:rPr>
                <w:rFonts w:ascii="Arial" w:hAnsi="Arial" w:cs="Arial"/>
              </w:rPr>
              <w:t>Razítko a podpis</w:t>
            </w:r>
          </w:p>
          <w:p w14:paraId="1186AACA" w14:textId="77777777" w:rsidR="00C40FF2" w:rsidRDefault="00C40FF2" w:rsidP="007D2BD1">
            <w:pPr>
              <w:keepNext/>
              <w:jc w:val="center"/>
              <w:rPr>
                <w:rFonts w:ascii="Arial" w:hAnsi="Arial" w:cs="Arial"/>
              </w:rPr>
            </w:pPr>
            <w:r>
              <w:rPr>
                <w:rFonts w:ascii="Arial" w:hAnsi="Arial" w:cs="Arial"/>
              </w:rPr>
              <w:t>oprávněné osoby dodavatele</w:t>
            </w:r>
          </w:p>
        </w:tc>
      </w:tr>
    </w:tbl>
    <w:p w14:paraId="61F0B7E6" w14:textId="77777777" w:rsidR="00C40FF2" w:rsidRDefault="00C40FF2" w:rsidP="00C40FF2">
      <w:pPr>
        <w:jc w:val="both"/>
        <w:rPr>
          <w:rFonts w:ascii="Arial" w:hAnsi="Arial" w:cs="Arial"/>
          <w:i/>
          <w:iCs/>
          <w:szCs w:val="22"/>
        </w:rPr>
      </w:pPr>
    </w:p>
    <w:p w14:paraId="6ACBD994" w14:textId="77777777" w:rsidR="00C40FF2" w:rsidRDefault="002E101D" w:rsidP="002E101D">
      <w:pPr>
        <w:rPr>
          <w:rFonts w:ascii="Arial" w:hAnsi="Arial" w:cs="Arial"/>
          <w:i/>
          <w:iCs/>
          <w:szCs w:val="22"/>
        </w:rPr>
      </w:pPr>
      <w:r>
        <w:rPr>
          <w:rFonts w:ascii="Arial" w:hAnsi="Arial" w:cs="Arial"/>
          <w:i/>
          <w:iCs/>
          <w:szCs w:val="22"/>
        </w:rPr>
        <w:t xml:space="preserve"> </w:t>
      </w:r>
    </w:p>
    <w:p w14:paraId="2966F99B" w14:textId="77777777" w:rsidR="00C40FF2" w:rsidRDefault="00C40FF2" w:rsidP="00C40FF2">
      <w:pPr>
        <w:rPr>
          <w:rFonts w:ascii="Arial" w:hAnsi="Arial" w:cs="Arial"/>
          <w:b/>
        </w:rPr>
        <w:sectPr w:rsidR="00C40FF2">
          <w:headerReference w:type="default" r:id="rId18"/>
          <w:pgSz w:w="11906" w:h="16838" w:code="9"/>
          <w:pgMar w:top="1440" w:right="1418" w:bottom="1134" w:left="1418" w:header="709" w:footer="851" w:gutter="0"/>
          <w:cols w:space="708"/>
          <w:titlePg/>
        </w:sectPr>
      </w:pPr>
    </w:p>
    <w:p w14:paraId="6E826614" w14:textId="77777777" w:rsidR="00C40FF2" w:rsidRPr="00AB5B41" w:rsidRDefault="00810950" w:rsidP="00C40FF2">
      <w:pPr>
        <w:rPr>
          <w:rFonts w:ascii="Arial" w:hAnsi="Arial" w:cs="Arial"/>
          <w:b/>
          <w:sz w:val="20"/>
          <w:szCs w:val="20"/>
        </w:rPr>
      </w:pPr>
      <w:r>
        <w:rPr>
          <w:rFonts w:ascii="Arial" w:hAnsi="Arial" w:cs="Arial"/>
          <w:b/>
          <w:sz w:val="20"/>
          <w:szCs w:val="20"/>
        </w:rPr>
        <w:lastRenderedPageBreak/>
        <w:t>Příloha č. 4</w:t>
      </w:r>
    </w:p>
    <w:p w14:paraId="1B930501" w14:textId="77777777" w:rsidR="00C40FF2" w:rsidRDefault="00C40FF2" w:rsidP="00C40FF2">
      <w:pPr>
        <w:rPr>
          <w:rFonts w:ascii="Arial" w:hAnsi="Arial" w:cs="Arial"/>
          <w:b/>
        </w:rPr>
      </w:pPr>
    </w:p>
    <w:p w14:paraId="7233B507" w14:textId="77777777" w:rsidR="00C40FF2" w:rsidRPr="00855739" w:rsidRDefault="00C40FF2" w:rsidP="00C40FF2">
      <w:pPr>
        <w:rPr>
          <w:rFonts w:ascii="Arial" w:hAnsi="Arial" w:cs="Arial"/>
          <w:b/>
          <w:u w:val="single"/>
        </w:rPr>
      </w:pPr>
      <w:r>
        <w:rPr>
          <w:rFonts w:ascii="Arial" w:hAnsi="Arial" w:cs="Arial"/>
          <w:b/>
          <w:u w:val="single"/>
        </w:rPr>
        <w:t>P</w:t>
      </w:r>
      <w:r w:rsidRPr="00855739">
        <w:rPr>
          <w:rFonts w:ascii="Arial" w:hAnsi="Arial" w:cs="Arial"/>
          <w:b/>
          <w:u w:val="single"/>
        </w:rPr>
        <w:t xml:space="preserve">ředkládá pouze dodavatel </w:t>
      </w:r>
      <w:r>
        <w:rPr>
          <w:rFonts w:ascii="Arial" w:hAnsi="Arial" w:cs="Arial"/>
          <w:b/>
          <w:u w:val="single"/>
        </w:rPr>
        <w:t>nezapsaný v obchodním rejstříku!</w:t>
      </w:r>
    </w:p>
    <w:p w14:paraId="44B4BA30" w14:textId="77777777" w:rsidR="00C40FF2" w:rsidRDefault="00C40FF2" w:rsidP="00C40FF2">
      <w:pPr>
        <w:rPr>
          <w:rFonts w:ascii="Arial" w:hAnsi="Arial" w:cs="Arial"/>
          <w:b/>
        </w:rPr>
      </w:pPr>
    </w:p>
    <w:p w14:paraId="6457ABF6" w14:textId="77777777" w:rsidR="00C40FF2" w:rsidRDefault="00C40FF2" w:rsidP="00C40FF2">
      <w:pPr>
        <w:rPr>
          <w:rFonts w:ascii="Arial" w:hAnsi="Arial" w:cs="Arial"/>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40FF2" w14:paraId="53A82AFC" w14:textId="77777777" w:rsidTr="007D2BD1">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126CE51F" w14:textId="77777777" w:rsidR="00C40FF2" w:rsidRPr="00855739" w:rsidRDefault="00C40FF2" w:rsidP="007D2BD1">
            <w:pPr>
              <w:jc w:val="center"/>
              <w:rPr>
                <w:rFonts w:ascii="Arial" w:hAnsi="Arial" w:cs="Arial"/>
                <w:b/>
                <w:bCs/>
                <w:sz w:val="32"/>
                <w:szCs w:val="32"/>
              </w:rPr>
            </w:pPr>
            <w:r w:rsidRPr="00855739">
              <w:rPr>
                <w:rFonts w:ascii="Arial" w:hAnsi="Arial" w:cs="Arial"/>
                <w:b/>
                <w:bCs/>
                <w:sz w:val="32"/>
                <w:szCs w:val="32"/>
              </w:rPr>
              <w:t>ČESTNÉ PROHLÁŠENÍ DODAVATELE</w:t>
            </w:r>
          </w:p>
          <w:p w14:paraId="769E8730" w14:textId="77777777" w:rsidR="00C40FF2" w:rsidRPr="00855739" w:rsidRDefault="00C40FF2" w:rsidP="007D2BD1">
            <w:pPr>
              <w:pStyle w:val="Zkladntext"/>
              <w:spacing w:line="240" w:lineRule="atLeast"/>
              <w:ind w:left="2880" w:hanging="2880"/>
              <w:jc w:val="center"/>
              <w:rPr>
                <w:rFonts w:ascii="Arial" w:hAnsi="Arial"/>
                <w:bCs/>
                <w:sz w:val="24"/>
                <w:szCs w:val="24"/>
                <w:u w:val="none"/>
              </w:rPr>
            </w:pPr>
            <w:r w:rsidRPr="00855739">
              <w:rPr>
                <w:rFonts w:ascii="Arial" w:hAnsi="Arial"/>
                <w:bCs/>
                <w:sz w:val="24"/>
                <w:szCs w:val="24"/>
                <w:u w:val="none"/>
              </w:rPr>
              <w:t>o splnění základní způsobilosti podle § 74 odst. 1</w:t>
            </w:r>
          </w:p>
          <w:p w14:paraId="3AB52DBB" w14:textId="77777777" w:rsidR="00C40FF2" w:rsidRDefault="00C40FF2" w:rsidP="007D2BD1">
            <w:pPr>
              <w:pStyle w:val="Zkladntext"/>
              <w:spacing w:line="240" w:lineRule="atLeast"/>
              <w:jc w:val="center"/>
              <w:rPr>
                <w:rFonts w:ascii="Arial" w:hAnsi="Arial"/>
                <w:bCs/>
                <w:sz w:val="24"/>
                <w:szCs w:val="24"/>
                <w:u w:val="none"/>
              </w:rPr>
            </w:pPr>
            <w:r w:rsidRPr="00855739">
              <w:rPr>
                <w:rFonts w:ascii="Arial" w:hAnsi="Arial"/>
                <w:bCs/>
                <w:sz w:val="24"/>
                <w:szCs w:val="24"/>
                <w:u w:val="none"/>
              </w:rPr>
              <w:t>písm. e) zákona č. 134/2016 Sb., o zadávání veřejných zakázek</w:t>
            </w:r>
          </w:p>
        </w:tc>
      </w:tr>
      <w:tr w:rsidR="00C40FF2" w14:paraId="5D7DB4E8" w14:textId="77777777" w:rsidTr="007D2BD1">
        <w:trPr>
          <w:trHeight w:val="7466"/>
        </w:trPr>
        <w:tc>
          <w:tcPr>
            <w:tcW w:w="9000" w:type="dxa"/>
            <w:tcBorders>
              <w:top w:val="double" w:sz="4" w:space="0" w:color="auto"/>
              <w:left w:val="nil"/>
              <w:bottom w:val="nil"/>
              <w:right w:val="nil"/>
            </w:tcBorders>
            <w:vAlign w:val="center"/>
          </w:tcPr>
          <w:p w14:paraId="2DF13274" w14:textId="77777777" w:rsidR="00C40FF2" w:rsidRDefault="00C40FF2" w:rsidP="007D2BD1">
            <w:pPr>
              <w:rPr>
                <w:rFonts w:ascii="Arial" w:hAnsi="Arial" w:cs="Arial"/>
                <w:sz w:val="22"/>
                <w:szCs w:val="22"/>
              </w:rPr>
            </w:pPr>
            <w:r>
              <w:rPr>
                <w:rFonts w:ascii="Arial" w:hAnsi="Arial" w:cs="Arial"/>
                <w:sz w:val="22"/>
                <w:szCs w:val="22"/>
              </w:rPr>
              <w:t>Veřejná zakázka:</w:t>
            </w:r>
          </w:p>
          <w:p w14:paraId="45453012" w14:textId="58803680" w:rsidR="00B73147" w:rsidRDefault="00B73147" w:rsidP="00B73147">
            <w:pPr>
              <w:jc w:val="center"/>
              <w:rPr>
                <w:rFonts w:ascii="Arial" w:hAnsi="Arial" w:cs="Arial"/>
                <w:sz w:val="23"/>
                <w:szCs w:val="23"/>
              </w:rPr>
            </w:pPr>
            <w:r>
              <w:rPr>
                <w:rFonts w:ascii="Arial Black" w:hAnsi="Arial Black" w:cs="Arial"/>
                <w:b/>
              </w:rPr>
              <w:t xml:space="preserve">Dodávka </w:t>
            </w:r>
            <w:r w:rsidR="00C82B14">
              <w:rPr>
                <w:rFonts w:ascii="Arial Black" w:hAnsi="Arial Black" w:cs="Arial"/>
                <w:b/>
              </w:rPr>
              <w:t xml:space="preserve">kostního denzitometru </w:t>
            </w:r>
            <w:r>
              <w:rPr>
                <w:rFonts w:ascii="Arial Black" w:hAnsi="Arial Black" w:cs="Arial"/>
                <w:b/>
              </w:rPr>
              <w:t xml:space="preserve"> </w:t>
            </w:r>
            <w:r w:rsidR="00C82B14">
              <w:rPr>
                <w:rFonts w:ascii="Arial Black" w:hAnsi="Arial Black" w:cs="Arial"/>
                <w:b/>
              </w:rPr>
              <w:t>(</w:t>
            </w:r>
            <w:r>
              <w:rPr>
                <w:rFonts w:ascii="Arial Black" w:hAnsi="Arial Black" w:cs="Arial"/>
                <w:b/>
              </w:rPr>
              <w:t>DXA</w:t>
            </w:r>
            <w:r w:rsidR="00C82B14">
              <w:rPr>
                <w:rFonts w:ascii="Arial Black" w:hAnsi="Arial Black" w:cs="Arial"/>
                <w:b/>
              </w:rPr>
              <w:t>)</w:t>
            </w:r>
          </w:p>
          <w:p w14:paraId="63AA6652" w14:textId="77777777" w:rsidR="00C40FF2" w:rsidRDefault="00C40FF2" w:rsidP="007D2BD1">
            <w:pPr>
              <w:rPr>
                <w:rFonts w:ascii="Arial" w:hAnsi="Arial" w:cs="Arial"/>
                <w:sz w:val="23"/>
                <w:szCs w:val="23"/>
              </w:rPr>
            </w:pPr>
          </w:p>
          <w:p w14:paraId="1B243F6B" w14:textId="77777777" w:rsidR="00C40FF2" w:rsidRDefault="00C40FF2" w:rsidP="007D2BD1">
            <w:pPr>
              <w:rPr>
                <w:rFonts w:ascii="Arial" w:hAnsi="Arial" w:cs="Arial"/>
                <w:sz w:val="23"/>
                <w:szCs w:val="23"/>
              </w:rPr>
            </w:pPr>
          </w:p>
          <w:p w14:paraId="58A1A75D" w14:textId="77777777" w:rsidR="00C40FF2" w:rsidRDefault="00C40FF2" w:rsidP="007D2BD1">
            <w:pPr>
              <w:tabs>
                <w:tab w:val="left" w:pos="2015"/>
                <w:tab w:val="left" w:pos="2495"/>
              </w:tabs>
              <w:spacing w:line="480" w:lineRule="auto"/>
              <w:jc w:val="both"/>
              <w:rPr>
                <w:rFonts w:ascii="Arial" w:hAnsi="Arial" w:cs="Arial"/>
                <w:sz w:val="22"/>
                <w:szCs w:val="22"/>
              </w:rPr>
            </w:pPr>
            <w:r>
              <w:rPr>
                <w:rFonts w:ascii="Arial" w:hAnsi="Arial" w:cs="Arial"/>
                <w:sz w:val="22"/>
                <w:szCs w:val="22"/>
              </w:rPr>
              <w:t>Dodavatel:    ........................................................................</w:t>
            </w:r>
          </w:p>
          <w:p w14:paraId="4C9E7D2A"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se sídlem      .........................................................................</w:t>
            </w:r>
          </w:p>
          <w:p w14:paraId="7734A10D" w14:textId="77777777" w:rsidR="00C40FF2" w:rsidRDefault="00C40FF2" w:rsidP="007D2BD1">
            <w:pPr>
              <w:spacing w:line="480" w:lineRule="auto"/>
              <w:jc w:val="both"/>
              <w:rPr>
                <w:rFonts w:ascii="Arial" w:hAnsi="Arial" w:cs="Arial"/>
                <w:sz w:val="22"/>
                <w:szCs w:val="22"/>
              </w:rPr>
            </w:pPr>
            <w:r>
              <w:rPr>
                <w:rFonts w:ascii="Arial" w:hAnsi="Arial" w:cs="Arial"/>
                <w:sz w:val="22"/>
                <w:szCs w:val="22"/>
              </w:rPr>
              <w:t xml:space="preserve">IČ:                 .........................................................................   </w:t>
            </w:r>
          </w:p>
          <w:p w14:paraId="39136609" w14:textId="77777777" w:rsidR="00C40FF2" w:rsidRDefault="00C40FF2" w:rsidP="007D2BD1">
            <w:pPr>
              <w:jc w:val="both"/>
              <w:rPr>
                <w:rFonts w:ascii="Arial" w:hAnsi="Arial" w:cs="Arial"/>
                <w:sz w:val="22"/>
                <w:szCs w:val="22"/>
              </w:rPr>
            </w:pPr>
            <w:r>
              <w:rPr>
                <w:rFonts w:ascii="Arial" w:hAnsi="Arial" w:cs="Arial"/>
                <w:sz w:val="22"/>
                <w:szCs w:val="22"/>
              </w:rPr>
              <w:t xml:space="preserve">Já (my) níže </w:t>
            </w:r>
            <w:proofErr w:type="gramStart"/>
            <w:r>
              <w:rPr>
                <w:rFonts w:ascii="Arial" w:hAnsi="Arial" w:cs="Arial"/>
                <w:sz w:val="22"/>
                <w:szCs w:val="22"/>
              </w:rPr>
              <w:t>podepsaný(í)</w:t>
            </w:r>
            <w:proofErr w:type="gramEnd"/>
            <w:r>
              <w:rPr>
                <w:rFonts w:ascii="Arial" w:hAnsi="Arial" w:cs="Arial"/>
                <w:sz w:val="22"/>
                <w:szCs w:val="22"/>
              </w:rPr>
              <w:t xml:space="preserve">  </w:t>
            </w:r>
          </w:p>
          <w:p w14:paraId="383E39EB" w14:textId="77777777" w:rsidR="00C40FF2" w:rsidRDefault="00C40FF2" w:rsidP="007D2BD1">
            <w:pPr>
              <w:jc w:val="both"/>
              <w:rPr>
                <w:rFonts w:ascii="Arial" w:hAnsi="Arial" w:cs="Arial"/>
              </w:rPr>
            </w:pPr>
          </w:p>
          <w:p w14:paraId="4640AD42" w14:textId="77777777" w:rsidR="00C40FF2" w:rsidRDefault="00C40FF2" w:rsidP="007D2BD1">
            <w:pPr>
              <w:jc w:val="center"/>
              <w:rPr>
                <w:rFonts w:ascii="Arial" w:hAnsi="Arial" w:cs="Arial"/>
                <w:b/>
              </w:rPr>
            </w:pPr>
            <w:r>
              <w:rPr>
                <w:rFonts w:ascii="Arial" w:hAnsi="Arial" w:cs="Arial"/>
                <w:b/>
              </w:rPr>
              <w:t xml:space="preserve">čestně </w:t>
            </w:r>
            <w:proofErr w:type="gramStart"/>
            <w:r>
              <w:rPr>
                <w:rFonts w:ascii="Arial" w:hAnsi="Arial" w:cs="Arial"/>
                <w:b/>
              </w:rPr>
              <w:t>prohlašuji(</w:t>
            </w:r>
            <w:proofErr w:type="spellStart"/>
            <w:r>
              <w:rPr>
                <w:rFonts w:ascii="Arial" w:hAnsi="Arial" w:cs="Arial"/>
                <w:b/>
              </w:rPr>
              <w:t>eme</w:t>
            </w:r>
            <w:proofErr w:type="spellEnd"/>
            <w:proofErr w:type="gramEnd"/>
            <w:r>
              <w:rPr>
                <w:rFonts w:ascii="Arial" w:hAnsi="Arial" w:cs="Arial"/>
                <w:b/>
              </w:rPr>
              <w:t>), že</w:t>
            </w:r>
          </w:p>
          <w:p w14:paraId="3A43A25B" w14:textId="77777777" w:rsidR="00C40FF2" w:rsidRDefault="00C40FF2" w:rsidP="007D2BD1">
            <w:pPr>
              <w:jc w:val="center"/>
              <w:rPr>
                <w:rFonts w:ascii="Arial" w:hAnsi="Arial" w:cs="Arial"/>
                <w:b/>
              </w:rPr>
            </w:pPr>
          </w:p>
          <w:p w14:paraId="4FB84DAE" w14:textId="77777777" w:rsidR="00C40FF2" w:rsidRDefault="00C40FF2" w:rsidP="007D2BD1">
            <w:pPr>
              <w:tabs>
                <w:tab w:val="num" w:pos="290"/>
                <w:tab w:val="num" w:pos="497"/>
              </w:tabs>
              <w:jc w:val="both"/>
              <w:rPr>
                <w:rFonts w:ascii="Arial" w:hAnsi="Arial" w:cs="Arial"/>
                <w:sz w:val="12"/>
              </w:rPr>
            </w:pPr>
          </w:p>
          <w:p w14:paraId="6C88F722" w14:textId="77777777" w:rsidR="00C40FF2" w:rsidRDefault="00C40FF2" w:rsidP="007D2BD1">
            <w:pPr>
              <w:jc w:val="both"/>
              <w:rPr>
                <w:rFonts w:ascii="Arial" w:hAnsi="Arial" w:cs="Arial"/>
              </w:rPr>
            </w:pPr>
            <w:r>
              <w:rPr>
                <w:rFonts w:ascii="Arial" w:hAnsi="Arial" w:cs="Arial"/>
                <w:sz w:val="23"/>
                <w:szCs w:val="23"/>
              </w:rPr>
              <w:t xml:space="preserve">dodavatel není v likvidaci, nebylo proti němu vydáno rozhodnutí o úpadku, nebyla vůči němu nařízena nucená správa podle jiného právního předpisu nebo v obdobné situaci podle právního řádu země sídla dodavatele. </w:t>
            </w:r>
          </w:p>
        </w:tc>
      </w:tr>
    </w:tbl>
    <w:p w14:paraId="3A92154D" w14:textId="77777777" w:rsidR="00C40FF2" w:rsidRDefault="00C40FF2" w:rsidP="00C40FF2">
      <w:pPr>
        <w:rPr>
          <w:rFonts w:ascii="Arial" w:hAnsi="Arial" w:cs="Arial"/>
        </w:rPr>
      </w:pPr>
    </w:p>
    <w:p w14:paraId="11480FD4" w14:textId="77777777" w:rsidR="00C40FF2" w:rsidRDefault="00C40FF2" w:rsidP="00C40FF2">
      <w:pPr>
        <w:rPr>
          <w:rFonts w:ascii="Arial" w:hAnsi="Arial" w:cs="Arial"/>
        </w:rPr>
      </w:pPr>
      <w:r>
        <w:rPr>
          <w:rFonts w:ascii="Arial" w:hAnsi="Arial" w:cs="Arial"/>
        </w:rPr>
        <w:t>V .................... dne .............</w:t>
      </w:r>
    </w:p>
    <w:p w14:paraId="1493FE3A" w14:textId="77777777" w:rsidR="00C40FF2" w:rsidRDefault="00C40FF2" w:rsidP="00C40FF2">
      <w:pPr>
        <w:rPr>
          <w:rFonts w:ascii="Arial" w:hAnsi="Arial" w:cs="Arial"/>
        </w:rPr>
      </w:pPr>
    </w:p>
    <w:p w14:paraId="0C8CB21E" w14:textId="77777777" w:rsidR="00C40FF2" w:rsidRDefault="00C40FF2" w:rsidP="00C40FF2">
      <w:pPr>
        <w:rPr>
          <w:rFonts w:ascii="Arial" w:hAnsi="Arial" w:cs="Arial"/>
        </w:rPr>
      </w:pPr>
    </w:p>
    <w:p w14:paraId="0C99E179" w14:textId="77777777" w:rsidR="00C40FF2" w:rsidRDefault="00C40FF2" w:rsidP="00C40FF2">
      <w:pPr>
        <w:rPr>
          <w:rFonts w:ascii="Arial" w:hAnsi="Arial" w:cs="Arial"/>
        </w:rPr>
      </w:pPr>
    </w:p>
    <w:tbl>
      <w:tblPr>
        <w:tblW w:w="0" w:type="auto"/>
        <w:tblCellMar>
          <w:left w:w="70" w:type="dxa"/>
          <w:right w:w="70" w:type="dxa"/>
        </w:tblCellMar>
        <w:tblLook w:val="0000" w:firstRow="0" w:lastRow="0" w:firstColumn="0" w:lastColumn="0" w:noHBand="0" w:noVBand="0"/>
      </w:tblPr>
      <w:tblGrid>
        <w:gridCol w:w="4813"/>
        <w:gridCol w:w="4825"/>
      </w:tblGrid>
      <w:tr w:rsidR="00C40FF2" w14:paraId="50550E2A" w14:textId="77777777" w:rsidTr="007D2BD1">
        <w:trPr>
          <w:trHeight w:val="408"/>
        </w:trPr>
        <w:tc>
          <w:tcPr>
            <w:tcW w:w="4860" w:type="dxa"/>
          </w:tcPr>
          <w:p w14:paraId="066B97C2" w14:textId="77777777" w:rsidR="00C40FF2" w:rsidRDefault="00C40FF2" w:rsidP="007D2BD1">
            <w:pPr>
              <w:keepNext/>
              <w:jc w:val="center"/>
              <w:rPr>
                <w:rFonts w:ascii="Arial" w:hAnsi="Arial" w:cs="Arial"/>
              </w:rPr>
            </w:pPr>
          </w:p>
        </w:tc>
        <w:tc>
          <w:tcPr>
            <w:tcW w:w="4861" w:type="dxa"/>
            <w:tcBorders>
              <w:top w:val="dashSmallGap" w:sz="4" w:space="0" w:color="auto"/>
            </w:tcBorders>
            <w:vAlign w:val="bottom"/>
          </w:tcPr>
          <w:p w14:paraId="68A994D0" w14:textId="77777777" w:rsidR="00C40FF2" w:rsidRDefault="00C40FF2" w:rsidP="007D2BD1">
            <w:pPr>
              <w:keepNext/>
              <w:jc w:val="center"/>
              <w:rPr>
                <w:rFonts w:ascii="Arial" w:hAnsi="Arial" w:cs="Arial"/>
              </w:rPr>
            </w:pPr>
            <w:r>
              <w:rPr>
                <w:rFonts w:ascii="Arial" w:hAnsi="Arial" w:cs="Arial"/>
              </w:rPr>
              <w:t>Razítko a podpis</w:t>
            </w:r>
          </w:p>
          <w:p w14:paraId="4CBED743" w14:textId="77777777" w:rsidR="00C40FF2" w:rsidRDefault="00C40FF2" w:rsidP="007D2BD1">
            <w:pPr>
              <w:keepNext/>
              <w:jc w:val="center"/>
              <w:rPr>
                <w:rFonts w:ascii="Arial" w:hAnsi="Arial" w:cs="Arial"/>
              </w:rPr>
            </w:pPr>
            <w:r>
              <w:rPr>
                <w:rFonts w:ascii="Arial" w:hAnsi="Arial" w:cs="Arial"/>
              </w:rPr>
              <w:t>oprávněné osoby dodavatele</w:t>
            </w:r>
          </w:p>
        </w:tc>
      </w:tr>
    </w:tbl>
    <w:p w14:paraId="6A0D3F84" w14:textId="77777777" w:rsidR="00C40FF2" w:rsidRDefault="00C40FF2" w:rsidP="00C40FF2">
      <w:pPr>
        <w:jc w:val="both"/>
        <w:rPr>
          <w:rFonts w:ascii="Arial" w:hAnsi="Arial" w:cs="Arial"/>
          <w:i/>
          <w:iCs/>
          <w:szCs w:val="22"/>
        </w:rPr>
      </w:pPr>
    </w:p>
    <w:p w14:paraId="194A9820" w14:textId="77777777" w:rsidR="00C40FF2" w:rsidRDefault="00C40FF2" w:rsidP="00C40FF2"/>
    <w:p w14:paraId="5DBAD00D" w14:textId="77777777" w:rsidR="00C40FF2" w:rsidRDefault="008C5F94" w:rsidP="008C5F94">
      <w:pPr>
        <w:rPr>
          <w:sz w:val="20"/>
          <w:szCs w:val="18"/>
        </w:rPr>
      </w:pPr>
      <w:r>
        <w:rPr>
          <w:sz w:val="20"/>
          <w:szCs w:val="18"/>
        </w:rPr>
        <w:t xml:space="preserve"> </w:t>
      </w:r>
    </w:p>
    <w:p w14:paraId="62CC670D" w14:textId="55B22FA3" w:rsidR="00717A66" w:rsidRDefault="00717A66">
      <w:pPr>
        <w:rPr>
          <w:rFonts w:ascii="Arial" w:hAnsi="Arial" w:cs="Arial"/>
          <w:snapToGrid w:val="0"/>
          <w:lang w:eastAsia="en-US"/>
        </w:rPr>
      </w:pPr>
      <w:r>
        <w:br w:type="page"/>
      </w:r>
    </w:p>
    <w:p w14:paraId="2E96ED6B" w14:textId="425F8BC6" w:rsidR="00717A66" w:rsidRPr="00717A66" w:rsidRDefault="00717A66" w:rsidP="00717A66">
      <w:pPr>
        <w:rPr>
          <w:rFonts w:ascii="Arial" w:hAnsi="Arial" w:cs="Arial"/>
          <w:b/>
          <w:sz w:val="20"/>
          <w:szCs w:val="20"/>
        </w:rPr>
      </w:pPr>
      <w:r w:rsidRPr="00717A66">
        <w:rPr>
          <w:rFonts w:ascii="Arial" w:hAnsi="Arial" w:cs="Arial"/>
          <w:b/>
          <w:sz w:val="20"/>
          <w:szCs w:val="20"/>
        </w:rPr>
        <w:lastRenderedPageBreak/>
        <w:t>Příloha č. 5</w:t>
      </w:r>
    </w:p>
    <w:p w14:paraId="6F1EF603" w14:textId="77777777" w:rsidR="00717A66" w:rsidRDefault="00717A66" w:rsidP="00717A66">
      <w:pPr>
        <w:pStyle w:val="text"/>
        <w:widowControl/>
        <w:tabs>
          <w:tab w:val="left" w:pos="3825"/>
        </w:tabs>
        <w:spacing w:before="0" w:line="240" w:lineRule="auto"/>
        <w:jc w:val="left"/>
      </w:pPr>
    </w:p>
    <w:p w14:paraId="11D0D09F" w14:textId="77777777" w:rsidR="00717A66" w:rsidRDefault="00717A66" w:rsidP="00717A66">
      <w:pP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17A66" w14:paraId="1672EC06" w14:textId="77777777" w:rsidTr="00B32FFF">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12E01D3C" w14:textId="77777777" w:rsidR="00717A66" w:rsidRPr="00B73147" w:rsidRDefault="00717A66" w:rsidP="00B32FFF">
            <w:pPr>
              <w:suppressAutoHyphens/>
              <w:jc w:val="center"/>
              <w:rPr>
                <w:rFonts w:ascii="Arial" w:hAnsi="Arial" w:cs="Arial"/>
                <w:b/>
                <w:caps/>
                <w:sz w:val="32"/>
                <w:szCs w:val="32"/>
                <w:lang w:eastAsia="ar-SA"/>
              </w:rPr>
            </w:pPr>
            <w:r w:rsidRPr="00B73147">
              <w:rPr>
                <w:rFonts w:ascii="Arial" w:hAnsi="Arial" w:cs="Arial"/>
                <w:b/>
                <w:caps/>
                <w:sz w:val="32"/>
                <w:szCs w:val="32"/>
                <w:lang w:eastAsia="ar-SA"/>
              </w:rPr>
              <w:t xml:space="preserve">seznam významných dodávek </w:t>
            </w:r>
          </w:p>
          <w:p w14:paraId="3ACE467D" w14:textId="77777777" w:rsidR="00717A66" w:rsidRPr="004B070E" w:rsidRDefault="00717A66" w:rsidP="00B32FFF">
            <w:pPr>
              <w:suppressAutoHyphens/>
              <w:jc w:val="center"/>
              <w:rPr>
                <w:rFonts w:ascii="Arial Black" w:eastAsia="Arial Unicode MS" w:hAnsi="Arial Black"/>
                <w:b/>
                <w:bCs/>
                <w:caps/>
                <w:sz w:val="28"/>
                <w:szCs w:val="28"/>
                <w:lang w:eastAsia="ar-SA"/>
              </w:rPr>
            </w:pPr>
            <w:r w:rsidRPr="00B73147">
              <w:rPr>
                <w:rFonts w:ascii="Arial" w:hAnsi="Arial" w:cs="Arial"/>
                <w:b/>
                <w:caps/>
                <w:sz w:val="32"/>
                <w:szCs w:val="32"/>
                <w:lang w:eastAsia="ar-SA"/>
              </w:rPr>
              <w:t>poskytnutých dodavatelem za poslední 3 roky</w:t>
            </w:r>
          </w:p>
        </w:tc>
      </w:tr>
      <w:tr w:rsidR="00717A66" w14:paraId="65E40942" w14:textId="77777777" w:rsidTr="00B32FFF">
        <w:trPr>
          <w:trHeight w:val="288"/>
        </w:trPr>
        <w:tc>
          <w:tcPr>
            <w:tcW w:w="9000" w:type="dxa"/>
            <w:tcBorders>
              <w:top w:val="double" w:sz="4" w:space="0" w:color="auto"/>
              <w:left w:val="nil"/>
              <w:bottom w:val="nil"/>
              <w:right w:val="nil"/>
            </w:tcBorders>
            <w:vAlign w:val="center"/>
          </w:tcPr>
          <w:p w14:paraId="51D56803" w14:textId="77777777" w:rsidR="00717A66" w:rsidRDefault="00717A66" w:rsidP="00B32FFF">
            <w:pPr>
              <w:rPr>
                <w:rFonts w:ascii="Arial" w:hAnsi="Arial" w:cs="Arial"/>
                <w:sz w:val="22"/>
                <w:szCs w:val="22"/>
              </w:rPr>
            </w:pPr>
          </w:p>
          <w:p w14:paraId="03042006" w14:textId="77777777" w:rsidR="00717A66" w:rsidRDefault="00717A66" w:rsidP="00B32FFF">
            <w:pPr>
              <w:rPr>
                <w:rFonts w:ascii="Arial" w:hAnsi="Arial" w:cs="Arial"/>
                <w:sz w:val="22"/>
                <w:szCs w:val="22"/>
              </w:rPr>
            </w:pPr>
            <w:r>
              <w:rPr>
                <w:rFonts w:ascii="Arial" w:hAnsi="Arial" w:cs="Arial"/>
                <w:sz w:val="22"/>
                <w:szCs w:val="22"/>
              </w:rPr>
              <w:t>Veřejná zakázka:</w:t>
            </w:r>
          </w:p>
          <w:p w14:paraId="0A520812" w14:textId="49B7A0A5" w:rsidR="00B73147" w:rsidRDefault="00B73147" w:rsidP="00B73147">
            <w:pPr>
              <w:jc w:val="center"/>
              <w:rPr>
                <w:rFonts w:ascii="Arial" w:hAnsi="Arial" w:cs="Arial"/>
                <w:sz w:val="23"/>
                <w:szCs w:val="23"/>
              </w:rPr>
            </w:pPr>
            <w:r>
              <w:rPr>
                <w:rFonts w:ascii="Arial Black" w:hAnsi="Arial Black" w:cs="Arial"/>
                <w:b/>
              </w:rPr>
              <w:t xml:space="preserve">Dodávka </w:t>
            </w:r>
            <w:r w:rsidR="00C82B14">
              <w:rPr>
                <w:rFonts w:ascii="Arial Black" w:hAnsi="Arial Black" w:cs="Arial"/>
                <w:b/>
              </w:rPr>
              <w:t xml:space="preserve">kostního denzitometru </w:t>
            </w:r>
            <w:r>
              <w:rPr>
                <w:rFonts w:ascii="Arial Black" w:hAnsi="Arial Black" w:cs="Arial"/>
                <w:b/>
              </w:rPr>
              <w:t xml:space="preserve"> </w:t>
            </w:r>
            <w:r w:rsidR="00C82B14">
              <w:rPr>
                <w:rFonts w:ascii="Arial Black" w:hAnsi="Arial Black" w:cs="Arial"/>
                <w:b/>
              </w:rPr>
              <w:t>(</w:t>
            </w:r>
            <w:r>
              <w:rPr>
                <w:rFonts w:ascii="Arial Black" w:hAnsi="Arial Black" w:cs="Arial"/>
                <w:b/>
              </w:rPr>
              <w:t>DXA</w:t>
            </w:r>
            <w:r w:rsidR="00C82B14">
              <w:rPr>
                <w:rFonts w:ascii="Arial Black" w:hAnsi="Arial Black" w:cs="Arial"/>
                <w:b/>
              </w:rPr>
              <w:t>)</w:t>
            </w:r>
          </w:p>
          <w:p w14:paraId="3BC3E990" w14:textId="77777777" w:rsidR="00717A66" w:rsidRDefault="00717A66" w:rsidP="00B32FFF">
            <w:pPr>
              <w:jc w:val="both"/>
              <w:rPr>
                <w:rFonts w:ascii="Arial" w:hAnsi="Arial" w:cs="Arial"/>
              </w:rPr>
            </w:pPr>
          </w:p>
        </w:tc>
      </w:tr>
    </w:tbl>
    <w:p w14:paraId="784421E8" w14:textId="77777777" w:rsidR="00717A66" w:rsidRPr="00321560" w:rsidRDefault="00717A66" w:rsidP="00717A66">
      <w:pPr>
        <w:widowControl w:val="0"/>
        <w:suppressAutoHyphens/>
        <w:spacing w:before="240" w:line="240" w:lineRule="exact"/>
        <w:jc w:val="both"/>
        <w:rPr>
          <w:rFonts w:ascii="Arial" w:eastAsia="Arial" w:hAnsi="Arial" w:cs="Arial"/>
          <w:sz w:val="22"/>
          <w:szCs w:val="22"/>
          <w:lang w:eastAsia="ar-SA"/>
        </w:rPr>
      </w:pPr>
      <w:r w:rsidRPr="00321560">
        <w:rPr>
          <w:rFonts w:ascii="Arial" w:eastAsia="Arial" w:hAnsi="Arial" w:cs="Arial"/>
          <w:sz w:val="22"/>
          <w:szCs w:val="22"/>
          <w:lang w:eastAsia="ar-SA"/>
        </w:rPr>
        <w:t>Tento formulář slouží k prokázání splnění technické kvalifikace podle § 79 odst. 2 písm. b) zákona č. 134/2016 Sb., o zadávání veřejných zakázek.</w:t>
      </w:r>
    </w:p>
    <w:p w14:paraId="68D5C7ED" w14:textId="77777777" w:rsidR="00717A66" w:rsidRPr="00321560" w:rsidRDefault="00717A66" w:rsidP="00717A66">
      <w:pPr>
        <w:widowControl w:val="0"/>
        <w:suppressAutoHyphens/>
        <w:spacing w:before="240" w:line="240" w:lineRule="exact"/>
        <w:jc w:val="both"/>
        <w:rPr>
          <w:rFonts w:ascii="Arial" w:eastAsia="Arial" w:hAnsi="Arial" w:cs="Arial"/>
          <w:sz w:val="22"/>
          <w:szCs w:val="22"/>
          <w:lang w:eastAsia="ar-SA"/>
        </w:rPr>
      </w:pPr>
      <w:r w:rsidRPr="00321560">
        <w:rPr>
          <w:rFonts w:ascii="Arial" w:eastAsia="Arial" w:hAnsi="Arial" w:cs="Arial"/>
          <w:sz w:val="22"/>
          <w:szCs w:val="22"/>
          <w:lang w:eastAsia="ar-SA"/>
        </w:rPr>
        <w:t>Obchodní firma __________________________________________________</w:t>
      </w:r>
    </w:p>
    <w:p w14:paraId="6C63B8AB" w14:textId="77777777" w:rsidR="00717A66" w:rsidRPr="00321560" w:rsidRDefault="00717A66" w:rsidP="00717A66">
      <w:pPr>
        <w:jc w:val="both"/>
        <w:rPr>
          <w:rFonts w:ascii="Arial" w:eastAsia="Arial" w:hAnsi="Arial" w:cs="Arial"/>
          <w:sz w:val="22"/>
          <w:szCs w:val="22"/>
          <w:lang w:eastAsia="ar-SA"/>
        </w:rPr>
      </w:pPr>
    </w:p>
    <w:p w14:paraId="22AB9398" w14:textId="77777777" w:rsidR="00DC591E" w:rsidRPr="00DC591E" w:rsidRDefault="00DC591E" w:rsidP="00DC591E">
      <w:pPr>
        <w:jc w:val="both"/>
        <w:rPr>
          <w:rFonts w:ascii="Arial" w:hAnsi="Arial" w:cs="Arial"/>
          <w:b/>
          <w:sz w:val="22"/>
          <w:szCs w:val="22"/>
        </w:rPr>
      </w:pPr>
      <w:r w:rsidRPr="00DC591E">
        <w:rPr>
          <w:rFonts w:ascii="Arial" w:hAnsi="Arial" w:cs="Arial"/>
          <w:b/>
          <w:sz w:val="22"/>
          <w:szCs w:val="22"/>
        </w:rPr>
        <w:t>Minimální úroveň pro splnění kvalifikace je stanovena na předložení 1 zakázky spočívající v obdobném předmětu plnění, tzn. dodávka kostního denzitometru (DXA), kde celkový finanční objem dodávky činil min. 1.000.000,- Kč bez DPH.</w:t>
      </w:r>
    </w:p>
    <w:p w14:paraId="34A03E5A" w14:textId="77777777" w:rsidR="00717A66" w:rsidRDefault="00717A66" w:rsidP="00717A66">
      <w:pPr>
        <w:suppressAutoHyphens/>
        <w:jc w:val="both"/>
        <w:rPr>
          <w:rFonts w:ascii="Arial" w:eastAsia="Arial" w:hAnsi="Arial" w:cs="Arial"/>
          <w:sz w:val="22"/>
          <w:szCs w:val="22"/>
          <w:lang w:eastAsia="ar-SA"/>
        </w:rPr>
      </w:pPr>
    </w:p>
    <w:p w14:paraId="0284D2DF" w14:textId="77777777" w:rsidR="00717A66" w:rsidRPr="004B070E" w:rsidRDefault="00717A66" w:rsidP="00717A66">
      <w:pPr>
        <w:suppressAutoHyphens/>
        <w:jc w:val="both"/>
        <w:rPr>
          <w:rFonts w:ascii="Arial" w:eastAsia="Arial" w:hAnsi="Arial" w:cs="Arial"/>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9"/>
        <w:gridCol w:w="4795"/>
      </w:tblGrid>
      <w:tr w:rsidR="00717A66" w:rsidRPr="004B070E" w14:paraId="0CB27D8D" w14:textId="77777777" w:rsidTr="00B32FFF">
        <w:trPr>
          <w:cantSplit/>
          <w:trHeight w:val="567"/>
          <w:jc w:val="center"/>
        </w:trPr>
        <w:tc>
          <w:tcPr>
            <w:tcW w:w="8644" w:type="dxa"/>
            <w:gridSpan w:val="2"/>
            <w:vAlign w:val="center"/>
          </w:tcPr>
          <w:p w14:paraId="3C9A7620" w14:textId="77777777" w:rsidR="00717A66" w:rsidRPr="004B070E" w:rsidRDefault="00717A66" w:rsidP="00B32FFF">
            <w:pPr>
              <w:suppressAutoHyphens/>
              <w:jc w:val="center"/>
              <w:rPr>
                <w:rFonts w:ascii="Arial" w:eastAsia="Arial" w:hAnsi="Arial" w:cs="Arial"/>
                <w:b/>
                <w:bCs/>
                <w:caps/>
                <w:sz w:val="22"/>
                <w:szCs w:val="22"/>
                <w:lang w:eastAsia="ar-SA"/>
              </w:rPr>
            </w:pPr>
            <w:r w:rsidRPr="004B070E">
              <w:rPr>
                <w:rFonts w:ascii="Arial" w:eastAsia="Arial" w:hAnsi="Arial" w:cs="Arial"/>
                <w:b/>
                <w:bCs/>
                <w:caps/>
                <w:sz w:val="22"/>
                <w:szCs w:val="22"/>
                <w:lang w:eastAsia="ar-SA"/>
              </w:rPr>
              <w:t>referenční zakázka</w:t>
            </w:r>
          </w:p>
        </w:tc>
      </w:tr>
      <w:tr w:rsidR="00717A66" w:rsidRPr="004B070E" w14:paraId="35580157" w14:textId="77777777" w:rsidTr="00B32FFF">
        <w:trPr>
          <w:cantSplit/>
          <w:trHeight w:val="567"/>
          <w:jc w:val="center"/>
        </w:trPr>
        <w:tc>
          <w:tcPr>
            <w:tcW w:w="3849" w:type="dxa"/>
            <w:vAlign w:val="center"/>
          </w:tcPr>
          <w:p w14:paraId="36873F1F" w14:textId="77777777" w:rsidR="00717A66" w:rsidRPr="004B070E" w:rsidRDefault="00717A66" w:rsidP="00B32FFF">
            <w:pPr>
              <w:suppressAutoHyphens/>
              <w:jc w:val="both"/>
              <w:rPr>
                <w:rFonts w:ascii="Arial" w:eastAsia="Arial" w:hAnsi="Arial" w:cs="Arial"/>
                <w:b/>
                <w:bCs/>
                <w:sz w:val="22"/>
                <w:szCs w:val="22"/>
                <w:lang w:eastAsia="ar-SA"/>
              </w:rPr>
            </w:pPr>
            <w:r w:rsidRPr="004B070E">
              <w:rPr>
                <w:rFonts w:ascii="Arial" w:eastAsia="Arial" w:hAnsi="Arial" w:cs="Arial"/>
                <w:b/>
                <w:bCs/>
                <w:sz w:val="22"/>
                <w:szCs w:val="22"/>
                <w:lang w:eastAsia="ar-SA"/>
              </w:rPr>
              <w:t>Požadovaný údaj</w:t>
            </w:r>
          </w:p>
        </w:tc>
        <w:tc>
          <w:tcPr>
            <w:tcW w:w="4795" w:type="dxa"/>
            <w:vAlign w:val="center"/>
          </w:tcPr>
          <w:p w14:paraId="7D8D6B3D" w14:textId="77777777" w:rsidR="00717A66" w:rsidRPr="004B070E" w:rsidRDefault="00717A66" w:rsidP="00B32FFF">
            <w:pPr>
              <w:suppressAutoHyphens/>
              <w:jc w:val="both"/>
              <w:rPr>
                <w:rFonts w:ascii="Arial" w:eastAsia="Arial" w:hAnsi="Arial" w:cs="Arial"/>
                <w:b/>
                <w:bCs/>
                <w:sz w:val="22"/>
                <w:szCs w:val="22"/>
                <w:lang w:eastAsia="ar-SA"/>
              </w:rPr>
            </w:pPr>
            <w:r w:rsidRPr="004B070E">
              <w:rPr>
                <w:rFonts w:ascii="Arial" w:eastAsia="Arial" w:hAnsi="Arial" w:cs="Arial"/>
                <w:b/>
                <w:bCs/>
                <w:sz w:val="22"/>
                <w:szCs w:val="22"/>
                <w:lang w:eastAsia="ar-SA"/>
              </w:rPr>
              <w:t>Hodnota požadovaného údaje</w:t>
            </w:r>
          </w:p>
        </w:tc>
      </w:tr>
      <w:tr w:rsidR="00717A66" w:rsidRPr="004B070E" w14:paraId="6C207EF1" w14:textId="77777777" w:rsidTr="00B32FFF">
        <w:trPr>
          <w:cantSplit/>
          <w:trHeight w:val="567"/>
          <w:jc w:val="center"/>
        </w:trPr>
        <w:tc>
          <w:tcPr>
            <w:tcW w:w="3849" w:type="dxa"/>
            <w:vAlign w:val="center"/>
          </w:tcPr>
          <w:p w14:paraId="0C383BF4" w14:textId="77777777" w:rsidR="00717A66" w:rsidRPr="004B070E" w:rsidRDefault="00717A66" w:rsidP="00B32FFF">
            <w:pPr>
              <w:suppressAutoHyphens/>
              <w:jc w:val="both"/>
              <w:rPr>
                <w:rFonts w:ascii="Arial" w:eastAsia="Arial" w:hAnsi="Arial" w:cs="Arial"/>
                <w:sz w:val="22"/>
                <w:szCs w:val="22"/>
                <w:lang w:eastAsia="ar-SA"/>
              </w:rPr>
            </w:pPr>
            <w:r w:rsidRPr="004B070E">
              <w:rPr>
                <w:rFonts w:ascii="Arial" w:eastAsia="Arial" w:hAnsi="Arial" w:cs="Arial"/>
                <w:sz w:val="22"/>
                <w:szCs w:val="22"/>
                <w:lang w:eastAsia="ar-SA"/>
              </w:rPr>
              <w:t>Název zakázky</w:t>
            </w:r>
          </w:p>
        </w:tc>
        <w:tc>
          <w:tcPr>
            <w:tcW w:w="4795" w:type="dxa"/>
            <w:vAlign w:val="center"/>
          </w:tcPr>
          <w:p w14:paraId="6460AED8" w14:textId="77777777" w:rsidR="00717A66" w:rsidRPr="004B070E" w:rsidRDefault="00717A66" w:rsidP="00B32FFF">
            <w:pPr>
              <w:suppressAutoHyphens/>
              <w:jc w:val="center"/>
              <w:rPr>
                <w:rFonts w:ascii="Arial" w:eastAsia="Arial" w:hAnsi="Arial" w:cs="Arial"/>
                <w:b/>
                <w:bCs/>
                <w:sz w:val="22"/>
                <w:szCs w:val="22"/>
                <w:lang w:eastAsia="ar-SA"/>
              </w:rPr>
            </w:pPr>
          </w:p>
        </w:tc>
      </w:tr>
      <w:tr w:rsidR="00717A66" w:rsidRPr="004B070E" w14:paraId="4447A828" w14:textId="77777777" w:rsidTr="00B32FFF">
        <w:trPr>
          <w:cantSplit/>
          <w:trHeight w:val="567"/>
          <w:jc w:val="center"/>
        </w:trPr>
        <w:tc>
          <w:tcPr>
            <w:tcW w:w="3849" w:type="dxa"/>
            <w:vAlign w:val="center"/>
          </w:tcPr>
          <w:p w14:paraId="35B2C1A9" w14:textId="77777777" w:rsidR="00717A66" w:rsidRPr="004B070E" w:rsidRDefault="00717A66" w:rsidP="00B32FFF">
            <w:pPr>
              <w:suppressAutoHyphens/>
              <w:jc w:val="both"/>
              <w:rPr>
                <w:rFonts w:ascii="Arial" w:eastAsia="Arial" w:hAnsi="Arial" w:cs="Arial"/>
                <w:sz w:val="22"/>
                <w:szCs w:val="22"/>
                <w:lang w:eastAsia="ar-SA"/>
              </w:rPr>
            </w:pPr>
            <w:r>
              <w:rPr>
                <w:rFonts w:ascii="Arial" w:eastAsia="Arial" w:hAnsi="Arial" w:cs="Arial"/>
                <w:sz w:val="22"/>
                <w:szCs w:val="22"/>
                <w:lang w:eastAsia="ar-SA"/>
              </w:rPr>
              <w:t>Místo plnění</w:t>
            </w:r>
          </w:p>
        </w:tc>
        <w:tc>
          <w:tcPr>
            <w:tcW w:w="4795" w:type="dxa"/>
            <w:vAlign w:val="center"/>
          </w:tcPr>
          <w:p w14:paraId="25BC4FA1" w14:textId="77777777" w:rsidR="00717A66" w:rsidRPr="004B070E" w:rsidRDefault="00717A66" w:rsidP="00B32FFF">
            <w:pPr>
              <w:suppressAutoHyphens/>
              <w:jc w:val="both"/>
              <w:rPr>
                <w:rFonts w:eastAsia="Arial"/>
                <w:sz w:val="22"/>
                <w:szCs w:val="22"/>
                <w:lang w:eastAsia="ar-SA"/>
              </w:rPr>
            </w:pPr>
          </w:p>
        </w:tc>
      </w:tr>
      <w:tr w:rsidR="00717A66" w:rsidRPr="004B070E" w14:paraId="20BB8FD1" w14:textId="77777777" w:rsidTr="00B32FFF">
        <w:trPr>
          <w:cantSplit/>
          <w:trHeight w:val="567"/>
          <w:jc w:val="center"/>
        </w:trPr>
        <w:tc>
          <w:tcPr>
            <w:tcW w:w="3849" w:type="dxa"/>
            <w:vAlign w:val="center"/>
          </w:tcPr>
          <w:p w14:paraId="0C0AEA1D" w14:textId="77777777" w:rsidR="00717A66" w:rsidRPr="004B070E" w:rsidRDefault="00717A66" w:rsidP="00B32FFF">
            <w:pPr>
              <w:suppressAutoHyphens/>
              <w:rPr>
                <w:rFonts w:ascii="Arial" w:eastAsia="Arial" w:hAnsi="Arial" w:cs="Arial"/>
                <w:sz w:val="22"/>
                <w:szCs w:val="22"/>
                <w:lang w:eastAsia="ar-SA"/>
              </w:rPr>
            </w:pPr>
            <w:r w:rsidRPr="004B070E">
              <w:rPr>
                <w:rFonts w:ascii="Arial" w:eastAsia="Arial" w:hAnsi="Arial" w:cs="Arial"/>
                <w:sz w:val="22"/>
                <w:szCs w:val="22"/>
                <w:lang w:eastAsia="ar-SA"/>
              </w:rPr>
              <w:t xml:space="preserve">Objednatel </w:t>
            </w:r>
          </w:p>
          <w:p w14:paraId="19C41D60" w14:textId="77777777" w:rsidR="00717A66" w:rsidRPr="004B070E" w:rsidRDefault="00717A66" w:rsidP="00B32FFF">
            <w:pPr>
              <w:suppressAutoHyphens/>
              <w:rPr>
                <w:rFonts w:ascii="Arial" w:eastAsia="Arial" w:hAnsi="Arial" w:cs="Arial"/>
                <w:sz w:val="22"/>
                <w:szCs w:val="22"/>
                <w:lang w:eastAsia="ar-SA"/>
              </w:rPr>
            </w:pPr>
            <w:r w:rsidRPr="004B070E">
              <w:rPr>
                <w:rFonts w:ascii="Arial" w:eastAsia="Arial" w:hAnsi="Arial" w:cs="Arial"/>
                <w:sz w:val="22"/>
                <w:szCs w:val="22"/>
                <w:lang w:eastAsia="ar-SA"/>
              </w:rPr>
              <w:t>(název a sídlo)</w:t>
            </w:r>
          </w:p>
        </w:tc>
        <w:tc>
          <w:tcPr>
            <w:tcW w:w="4795" w:type="dxa"/>
            <w:vAlign w:val="center"/>
          </w:tcPr>
          <w:p w14:paraId="13A7A041" w14:textId="77777777" w:rsidR="00717A66" w:rsidRPr="004B070E" w:rsidRDefault="00717A66" w:rsidP="00B32FFF">
            <w:pPr>
              <w:suppressAutoHyphens/>
              <w:jc w:val="both"/>
              <w:rPr>
                <w:rFonts w:eastAsia="Arial"/>
                <w:sz w:val="22"/>
                <w:szCs w:val="22"/>
                <w:lang w:eastAsia="ar-SA"/>
              </w:rPr>
            </w:pPr>
          </w:p>
        </w:tc>
      </w:tr>
      <w:tr w:rsidR="00717A66" w:rsidRPr="004B070E" w14:paraId="7514B599" w14:textId="77777777" w:rsidTr="00B32FFF">
        <w:trPr>
          <w:cantSplit/>
          <w:trHeight w:val="567"/>
          <w:jc w:val="center"/>
        </w:trPr>
        <w:tc>
          <w:tcPr>
            <w:tcW w:w="3849" w:type="dxa"/>
            <w:vAlign w:val="center"/>
          </w:tcPr>
          <w:p w14:paraId="5689133A" w14:textId="3D95CA66" w:rsidR="00717A66" w:rsidRPr="004B070E" w:rsidRDefault="00717A66" w:rsidP="00771F53">
            <w:pPr>
              <w:suppressAutoHyphens/>
              <w:rPr>
                <w:rFonts w:ascii="Arial" w:eastAsia="Arial" w:hAnsi="Arial" w:cs="Arial"/>
                <w:sz w:val="22"/>
                <w:szCs w:val="22"/>
                <w:lang w:eastAsia="ar-SA"/>
              </w:rPr>
            </w:pPr>
            <w:r w:rsidRPr="00B10095">
              <w:rPr>
                <w:rFonts w:ascii="Arial" w:eastAsia="Arial" w:hAnsi="Arial" w:cs="Arial"/>
                <w:sz w:val="22"/>
                <w:szCs w:val="22"/>
                <w:lang w:eastAsia="ar-SA"/>
              </w:rPr>
              <w:t xml:space="preserve">Rok </w:t>
            </w:r>
            <w:r w:rsidR="00771F53">
              <w:rPr>
                <w:rFonts w:ascii="Arial" w:eastAsia="Arial" w:hAnsi="Arial" w:cs="Arial"/>
                <w:sz w:val="22"/>
                <w:szCs w:val="22"/>
                <w:lang w:eastAsia="ar-SA"/>
              </w:rPr>
              <w:t>dodání</w:t>
            </w:r>
          </w:p>
        </w:tc>
        <w:tc>
          <w:tcPr>
            <w:tcW w:w="4795" w:type="dxa"/>
            <w:vAlign w:val="center"/>
          </w:tcPr>
          <w:p w14:paraId="63B36ACA" w14:textId="77777777" w:rsidR="00717A66" w:rsidRPr="004B070E" w:rsidRDefault="00717A66" w:rsidP="00B32FFF">
            <w:pPr>
              <w:suppressAutoHyphens/>
              <w:jc w:val="both"/>
              <w:rPr>
                <w:rFonts w:eastAsia="Arial"/>
                <w:sz w:val="22"/>
                <w:szCs w:val="22"/>
                <w:lang w:eastAsia="ar-SA"/>
              </w:rPr>
            </w:pPr>
          </w:p>
        </w:tc>
      </w:tr>
      <w:tr w:rsidR="00717A66" w:rsidRPr="004B070E" w14:paraId="061B8563" w14:textId="77777777" w:rsidTr="00B32FFF">
        <w:trPr>
          <w:cantSplit/>
          <w:trHeight w:val="567"/>
          <w:jc w:val="center"/>
        </w:trPr>
        <w:tc>
          <w:tcPr>
            <w:tcW w:w="3849" w:type="dxa"/>
            <w:vAlign w:val="center"/>
          </w:tcPr>
          <w:p w14:paraId="3687B634" w14:textId="77777777" w:rsidR="00717A66" w:rsidRPr="004B070E" w:rsidRDefault="00717A66" w:rsidP="00B32FFF">
            <w:pPr>
              <w:suppressAutoHyphens/>
              <w:rPr>
                <w:rFonts w:ascii="Arial" w:eastAsia="Arial" w:hAnsi="Arial" w:cs="Arial"/>
                <w:b/>
                <w:bCs/>
                <w:sz w:val="22"/>
                <w:szCs w:val="22"/>
                <w:lang w:eastAsia="ar-SA"/>
              </w:rPr>
            </w:pPr>
            <w:r>
              <w:rPr>
                <w:rFonts w:ascii="Arial" w:eastAsia="Arial" w:hAnsi="Arial" w:cs="Arial"/>
                <w:b/>
                <w:bCs/>
                <w:sz w:val="22"/>
                <w:szCs w:val="22"/>
                <w:lang w:eastAsia="ar-SA"/>
              </w:rPr>
              <w:t>Finanční objem zakázky</w:t>
            </w:r>
          </w:p>
          <w:p w14:paraId="0F65BA0B" w14:textId="77777777" w:rsidR="00717A66" w:rsidRPr="004B070E" w:rsidRDefault="00717A66" w:rsidP="00B32FFF">
            <w:pPr>
              <w:suppressAutoHyphens/>
              <w:rPr>
                <w:rFonts w:ascii="Arial" w:eastAsia="Arial" w:hAnsi="Arial" w:cs="Arial"/>
                <w:sz w:val="22"/>
                <w:szCs w:val="22"/>
                <w:lang w:eastAsia="ar-SA"/>
              </w:rPr>
            </w:pPr>
            <w:r w:rsidRPr="004B070E">
              <w:rPr>
                <w:rFonts w:ascii="Arial" w:eastAsia="Arial" w:hAnsi="Arial" w:cs="Arial"/>
                <w:sz w:val="22"/>
                <w:szCs w:val="22"/>
                <w:lang w:eastAsia="ar-SA"/>
              </w:rPr>
              <w:t>(v mil. Kč)</w:t>
            </w:r>
          </w:p>
        </w:tc>
        <w:tc>
          <w:tcPr>
            <w:tcW w:w="4795" w:type="dxa"/>
            <w:vAlign w:val="center"/>
          </w:tcPr>
          <w:p w14:paraId="4C9EE09B" w14:textId="77777777" w:rsidR="00717A66" w:rsidRPr="004B070E" w:rsidRDefault="00717A66" w:rsidP="00B32FFF">
            <w:pPr>
              <w:suppressAutoHyphens/>
              <w:jc w:val="both"/>
              <w:rPr>
                <w:rFonts w:eastAsia="Arial"/>
                <w:sz w:val="22"/>
                <w:szCs w:val="22"/>
                <w:lang w:eastAsia="ar-SA"/>
              </w:rPr>
            </w:pPr>
          </w:p>
        </w:tc>
      </w:tr>
      <w:tr w:rsidR="00717A66" w:rsidRPr="004B070E" w14:paraId="4742E37B" w14:textId="77777777" w:rsidTr="00B32FFF">
        <w:trPr>
          <w:cantSplit/>
          <w:trHeight w:val="776"/>
          <w:jc w:val="center"/>
        </w:trPr>
        <w:tc>
          <w:tcPr>
            <w:tcW w:w="3849" w:type="dxa"/>
            <w:vAlign w:val="center"/>
          </w:tcPr>
          <w:p w14:paraId="68D8C9BB" w14:textId="77777777" w:rsidR="00717A66" w:rsidRPr="004B070E" w:rsidRDefault="00717A66" w:rsidP="00B32FFF">
            <w:pPr>
              <w:suppressAutoHyphens/>
              <w:rPr>
                <w:rFonts w:ascii="Arial" w:eastAsia="Arial" w:hAnsi="Arial" w:cs="Arial"/>
                <w:sz w:val="22"/>
                <w:szCs w:val="22"/>
                <w:u w:val="single"/>
                <w:lang w:eastAsia="ar-SA"/>
              </w:rPr>
            </w:pPr>
            <w:r w:rsidRPr="004B070E">
              <w:rPr>
                <w:rFonts w:ascii="Arial" w:eastAsia="Arial" w:hAnsi="Arial" w:cs="Arial"/>
                <w:sz w:val="22"/>
                <w:szCs w:val="22"/>
                <w:u w:val="single"/>
                <w:lang w:eastAsia="ar-SA"/>
              </w:rPr>
              <w:t>Stručný popis zakázky prokazující splnění vymezeného parametru</w:t>
            </w:r>
          </w:p>
        </w:tc>
        <w:tc>
          <w:tcPr>
            <w:tcW w:w="4795" w:type="dxa"/>
            <w:vAlign w:val="center"/>
          </w:tcPr>
          <w:p w14:paraId="5FBFEF90" w14:textId="77777777" w:rsidR="00717A66" w:rsidRPr="004B070E" w:rsidRDefault="00717A66" w:rsidP="00B32FFF">
            <w:pPr>
              <w:suppressAutoHyphens/>
              <w:jc w:val="both"/>
              <w:rPr>
                <w:rFonts w:eastAsia="Arial"/>
                <w:sz w:val="22"/>
                <w:szCs w:val="22"/>
                <w:lang w:eastAsia="ar-SA"/>
              </w:rPr>
            </w:pPr>
          </w:p>
          <w:p w14:paraId="61563EFA" w14:textId="77777777" w:rsidR="00717A66" w:rsidRPr="004B070E" w:rsidRDefault="00717A66" w:rsidP="00B32FFF">
            <w:pPr>
              <w:suppressAutoHyphens/>
              <w:jc w:val="both"/>
              <w:rPr>
                <w:rFonts w:eastAsia="Arial"/>
                <w:sz w:val="22"/>
                <w:szCs w:val="22"/>
                <w:lang w:eastAsia="ar-SA"/>
              </w:rPr>
            </w:pPr>
          </w:p>
          <w:p w14:paraId="44BAEA97" w14:textId="77777777" w:rsidR="00717A66" w:rsidRPr="004B070E" w:rsidRDefault="00717A66" w:rsidP="00B32FFF">
            <w:pPr>
              <w:suppressAutoHyphens/>
              <w:jc w:val="both"/>
              <w:rPr>
                <w:rFonts w:eastAsia="Arial"/>
                <w:sz w:val="22"/>
                <w:szCs w:val="22"/>
                <w:lang w:eastAsia="ar-SA"/>
              </w:rPr>
            </w:pPr>
          </w:p>
          <w:p w14:paraId="51C680AA" w14:textId="77777777" w:rsidR="00717A66" w:rsidRPr="004B070E" w:rsidRDefault="00717A66" w:rsidP="00B32FFF">
            <w:pPr>
              <w:suppressAutoHyphens/>
              <w:jc w:val="both"/>
              <w:rPr>
                <w:rFonts w:eastAsia="Arial"/>
                <w:sz w:val="22"/>
                <w:szCs w:val="22"/>
                <w:lang w:eastAsia="ar-SA"/>
              </w:rPr>
            </w:pPr>
          </w:p>
        </w:tc>
      </w:tr>
    </w:tbl>
    <w:p w14:paraId="6C1DCAD6" w14:textId="77777777" w:rsidR="00717A66" w:rsidRPr="004B070E" w:rsidRDefault="00717A66" w:rsidP="00717A66">
      <w:pPr>
        <w:suppressAutoHyphens/>
        <w:jc w:val="both"/>
        <w:rPr>
          <w:rFonts w:ascii="Arial" w:eastAsia="Arial" w:hAnsi="Arial" w:cs="Arial"/>
          <w:sz w:val="22"/>
          <w:szCs w:val="22"/>
          <w:lang w:eastAsia="ar-SA"/>
        </w:rPr>
      </w:pPr>
    </w:p>
    <w:p w14:paraId="4DFB55D3" w14:textId="77777777" w:rsidR="00717A66" w:rsidRDefault="00717A66" w:rsidP="00717A66">
      <w:pPr>
        <w:suppressAutoHyphens/>
        <w:jc w:val="both"/>
        <w:rPr>
          <w:rFonts w:ascii="Arial" w:eastAsia="Arial" w:hAnsi="Arial" w:cs="Arial"/>
          <w:szCs w:val="18"/>
          <w:lang w:eastAsia="ar-SA"/>
        </w:rPr>
      </w:pPr>
    </w:p>
    <w:p w14:paraId="3E1850A6" w14:textId="77777777" w:rsidR="00717A66" w:rsidRPr="00D07F7B" w:rsidRDefault="00717A66" w:rsidP="00717A66">
      <w:pPr>
        <w:rPr>
          <w:rFonts w:ascii="Arial" w:hAnsi="Arial" w:cs="Arial"/>
          <w:sz w:val="22"/>
          <w:szCs w:val="22"/>
        </w:rPr>
      </w:pPr>
      <w:r w:rsidRPr="00D07F7B">
        <w:rPr>
          <w:rFonts w:ascii="Arial" w:hAnsi="Arial" w:cs="Arial"/>
          <w:sz w:val="22"/>
          <w:szCs w:val="22"/>
        </w:rPr>
        <w:t>V ...................., dne .............</w:t>
      </w:r>
    </w:p>
    <w:p w14:paraId="45DAD7B5" w14:textId="77777777" w:rsidR="00717A66" w:rsidRPr="00D07F7B" w:rsidRDefault="00717A66" w:rsidP="00717A66">
      <w:pPr>
        <w:rPr>
          <w:rFonts w:ascii="Arial" w:hAnsi="Arial" w:cs="Arial"/>
          <w:sz w:val="22"/>
          <w:szCs w:val="22"/>
        </w:rPr>
      </w:pPr>
    </w:p>
    <w:p w14:paraId="779207B4" w14:textId="77777777" w:rsidR="00717A66" w:rsidRPr="00D07F7B" w:rsidRDefault="00717A66" w:rsidP="00717A66">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813"/>
        <w:gridCol w:w="4825"/>
      </w:tblGrid>
      <w:tr w:rsidR="00717A66" w:rsidRPr="00321560" w14:paraId="0C5C671C" w14:textId="77777777" w:rsidTr="00B32FFF">
        <w:trPr>
          <w:trHeight w:val="408"/>
        </w:trPr>
        <w:tc>
          <w:tcPr>
            <w:tcW w:w="4860" w:type="dxa"/>
          </w:tcPr>
          <w:p w14:paraId="383E7323" w14:textId="77777777" w:rsidR="00717A66" w:rsidRPr="00321560" w:rsidRDefault="00717A66" w:rsidP="00B32FFF">
            <w:pPr>
              <w:keepNext/>
              <w:jc w:val="center"/>
              <w:rPr>
                <w:rFonts w:ascii="Arial" w:hAnsi="Arial" w:cs="Arial"/>
                <w:sz w:val="22"/>
                <w:szCs w:val="22"/>
              </w:rPr>
            </w:pPr>
          </w:p>
        </w:tc>
        <w:tc>
          <w:tcPr>
            <w:tcW w:w="4861" w:type="dxa"/>
            <w:tcBorders>
              <w:top w:val="dashSmallGap" w:sz="4" w:space="0" w:color="auto"/>
            </w:tcBorders>
            <w:vAlign w:val="bottom"/>
          </w:tcPr>
          <w:p w14:paraId="4ED3CB2C" w14:textId="77777777" w:rsidR="00717A66" w:rsidRPr="00321560" w:rsidRDefault="00717A66" w:rsidP="00B32FFF">
            <w:pPr>
              <w:keepNext/>
              <w:jc w:val="center"/>
              <w:rPr>
                <w:rFonts w:ascii="Arial" w:hAnsi="Arial" w:cs="Arial"/>
                <w:sz w:val="22"/>
                <w:szCs w:val="22"/>
              </w:rPr>
            </w:pPr>
            <w:r w:rsidRPr="00321560">
              <w:rPr>
                <w:rFonts w:ascii="Arial" w:hAnsi="Arial" w:cs="Arial"/>
                <w:sz w:val="22"/>
                <w:szCs w:val="22"/>
              </w:rPr>
              <w:t>Razítko a podpis</w:t>
            </w:r>
          </w:p>
          <w:p w14:paraId="2E263F70" w14:textId="77777777" w:rsidR="00717A66" w:rsidRPr="00321560" w:rsidRDefault="00717A66" w:rsidP="00B32FFF">
            <w:pPr>
              <w:keepNext/>
              <w:jc w:val="center"/>
              <w:rPr>
                <w:rFonts w:ascii="Arial" w:hAnsi="Arial" w:cs="Arial"/>
                <w:sz w:val="22"/>
                <w:szCs w:val="22"/>
              </w:rPr>
            </w:pPr>
            <w:r w:rsidRPr="00321560">
              <w:rPr>
                <w:rFonts w:ascii="Arial" w:hAnsi="Arial" w:cs="Arial"/>
                <w:sz w:val="22"/>
                <w:szCs w:val="22"/>
              </w:rPr>
              <w:t>oprávněné osoby dodavatele</w:t>
            </w:r>
          </w:p>
        </w:tc>
      </w:tr>
    </w:tbl>
    <w:p w14:paraId="4FEC5238" w14:textId="77777777" w:rsidR="00717A66" w:rsidRPr="00321560" w:rsidRDefault="00717A66" w:rsidP="00717A66">
      <w:pPr>
        <w:rPr>
          <w:rFonts w:ascii="Arial" w:hAnsi="Arial" w:cs="Arial"/>
          <w:sz w:val="22"/>
          <w:szCs w:val="22"/>
        </w:rPr>
      </w:pPr>
    </w:p>
    <w:p w14:paraId="381B1F43" w14:textId="77777777" w:rsidR="00717A66" w:rsidRPr="00321560" w:rsidRDefault="00717A66" w:rsidP="00717A66">
      <w:pPr>
        <w:suppressAutoHyphens/>
        <w:jc w:val="both"/>
        <w:rPr>
          <w:rFonts w:ascii="Arial" w:eastAsia="Arial" w:hAnsi="Arial" w:cs="Arial"/>
          <w:sz w:val="22"/>
          <w:szCs w:val="22"/>
          <w:lang w:eastAsia="ar-SA"/>
        </w:rPr>
      </w:pPr>
    </w:p>
    <w:p w14:paraId="038B1CEB" w14:textId="77777777" w:rsidR="00717A66" w:rsidRPr="00321560" w:rsidRDefault="00717A66" w:rsidP="00717A66">
      <w:pPr>
        <w:suppressAutoHyphens/>
        <w:jc w:val="both"/>
        <w:rPr>
          <w:rFonts w:ascii="Arial" w:eastAsia="Arial" w:hAnsi="Arial" w:cs="Arial"/>
          <w:sz w:val="22"/>
          <w:szCs w:val="22"/>
          <w:lang w:eastAsia="ar-SA"/>
        </w:rPr>
      </w:pPr>
      <w:r w:rsidRPr="00321560">
        <w:rPr>
          <w:rFonts w:ascii="Arial" w:eastAsia="Arial" w:hAnsi="Arial" w:cs="Arial"/>
          <w:sz w:val="22"/>
          <w:szCs w:val="22"/>
          <w:lang w:eastAsia="ar-SA"/>
        </w:rPr>
        <w:t xml:space="preserve">Poznámka: </w:t>
      </w:r>
    </w:p>
    <w:p w14:paraId="2FDA5543" w14:textId="6394C116" w:rsidR="00B27780" w:rsidRDefault="00717A66" w:rsidP="00717A66">
      <w:pPr>
        <w:pStyle w:val="text"/>
        <w:widowControl/>
        <w:tabs>
          <w:tab w:val="left" w:pos="3825"/>
        </w:tabs>
        <w:spacing w:before="0" w:line="240" w:lineRule="auto"/>
        <w:jc w:val="left"/>
        <w:rPr>
          <w:rFonts w:eastAsia="Arial"/>
          <w:sz w:val="22"/>
          <w:szCs w:val="22"/>
          <w:lang w:eastAsia="ar-SA"/>
        </w:rPr>
      </w:pPr>
      <w:r w:rsidRPr="00321560">
        <w:rPr>
          <w:rFonts w:eastAsia="Arial"/>
          <w:sz w:val="22"/>
          <w:szCs w:val="22"/>
          <w:lang w:eastAsia="ar-SA"/>
        </w:rPr>
        <w:t>1. Dodavatel předloží tento formulář tolikrát, kolikrát je třeba.</w:t>
      </w:r>
    </w:p>
    <w:p w14:paraId="5CC06080" w14:textId="77777777" w:rsidR="00B27780" w:rsidRDefault="00B27780">
      <w:pPr>
        <w:rPr>
          <w:rFonts w:ascii="Arial" w:eastAsia="Arial" w:hAnsi="Arial" w:cs="Arial"/>
          <w:snapToGrid w:val="0"/>
          <w:sz w:val="22"/>
          <w:szCs w:val="22"/>
          <w:lang w:eastAsia="ar-SA"/>
        </w:rPr>
      </w:pPr>
      <w:r>
        <w:rPr>
          <w:rFonts w:eastAsia="Arial"/>
          <w:sz w:val="22"/>
          <w:szCs w:val="22"/>
          <w:lang w:eastAsia="ar-SA"/>
        </w:rPr>
        <w:br w:type="page"/>
      </w:r>
    </w:p>
    <w:p w14:paraId="45CE2F19" w14:textId="0DD435B3" w:rsidR="00B27780" w:rsidRDefault="00B27780" w:rsidP="00B27780">
      <w:pPr>
        <w:rPr>
          <w:rFonts w:ascii="Arial" w:hAnsi="Arial" w:cs="Arial"/>
          <w:sz w:val="22"/>
          <w:szCs w:val="22"/>
        </w:rPr>
      </w:pPr>
      <w:r>
        <w:rPr>
          <w:rFonts w:ascii="Arial" w:hAnsi="Arial" w:cs="Arial"/>
          <w:b/>
          <w:sz w:val="22"/>
          <w:szCs w:val="22"/>
        </w:rPr>
        <w:lastRenderedPageBreak/>
        <w:t>Příloha č. 6 – Obchodní podmínky (návrh kupní smlouvy)</w:t>
      </w:r>
    </w:p>
    <w:p w14:paraId="11F1A555" w14:textId="77777777" w:rsidR="00B27780" w:rsidRDefault="00B27780" w:rsidP="00B27780">
      <w:pPr>
        <w:pStyle w:val="Zkladntext"/>
        <w:rPr>
          <w:rFonts w:ascii="Arial" w:hAnsi="Arial" w:cs="Arial"/>
          <w:sz w:val="22"/>
          <w:szCs w:val="22"/>
          <w:u w:val="none"/>
        </w:rPr>
      </w:pPr>
    </w:p>
    <w:p w14:paraId="7E6059C9" w14:textId="77777777" w:rsidR="00B27780" w:rsidRDefault="00B27780" w:rsidP="00B27780">
      <w:pPr>
        <w:pStyle w:val="Zkladntext"/>
        <w:widowControl w:val="0"/>
        <w:jc w:val="center"/>
        <w:rPr>
          <w:rFonts w:ascii="Arial Black" w:hAnsi="Arial Black"/>
          <w:snapToGrid w:val="0"/>
          <w:sz w:val="36"/>
          <w:u w:val="none"/>
        </w:rPr>
      </w:pPr>
      <w:r>
        <w:rPr>
          <w:rFonts w:ascii="Arial Black" w:hAnsi="Arial Black"/>
          <w:snapToGrid w:val="0"/>
          <w:sz w:val="36"/>
          <w:u w:val="none"/>
        </w:rPr>
        <w:t>Kupní smlouva č. ....</w:t>
      </w:r>
    </w:p>
    <w:p w14:paraId="51615ECB" w14:textId="77777777" w:rsidR="00B27780" w:rsidRDefault="00B27780" w:rsidP="00B27780">
      <w:pPr>
        <w:jc w:val="center"/>
        <w:rPr>
          <w:rFonts w:ascii="Arial" w:hAnsi="Arial" w:cs="Arial"/>
          <w:sz w:val="20"/>
        </w:rPr>
      </w:pPr>
      <w:r>
        <w:rPr>
          <w:rFonts w:ascii="Arial" w:hAnsi="Arial" w:cs="Arial"/>
        </w:rPr>
        <w:t>uzavřená podle ustanovení § 2079 a násl. zákona č. 89/2012 Sb., občanský zákoník, ve znění pozdějších předpisů (dále jen „Smlouva“)</w:t>
      </w:r>
    </w:p>
    <w:p w14:paraId="1F7E6571" w14:textId="77777777" w:rsidR="00B27780" w:rsidRDefault="00B27780" w:rsidP="00B27780">
      <w:pPr>
        <w:ind w:firstLine="708"/>
        <w:rPr>
          <w:rFonts w:ascii="Arial" w:hAnsi="Arial" w:cs="Arial"/>
          <w:b/>
        </w:rPr>
      </w:pPr>
    </w:p>
    <w:p w14:paraId="4F0675C5" w14:textId="77777777" w:rsidR="00B27780" w:rsidRDefault="00B27780" w:rsidP="00B27780">
      <w:pPr>
        <w:numPr>
          <w:ilvl w:val="0"/>
          <w:numId w:val="14"/>
        </w:numPr>
        <w:jc w:val="both"/>
        <w:rPr>
          <w:rFonts w:ascii="Arial" w:hAnsi="Arial" w:cs="Arial"/>
          <w:b/>
          <w:bCs/>
        </w:rPr>
      </w:pPr>
      <w:r>
        <w:rPr>
          <w:rFonts w:ascii="Arial" w:hAnsi="Arial" w:cs="Arial"/>
          <w:b/>
          <w:bCs/>
        </w:rPr>
        <w:t>Smluvní strany</w:t>
      </w:r>
    </w:p>
    <w:p w14:paraId="45E0D89D" w14:textId="77777777" w:rsidR="00B27780" w:rsidRDefault="00B27780" w:rsidP="00B27780">
      <w:pPr>
        <w:tabs>
          <w:tab w:val="left" w:pos="0"/>
        </w:tabs>
        <w:jc w:val="center"/>
        <w:rPr>
          <w:rFonts w:ascii="Arial" w:hAnsi="Arial" w:cs="Arial"/>
          <w:b/>
          <w:u w:val="single"/>
        </w:rPr>
      </w:pPr>
    </w:p>
    <w:p w14:paraId="5DE2D4E7" w14:textId="77777777" w:rsidR="00B27780" w:rsidRDefault="00B27780" w:rsidP="00B27780">
      <w:pPr>
        <w:ind w:left="284"/>
        <w:jc w:val="both"/>
        <w:rPr>
          <w:rFonts w:ascii="Arial" w:hAnsi="Arial" w:cs="Arial"/>
          <w:b/>
        </w:rPr>
      </w:pPr>
      <w:r>
        <w:rPr>
          <w:rFonts w:ascii="Arial" w:hAnsi="Arial" w:cs="Arial"/>
          <w:b/>
        </w:rPr>
        <w:t>Kupující:</w:t>
      </w:r>
      <w:r>
        <w:rPr>
          <w:rFonts w:ascii="Arial" w:hAnsi="Arial" w:cs="Arial"/>
          <w:b/>
        </w:rPr>
        <w:tab/>
        <w:t xml:space="preserve"> </w:t>
      </w:r>
      <w:r>
        <w:rPr>
          <w:rFonts w:ascii="Arial" w:hAnsi="Arial" w:cs="Arial"/>
          <w:b/>
        </w:rPr>
        <w:tab/>
      </w:r>
      <w:r>
        <w:rPr>
          <w:rFonts w:ascii="Arial" w:hAnsi="Arial" w:cs="Arial"/>
          <w:b/>
        </w:rPr>
        <w:tab/>
        <w:t xml:space="preserve">Ostravská univerzita </w:t>
      </w:r>
    </w:p>
    <w:p w14:paraId="620E81E6" w14:textId="77777777" w:rsidR="00B27780" w:rsidRDefault="00B27780" w:rsidP="00B27780">
      <w:pPr>
        <w:ind w:left="284"/>
        <w:jc w:val="both"/>
        <w:rPr>
          <w:rFonts w:ascii="Arial" w:hAnsi="Arial" w:cs="Arial"/>
        </w:rPr>
      </w:pPr>
      <w:r>
        <w:rPr>
          <w:rFonts w:ascii="Arial" w:hAnsi="Arial" w:cs="Arial"/>
        </w:rPr>
        <w:t xml:space="preserve">sídlo: </w:t>
      </w:r>
      <w:r>
        <w:rPr>
          <w:rFonts w:ascii="Arial" w:hAnsi="Arial" w:cs="Arial"/>
        </w:rPr>
        <w:tab/>
        <w:t xml:space="preserve">    </w:t>
      </w:r>
      <w:r>
        <w:rPr>
          <w:rFonts w:ascii="Arial" w:hAnsi="Arial" w:cs="Arial"/>
        </w:rPr>
        <w:tab/>
      </w:r>
      <w:r>
        <w:rPr>
          <w:rFonts w:ascii="Arial" w:hAnsi="Arial" w:cs="Arial"/>
        </w:rPr>
        <w:tab/>
        <w:t>Dvořákova 7, 701 03 Ostrava</w:t>
      </w:r>
    </w:p>
    <w:p w14:paraId="619A488B" w14:textId="664FA65B" w:rsidR="00B27780" w:rsidRDefault="00B27780" w:rsidP="00B27780">
      <w:pPr>
        <w:ind w:left="284"/>
        <w:jc w:val="both"/>
        <w:rPr>
          <w:rFonts w:ascii="Arial" w:hAnsi="Arial" w:cs="Arial"/>
        </w:rPr>
      </w:pPr>
      <w:r>
        <w:rPr>
          <w:rFonts w:ascii="Arial" w:hAnsi="Arial" w:cs="Arial"/>
        </w:rPr>
        <w:t xml:space="preserve">zastoupená: </w:t>
      </w:r>
      <w:r>
        <w:rPr>
          <w:rFonts w:ascii="Arial" w:hAnsi="Arial" w:cs="Arial"/>
        </w:rPr>
        <w:tab/>
      </w:r>
      <w:r>
        <w:rPr>
          <w:rFonts w:ascii="Arial" w:hAnsi="Arial" w:cs="Arial"/>
        </w:rPr>
        <w:tab/>
        <w:t>prof. MUDr. Jan Lata, CSc. - rektor</w:t>
      </w:r>
    </w:p>
    <w:p w14:paraId="76DDDD3A" w14:textId="77777777" w:rsidR="00B27780" w:rsidRDefault="00B27780" w:rsidP="00B27780">
      <w:pPr>
        <w:ind w:left="284"/>
        <w:rPr>
          <w:rFonts w:ascii="Arial" w:hAnsi="Arial" w:cs="Arial"/>
          <w:snapToGrid w:val="0"/>
        </w:rPr>
      </w:pPr>
      <w:r>
        <w:rPr>
          <w:rFonts w:ascii="Arial" w:hAnsi="Arial" w:cs="Arial"/>
        </w:rPr>
        <w:t>IČ:</w:t>
      </w:r>
      <w:r>
        <w:rPr>
          <w:rFonts w:ascii="Arial" w:hAnsi="Arial" w:cs="Arial"/>
        </w:rPr>
        <w:tab/>
      </w:r>
      <w:r>
        <w:rPr>
          <w:rFonts w:ascii="Arial" w:hAnsi="Arial" w:cs="Arial"/>
        </w:rPr>
        <w:tab/>
        <w:t xml:space="preserve">   </w:t>
      </w:r>
      <w:r>
        <w:rPr>
          <w:rFonts w:ascii="Arial" w:hAnsi="Arial" w:cs="Arial"/>
        </w:rPr>
        <w:tab/>
      </w:r>
      <w:r>
        <w:rPr>
          <w:rFonts w:ascii="Arial" w:hAnsi="Arial" w:cs="Arial"/>
        </w:rPr>
        <w:tab/>
        <w:t>61988987</w:t>
      </w:r>
    </w:p>
    <w:p w14:paraId="387CE704" w14:textId="18ADD5C4" w:rsidR="00B27780" w:rsidRDefault="00B27780" w:rsidP="00B27780">
      <w:pPr>
        <w:ind w:left="284"/>
        <w:rPr>
          <w:rFonts w:ascii="Arial" w:hAnsi="Arial" w:cs="Arial"/>
        </w:rPr>
      </w:pPr>
      <w:r>
        <w:rPr>
          <w:rFonts w:ascii="Arial" w:hAnsi="Arial" w:cs="Arial"/>
        </w:rPr>
        <w:t>DIČ:</w:t>
      </w:r>
      <w:r>
        <w:rPr>
          <w:rFonts w:ascii="Arial" w:hAnsi="Arial" w:cs="Arial"/>
        </w:rPr>
        <w:tab/>
        <w:t xml:space="preserve">    </w:t>
      </w:r>
      <w:r>
        <w:rPr>
          <w:rFonts w:ascii="Arial" w:hAnsi="Arial" w:cs="Arial"/>
        </w:rPr>
        <w:tab/>
      </w:r>
      <w:r>
        <w:rPr>
          <w:rFonts w:ascii="Arial" w:hAnsi="Arial" w:cs="Arial"/>
        </w:rPr>
        <w:tab/>
        <w:t>CZ61988987</w:t>
      </w:r>
    </w:p>
    <w:p w14:paraId="2AB7627D" w14:textId="5FEE7879" w:rsidR="00B27780" w:rsidRDefault="00B27780" w:rsidP="00B27780">
      <w:pPr>
        <w:ind w:left="284"/>
        <w:rPr>
          <w:rFonts w:ascii="Arial" w:hAnsi="Arial" w:cs="Arial"/>
        </w:rPr>
      </w:pPr>
      <w:r>
        <w:rPr>
          <w:rFonts w:ascii="Arial" w:hAnsi="Arial" w:cs="Arial"/>
        </w:rPr>
        <w:t>bankovní spojení:</w:t>
      </w:r>
      <w:r>
        <w:rPr>
          <w:rFonts w:ascii="Arial" w:hAnsi="Arial" w:cs="Arial"/>
          <w:bCs/>
        </w:rPr>
        <w:t xml:space="preserve"> </w:t>
      </w:r>
      <w:r>
        <w:rPr>
          <w:rFonts w:ascii="Arial" w:hAnsi="Arial" w:cs="Arial"/>
          <w:bCs/>
        </w:rPr>
        <w:tab/>
        <w:t>ČNB Ostrava</w:t>
      </w:r>
    </w:p>
    <w:p w14:paraId="584A2DAD" w14:textId="77777777" w:rsidR="00B27780" w:rsidRDefault="00B27780" w:rsidP="00B27780">
      <w:pPr>
        <w:ind w:left="284"/>
        <w:rPr>
          <w:rFonts w:ascii="Arial" w:hAnsi="Arial" w:cs="Arial"/>
        </w:rPr>
      </w:pPr>
      <w:r>
        <w:rPr>
          <w:rFonts w:ascii="Arial" w:hAnsi="Arial" w:cs="Arial"/>
        </w:rPr>
        <w:t>č. účtu:</w:t>
      </w:r>
      <w:r>
        <w:rPr>
          <w:rFonts w:ascii="Arial" w:hAnsi="Arial" w:cs="Arial"/>
        </w:rPr>
        <w:tab/>
      </w:r>
      <w:r>
        <w:rPr>
          <w:rFonts w:ascii="Arial" w:hAnsi="Arial" w:cs="Arial"/>
        </w:rPr>
        <w:tab/>
      </w:r>
      <w:r>
        <w:rPr>
          <w:rFonts w:ascii="Arial" w:hAnsi="Arial" w:cs="Arial"/>
        </w:rPr>
        <w:tab/>
        <w:t>931761/0710</w:t>
      </w:r>
    </w:p>
    <w:p w14:paraId="30C71EA4" w14:textId="77777777" w:rsidR="00B27780" w:rsidRDefault="00B27780" w:rsidP="00B27780">
      <w:pPr>
        <w:ind w:left="284"/>
        <w:rPr>
          <w:rFonts w:ascii="Arial" w:hAnsi="Arial" w:cs="Arial"/>
        </w:rPr>
      </w:pPr>
      <w:r>
        <w:rPr>
          <w:rFonts w:ascii="Arial" w:hAnsi="Arial" w:cs="Arial"/>
        </w:rPr>
        <w:t>(dále jen „Kupující“ nebo „OU“ nebo „Zadavatel“)</w:t>
      </w:r>
    </w:p>
    <w:p w14:paraId="61EF366B" w14:textId="77777777" w:rsidR="00B27780" w:rsidRDefault="00B27780" w:rsidP="00B27780">
      <w:pPr>
        <w:ind w:left="426"/>
        <w:rPr>
          <w:rFonts w:ascii="Arial" w:hAnsi="Arial" w:cs="Arial"/>
        </w:rPr>
      </w:pPr>
    </w:p>
    <w:p w14:paraId="31079398" w14:textId="77777777" w:rsidR="00B27780" w:rsidRDefault="00B27780" w:rsidP="00B27780">
      <w:pPr>
        <w:pStyle w:val="Bodsmlouvy-211"/>
        <w:numPr>
          <w:ilvl w:val="0"/>
          <w:numId w:val="0"/>
        </w:numPr>
        <w:tabs>
          <w:tab w:val="clear" w:pos="1134"/>
          <w:tab w:val="left" w:pos="0"/>
          <w:tab w:val="left" w:pos="2880"/>
        </w:tabs>
        <w:ind w:left="360"/>
        <w:rPr>
          <w:rFonts w:ascii="Arial" w:hAnsi="Arial" w:cs="Arial"/>
          <w:b/>
          <w:sz w:val="24"/>
          <w:szCs w:val="24"/>
        </w:rPr>
      </w:pPr>
      <w:r>
        <w:rPr>
          <w:rFonts w:ascii="Arial" w:hAnsi="Arial" w:cs="Arial"/>
          <w:b/>
          <w:sz w:val="24"/>
          <w:szCs w:val="24"/>
        </w:rPr>
        <w:t>Prodávající:</w:t>
      </w:r>
      <w:r>
        <w:rPr>
          <w:rFonts w:ascii="Arial" w:hAnsi="Arial" w:cs="Arial"/>
          <w:b/>
          <w:sz w:val="24"/>
          <w:szCs w:val="24"/>
        </w:rPr>
        <w:tab/>
        <w:t>………………………………………………….</w:t>
      </w:r>
    </w:p>
    <w:p w14:paraId="0AB5F734" w14:textId="77777777" w:rsidR="00B27780" w:rsidRDefault="00B27780" w:rsidP="00B27780">
      <w:pPr>
        <w:tabs>
          <w:tab w:val="left" w:pos="0"/>
        </w:tabs>
        <w:ind w:left="360"/>
        <w:rPr>
          <w:rFonts w:ascii="Arial" w:hAnsi="Arial" w:cs="Arial"/>
          <w:sz w:val="20"/>
          <w:szCs w:val="20"/>
        </w:rPr>
      </w:pPr>
      <w:r>
        <w:rPr>
          <w:rFonts w:ascii="Arial" w:hAnsi="Arial" w:cs="Arial"/>
        </w:rPr>
        <w:t>sídlo:</w:t>
      </w:r>
      <w:r>
        <w:rPr>
          <w:rFonts w:ascii="Arial" w:hAnsi="Arial" w:cs="Arial"/>
        </w:rPr>
        <w:tab/>
      </w:r>
      <w:r>
        <w:rPr>
          <w:rFonts w:ascii="Arial" w:hAnsi="Arial" w:cs="Arial"/>
        </w:rPr>
        <w:tab/>
      </w:r>
      <w:r>
        <w:rPr>
          <w:rFonts w:ascii="Arial" w:hAnsi="Arial" w:cs="Arial"/>
        </w:rPr>
        <w:tab/>
        <w:t>......................................................................</w:t>
      </w:r>
    </w:p>
    <w:p w14:paraId="01D93639" w14:textId="77777777" w:rsidR="00B27780" w:rsidRDefault="00B27780" w:rsidP="00B27780">
      <w:pPr>
        <w:tabs>
          <w:tab w:val="left" w:pos="0"/>
        </w:tabs>
        <w:ind w:left="360"/>
        <w:rPr>
          <w:rFonts w:ascii="Arial" w:hAnsi="Arial" w:cs="Arial"/>
        </w:rPr>
      </w:pPr>
      <w:r>
        <w:rPr>
          <w:rFonts w:ascii="Arial" w:hAnsi="Arial" w:cs="Arial"/>
        </w:rPr>
        <w:t>zapsaná v obchodním rejstříku Krajského soudu v ………………………..</w:t>
      </w:r>
    </w:p>
    <w:p w14:paraId="0501E242" w14:textId="77777777" w:rsidR="00B27780" w:rsidRDefault="00B27780" w:rsidP="00B27780">
      <w:pPr>
        <w:tabs>
          <w:tab w:val="left" w:pos="0"/>
        </w:tabs>
        <w:ind w:left="360"/>
        <w:rPr>
          <w:rFonts w:ascii="Arial" w:hAnsi="Arial" w:cs="Arial"/>
        </w:rPr>
      </w:pPr>
      <w:r>
        <w:rPr>
          <w:rFonts w:ascii="Arial" w:hAnsi="Arial" w:cs="Arial"/>
        </w:rPr>
        <w:t>zastoupená:</w:t>
      </w:r>
      <w:r>
        <w:rPr>
          <w:rFonts w:ascii="Arial" w:hAnsi="Arial" w:cs="Arial"/>
        </w:rPr>
        <w:tab/>
      </w:r>
      <w:r>
        <w:rPr>
          <w:rFonts w:ascii="Arial" w:hAnsi="Arial" w:cs="Arial"/>
        </w:rPr>
        <w:tab/>
        <w:t>...................................</w:t>
      </w:r>
    </w:p>
    <w:p w14:paraId="34519E46" w14:textId="77777777" w:rsidR="00B27780" w:rsidRDefault="00B27780" w:rsidP="00B27780">
      <w:pPr>
        <w:ind w:left="360"/>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t>...................................</w:t>
      </w:r>
    </w:p>
    <w:p w14:paraId="3A31B8EA" w14:textId="77777777" w:rsidR="00B27780" w:rsidRDefault="00B27780" w:rsidP="00B27780">
      <w:pPr>
        <w:ind w:left="360"/>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w:t>
      </w:r>
    </w:p>
    <w:p w14:paraId="208FBD44" w14:textId="77777777" w:rsidR="00B27780" w:rsidRDefault="00B27780" w:rsidP="00B27780">
      <w:pPr>
        <w:tabs>
          <w:tab w:val="left" w:pos="0"/>
        </w:tabs>
        <w:ind w:left="360"/>
        <w:rPr>
          <w:rFonts w:ascii="Arial" w:hAnsi="Arial" w:cs="Arial"/>
        </w:rPr>
      </w:pPr>
      <w:r>
        <w:rPr>
          <w:rFonts w:ascii="Arial" w:hAnsi="Arial" w:cs="Arial"/>
        </w:rPr>
        <w:t xml:space="preserve">bankovní spojení:  </w:t>
      </w:r>
      <w:r>
        <w:rPr>
          <w:rFonts w:ascii="Arial" w:hAnsi="Arial" w:cs="Arial"/>
        </w:rPr>
        <w:tab/>
      </w:r>
      <w:r>
        <w:rPr>
          <w:rFonts w:ascii="Arial" w:hAnsi="Arial" w:cs="Arial"/>
        </w:rPr>
        <w:tab/>
        <w:t>...................................</w:t>
      </w:r>
    </w:p>
    <w:p w14:paraId="455CAA2D" w14:textId="77777777" w:rsidR="00B27780" w:rsidRDefault="00B27780" w:rsidP="00B27780">
      <w:pPr>
        <w:tabs>
          <w:tab w:val="left" w:pos="0"/>
        </w:tabs>
        <w:ind w:left="360"/>
        <w:rPr>
          <w:rFonts w:ascii="Arial" w:hAnsi="Arial" w:cs="Arial"/>
        </w:rPr>
      </w:pPr>
      <w:r>
        <w:rPr>
          <w:rFonts w:ascii="Arial" w:hAnsi="Arial" w:cs="Arial"/>
        </w:rPr>
        <w:t xml:space="preserve">č. účtu: </w:t>
      </w:r>
      <w:r>
        <w:rPr>
          <w:rFonts w:ascii="Arial" w:hAnsi="Arial" w:cs="Arial"/>
        </w:rPr>
        <w:tab/>
      </w:r>
      <w:r>
        <w:rPr>
          <w:rFonts w:ascii="Arial" w:hAnsi="Arial" w:cs="Arial"/>
        </w:rPr>
        <w:tab/>
      </w:r>
      <w:r>
        <w:rPr>
          <w:rFonts w:ascii="Arial" w:hAnsi="Arial" w:cs="Arial"/>
        </w:rPr>
        <w:tab/>
        <w:t>...................................</w:t>
      </w:r>
    </w:p>
    <w:p w14:paraId="0EF95D56" w14:textId="77777777" w:rsidR="00B27780" w:rsidRDefault="00B27780" w:rsidP="00B27780">
      <w:pPr>
        <w:ind w:left="360"/>
        <w:rPr>
          <w:rFonts w:ascii="Arial" w:hAnsi="Arial" w:cs="Arial"/>
        </w:rPr>
      </w:pPr>
      <w:r>
        <w:rPr>
          <w:rFonts w:ascii="Arial" w:hAnsi="Arial" w:cs="Arial"/>
        </w:rPr>
        <w:t>(dále jen „Prodávající“)</w:t>
      </w:r>
    </w:p>
    <w:p w14:paraId="0F7E6FAE" w14:textId="77777777" w:rsidR="00B27780" w:rsidRDefault="00B27780" w:rsidP="00B27780">
      <w:pPr>
        <w:jc w:val="both"/>
        <w:rPr>
          <w:rFonts w:ascii="Arial" w:hAnsi="Arial" w:cs="Arial"/>
        </w:rPr>
      </w:pPr>
    </w:p>
    <w:p w14:paraId="008F2BF9" w14:textId="77777777" w:rsidR="00B27780" w:rsidRDefault="00B27780" w:rsidP="00B27780">
      <w:pPr>
        <w:numPr>
          <w:ilvl w:val="0"/>
          <w:numId w:val="14"/>
        </w:numPr>
        <w:jc w:val="both"/>
        <w:rPr>
          <w:rFonts w:ascii="Arial" w:hAnsi="Arial" w:cs="Arial"/>
          <w:b/>
          <w:bCs/>
        </w:rPr>
      </w:pPr>
      <w:r>
        <w:rPr>
          <w:rFonts w:ascii="Arial" w:hAnsi="Arial" w:cs="Arial"/>
          <w:b/>
          <w:bCs/>
        </w:rPr>
        <w:t>Základní ustanovení</w:t>
      </w:r>
    </w:p>
    <w:p w14:paraId="0F96A70F" w14:textId="77777777" w:rsidR="00B27780" w:rsidRDefault="00B27780" w:rsidP="00B27780">
      <w:pPr>
        <w:numPr>
          <w:ilvl w:val="1"/>
          <w:numId w:val="14"/>
        </w:numPr>
        <w:tabs>
          <w:tab w:val="clear" w:pos="1004"/>
          <w:tab w:val="num" w:pos="1428"/>
        </w:tabs>
        <w:ind w:left="1428"/>
        <w:jc w:val="both"/>
        <w:rPr>
          <w:rFonts w:ascii="Arial" w:hAnsi="Arial" w:cs="Arial"/>
          <w:b/>
          <w:bCs/>
        </w:rPr>
      </w:pPr>
      <w:r>
        <w:rPr>
          <w:rFonts w:ascii="Arial" w:hAnsi="Arial" w:cs="Arial"/>
          <w:color w:val="000000"/>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21939563" w14:textId="77777777" w:rsidR="00B27780" w:rsidRDefault="00B27780" w:rsidP="00B27780">
      <w:pPr>
        <w:jc w:val="both"/>
        <w:rPr>
          <w:rFonts w:ascii="Arial" w:hAnsi="Arial" w:cs="Arial"/>
          <w:b/>
          <w:bCs/>
        </w:rPr>
      </w:pPr>
    </w:p>
    <w:p w14:paraId="35D6B904" w14:textId="77777777" w:rsidR="00B27780" w:rsidRDefault="00B27780" w:rsidP="00B27780">
      <w:pPr>
        <w:numPr>
          <w:ilvl w:val="0"/>
          <w:numId w:val="14"/>
        </w:numPr>
        <w:jc w:val="both"/>
        <w:rPr>
          <w:rFonts w:ascii="Arial" w:hAnsi="Arial" w:cs="Arial"/>
          <w:b/>
          <w:bCs/>
        </w:rPr>
      </w:pPr>
      <w:r>
        <w:rPr>
          <w:rFonts w:ascii="Arial" w:hAnsi="Arial" w:cs="Arial"/>
          <w:b/>
          <w:bCs/>
        </w:rPr>
        <w:t>Předmět koupě</w:t>
      </w:r>
    </w:p>
    <w:p w14:paraId="09849993" w14:textId="7D3E8054"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Předmětem koupě dle této Smlouvy je dodávka</w:t>
      </w:r>
      <w:r w:rsidR="00D64EBC">
        <w:rPr>
          <w:rFonts w:ascii="Arial" w:hAnsi="Arial" w:cs="Arial"/>
        </w:rPr>
        <w:t xml:space="preserve">  kostního denzitometru (DXA)</w:t>
      </w:r>
      <w:r>
        <w:rPr>
          <w:rFonts w:ascii="Arial" w:hAnsi="Arial" w:cs="Arial"/>
        </w:rPr>
        <w:t xml:space="preserve"> specifikované</w:t>
      </w:r>
      <w:r w:rsidR="00D64EBC">
        <w:rPr>
          <w:rFonts w:ascii="Arial" w:hAnsi="Arial" w:cs="Arial"/>
        </w:rPr>
        <w:t>ho</w:t>
      </w:r>
      <w:r>
        <w:rPr>
          <w:rFonts w:ascii="Arial" w:hAnsi="Arial" w:cs="Arial"/>
        </w:rPr>
        <w:t xml:space="preserve"> v Příloze č. 1, která je nedílnou součástí této Smlouvy (dále jen „zboží“ nebo „přístroj“</w:t>
      </w:r>
      <w:r w:rsidR="00983457">
        <w:rPr>
          <w:rFonts w:ascii="Arial" w:hAnsi="Arial" w:cs="Arial"/>
        </w:rPr>
        <w:t xml:space="preserve"> nebo „zařízení“</w:t>
      </w:r>
      <w:r>
        <w:rPr>
          <w:rFonts w:ascii="Arial" w:hAnsi="Arial" w:cs="Arial"/>
        </w:rPr>
        <w:t xml:space="preserve">). Zboží je nakupováno v rámci projektu OP VVV </w:t>
      </w:r>
      <w:proofErr w:type="spellStart"/>
      <w:r>
        <w:rPr>
          <w:rFonts w:ascii="Arial" w:hAnsi="Arial" w:cs="Arial"/>
        </w:rPr>
        <w:t>Healthy</w:t>
      </w:r>
      <w:proofErr w:type="spellEnd"/>
      <w:r>
        <w:rPr>
          <w:rFonts w:ascii="Arial" w:hAnsi="Arial" w:cs="Arial"/>
        </w:rPr>
        <w:t xml:space="preserve"> </w:t>
      </w:r>
      <w:proofErr w:type="spellStart"/>
      <w:r>
        <w:rPr>
          <w:rFonts w:ascii="Arial" w:hAnsi="Arial" w:cs="Arial"/>
        </w:rPr>
        <w:t>Aging</w:t>
      </w:r>
      <w:proofErr w:type="spellEnd"/>
      <w:r>
        <w:rPr>
          <w:rFonts w:ascii="Arial" w:hAnsi="Arial" w:cs="Arial"/>
        </w:rPr>
        <w:t xml:space="preserve"> in </w:t>
      </w:r>
      <w:proofErr w:type="spellStart"/>
      <w:r>
        <w:rPr>
          <w:rFonts w:ascii="Arial" w:hAnsi="Arial" w:cs="Arial"/>
        </w:rPr>
        <w:t>Industrial</w:t>
      </w:r>
      <w:proofErr w:type="spellEnd"/>
      <w:r>
        <w:rPr>
          <w:rFonts w:ascii="Arial" w:hAnsi="Arial" w:cs="Arial"/>
        </w:rPr>
        <w:t xml:space="preserve"> </w:t>
      </w:r>
      <w:proofErr w:type="spellStart"/>
      <w:r>
        <w:rPr>
          <w:rFonts w:ascii="Arial" w:hAnsi="Arial" w:cs="Arial"/>
        </w:rPr>
        <w:t>Environment</w:t>
      </w:r>
      <w:proofErr w:type="spellEnd"/>
      <w:r>
        <w:rPr>
          <w:rFonts w:ascii="Arial" w:hAnsi="Arial" w:cs="Arial"/>
        </w:rPr>
        <w:t xml:space="preserve"> HAIE, </w:t>
      </w:r>
      <w:proofErr w:type="spellStart"/>
      <w:r>
        <w:rPr>
          <w:rFonts w:ascii="Arial" w:hAnsi="Arial" w:cs="Arial"/>
        </w:rPr>
        <w:t>reg</w:t>
      </w:r>
      <w:proofErr w:type="spellEnd"/>
      <w:r>
        <w:rPr>
          <w:rFonts w:ascii="Arial" w:hAnsi="Arial" w:cs="Arial"/>
        </w:rPr>
        <w:t xml:space="preserve">. </w:t>
      </w:r>
      <w:proofErr w:type="gramStart"/>
      <w:r>
        <w:rPr>
          <w:rFonts w:ascii="Arial" w:hAnsi="Arial" w:cs="Arial"/>
        </w:rPr>
        <w:t>č.</w:t>
      </w:r>
      <w:proofErr w:type="gramEnd"/>
      <w:r>
        <w:rPr>
          <w:rFonts w:ascii="Arial" w:hAnsi="Arial" w:cs="Arial"/>
        </w:rPr>
        <w:t xml:space="preserve"> CZ.02.1.01/0.0/0.0/16_019/0000798 .</w:t>
      </w:r>
    </w:p>
    <w:p w14:paraId="3F04405E" w14:textId="77777777" w:rsidR="00B27780" w:rsidRDefault="00B27780" w:rsidP="00B27780">
      <w:pPr>
        <w:ind w:left="1428"/>
        <w:jc w:val="both"/>
        <w:rPr>
          <w:rFonts w:ascii="Arial" w:hAnsi="Arial" w:cs="Arial"/>
        </w:rPr>
      </w:pPr>
    </w:p>
    <w:p w14:paraId="2126372F"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Prodávající se zavazuje odevzdat  kupujícímu zboží a umožnit kupujícímu nabýt ke zboží vlastnické právo. Kupující se zavazuje zboží převzít a zaplatit prodávajícímu kupní cenu.</w:t>
      </w:r>
    </w:p>
    <w:p w14:paraId="521FC22A" w14:textId="77777777" w:rsidR="00B27780" w:rsidRDefault="00B27780" w:rsidP="00B27780">
      <w:pPr>
        <w:ind w:left="1428"/>
        <w:jc w:val="both"/>
        <w:rPr>
          <w:rFonts w:ascii="Arial" w:hAnsi="Arial" w:cs="Arial"/>
        </w:rPr>
      </w:pPr>
    </w:p>
    <w:p w14:paraId="2768B906"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Jakost, provedení, vlastnosti a další specifikace zboží včetně jeho množství jsou uvedeny v Příloze č. 1 Smlouvy.</w:t>
      </w:r>
    </w:p>
    <w:p w14:paraId="778EE701" w14:textId="77777777" w:rsidR="00B27780" w:rsidRDefault="00B27780" w:rsidP="00B27780">
      <w:pPr>
        <w:ind w:left="1428"/>
        <w:jc w:val="both"/>
        <w:rPr>
          <w:rFonts w:ascii="Arial" w:hAnsi="Arial" w:cs="Arial"/>
        </w:rPr>
      </w:pPr>
    </w:p>
    <w:p w14:paraId="55714939" w14:textId="23D61DC0" w:rsidR="00983457" w:rsidRPr="00BE0355" w:rsidRDefault="00B27780" w:rsidP="003A2DE3">
      <w:pPr>
        <w:numPr>
          <w:ilvl w:val="1"/>
          <w:numId w:val="14"/>
        </w:numPr>
        <w:tabs>
          <w:tab w:val="clear" w:pos="1004"/>
          <w:tab w:val="num" w:pos="1428"/>
        </w:tabs>
        <w:ind w:left="1428"/>
        <w:jc w:val="both"/>
        <w:rPr>
          <w:rFonts w:ascii="Arial" w:hAnsi="Arial" w:cs="Arial"/>
        </w:rPr>
      </w:pPr>
      <w:r>
        <w:rPr>
          <w:rFonts w:ascii="Arial" w:hAnsi="Arial" w:cs="Arial"/>
        </w:rPr>
        <w:t xml:space="preserve">Závazek prodávajícího odevzdat zboží zahrnuje také dopravu zboží na místo odevzdání zboží, instalaci v prostoru </w:t>
      </w:r>
      <w:r w:rsidR="00D64EBC">
        <w:rPr>
          <w:rFonts w:ascii="Arial" w:hAnsi="Arial" w:cs="Arial"/>
        </w:rPr>
        <w:t xml:space="preserve">kupujícího </w:t>
      </w:r>
      <w:r>
        <w:rPr>
          <w:rFonts w:ascii="Arial" w:hAnsi="Arial" w:cs="Arial"/>
        </w:rPr>
        <w:t xml:space="preserve">a předání dokladů potřebných k užívání či provozu zboží, jsou-li nezbytné pro používání zboží, příp. dalších </w:t>
      </w:r>
      <w:r>
        <w:rPr>
          <w:rFonts w:ascii="Arial" w:hAnsi="Arial" w:cs="Arial"/>
        </w:rPr>
        <w:lastRenderedPageBreak/>
        <w:t>dokladů, které se ke zboží jinak vztahují, včetně atestů, certifikátů, prohlášení o shodě</w:t>
      </w:r>
      <w:r w:rsidR="00983457">
        <w:rPr>
          <w:rFonts w:ascii="Arial" w:hAnsi="Arial" w:cs="Arial"/>
        </w:rPr>
        <w:t xml:space="preserve"> apod.</w:t>
      </w:r>
      <w:r w:rsidR="00D64EBC">
        <w:rPr>
          <w:rFonts w:ascii="Arial" w:hAnsi="Arial" w:cs="Arial"/>
        </w:rPr>
        <w:t>,</w:t>
      </w:r>
      <w:r w:rsidR="00D64EBC" w:rsidRPr="00D64EBC">
        <w:rPr>
          <w:rFonts w:ascii="Arial" w:hAnsi="Arial" w:cs="Arial"/>
        </w:rPr>
        <w:t xml:space="preserve">  zaškolení uživatelů</w:t>
      </w:r>
      <w:r w:rsidR="003C3A8A">
        <w:rPr>
          <w:rFonts w:ascii="Arial" w:hAnsi="Arial" w:cs="Arial"/>
        </w:rPr>
        <w:t>, autorizovaný záruční servis</w:t>
      </w:r>
      <w:r w:rsidR="00A91273">
        <w:rPr>
          <w:rFonts w:ascii="Arial" w:hAnsi="Arial" w:cs="Arial"/>
        </w:rPr>
        <w:t xml:space="preserve"> 24 měsíců</w:t>
      </w:r>
      <w:r w:rsidR="003C3A8A">
        <w:rPr>
          <w:rFonts w:ascii="Arial" w:hAnsi="Arial" w:cs="Arial"/>
        </w:rPr>
        <w:t>.</w:t>
      </w:r>
      <w:r w:rsidR="00983457">
        <w:rPr>
          <w:rFonts w:ascii="Arial" w:hAnsi="Arial" w:cs="Arial"/>
        </w:rPr>
        <w:t xml:space="preserve"> Zaškolení </w:t>
      </w:r>
      <w:r w:rsidR="00A91273">
        <w:rPr>
          <w:rFonts w:ascii="Arial" w:hAnsi="Arial" w:cs="Arial"/>
        </w:rPr>
        <w:t xml:space="preserve">i veškerá komunikace </w:t>
      </w:r>
      <w:r w:rsidR="00983457">
        <w:rPr>
          <w:rFonts w:ascii="Arial" w:hAnsi="Arial" w:cs="Arial"/>
        </w:rPr>
        <w:t>proběhn</w:t>
      </w:r>
      <w:r w:rsidR="00A91273">
        <w:rPr>
          <w:rFonts w:ascii="Arial" w:hAnsi="Arial" w:cs="Arial"/>
        </w:rPr>
        <w:t>ou</w:t>
      </w:r>
      <w:r w:rsidR="00983457">
        <w:rPr>
          <w:rFonts w:ascii="Arial" w:hAnsi="Arial" w:cs="Arial"/>
        </w:rPr>
        <w:t xml:space="preserve"> </w:t>
      </w:r>
      <w:r w:rsidR="00983457" w:rsidRPr="00BE0355">
        <w:rPr>
          <w:rFonts w:ascii="Arial" w:hAnsi="Arial" w:cs="Arial"/>
        </w:rPr>
        <w:t xml:space="preserve">v českém jazyce, </w:t>
      </w:r>
      <w:r w:rsidR="00983457">
        <w:rPr>
          <w:rFonts w:ascii="Arial" w:hAnsi="Arial" w:cs="Arial"/>
        </w:rPr>
        <w:t>budou zaškoleny</w:t>
      </w:r>
      <w:r w:rsidR="00983457" w:rsidRPr="00BE0355">
        <w:rPr>
          <w:rFonts w:ascii="Arial" w:hAnsi="Arial" w:cs="Arial"/>
        </w:rPr>
        <w:t xml:space="preserve"> 3 osob</w:t>
      </w:r>
      <w:r w:rsidR="00983457">
        <w:rPr>
          <w:rFonts w:ascii="Arial" w:hAnsi="Arial" w:cs="Arial"/>
        </w:rPr>
        <w:t>y</w:t>
      </w:r>
      <w:r w:rsidR="00983457" w:rsidRPr="00BE0355">
        <w:rPr>
          <w:rFonts w:ascii="Arial" w:hAnsi="Arial" w:cs="Arial"/>
        </w:rPr>
        <w:t xml:space="preserve">, které budou oprávněny pracovat se </w:t>
      </w:r>
      <w:r w:rsidR="00A91273" w:rsidRPr="00BE0355">
        <w:rPr>
          <w:rFonts w:ascii="Arial" w:hAnsi="Arial" w:cs="Arial"/>
        </w:rPr>
        <w:t>zařízením</w:t>
      </w:r>
      <w:r w:rsidR="00A91273">
        <w:rPr>
          <w:rFonts w:ascii="Arial" w:hAnsi="Arial" w:cs="Arial"/>
        </w:rPr>
        <w:t xml:space="preserve">. </w:t>
      </w:r>
      <w:r w:rsidR="00A91273" w:rsidRPr="00BE0355">
        <w:rPr>
          <w:rFonts w:ascii="Arial" w:hAnsi="Arial" w:cs="Arial"/>
        </w:rPr>
        <w:t xml:space="preserve">Po dobu </w:t>
      </w:r>
      <w:r w:rsidR="00A91273">
        <w:rPr>
          <w:rFonts w:ascii="Arial" w:hAnsi="Arial" w:cs="Arial"/>
        </w:rPr>
        <w:t xml:space="preserve">autorizovaného </w:t>
      </w:r>
      <w:r w:rsidR="00A91273" w:rsidRPr="00BE0355">
        <w:rPr>
          <w:rFonts w:ascii="Arial" w:hAnsi="Arial" w:cs="Arial"/>
        </w:rPr>
        <w:t xml:space="preserve">záručního servisu bude </w:t>
      </w:r>
      <w:r w:rsidR="00A91273">
        <w:rPr>
          <w:rFonts w:ascii="Arial" w:hAnsi="Arial" w:cs="Arial"/>
        </w:rPr>
        <w:t>prodávající</w:t>
      </w:r>
      <w:r w:rsidR="00A91273" w:rsidRPr="00BE0355">
        <w:rPr>
          <w:rFonts w:ascii="Arial" w:hAnsi="Arial" w:cs="Arial"/>
        </w:rPr>
        <w:t xml:space="preserve"> provádět zdarma jedenkrát ročně bezpečnostně technickou  kontrolu a pravidelnou odbornou údržbu</w:t>
      </w:r>
      <w:r w:rsidR="00A91273">
        <w:rPr>
          <w:rFonts w:ascii="Arial" w:hAnsi="Arial" w:cs="Arial"/>
        </w:rPr>
        <w:t>.</w:t>
      </w:r>
    </w:p>
    <w:p w14:paraId="1A434553" w14:textId="77777777" w:rsidR="00B27780" w:rsidRDefault="00B27780" w:rsidP="00B27780">
      <w:pPr>
        <w:tabs>
          <w:tab w:val="num" w:pos="1428"/>
        </w:tabs>
        <w:jc w:val="both"/>
        <w:rPr>
          <w:rFonts w:ascii="Arial" w:hAnsi="Arial" w:cs="Arial"/>
        </w:rPr>
      </w:pPr>
    </w:p>
    <w:p w14:paraId="21C736A7" w14:textId="77777777" w:rsidR="00B27780" w:rsidRDefault="00B27780" w:rsidP="00A91273">
      <w:pPr>
        <w:numPr>
          <w:ilvl w:val="1"/>
          <w:numId w:val="14"/>
        </w:numPr>
        <w:jc w:val="both"/>
        <w:rPr>
          <w:rFonts w:ascii="Arial" w:hAnsi="Arial" w:cs="Arial"/>
        </w:rPr>
      </w:pPr>
      <w:r>
        <w:rPr>
          <w:rFonts w:ascii="Arial" w:hAnsi="Arial" w:cs="Arial"/>
        </w:rPr>
        <w:t>Prodávající prohlašuje, že:</w:t>
      </w:r>
    </w:p>
    <w:p w14:paraId="728872AA" w14:textId="77777777" w:rsidR="00B27780" w:rsidRDefault="00B27780" w:rsidP="00B27780">
      <w:pPr>
        <w:numPr>
          <w:ilvl w:val="2"/>
          <w:numId w:val="14"/>
        </w:numPr>
        <w:jc w:val="both"/>
        <w:rPr>
          <w:rFonts w:ascii="Arial" w:hAnsi="Arial" w:cs="Arial"/>
        </w:rPr>
      </w:pPr>
      <w:r>
        <w:rPr>
          <w:rFonts w:ascii="Arial" w:hAnsi="Arial" w:cs="Arial"/>
        </w:rPr>
        <w:t>je výlučným vlastníkem zboží, které kupujícímu odevzdá,</w:t>
      </w:r>
    </w:p>
    <w:p w14:paraId="77A3E754" w14:textId="77777777" w:rsidR="00B27780" w:rsidRDefault="00B27780" w:rsidP="00B27780">
      <w:pPr>
        <w:numPr>
          <w:ilvl w:val="2"/>
          <w:numId w:val="14"/>
        </w:numPr>
        <w:jc w:val="both"/>
        <w:rPr>
          <w:rFonts w:ascii="Arial" w:hAnsi="Arial" w:cs="Arial"/>
        </w:rPr>
      </w:pPr>
      <w:r>
        <w:rPr>
          <w:rFonts w:ascii="Arial" w:hAnsi="Arial" w:cs="Arial"/>
        </w:rPr>
        <w:t>zboží je nové (tzn. nepoužité, ani repasované),</w:t>
      </w:r>
    </w:p>
    <w:p w14:paraId="65EE8038" w14:textId="77777777" w:rsidR="00B27780" w:rsidRDefault="00B27780" w:rsidP="00B27780">
      <w:pPr>
        <w:numPr>
          <w:ilvl w:val="2"/>
          <w:numId w:val="14"/>
        </w:numPr>
        <w:jc w:val="both"/>
        <w:rPr>
          <w:rFonts w:ascii="Arial" w:hAnsi="Arial" w:cs="Arial"/>
        </w:rPr>
      </w:pPr>
      <w:r>
        <w:rPr>
          <w:rFonts w:ascii="Arial" w:hAnsi="Arial" w:cs="Arial"/>
        </w:rPr>
        <w:t>zboží má vlastnosti, které si smluvní strany ujednaly a není-li takového ujednání, takové vlastnosti, které prodávající nebo výrobce popsal nebo které kupující očekával s ohledem na povahu zboží,</w:t>
      </w:r>
    </w:p>
    <w:p w14:paraId="09B9C42E" w14:textId="77777777" w:rsidR="00B27780" w:rsidRDefault="00B27780" w:rsidP="00B27780">
      <w:pPr>
        <w:numPr>
          <w:ilvl w:val="2"/>
          <w:numId w:val="14"/>
        </w:numPr>
        <w:jc w:val="both"/>
        <w:rPr>
          <w:rFonts w:ascii="Arial" w:hAnsi="Arial" w:cs="Arial"/>
        </w:rPr>
      </w:pPr>
      <w:r>
        <w:rPr>
          <w:rFonts w:ascii="Arial" w:hAnsi="Arial" w:cs="Arial"/>
        </w:rPr>
        <w:t>zboží se hodí k účelu, který vyplývá zejm. z této smlouvy,</w:t>
      </w:r>
    </w:p>
    <w:p w14:paraId="36A7D867" w14:textId="77777777" w:rsidR="00B27780" w:rsidRDefault="00B27780" w:rsidP="00B27780">
      <w:pPr>
        <w:numPr>
          <w:ilvl w:val="2"/>
          <w:numId w:val="14"/>
        </w:numPr>
        <w:jc w:val="both"/>
        <w:rPr>
          <w:rFonts w:ascii="Arial" w:hAnsi="Arial" w:cs="Arial"/>
        </w:rPr>
      </w:pPr>
      <w:r>
        <w:rPr>
          <w:rFonts w:ascii="Arial" w:hAnsi="Arial" w:cs="Arial"/>
        </w:rPr>
        <w:t>zboží vyhovuje požadavkům právních předpisů,</w:t>
      </w:r>
    </w:p>
    <w:p w14:paraId="6025AA07" w14:textId="77777777" w:rsidR="00B27780" w:rsidRDefault="00B27780" w:rsidP="00B27780">
      <w:pPr>
        <w:numPr>
          <w:ilvl w:val="2"/>
          <w:numId w:val="14"/>
        </w:numPr>
        <w:jc w:val="both"/>
        <w:rPr>
          <w:rFonts w:ascii="Arial" w:hAnsi="Arial" w:cs="Arial"/>
        </w:rPr>
      </w:pPr>
      <w:r>
        <w:rPr>
          <w:rFonts w:ascii="Arial" w:hAnsi="Arial" w:cs="Arial"/>
        </w:rPr>
        <w:t>zboží je bez jakýchkoli jiných vad, a to i právních.</w:t>
      </w:r>
    </w:p>
    <w:p w14:paraId="1FF8BABE" w14:textId="77777777" w:rsidR="00B27780" w:rsidRDefault="00B27780" w:rsidP="00B27780">
      <w:pPr>
        <w:ind w:left="708"/>
        <w:jc w:val="both"/>
        <w:rPr>
          <w:rFonts w:ascii="Arial" w:hAnsi="Arial" w:cs="Arial"/>
        </w:rPr>
      </w:pPr>
    </w:p>
    <w:p w14:paraId="2420C997" w14:textId="77777777" w:rsidR="00B27780" w:rsidRDefault="00B27780" w:rsidP="00B27780">
      <w:pPr>
        <w:numPr>
          <w:ilvl w:val="0"/>
          <w:numId w:val="14"/>
        </w:numPr>
        <w:jc w:val="both"/>
        <w:rPr>
          <w:rFonts w:ascii="Arial" w:hAnsi="Arial" w:cs="Arial"/>
          <w:b/>
          <w:bCs/>
        </w:rPr>
      </w:pPr>
      <w:r>
        <w:rPr>
          <w:rFonts w:ascii="Arial" w:hAnsi="Arial" w:cs="Arial"/>
          <w:b/>
          <w:bCs/>
        </w:rPr>
        <w:t>Lhůta, místo a způsob odevzdání zboží</w:t>
      </w:r>
    </w:p>
    <w:p w14:paraId="18E27309" w14:textId="3797CF6F"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Prodávající je povinen odevzdat předmět koupě do  </w:t>
      </w:r>
      <w:r w:rsidR="00241861">
        <w:rPr>
          <w:rFonts w:ascii="Arial" w:hAnsi="Arial" w:cs="Arial"/>
        </w:rPr>
        <w:t xml:space="preserve">8 </w:t>
      </w:r>
      <w:r>
        <w:rPr>
          <w:rFonts w:ascii="Arial" w:hAnsi="Arial" w:cs="Arial"/>
        </w:rPr>
        <w:t xml:space="preserve">týdnů ode dne účinnosti této Smlouvy. </w:t>
      </w:r>
    </w:p>
    <w:p w14:paraId="4263D731" w14:textId="77777777" w:rsidR="00B27780" w:rsidRDefault="00B27780" w:rsidP="00B27780">
      <w:pPr>
        <w:ind w:left="1428"/>
        <w:jc w:val="both"/>
        <w:rPr>
          <w:rFonts w:ascii="Arial" w:hAnsi="Arial" w:cs="Arial"/>
        </w:rPr>
      </w:pPr>
    </w:p>
    <w:p w14:paraId="0B43521D"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Místem odevzdání zboží je Ostravská univerzita, </w:t>
      </w:r>
      <w:r>
        <w:rPr>
          <w:rFonts w:ascii="Arial" w:hAnsi="Arial" w:cs="Arial"/>
          <w:sz w:val="22"/>
          <w:szCs w:val="22"/>
        </w:rPr>
        <w:t xml:space="preserve"> </w:t>
      </w:r>
      <w:r>
        <w:rPr>
          <w:rFonts w:ascii="Arial" w:hAnsi="Arial" w:cs="Arial"/>
        </w:rPr>
        <w:t>Pedagogická fakulta, Varenská 40a, Ostrava.</w:t>
      </w:r>
    </w:p>
    <w:p w14:paraId="30B1D7CF" w14:textId="77777777" w:rsidR="00B27780" w:rsidRDefault="00B27780" w:rsidP="00B27780">
      <w:pPr>
        <w:jc w:val="both"/>
        <w:rPr>
          <w:rFonts w:ascii="Arial" w:hAnsi="Arial" w:cs="Arial"/>
        </w:rPr>
      </w:pPr>
    </w:p>
    <w:p w14:paraId="31B0FFA9" w14:textId="77777777" w:rsidR="00B27780" w:rsidRDefault="00B27780" w:rsidP="00B27780">
      <w:pPr>
        <w:numPr>
          <w:ilvl w:val="1"/>
          <w:numId w:val="14"/>
        </w:numPr>
        <w:tabs>
          <w:tab w:val="clear" w:pos="1004"/>
          <w:tab w:val="num" w:pos="1428"/>
        </w:tabs>
        <w:ind w:left="1428"/>
        <w:jc w:val="both"/>
        <w:rPr>
          <w:rFonts w:ascii="Arial" w:hAnsi="Arial" w:cs="Arial"/>
          <w:b/>
          <w:i/>
        </w:rPr>
      </w:pPr>
      <w:r>
        <w:rPr>
          <w:rFonts w:ascii="Arial" w:hAnsi="Arial" w:cs="Arial"/>
        </w:rPr>
        <w:t xml:space="preserve">Osobou oprávněnou za prodávajícího je .............................. </w:t>
      </w:r>
      <w:r>
        <w:rPr>
          <w:rFonts w:ascii="Arial" w:hAnsi="Arial" w:cs="Arial"/>
          <w:b/>
          <w:i/>
        </w:rPr>
        <w:t>(pozn. bude doplněno uchazečem s uvedením kontaktního e-mailu a tel.)</w:t>
      </w:r>
    </w:p>
    <w:p w14:paraId="6E4CB99A" w14:textId="77777777" w:rsidR="00B27780" w:rsidRDefault="00B27780" w:rsidP="00B27780">
      <w:pPr>
        <w:ind w:left="1428"/>
        <w:jc w:val="both"/>
        <w:rPr>
          <w:rFonts w:ascii="Arial" w:hAnsi="Arial" w:cs="Arial"/>
          <w:b/>
          <w:i/>
        </w:rPr>
      </w:pPr>
    </w:p>
    <w:p w14:paraId="10794687" w14:textId="60447C1E" w:rsidR="00B27780" w:rsidRDefault="00B27780" w:rsidP="004069D1">
      <w:pPr>
        <w:numPr>
          <w:ilvl w:val="1"/>
          <w:numId w:val="14"/>
        </w:numPr>
        <w:tabs>
          <w:tab w:val="clear" w:pos="1004"/>
          <w:tab w:val="num" w:pos="1428"/>
        </w:tabs>
        <w:ind w:left="1428"/>
        <w:jc w:val="both"/>
        <w:rPr>
          <w:rFonts w:ascii="Arial" w:hAnsi="Arial" w:cs="Arial"/>
        </w:rPr>
      </w:pPr>
      <w:r>
        <w:rPr>
          <w:rFonts w:ascii="Arial" w:hAnsi="Arial" w:cs="Arial"/>
        </w:rPr>
        <w:t xml:space="preserve">Osobou oprávněnou za kupujícího je </w:t>
      </w:r>
      <w:r w:rsidR="00220D3E" w:rsidRPr="004069D1">
        <w:rPr>
          <w:rFonts w:ascii="Arial" w:hAnsi="Arial" w:cs="Arial"/>
        </w:rPr>
        <w:t xml:space="preserve">doc. PhDr. Petr </w:t>
      </w:r>
      <w:proofErr w:type="spellStart"/>
      <w:r w:rsidR="00220D3E" w:rsidRPr="004069D1">
        <w:rPr>
          <w:rFonts w:ascii="Arial" w:hAnsi="Arial" w:cs="Arial"/>
        </w:rPr>
        <w:t>Kutáč</w:t>
      </w:r>
      <w:proofErr w:type="spellEnd"/>
      <w:r w:rsidR="00220D3E" w:rsidRPr="004069D1">
        <w:rPr>
          <w:rFonts w:ascii="Arial" w:hAnsi="Arial" w:cs="Arial"/>
        </w:rPr>
        <w:t>, Ph.D.</w:t>
      </w:r>
      <w:r>
        <w:rPr>
          <w:rFonts w:ascii="Arial" w:hAnsi="Arial" w:cs="Arial"/>
        </w:rPr>
        <w:t>, tel.:</w:t>
      </w:r>
      <w:r w:rsidR="004069D1">
        <w:rPr>
          <w:rFonts w:ascii="Arial" w:hAnsi="Arial" w:cs="Arial"/>
        </w:rPr>
        <w:t xml:space="preserve"> </w:t>
      </w:r>
      <w:proofErr w:type="gramStart"/>
      <w:r w:rsidR="00220D3E">
        <w:rPr>
          <w:rFonts w:ascii="Arial" w:hAnsi="Arial" w:cs="Arial"/>
        </w:rPr>
        <w:t xml:space="preserve">597 09 2593 </w:t>
      </w:r>
      <w:r>
        <w:rPr>
          <w:rFonts w:ascii="Arial" w:hAnsi="Arial" w:cs="Arial"/>
        </w:rPr>
        <w:t>, mail</w:t>
      </w:r>
      <w:proofErr w:type="gramEnd"/>
      <w:r>
        <w:rPr>
          <w:rFonts w:ascii="Arial" w:hAnsi="Arial" w:cs="Arial"/>
        </w:rPr>
        <w:t xml:space="preserve">: </w:t>
      </w:r>
      <w:r w:rsidR="00220D3E">
        <w:rPr>
          <w:rFonts w:ascii="Arial" w:hAnsi="Arial" w:cs="Arial"/>
        </w:rPr>
        <w:t>petr.kutac</w:t>
      </w:r>
      <w:r w:rsidR="00220D3E" w:rsidRPr="00220D3E">
        <w:rPr>
          <w:rFonts w:ascii="Arial" w:hAnsi="Arial" w:cs="Arial"/>
        </w:rPr>
        <w:t>@</w:t>
      </w:r>
      <w:r w:rsidR="00220D3E">
        <w:rPr>
          <w:rFonts w:ascii="Arial" w:hAnsi="Arial" w:cs="Arial"/>
        </w:rPr>
        <w:t>osu.cz</w:t>
      </w:r>
      <w:r>
        <w:rPr>
          <w:rFonts w:ascii="Arial" w:hAnsi="Arial" w:cs="Arial"/>
        </w:rPr>
        <w:t>.</w:t>
      </w:r>
    </w:p>
    <w:p w14:paraId="17936D01" w14:textId="77777777" w:rsidR="00B27780" w:rsidRDefault="00B27780" w:rsidP="00B27780">
      <w:pPr>
        <w:jc w:val="both"/>
        <w:rPr>
          <w:rFonts w:ascii="Arial" w:hAnsi="Arial" w:cs="Arial"/>
        </w:rPr>
      </w:pPr>
    </w:p>
    <w:p w14:paraId="0DC98F8A" w14:textId="248A876F"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Odevzdání zboží bude potvrzeno podpisem oprávněných osob prodávajícího a kupujícího na protokolu o odevzdání zboží s uvedením data odevzdání zboží.</w:t>
      </w:r>
    </w:p>
    <w:p w14:paraId="08946240" w14:textId="77777777" w:rsidR="00B27780" w:rsidRDefault="00B27780" w:rsidP="00B27780">
      <w:pPr>
        <w:pStyle w:val="Odstavecseseznamem"/>
        <w:rPr>
          <w:rFonts w:ascii="Arial" w:hAnsi="Arial" w:cs="Arial"/>
        </w:rPr>
      </w:pPr>
    </w:p>
    <w:p w14:paraId="3F89DECF"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27356F76" w14:textId="77777777" w:rsidR="00B27780" w:rsidRDefault="00B27780" w:rsidP="00B27780">
      <w:pPr>
        <w:pStyle w:val="Odstavecseseznamem"/>
        <w:rPr>
          <w:rFonts w:ascii="Arial" w:hAnsi="Arial" w:cs="Arial"/>
        </w:rPr>
      </w:pPr>
    </w:p>
    <w:p w14:paraId="4801C78D"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07514338" w14:textId="77777777" w:rsidR="00B27780" w:rsidRDefault="00B27780" w:rsidP="00B27780">
      <w:pPr>
        <w:pStyle w:val="Odstavecseseznamem"/>
        <w:rPr>
          <w:rFonts w:ascii="Arial" w:hAnsi="Arial" w:cs="Arial"/>
        </w:rPr>
      </w:pPr>
    </w:p>
    <w:p w14:paraId="538C6A66"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Pokud věc vykazuje vady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w:t>
      </w:r>
      <w:r>
        <w:rPr>
          <w:rFonts w:ascii="Arial" w:hAnsi="Arial" w:cs="Arial"/>
        </w:rPr>
        <w:lastRenderedPageBreak/>
        <w:t>smluvní strany přiměřeně v souladu s ustanoveními o reklamaci vad věci uvedenými v čl. 8 této smlouvy. Takto oznámené</w:t>
      </w:r>
      <w:r>
        <w:rPr>
          <w:rFonts w:ascii="Arial" w:hAnsi="Arial" w:cs="Arial"/>
          <w:color w:val="000000"/>
        </w:rPr>
        <w:t xml:space="preserve"> vady se prodávající zavazuje odstranit v souladu s uplatněným právem kupujícího bezodkladně, nejpozději však do 10 dnů ode dne jejich oznámení prodávajícímu.</w:t>
      </w:r>
    </w:p>
    <w:p w14:paraId="4CDAA797" w14:textId="77777777" w:rsidR="00B27780" w:rsidRDefault="00B27780" w:rsidP="00B27780">
      <w:pPr>
        <w:pStyle w:val="Odstavecseseznamem"/>
        <w:rPr>
          <w:rFonts w:ascii="Arial" w:hAnsi="Arial" w:cs="Arial"/>
        </w:rPr>
      </w:pPr>
    </w:p>
    <w:p w14:paraId="7B5C3234" w14:textId="77777777" w:rsidR="00B27780" w:rsidRDefault="00B27780" w:rsidP="00B27780">
      <w:pPr>
        <w:numPr>
          <w:ilvl w:val="0"/>
          <w:numId w:val="14"/>
        </w:numPr>
        <w:jc w:val="both"/>
        <w:rPr>
          <w:rFonts w:ascii="Arial" w:hAnsi="Arial" w:cs="Arial"/>
          <w:b/>
          <w:bCs/>
        </w:rPr>
      </w:pPr>
      <w:r>
        <w:rPr>
          <w:rFonts w:ascii="Arial" w:hAnsi="Arial" w:cs="Arial"/>
          <w:b/>
          <w:bCs/>
        </w:rPr>
        <w:t xml:space="preserve">Cena a platební podmínky </w:t>
      </w:r>
    </w:p>
    <w:p w14:paraId="1AFEF9BE"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Celková kupní cena za zboží dle čl. 3 </w:t>
      </w:r>
      <w:proofErr w:type="gramStart"/>
      <w:r>
        <w:rPr>
          <w:rFonts w:ascii="Arial" w:hAnsi="Arial" w:cs="Arial"/>
        </w:rPr>
        <w:t>této</w:t>
      </w:r>
      <w:proofErr w:type="gramEnd"/>
      <w:r>
        <w:rPr>
          <w:rFonts w:ascii="Arial" w:hAnsi="Arial" w:cs="Arial"/>
        </w:rPr>
        <w:t xml:space="preserve"> Smlouvy byla dohodou smluvních stran stanovena ve výši:</w:t>
      </w:r>
    </w:p>
    <w:p w14:paraId="42BFA373" w14:textId="77777777" w:rsidR="00B27780" w:rsidRDefault="00B27780" w:rsidP="00B27780">
      <w:pPr>
        <w:tabs>
          <w:tab w:val="num" w:pos="1428"/>
        </w:tabs>
        <w:ind w:left="1428"/>
        <w:jc w:val="both"/>
        <w:rPr>
          <w:rFonts w:ascii="Arial" w:hAnsi="Arial" w:cs="Arial"/>
        </w:rPr>
      </w:pPr>
    </w:p>
    <w:p w14:paraId="4CEE39CF" w14:textId="77777777" w:rsidR="00B27780" w:rsidRDefault="00B27780" w:rsidP="00B27780">
      <w:pPr>
        <w:spacing w:line="360" w:lineRule="auto"/>
        <w:jc w:val="both"/>
        <w:rPr>
          <w:rFonts w:ascii="Arial" w:hAnsi="Arial" w:cs="Arial"/>
          <w:b/>
        </w:rPr>
      </w:pPr>
      <w:r>
        <w:rPr>
          <w:rFonts w:ascii="Arial" w:hAnsi="Arial" w:cs="Arial"/>
          <w:b/>
        </w:rPr>
        <w:tab/>
      </w:r>
      <w:r>
        <w:rPr>
          <w:rFonts w:ascii="Arial" w:hAnsi="Arial" w:cs="Arial"/>
          <w:b/>
        </w:rPr>
        <w:tab/>
        <w:t>bez DPH      ....................... Kč</w:t>
      </w:r>
    </w:p>
    <w:p w14:paraId="6A2C9B87" w14:textId="77777777" w:rsidR="00B27780" w:rsidRDefault="00B27780" w:rsidP="00B27780">
      <w:pPr>
        <w:spacing w:line="360" w:lineRule="auto"/>
        <w:ind w:left="708" w:firstLine="708"/>
        <w:jc w:val="both"/>
        <w:rPr>
          <w:rFonts w:ascii="Arial" w:hAnsi="Arial" w:cs="Arial"/>
          <w:b/>
        </w:rPr>
      </w:pPr>
      <w:r>
        <w:rPr>
          <w:rFonts w:ascii="Arial" w:hAnsi="Arial" w:cs="Arial"/>
          <w:b/>
        </w:rPr>
        <w:t>DPH             ....................... Kč</w:t>
      </w:r>
    </w:p>
    <w:p w14:paraId="4C57885F" w14:textId="77777777" w:rsidR="00B27780" w:rsidRDefault="00B27780" w:rsidP="00B27780">
      <w:pPr>
        <w:spacing w:line="360" w:lineRule="auto"/>
        <w:ind w:left="708" w:firstLine="708"/>
        <w:jc w:val="both"/>
        <w:rPr>
          <w:rFonts w:ascii="Arial" w:hAnsi="Arial" w:cs="Arial"/>
          <w:b/>
        </w:rPr>
      </w:pPr>
      <w:r>
        <w:rPr>
          <w:rFonts w:ascii="Arial" w:hAnsi="Arial" w:cs="Arial"/>
          <w:b/>
        </w:rPr>
        <w:t>s DPH          ....................... Kč</w:t>
      </w:r>
    </w:p>
    <w:p w14:paraId="551787CA" w14:textId="77777777" w:rsidR="00B27780" w:rsidRDefault="00B27780" w:rsidP="00B27780">
      <w:pPr>
        <w:spacing w:line="360" w:lineRule="auto"/>
        <w:ind w:left="708" w:firstLine="708"/>
        <w:jc w:val="both"/>
        <w:rPr>
          <w:rFonts w:ascii="Arial" w:hAnsi="Arial" w:cs="Arial"/>
          <w:b/>
        </w:rPr>
      </w:pPr>
    </w:p>
    <w:p w14:paraId="02C14413"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4B5D51C3" w14:textId="77777777" w:rsidR="00B27780" w:rsidRDefault="00B27780" w:rsidP="00B27780">
      <w:pPr>
        <w:pStyle w:val="Odstavecseseznamem"/>
        <w:rPr>
          <w:rFonts w:ascii="Arial" w:hAnsi="Arial" w:cs="Arial"/>
        </w:rPr>
      </w:pPr>
    </w:p>
    <w:p w14:paraId="56167CE8" w14:textId="77777777" w:rsidR="00B27780" w:rsidRDefault="00B27780" w:rsidP="00B27780">
      <w:pPr>
        <w:numPr>
          <w:ilvl w:val="1"/>
          <w:numId w:val="14"/>
        </w:numPr>
        <w:tabs>
          <w:tab w:val="clear" w:pos="1004"/>
          <w:tab w:val="num" w:pos="1418"/>
        </w:tabs>
        <w:ind w:left="1418"/>
        <w:jc w:val="both"/>
        <w:rPr>
          <w:rFonts w:ascii="Arial" w:hAnsi="Arial" w:cs="Arial"/>
        </w:rPr>
      </w:pPr>
      <w:r>
        <w:rPr>
          <w:rFonts w:ascii="Arial" w:hAnsi="Arial" w:cs="Arial"/>
        </w:rPr>
        <w:t xml:space="preserve">Platba bude uskutečněna na základě daňového dokladu vystaveného Prodávajícím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Pr>
          <w:rFonts w:ascii="Arial" w:hAnsi="Arial" w:cs="Arial"/>
          <w:b/>
        </w:rPr>
        <w:t>údaj, že</w:t>
      </w:r>
      <w:r>
        <w:rPr>
          <w:rFonts w:ascii="Arial" w:hAnsi="Arial" w:cs="Arial"/>
        </w:rPr>
        <w:t xml:space="preserve"> </w:t>
      </w:r>
      <w:r>
        <w:rPr>
          <w:rFonts w:ascii="Arial" w:hAnsi="Arial" w:cs="Arial"/>
          <w:b/>
        </w:rPr>
        <w:t xml:space="preserve">zboží bude hrazeno z projektu OP VVV </w:t>
      </w:r>
      <w:proofErr w:type="spellStart"/>
      <w:r>
        <w:rPr>
          <w:rFonts w:ascii="Arial" w:hAnsi="Arial" w:cs="Arial"/>
          <w:b/>
        </w:rPr>
        <w:t>Healthy</w:t>
      </w:r>
      <w:proofErr w:type="spellEnd"/>
      <w:r>
        <w:rPr>
          <w:rFonts w:ascii="Arial" w:hAnsi="Arial" w:cs="Arial"/>
          <w:b/>
        </w:rPr>
        <w:t xml:space="preserve"> </w:t>
      </w:r>
      <w:proofErr w:type="spellStart"/>
      <w:r>
        <w:rPr>
          <w:rFonts w:ascii="Arial" w:hAnsi="Arial" w:cs="Arial"/>
          <w:b/>
        </w:rPr>
        <w:t>Aging</w:t>
      </w:r>
      <w:proofErr w:type="spellEnd"/>
      <w:r>
        <w:rPr>
          <w:rFonts w:ascii="Arial" w:hAnsi="Arial" w:cs="Arial"/>
          <w:b/>
        </w:rPr>
        <w:t xml:space="preserve"> in </w:t>
      </w:r>
      <w:proofErr w:type="spellStart"/>
      <w:r>
        <w:rPr>
          <w:rFonts w:ascii="Arial" w:hAnsi="Arial" w:cs="Arial"/>
          <w:b/>
        </w:rPr>
        <w:t>Industrial</w:t>
      </w:r>
      <w:proofErr w:type="spellEnd"/>
      <w:r>
        <w:rPr>
          <w:rFonts w:ascii="Arial" w:hAnsi="Arial" w:cs="Arial"/>
          <w:b/>
        </w:rPr>
        <w:t xml:space="preserve"> </w:t>
      </w:r>
      <w:proofErr w:type="spellStart"/>
      <w:r>
        <w:rPr>
          <w:rFonts w:ascii="Arial" w:hAnsi="Arial" w:cs="Arial"/>
          <w:b/>
        </w:rPr>
        <w:t>Environment</w:t>
      </w:r>
      <w:proofErr w:type="spellEnd"/>
      <w:r>
        <w:rPr>
          <w:rFonts w:ascii="Arial" w:hAnsi="Arial" w:cs="Arial"/>
          <w:b/>
        </w:rPr>
        <w:t xml:space="preserve"> HAIE, </w:t>
      </w:r>
      <w:proofErr w:type="spellStart"/>
      <w:r>
        <w:rPr>
          <w:rFonts w:ascii="Arial" w:hAnsi="Arial" w:cs="Arial"/>
          <w:b/>
        </w:rPr>
        <w:t>reg</w:t>
      </w:r>
      <w:proofErr w:type="spellEnd"/>
      <w:r>
        <w:rPr>
          <w:rFonts w:ascii="Arial" w:hAnsi="Arial" w:cs="Arial"/>
          <w:b/>
        </w:rPr>
        <w:t xml:space="preserve">. </w:t>
      </w:r>
      <w:proofErr w:type="gramStart"/>
      <w:r>
        <w:rPr>
          <w:rFonts w:ascii="Arial" w:hAnsi="Arial" w:cs="Arial"/>
          <w:b/>
        </w:rPr>
        <w:t>č.</w:t>
      </w:r>
      <w:proofErr w:type="gramEnd"/>
      <w:r>
        <w:rPr>
          <w:rFonts w:ascii="Arial" w:hAnsi="Arial" w:cs="Arial"/>
          <w:b/>
        </w:rPr>
        <w:t xml:space="preserve"> CZ.02.1.01/0.0/0.0/16_019/0000798.</w:t>
      </w:r>
      <w:r>
        <w:rPr>
          <w:rFonts w:ascii="Arial" w:hAnsi="Arial" w:cs="Arial"/>
        </w:rPr>
        <w:t xml:space="preserve"> Daňový doklad nesplňující předepsané náležitosti bude kupujícím vrácen do dne splatnosti daňového dokladu k opravě, lhůta splatnosti počíná běžet znovu ode dne doručení opraveného či nově vystaveného daňového dokladu.</w:t>
      </w:r>
    </w:p>
    <w:p w14:paraId="37C2C3AC" w14:textId="77777777" w:rsidR="00B27780" w:rsidRDefault="00B27780" w:rsidP="00B27780">
      <w:pPr>
        <w:jc w:val="both"/>
        <w:rPr>
          <w:rFonts w:ascii="Arial" w:hAnsi="Arial" w:cs="Arial"/>
        </w:rPr>
      </w:pPr>
    </w:p>
    <w:p w14:paraId="45D96CD5"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Prodávající je povinen zaslat fakturu elektronickými prostředky na adresu </w:t>
      </w:r>
      <w:hyperlink r:id="rId19" w:history="1">
        <w:r>
          <w:rPr>
            <w:rStyle w:val="Hypertextovodkaz"/>
            <w:rFonts w:ascii="Arial" w:hAnsi="Arial" w:cs="Arial"/>
          </w:rPr>
          <w:t>financni.uctarna@osu.cz</w:t>
        </w:r>
      </w:hyperlink>
      <w:r>
        <w:rPr>
          <w:rFonts w:ascii="Arial" w:hAnsi="Arial" w:cs="Arial"/>
        </w:rPr>
        <w:t>.</w:t>
      </w:r>
    </w:p>
    <w:p w14:paraId="41310EEE" w14:textId="77777777" w:rsidR="00B27780" w:rsidRDefault="00B27780" w:rsidP="00B27780">
      <w:pPr>
        <w:jc w:val="both"/>
        <w:rPr>
          <w:rFonts w:ascii="Arial" w:hAnsi="Arial" w:cs="Arial"/>
        </w:rPr>
      </w:pPr>
    </w:p>
    <w:p w14:paraId="12169B5A"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Povinnost kupujícího uhradit fakturu je splněna dnem připsání příslušné částky na účet prodávajícího.</w:t>
      </w:r>
    </w:p>
    <w:p w14:paraId="08528BD6" w14:textId="77777777" w:rsidR="00B27780" w:rsidRDefault="00B27780" w:rsidP="00B27780">
      <w:pPr>
        <w:pStyle w:val="Odstavecseseznamem"/>
        <w:rPr>
          <w:rFonts w:ascii="Arial" w:hAnsi="Arial" w:cs="Arial"/>
        </w:rPr>
      </w:pPr>
    </w:p>
    <w:p w14:paraId="61CB56CC"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Prodávající přebírá nebezpečí změny okolností ve smyslu § 1765 odst. 2 zákona č. 89/2012 Sb., občanský zákoník, ve znění pozdějších předpisů (dále jen „občanský zákoník“).</w:t>
      </w:r>
    </w:p>
    <w:p w14:paraId="50CDC9F1" w14:textId="77777777" w:rsidR="00B27780" w:rsidRDefault="00B27780" w:rsidP="00B27780">
      <w:pPr>
        <w:pStyle w:val="Odstavecseseznamem"/>
        <w:rPr>
          <w:rFonts w:ascii="Arial" w:hAnsi="Arial" w:cs="Arial"/>
        </w:rPr>
      </w:pPr>
    </w:p>
    <w:p w14:paraId="01C909BB"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Kupující neposkytne prodávajícímu žádnou zálohu.</w:t>
      </w:r>
    </w:p>
    <w:p w14:paraId="188702FC" w14:textId="77777777" w:rsidR="00B27780" w:rsidRDefault="00B27780" w:rsidP="00B27780">
      <w:pPr>
        <w:jc w:val="both"/>
        <w:rPr>
          <w:rFonts w:ascii="Arial" w:hAnsi="Arial" w:cs="Arial"/>
        </w:rPr>
      </w:pPr>
    </w:p>
    <w:p w14:paraId="0E8A2BEF" w14:textId="77777777" w:rsidR="00B27780" w:rsidRDefault="00B27780" w:rsidP="00B27780">
      <w:pPr>
        <w:numPr>
          <w:ilvl w:val="0"/>
          <w:numId w:val="14"/>
        </w:numPr>
        <w:jc w:val="both"/>
        <w:rPr>
          <w:rFonts w:ascii="Arial" w:hAnsi="Arial" w:cs="Arial"/>
          <w:b/>
          <w:bCs/>
        </w:rPr>
      </w:pPr>
      <w:r>
        <w:rPr>
          <w:rFonts w:ascii="Arial" w:hAnsi="Arial" w:cs="Arial"/>
          <w:b/>
          <w:bCs/>
        </w:rPr>
        <w:t>Smluvní pokuty</w:t>
      </w:r>
    </w:p>
    <w:p w14:paraId="65C424A6"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V případě prodlení prodávajícího s odevzdáním zboží kupujícímu oproti lhůtě stanovené v čl. 4.1 je prodávající povinen zaplatit kupujícímu smluvní pokutu ve výši 0,1 % z celkové kupní ceny (včetně DPH) za každý i započatý den prodlení.</w:t>
      </w:r>
    </w:p>
    <w:p w14:paraId="30BED051" w14:textId="77777777" w:rsidR="00B27780" w:rsidRDefault="00B27780" w:rsidP="00B27780">
      <w:pPr>
        <w:ind w:left="1428"/>
        <w:jc w:val="both"/>
        <w:rPr>
          <w:rFonts w:ascii="Arial" w:hAnsi="Arial" w:cs="Arial"/>
        </w:rPr>
      </w:pPr>
    </w:p>
    <w:p w14:paraId="234A8F5D"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lastRenderedPageBreak/>
        <w:t>V případě prodlení prodávajícího s plněním povinností stanovených v čl. </w:t>
      </w:r>
      <w:proofErr w:type="gramStart"/>
      <w:r>
        <w:rPr>
          <w:rFonts w:ascii="Arial" w:hAnsi="Arial" w:cs="Arial"/>
        </w:rPr>
        <w:t>8.12. této</w:t>
      </w:r>
      <w:proofErr w:type="gramEnd"/>
      <w:r>
        <w:rPr>
          <w:rFonts w:ascii="Arial" w:hAnsi="Arial" w:cs="Arial"/>
        </w:rPr>
        <w:t xml:space="preserve"> Smlouvy je prodávající povinen zaplatit kupujícímu smluvní pokutu ve výši 2.000,-- Kč za každý i započatý den prodlení.</w:t>
      </w:r>
    </w:p>
    <w:p w14:paraId="7E6AB7C0" w14:textId="77777777" w:rsidR="00B27780" w:rsidRDefault="00B27780" w:rsidP="00B27780">
      <w:pPr>
        <w:jc w:val="both"/>
        <w:rPr>
          <w:rFonts w:ascii="Arial" w:hAnsi="Arial" w:cs="Arial"/>
        </w:rPr>
      </w:pPr>
    </w:p>
    <w:p w14:paraId="5F184034"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V případě prodlení kupujícího s úhradou faktury proti sjednanému termínu je kupující povinen zaplatit prodávajícímu smluvní pokutu ve výši 0,1 % z hodnoty faktury za každý i započatý den prodlení.</w:t>
      </w:r>
    </w:p>
    <w:p w14:paraId="4063E3AE" w14:textId="77777777" w:rsidR="00B27780" w:rsidRDefault="00B27780" w:rsidP="00B27780">
      <w:pPr>
        <w:pStyle w:val="Odstavecseseznamem"/>
        <w:rPr>
          <w:rFonts w:ascii="Arial" w:hAnsi="Arial" w:cs="Arial"/>
        </w:rPr>
      </w:pPr>
    </w:p>
    <w:p w14:paraId="53226D6A"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6ACC683A" w14:textId="77777777" w:rsidR="00B27780" w:rsidRDefault="00B27780" w:rsidP="00B27780">
      <w:pPr>
        <w:ind w:left="1428"/>
        <w:jc w:val="both"/>
        <w:rPr>
          <w:rFonts w:ascii="Arial" w:hAnsi="Arial" w:cs="Arial"/>
        </w:rPr>
      </w:pPr>
    </w:p>
    <w:p w14:paraId="3EC7686A" w14:textId="77777777" w:rsidR="00B27780" w:rsidRDefault="00B27780" w:rsidP="00B27780">
      <w:pPr>
        <w:numPr>
          <w:ilvl w:val="0"/>
          <w:numId w:val="14"/>
        </w:numPr>
        <w:jc w:val="both"/>
        <w:rPr>
          <w:rFonts w:ascii="Arial" w:hAnsi="Arial" w:cs="Arial"/>
          <w:b/>
          <w:bCs/>
        </w:rPr>
      </w:pPr>
      <w:r>
        <w:rPr>
          <w:rFonts w:ascii="Arial" w:hAnsi="Arial" w:cs="Arial"/>
          <w:b/>
          <w:bCs/>
        </w:rPr>
        <w:t xml:space="preserve">Nebezpečí škody na zboží a přechod vlastnictví </w:t>
      </w:r>
    </w:p>
    <w:p w14:paraId="02FD815B" w14:textId="77777777" w:rsidR="00B27780" w:rsidRDefault="00B27780" w:rsidP="00B27780">
      <w:pPr>
        <w:numPr>
          <w:ilvl w:val="1"/>
          <w:numId w:val="14"/>
        </w:numPr>
        <w:tabs>
          <w:tab w:val="clear" w:pos="1004"/>
          <w:tab w:val="num" w:pos="1428"/>
        </w:tabs>
        <w:ind w:left="1428"/>
        <w:jc w:val="both"/>
        <w:rPr>
          <w:rFonts w:ascii="Arial" w:hAnsi="Arial" w:cs="Arial"/>
          <w:b/>
          <w:bCs/>
        </w:rPr>
      </w:pPr>
      <w:r>
        <w:rPr>
          <w:rFonts w:ascii="Arial" w:hAnsi="Arial" w:cs="Arial"/>
          <w:bCs/>
        </w:rPr>
        <w:t>Nebezpečí škody na zboží a vlastnické právo ke zboží přechází na kupujícího v okamžiku jeho převzetí kupujícím.</w:t>
      </w:r>
    </w:p>
    <w:p w14:paraId="5258212D" w14:textId="77777777" w:rsidR="00B27780" w:rsidRDefault="00B27780" w:rsidP="00B27780">
      <w:pPr>
        <w:ind w:left="708"/>
        <w:jc w:val="both"/>
        <w:rPr>
          <w:rFonts w:ascii="Arial" w:hAnsi="Arial" w:cs="Arial"/>
          <w:b/>
          <w:bCs/>
        </w:rPr>
      </w:pPr>
    </w:p>
    <w:p w14:paraId="19FDA022" w14:textId="77777777" w:rsidR="00B27780" w:rsidRDefault="00B27780" w:rsidP="00B27780">
      <w:pPr>
        <w:numPr>
          <w:ilvl w:val="0"/>
          <w:numId w:val="14"/>
        </w:numPr>
        <w:jc w:val="both"/>
        <w:rPr>
          <w:rFonts w:ascii="Arial" w:hAnsi="Arial" w:cs="Arial"/>
          <w:b/>
          <w:bCs/>
        </w:rPr>
      </w:pPr>
      <w:r>
        <w:rPr>
          <w:rFonts w:ascii="Arial" w:hAnsi="Arial" w:cs="Arial"/>
          <w:b/>
          <w:bCs/>
        </w:rPr>
        <w:t>Záruka za jakost, Práva z vadného plnění</w:t>
      </w:r>
    </w:p>
    <w:p w14:paraId="31F4E83B"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color w:val="000000"/>
        </w:rPr>
        <w:t>Zboží je vadné, neodpovídá-li této</w:t>
      </w:r>
      <w:r>
        <w:rPr>
          <w:rFonts w:ascii="Arial" w:hAnsi="Arial" w:cs="Arial"/>
        </w:rPr>
        <w:t xml:space="preserve"> smlouvě.</w:t>
      </w:r>
    </w:p>
    <w:p w14:paraId="1B7DFBE6" w14:textId="77777777" w:rsidR="00B27780" w:rsidRDefault="00B27780" w:rsidP="00B27780">
      <w:pPr>
        <w:ind w:left="1428"/>
        <w:jc w:val="both"/>
        <w:rPr>
          <w:rFonts w:ascii="Arial" w:hAnsi="Arial" w:cs="Arial"/>
        </w:rPr>
      </w:pPr>
    </w:p>
    <w:p w14:paraId="4B355F93"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color w:val="000000"/>
        </w:rPr>
        <w:t>Práva kupujícího z vadného plnění zakládá vada, kterou má zboží v době jeho odevzdání, v době mezi odevzdáním zboží</w:t>
      </w:r>
      <w:r>
        <w:rPr>
          <w:rFonts w:ascii="Arial" w:hAnsi="Arial" w:cs="Arial"/>
          <w:bCs/>
          <w:color w:val="000000"/>
        </w:rPr>
        <w:t xml:space="preserve"> a počátkem běhu záruční doby nebo v záruční době.</w:t>
      </w:r>
    </w:p>
    <w:p w14:paraId="59A06D02" w14:textId="77777777" w:rsidR="00B27780" w:rsidRDefault="00B27780" w:rsidP="00B27780">
      <w:pPr>
        <w:pStyle w:val="Odstavecseseznamem"/>
        <w:rPr>
          <w:rFonts w:ascii="Arial" w:hAnsi="Arial" w:cs="Arial"/>
        </w:rPr>
      </w:pPr>
    </w:p>
    <w:p w14:paraId="7A82C110"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Smluvní strany sjednávají, že zboží bude odpovídat této smlouvě i po smluvenou záruční dobu.</w:t>
      </w:r>
    </w:p>
    <w:p w14:paraId="05356CC4" w14:textId="77777777" w:rsidR="00B27780" w:rsidRDefault="00B27780" w:rsidP="00B27780">
      <w:pPr>
        <w:jc w:val="both"/>
        <w:rPr>
          <w:rFonts w:ascii="Arial" w:hAnsi="Arial" w:cs="Arial"/>
        </w:rPr>
      </w:pPr>
    </w:p>
    <w:p w14:paraId="6D9A48AF"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Prodávající se zavazuje poskytnout na zboží záruku za jakost, přičemž záruční doba činí minimálně 24 kalendářních měsíců ode dne převzetí zboží, není-li v záručním listu nebo v jiném prohlášení o záruce stanovena záruční doba delší. Prodávající má povinnosti z vadného plnění nejméně v takovém rozsahu, v jakém trvají povinnosti z vadného plnění výrobce zboží.</w:t>
      </w:r>
    </w:p>
    <w:p w14:paraId="52E3453A" w14:textId="77777777" w:rsidR="00B27780" w:rsidRDefault="00B27780" w:rsidP="00B27780">
      <w:pPr>
        <w:pStyle w:val="Odstavecseseznamem"/>
        <w:rPr>
          <w:rFonts w:ascii="Arial" w:hAnsi="Arial" w:cs="Arial"/>
        </w:rPr>
      </w:pPr>
    </w:p>
    <w:p w14:paraId="73E3B263"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Záruční doba začíná běžet ode dne převzetí zboží kupujícím. Je-li zboží kupujícím převzato s alespoň jednou vadou, počíná záruční doba běžet až dnem odstranění poslední vady. </w:t>
      </w:r>
    </w:p>
    <w:p w14:paraId="013F6486" w14:textId="77777777" w:rsidR="00B27780" w:rsidRDefault="00B27780" w:rsidP="00B27780">
      <w:pPr>
        <w:pStyle w:val="Odstavecseseznamem"/>
        <w:rPr>
          <w:rFonts w:ascii="Arial" w:hAnsi="Arial" w:cs="Arial"/>
        </w:rPr>
      </w:pPr>
    </w:p>
    <w:p w14:paraId="78001329"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Záruční doba dle předchozího odstavce neběží po dobu, po kterou kupující nemůže zboží užívat pro vady, za které odpovídá prodávající, tedy i z důvodu jejich řešení.</w:t>
      </w:r>
    </w:p>
    <w:p w14:paraId="35EC0BB9" w14:textId="77777777" w:rsidR="00B27780" w:rsidRDefault="00B27780" w:rsidP="00B27780">
      <w:pPr>
        <w:jc w:val="both"/>
        <w:rPr>
          <w:rFonts w:ascii="Arial" w:hAnsi="Arial" w:cs="Arial"/>
        </w:rPr>
      </w:pPr>
    </w:p>
    <w:p w14:paraId="3B8A98F1"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Má-li zboží vadu (vady) má kupující právo:</w:t>
      </w:r>
    </w:p>
    <w:p w14:paraId="4F1A1C22" w14:textId="77777777" w:rsidR="00B27780" w:rsidRDefault="00B27780" w:rsidP="00B27780">
      <w:pPr>
        <w:numPr>
          <w:ilvl w:val="2"/>
          <w:numId w:val="14"/>
        </w:numPr>
        <w:tabs>
          <w:tab w:val="clear" w:pos="1776"/>
          <w:tab w:val="left" w:pos="2268"/>
        </w:tabs>
        <w:ind w:left="2268" w:hanging="708"/>
        <w:jc w:val="both"/>
        <w:rPr>
          <w:rFonts w:ascii="Arial" w:hAnsi="Arial" w:cs="Arial"/>
        </w:rPr>
      </w:pPr>
      <w:r>
        <w:rPr>
          <w:rFonts w:ascii="Arial" w:hAnsi="Arial" w:cs="Arial"/>
        </w:rPr>
        <w:t>na odstranění vady dodáním nového zboží bez vady,</w:t>
      </w:r>
    </w:p>
    <w:p w14:paraId="37B6223D" w14:textId="77777777" w:rsidR="00B27780" w:rsidRDefault="00B27780" w:rsidP="00B27780">
      <w:pPr>
        <w:numPr>
          <w:ilvl w:val="2"/>
          <w:numId w:val="14"/>
        </w:numPr>
        <w:tabs>
          <w:tab w:val="clear" w:pos="1776"/>
          <w:tab w:val="left" w:pos="2268"/>
        </w:tabs>
        <w:ind w:left="2268" w:hanging="708"/>
        <w:jc w:val="both"/>
        <w:rPr>
          <w:rFonts w:ascii="Arial" w:hAnsi="Arial" w:cs="Arial"/>
        </w:rPr>
      </w:pPr>
      <w:r>
        <w:rPr>
          <w:rFonts w:ascii="Arial" w:hAnsi="Arial" w:cs="Arial"/>
        </w:rPr>
        <w:t>na odstranění vady opravou zboží (je-li vada opravou odstranitelná),</w:t>
      </w:r>
    </w:p>
    <w:p w14:paraId="614C487D" w14:textId="77777777" w:rsidR="00B27780" w:rsidRDefault="00B27780" w:rsidP="00B27780">
      <w:pPr>
        <w:numPr>
          <w:ilvl w:val="2"/>
          <w:numId w:val="14"/>
        </w:numPr>
        <w:tabs>
          <w:tab w:val="clear" w:pos="1776"/>
          <w:tab w:val="left" w:pos="2268"/>
        </w:tabs>
        <w:ind w:left="2268" w:hanging="708"/>
        <w:jc w:val="both"/>
        <w:rPr>
          <w:rFonts w:ascii="Arial" w:hAnsi="Arial" w:cs="Arial"/>
        </w:rPr>
      </w:pPr>
      <w:r>
        <w:rPr>
          <w:rFonts w:ascii="Arial" w:hAnsi="Arial" w:cs="Arial"/>
        </w:rPr>
        <w:t>na přiměřenou slevu z kupní ceny, nebo</w:t>
      </w:r>
    </w:p>
    <w:p w14:paraId="4685C471" w14:textId="77777777" w:rsidR="00B27780" w:rsidRDefault="00B27780" w:rsidP="00B27780">
      <w:pPr>
        <w:numPr>
          <w:ilvl w:val="2"/>
          <w:numId w:val="14"/>
        </w:numPr>
        <w:tabs>
          <w:tab w:val="clear" w:pos="1776"/>
          <w:tab w:val="left" w:pos="2268"/>
        </w:tabs>
        <w:ind w:left="2268" w:hanging="708"/>
        <w:jc w:val="both"/>
        <w:rPr>
          <w:rFonts w:ascii="Arial" w:hAnsi="Arial" w:cs="Arial"/>
        </w:rPr>
      </w:pPr>
      <w:r>
        <w:rPr>
          <w:rFonts w:ascii="Arial" w:hAnsi="Arial" w:cs="Arial"/>
        </w:rPr>
        <w:t>odstoupit od smlouvy.</w:t>
      </w:r>
    </w:p>
    <w:p w14:paraId="14CE0582" w14:textId="77777777" w:rsidR="00B27780" w:rsidRDefault="00B27780" w:rsidP="00B27780">
      <w:pPr>
        <w:ind w:left="1440"/>
        <w:jc w:val="both"/>
        <w:rPr>
          <w:rFonts w:ascii="Arial" w:hAnsi="Arial" w:cs="Arial"/>
        </w:rPr>
      </w:pPr>
      <w:r>
        <w:rPr>
          <w:rFonts w:ascii="Arial" w:hAnsi="Arial" w:cs="Arial"/>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3EB619A1" w14:textId="77777777" w:rsidR="00B27780" w:rsidRDefault="00B27780" w:rsidP="00B27780">
      <w:pPr>
        <w:ind w:left="1440"/>
        <w:jc w:val="both"/>
        <w:rPr>
          <w:rFonts w:ascii="Arial" w:hAnsi="Arial" w:cs="Arial"/>
        </w:rPr>
      </w:pPr>
    </w:p>
    <w:p w14:paraId="6B020150"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lastRenderedPageBreak/>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46F9535F" w14:textId="77777777" w:rsidR="00B27780" w:rsidRDefault="00B27780" w:rsidP="00B27780">
      <w:pPr>
        <w:ind w:left="1428"/>
        <w:jc w:val="both"/>
        <w:rPr>
          <w:rFonts w:ascii="Arial" w:hAnsi="Arial" w:cs="Arial"/>
        </w:rPr>
      </w:pPr>
    </w:p>
    <w:p w14:paraId="66004059"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32B17232" w14:textId="77777777" w:rsidR="00B27780" w:rsidRDefault="00B27780" w:rsidP="00B27780">
      <w:pPr>
        <w:pStyle w:val="Odstavecseseznamem"/>
        <w:rPr>
          <w:rFonts w:ascii="Arial" w:hAnsi="Arial" w:cs="Arial"/>
        </w:rPr>
      </w:pPr>
    </w:p>
    <w:p w14:paraId="5C76B62A"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color w:val="000000"/>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51374678" w14:textId="77777777" w:rsidR="00B27780" w:rsidRDefault="00B27780" w:rsidP="00B27780">
      <w:pPr>
        <w:pStyle w:val="Odstavecseseznamem"/>
        <w:rPr>
          <w:rFonts w:ascii="Arial" w:hAnsi="Arial" w:cs="Arial"/>
        </w:rPr>
      </w:pPr>
    </w:p>
    <w:p w14:paraId="509741EF"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color w:val="000000"/>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55C94D95" w14:textId="77777777" w:rsidR="00B27780" w:rsidRDefault="00B27780" w:rsidP="00B27780">
      <w:pPr>
        <w:jc w:val="both"/>
        <w:rPr>
          <w:rFonts w:ascii="Arial" w:hAnsi="Arial" w:cs="Arial"/>
        </w:rPr>
      </w:pPr>
    </w:p>
    <w:p w14:paraId="26B22C37" w14:textId="77777777" w:rsidR="00B27780" w:rsidRDefault="00B27780" w:rsidP="00B27780">
      <w:pPr>
        <w:numPr>
          <w:ilvl w:val="1"/>
          <w:numId w:val="14"/>
        </w:numPr>
        <w:tabs>
          <w:tab w:val="clear" w:pos="1004"/>
          <w:tab w:val="num" w:pos="1428"/>
        </w:tabs>
        <w:ind w:left="1428"/>
        <w:jc w:val="both"/>
        <w:rPr>
          <w:rFonts w:ascii="Arial" w:hAnsi="Arial" w:cs="Arial"/>
          <w:color w:val="000000"/>
        </w:rPr>
      </w:pPr>
      <w:r>
        <w:rPr>
          <w:rFonts w:ascii="Arial" w:hAnsi="Arial" w:cs="Arial"/>
          <w:color w:val="000000"/>
        </w:rPr>
        <w:t>Reklamované vady se prodávající zavazuje odstranit v souladu s uplatněným právem kupujícího bezodkladně, nejpozději však do 15 dnů ode dne doručení reklamace, a to i v případě, že odstraňování vady provede prodávající třetí osobou.</w:t>
      </w:r>
    </w:p>
    <w:p w14:paraId="1C5700B7" w14:textId="77777777" w:rsidR="00B27780" w:rsidRDefault="00B27780" w:rsidP="00B27780">
      <w:pPr>
        <w:pStyle w:val="Odstavecseseznamem"/>
        <w:rPr>
          <w:rFonts w:ascii="Arial" w:hAnsi="Arial" w:cs="Arial"/>
          <w:color w:val="000000"/>
        </w:rPr>
      </w:pPr>
    </w:p>
    <w:p w14:paraId="50C331F0" w14:textId="77777777" w:rsidR="00B27780" w:rsidRDefault="00B27780" w:rsidP="00B27780">
      <w:pPr>
        <w:numPr>
          <w:ilvl w:val="1"/>
          <w:numId w:val="14"/>
        </w:numPr>
        <w:tabs>
          <w:tab w:val="clear" w:pos="1004"/>
          <w:tab w:val="num" w:pos="1428"/>
        </w:tabs>
        <w:ind w:left="1428"/>
        <w:jc w:val="both"/>
        <w:rPr>
          <w:rFonts w:ascii="Arial" w:hAnsi="Arial" w:cs="Arial"/>
          <w:color w:val="000000"/>
        </w:rPr>
      </w:pPr>
      <w:r>
        <w:rPr>
          <w:rFonts w:ascii="Arial" w:hAnsi="Arial" w:cs="Arial"/>
          <w:color w:val="000000"/>
        </w:rPr>
        <w:t xml:space="preserve">Smluvní strany se zavazují poskytovat si navzájem při odstraňování vad zboží veškerou potřebnou součinnost tak, aby byly vady řádně a včas odstraněny. Prodávající je povinen zejm.: </w:t>
      </w:r>
    </w:p>
    <w:p w14:paraId="6B5FACA3" w14:textId="77777777" w:rsidR="00B27780" w:rsidRDefault="00B27780" w:rsidP="00B27780">
      <w:pPr>
        <w:numPr>
          <w:ilvl w:val="2"/>
          <w:numId w:val="14"/>
        </w:numPr>
        <w:tabs>
          <w:tab w:val="clear" w:pos="1776"/>
          <w:tab w:val="left" w:pos="2410"/>
        </w:tabs>
        <w:ind w:left="2410" w:hanging="850"/>
        <w:jc w:val="both"/>
        <w:rPr>
          <w:rFonts w:ascii="Arial" w:hAnsi="Arial" w:cs="Arial"/>
          <w:color w:val="000000"/>
        </w:rPr>
      </w:pPr>
      <w:r>
        <w:rPr>
          <w:rFonts w:ascii="Arial" w:hAnsi="Arial" w:cs="Arial"/>
          <w:color w:val="000000"/>
        </w:rPr>
        <w:t>v případě odstranění vady dodáním nového zboží dodat nové zboží na tutéž adresu, kde bylo kupujícímu odevzdáno nahrazované zboží, a</w:t>
      </w:r>
    </w:p>
    <w:p w14:paraId="506ECAFF" w14:textId="77777777" w:rsidR="00B27780" w:rsidRDefault="00B27780" w:rsidP="00B27780">
      <w:pPr>
        <w:numPr>
          <w:ilvl w:val="2"/>
          <w:numId w:val="14"/>
        </w:numPr>
        <w:tabs>
          <w:tab w:val="clear" w:pos="1776"/>
          <w:tab w:val="left" w:pos="2410"/>
        </w:tabs>
        <w:ind w:left="2410" w:hanging="850"/>
        <w:jc w:val="both"/>
        <w:rPr>
          <w:rFonts w:ascii="Arial" w:hAnsi="Arial" w:cs="Arial"/>
          <w:color w:val="000000"/>
        </w:rPr>
      </w:pPr>
      <w:r>
        <w:rPr>
          <w:rFonts w:ascii="Arial" w:hAnsi="Arial" w:cs="Arial"/>
          <w:color w:val="000000"/>
        </w:rPr>
        <w:t>převzít zboží, jehož vada má být odstraněna opravou, k opravě v místě, kde bylo kupujícímu odevzdáno, a po provedení opravy opravené zboží opět v tomto místě předat kupujícímu.</w:t>
      </w:r>
    </w:p>
    <w:p w14:paraId="456E7420" w14:textId="77777777" w:rsidR="00B27780" w:rsidRDefault="00B27780" w:rsidP="00B27780">
      <w:pPr>
        <w:tabs>
          <w:tab w:val="left" w:pos="2410"/>
        </w:tabs>
        <w:ind w:left="1560"/>
        <w:jc w:val="both"/>
        <w:rPr>
          <w:rFonts w:ascii="Arial" w:hAnsi="Arial" w:cs="Arial"/>
          <w:color w:val="000000"/>
        </w:rPr>
      </w:pPr>
      <w:r>
        <w:rPr>
          <w:rFonts w:ascii="Arial" w:hAnsi="Arial" w:cs="Arial"/>
          <w:color w:val="000000"/>
        </w:rPr>
        <w:t>Převzetí zboží k odstranění vad a následné předání zboží po odstranění vad proběhne vždy v pracovní dny v době od 9:00 do 16:00 hod., nebude-li mezi prodávajícím a kupujícím dohodnuto jinak.</w:t>
      </w:r>
    </w:p>
    <w:p w14:paraId="3969C126" w14:textId="77777777" w:rsidR="00B27780" w:rsidRDefault="00B27780" w:rsidP="00B27780">
      <w:pPr>
        <w:tabs>
          <w:tab w:val="left" w:pos="2410"/>
        </w:tabs>
        <w:ind w:left="1560"/>
        <w:jc w:val="both"/>
        <w:rPr>
          <w:rFonts w:ascii="Arial" w:hAnsi="Arial" w:cs="Arial"/>
          <w:color w:val="000000"/>
        </w:rPr>
      </w:pPr>
    </w:p>
    <w:p w14:paraId="29239A42" w14:textId="77777777" w:rsidR="00B27780" w:rsidRDefault="00B27780" w:rsidP="00B27780">
      <w:pPr>
        <w:numPr>
          <w:ilvl w:val="1"/>
          <w:numId w:val="14"/>
        </w:numPr>
        <w:tabs>
          <w:tab w:val="clear" w:pos="1004"/>
          <w:tab w:val="num" w:pos="1428"/>
        </w:tabs>
        <w:ind w:left="1428"/>
        <w:jc w:val="both"/>
        <w:rPr>
          <w:rFonts w:ascii="Arial" w:hAnsi="Arial" w:cs="Arial"/>
          <w:color w:val="000000"/>
        </w:rPr>
      </w:pPr>
      <w:r>
        <w:rPr>
          <w:rFonts w:ascii="Arial" w:hAnsi="Arial" w:cs="Arial"/>
          <w:color w:val="000000"/>
        </w:rPr>
        <w:t xml:space="preserve">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w:t>
      </w:r>
      <w:r>
        <w:rPr>
          <w:rFonts w:ascii="Arial" w:hAnsi="Arial" w:cs="Arial"/>
          <w:color w:val="000000"/>
        </w:rPr>
        <w:lastRenderedPageBreak/>
        <w:t>neautorizovaný zásah je spojen se ztrátou práv ze záruky, smí kupující vadu odstranit pouze využitím služeb autorizované osoby.</w:t>
      </w:r>
    </w:p>
    <w:p w14:paraId="55E1AC71" w14:textId="77777777" w:rsidR="00B27780" w:rsidRDefault="00B27780" w:rsidP="00B27780">
      <w:pPr>
        <w:ind w:left="1428"/>
        <w:jc w:val="both"/>
        <w:rPr>
          <w:rFonts w:ascii="Arial" w:hAnsi="Arial" w:cs="Arial"/>
          <w:color w:val="000000"/>
        </w:rPr>
      </w:pPr>
    </w:p>
    <w:p w14:paraId="4DA15C6B" w14:textId="77777777" w:rsidR="00B27780" w:rsidRDefault="00B27780" w:rsidP="00B27780">
      <w:pPr>
        <w:numPr>
          <w:ilvl w:val="1"/>
          <w:numId w:val="14"/>
        </w:numPr>
        <w:tabs>
          <w:tab w:val="clear" w:pos="1004"/>
          <w:tab w:val="num" w:pos="1428"/>
        </w:tabs>
        <w:ind w:left="1428"/>
        <w:jc w:val="both"/>
        <w:rPr>
          <w:rFonts w:ascii="Arial" w:hAnsi="Arial" w:cs="Arial"/>
          <w:color w:val="000000"/>
        </w:rPr>
      </w:pPr>
      <w:r>
        <w:rPr>
          <w:rFonts w:ascii="Arial" w:hAnsi="Arial" w:cs="Arial"/>
          <w:color w:val="000000"/>
        </w:rPr>
        <w:t>Prodávající je povinen v průběhu záruční doby provádět bezplatně veškeré servisní úkony, jejichž provedením podmiňuje platnost záruky. Termíny servisních úkonů budou stanoveny dle provozních možností kupujícího.</w:t>
      </w:r>
    </w:p>
    <w:p w14:paraId="426347E4" w14:textId="77777777" w:rsidR="00B27780" w:rsidRDefault="00B27780" w:rsidP="00B27780">
      <w:pPr>
        <w:pStyle w:val="Odstavecseseznamem"/>
        <w:rPr>
          <w:rFonts w:ascii="Arial" w:hAnsi="Arial" w:cs="Arial"/>
          <w:color w:val="000000"/>
        </w:rPr>
      </w:pPr>
    </w:p>
    <w:p w14:paraId="75C9D98E" w14:textId="77777777" w:rsidR="00B27780" w:rsidRDefault="00B27780" w:rsidP="00B27780">
      <w:pPr>
        <w:numPr>
          <w:ilvl w:val="1"/>
          <w:numId w:val="14"/>
        </w:numPr>
        <w:tabs>
          <w:tab w:val="clear" w:pos="1004"/>
          <w:tab w:val="num" w:pos="1428"/>
        </w:tabs>
        <w:ind w:left="1428"/>
        <w:jc w:val="both"/>
        <w:rPr>
          <w:rFonts w:ascii="Arial" w:hAnsi="Arial" w:cs="Arial"/>
          <w:color w:val="000000"/>
        </w:rPr>
      </w:pPr>
      <w:r>
        <w:rPr>
          <w:rFonts w:ascii="Arial" w:hAnsi="Arial" w:cs="Arial"/>
          <w:color w:val="000000"/>
        </w:rPr>
        <w:t>Uplatnění práv z vadného plnění kupujícím, jakož i plnění jim odpovídajících povinností prodávajícího není podmíněno ani jinak spojeno s poskytnutím jakékoli další úplaty kupujícího prodávajícímu, příp. jiné osobě.</w:t>
      </w:r>
    </w:p>
    <w:p w14:paraId="5BAC13B8" w14:textId="77777777" w:rsidR="00B27780" w:rsidRDefault="00B27780" w:rsidP="00B27780">
      <w:pPr>
        <w:jc w:val="both"/>
        <w:rPr>
          <w:rFonts w:ascii="Arial" w:hAnsi="Arial" w:cs="Arial"/>
        </w:rPr>
      </w:pPr>
    </w:p>
    <w:p w14:paraId="737D72DA" w14:textId="77777777" w:rsidR="00B27780" w:rsidRDefault="00B27780" w:rsidP="00B27780">
      <w:pPr>
        <w:numPr>
          <w:ilvl w:val="0"/>
          <w:numId w:val="14"/>
        </w:numPr>
        <w:jc w:val="both"/>
        <w:rPr>
          <w:rFonts w:ascii="Arial" w:hAnsi="Arial" w:cs="Arial"/>
          <w:b/>
        </w:rPr>
      </w:pPr>
      <w:r>
        <w:rPr>
          <w:rFonts w:ascii="Arial" w:hAnsi="Arial" w:cs="Arial"/>
          <w:b/>
        </w:rPr>
        <w:t>Ostatní ujednání</w:t>
      </w:r>
    </w:p>
    <w:p w14:paraId="2EABFC73" w14:textId="77777777" w:rsidR="00B27780" w:rsidRDefault="00B27780" w:rsidP="00B27780">
      <w:pPr>
        <w:numPr>
          <w:ilvl w:val="1"/>
          <w:numId w:val="14"/>
        </w:numPr>
        <w:tabs>
          <w:tab w:val="clear" w:pos="1004"/>
          <w:tab w:val="num" w:pos="1418"/>
        </w:tabs>
        <w:ind w:left="1428"/>
        <w:jc w:val="both"/>
        <w:rPr>
          <w:rFonts w:ascii="Arial" w:hAnsi="Arial" w:cs="Arial"/>
        </w:rPr>
      </w:pPr>
      <w:r>
        <w:rPr>
          <w:rFonts w:ascii="Arial" w:hAnsi="Arial" w:cs="Arial"/>
        </w:rPr>
        <w:t>Kupující je povinným subjektem dle zákona č. 340/2015 Sb., o registru smluv (dále jen “zákon o registru smluv“). Prodávající bere na vědomí a výslovně souhlasí s tím, že tato smlouva včetně všech jejich změn a dodatků, podléhá uveřejnění v Registru smluv (informační systém veřejné správy, jehož správcem je Ministerstvo vnitra). Kupující se zavazuje, že provede uveřejnění této smlouvy včetně všech jejich změn a dodatků dle příslušného zákona o registru smluv.</w:t>
      </w:r>
    </w:p>
    <w:p w14:paraId="170086F2" w14:textId="77777777" w:rsidR="00B27780" w:rsidRDefault="00B27780" w:rsidP="00B27780">
      <w:pPr>
        <w:ind w:left="1428"/>
        <w:jc w:val="both"/>
        <w:rPr>
          <w:rFonts w:ascii="Arial" w:hAnsi="Arial" w:cs="Arial"/>
        </w:rPr>
      </w:pPr>
    </w:p>
    <w:p w14:paraId="0A45AA1D" w14:textId="77777777" w:rsidR="00B27780" w:rsidRDefault="00B27780" w:rsidP="00B27780">
      <w:pPr>
        <w:numPr>
          <w:ilvl w:val="1"/>
          <w:numId w:val="14"/>
        </w:numPr>
        <w:tabs>
          <w:tab w:val="clear" w:pos="1004"/>
          <w:tab w:val="num" w:pos="1418"/>
        </w:tabs>
        <w:ind w:left="1428"/>
        <w:jc w:val="both"/>
        <w:rPr>
          <w:rFonts w:ascii="Arial" w:hAnsi="Arial" w:cs="Arial"/>
        </w:rPr>
      </w:pPr>
      <w:r>
        <w:rPr>
          <w:rFonts w:ascii="Arial" w:hAnsi="Arial" w:cs="Arial"/>
        </w:rPr>
        <w:t>V souladu s ustanovením § 219 zákona č. 134/2016 Sb., o zadávání veřejných zakázek, kupující uveřejní na svém profilu zadavatele smlouvu včetně všech jejích změn a dodatků a výši skutečně uhrazené ceny za plnění této smlouvy.</w:t>
      </w:r>
    </w:p>
    <w:p w14:paraId="2D9BD6DB" w14:textId="77777777" w:rsidR="00B27780" w:rsidRDefault="00B27780" w:rsidP="00B27780">
      <w:pPr>
        <w:ind w:left="1428"/>
        <w:jc w:val="both"/>
        <w:rPr>
          <w:rFonts w:ascii="Arial" w:hAnsi="Arial" w:cs="Arial"/>
        </w:rPr>
      </w:pPr>
    </w:p>
    <w:p w14:paraId="4E8E4B80" w14:textId="77777777" w:rsidR="00B27780" w:rsidRDefault="00B27780" w:rsidP="00B27780">
      <w:pPr>
        <w:numPr>
          <w:ilvl w:val="1"/>
          <w:numId w:val="14"/>
        </w:numPr>
        <w:tabs>
          <w:tab w:val="clear" w:pos="1004"/>
          <w:tab w:val="num" w:pos="1418"/>
        </w:tabs>
        <w:ind w:left="1428"/>
        <w:jc w:val="both"/>
        <w:rPr>
          <w:rFonts w:ascii="Arial" w:hAnsi="Arial" w:cs="Arial"/>
        </w:rPr>
      </w:pPr>
      <w:r>
        <w:rPr>
          <w:rFonts w:ascii="Arial" w:hAnsi="Arial" w:cs="Arial"/>
        </w:rPr>
        <w:t xml:space="preserve">Kupující zveřejní smlouvu včetně všech jejich změn a dodatků dle přechozích dvou odstavců tohoto článku v plném znění. V případě, že smlouva, příp. dodatek obsahuje utajované informace, obchodní tajemství dle § 504 </w:t>
      </w:r>
      <w:proofErr w:type="spellStart"/>
      <w:r>
        <w:rPr>
          <w:rFonts w:ascii="Arial" w:hAnsi="Arial" w:cs="Arial"/>
        </w:rPr>
        <w:t>obč</w:t>
      </w:r>
      <w:proofErr w:type="spellEnd"/>
      <w:r>
        <w:rPr>
          <w:rFonts w:ascii="Arial" w:hAnsi="Arial" w:cs="Arial"/>
        </w:rPr>
        <w:t xml:space="preserve">. </w:t>
      </w:r>
      <w:proofErr w:type="gramStart"/>
      <w:r>
        <w:rPr>
          <w:rFonts w:ascii="Arial" w:hAnsi="Arial" w:cs="Arial"/>
        </w:rPr>
        <w:t>zákoníku</w:t>
      </w:r>
      <w:proofErr w:type="gramEnd"/>
      <w:r>
        <w:rPr>
          <w:rFonts w:ascii="Arial" w:hAnsi="Arial" w:cs="Arial"/>
        </w:rPr>
        <w:t>,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příp. dodatku (chráněné informace) pak kupujícím nebudou uveřejněny. V opačném případě je prodávající seznámen se skutečností, že zveřejnění smlouvy či dodatku v plném znění dle citovaných zákonů se nepovažuje za porušení obchodního tajemství a že smlouva nebo dodatek neobsahuje ani jiné chráněné informace a prodávající s jejím zveřejněním výslovně souhlasí.</w:t>
      </w:r>
    </w:p>
    <w:p w14:paraId="43F35354" w14:textId="77777777" w:rsidR="00B27780" w:rsidRDefault="00B27780" w:rsidP="00B27780">
      <w:pPr>
        <w:jc w:val="both"/>
        <w:rPr>
          <w:rFonts w:ascii="Arial" w:hAnsi="Arial" w:cs="Arial"/>
        </w:rPr>
      </w:pPr>
    </w:p>
    <w:p w14:paraId="68D09195"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Tato smlouva nabývá platnosti dnem podpisu a účinnosti nejdříve dnem uveřejnění smlouvy v Registru smluv. O této skutečnosti Objednatel prodávajícího uvědomí.</w:t>
      </w:r>
    </w:p>
    <w:p w14:paraId="246DF9B1" w14:textId="77777777" w:rsidR="00B27780" w:rsidRDefault="00B27780" w:rsidP="00B27780">
      <w:pPr>
        <w:jc w:val="both"/>
        <w:rPr>
          <w:rFonts w:ascii="Arial" w:hAnsi="Arial" w:cs="Arial"/>
        </w:rPr>
      </w:pPr>
    </w:p>
    <w:p w14:paraId="2A10B8BE"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zhotovitel se zavazuje zajistit, že jeho případný subdodavatel rovněž přijme tuto povinnost.</w:t>
      </w:r>
    </w:p>
    <w:p w14:paraId="5E8C28C3" w14:textId="77777777" w:rsidR="00B27780" w:rsidRDefault="00B27780" w:rsidP="00B27780">
      <w:pPr>
        <w:jc w:val="both"/>
        <w:rPr>
          <w:rFonts w:ascii="Arial" w:hAnsi="Arial" w:cs="Arial"/>
        </w:rPr>
      </w:pPr>
    </w:p>
    <w:p w14:paraId="4204B594"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lastRenderedPageBreak/>
        <w:t>Ve věcech touto Smlouvou výslovně neupravených se bude tento smluvní vztah řídit ustanoveními obecně závazných právních předpisů, zejména občanským zákoníkem a předpisy souvisejícími.</w:t>
      </w:r>
    </w:p>
    <w:p w14:paraId="49B6C874" w14:textId="77777777" w:rsidR="00B27780" w:rsidRDefault="00B27780" w:rsidP="00B27780">
      <w:pPr>
        <w:jc w:val="both"/>
        <w:rPr>
          <w:rFonts w:ascii="Arial" w:hAnsi="Arial" w:cs="Arial"/>
        </w:rPr>
      </w:pPr>
    </w:p>
    <w:p w14:paraId="0434F43E"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Smlouva je vyhotovena ve dvou stejnopisech s platností originálu a každá ze smluvních stran obdrží po jejich podpisu jedno vyhotovení.</w:t>
      </w:r>
    </w:p>
    <w:p w14:paraId="7E8AA9CA" w14:textId="77777777" w:rsidR="00B27780" w:rsidRDefault="00B27780" w:rsidP="00B27780">
      <w:pPr>
        <w:ind w:left="1428"/>
        <w:jc w:val="both"/>
        <w:rPr>
          <w:rFonts w:ascii="Arial" w:hAnsi="Arial" w:cs="Arial"/>
        </w:rPr>
      </w:pPr>
    </w:p>
    <w:p w14:paraId="28A09E39"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Tato Smlouva může být měněna nebo doplňována pouze písemnými číslovanými dodatky podepsanými oprávněnými zástupci obou smluvních stran.</w:t>
      </w:r>
    </w:p>
    <w:p w14:paraId="34E2C3A7" w14:textId="77777777" w:rsidR="00B27780" w:rsidRDefault="00B27780" w:rsidP="00B27780">
      <w:pPr>
        <w:jc w:val="both"/>
        <w:rPr>
          <w:rFonts w:ascii="Arial" w:hAnsi="Arial" w:cs="Arial"/>
        </w:rPr>
      </w:pPr>
    </w:p>
    <w:p w14:paraId="7A78BA6D"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0494E2DC" w14:textId="77777777" w:rsidR="00B27780" w:rsidRDefault="00B27780" w:rsidP="00B27780">
      <w:pPr>
        <w:pStyle w:val="Odstavecseseznamem"/>
        <w:rPr>
          <w:rFonts w:ascii="Arial" w:hAnsi="Arial" w:cs="Arial"/>
        </w:rPr>
      </w:pPr>
    </w:p>
    <w:p w14:paraId="5ECFBDC1"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62AF78EA" w14:textId="77777777" w:rsidR="00B27780" w:rsidRDefault="00B27780" w:rsidP="00B27780">
      <w:pPr>
        <w:pStyle w:val="Odstavecseseznamem"/>
        <w:rPr>
          <w:rFonts w:ascii="Arial" w:hAnsi="Arial" w:cs="Arial"/>
        </w:rPr>
      </w:pPr>
    </w:p>
    <w:p w14:paraId="00BEA71E"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2D1DD1E9" w14:textId="77777777" w:rsidR="00B27780" w:rsidRDefault="00B27780" w:rsidP="00B27780">
      <w:pPr>
        <w:pStyle w:val="Odstavecseseznamem"/>
        <w:rPr>
          <w:rFonts w:ascii="Arial" w:hAnsi="Arial" w:cs="Arial"/>
        </w:rPr>
      </w:pPr>
    </w:p>
    <w:p w14:paraId="6C0AB155"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 xml:space="preserve">Pokud se kupující dostane do pozice, kdy ze zákona ručí za odvod DPH za prodávajícího (např. z důvodů popsaných v bodě </w:t>
      </w:r>
      <w:proofErr w:type="gramStart"/>
      <w:r>
        <w:rPr>
          <w:rFonts w:ascii="Arial" w:hAnsi="Arial" w:cs="Arial"/>
        </w:rPr>
        <w:t>9.10. nebo</w:t>
      </w:r>
      <w:proofErr w:type="gramEnd"/>
      <w:r>
        <w:rPr>
          <w:rFonts w:ascii="Arial" w:hAnsi="Arial" w:cs="Arial"/>
        </w:rPr>
        <w:t xml:space="preserve"> 9.11.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w:t>
      </w:r>
      <w:proofErr w:type="gramStart"/>
      <w:r>
        <w:rPr>
          <w:rFonts w:ascii="Arial" w:hAnsi="Arial" w:cs="Arial"/>
        </w:rPr>
        <w:t>9.10. tohoto</w:t>
      </w:r>
      <w:proofErr w:type="gramEnd"/>
      <w:r>
        <w:rPr>
          <w:rFonts w:ascii="Arial" w:hAnsi="Arial" w:cs="Arial"/>
        </w:rPr>
        <w:t xml:space="preserve">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Pr>
          <w:rFonts w:ascii="Arial" w:hAnsi="Arial" w:cs="Arial"/>
          <w:b/>
          <w:i/>
        </w:rPr>
        <w:t>(pozn. doplní uchazeč)</w:t>
      </w:r>
      <w:r>
        <w:rPr>
          <w:rFonts w:ascii="Arial" w:hAnsi="Arial" w:cs="Arial"/>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7141FF7A" w14:textId="77777777" w:rsidR="00B27780" w:rsidRDefault="00B27780" w:rsidP="00B27780">
      <w:pPr>
        <w:pStyle w:val="Odstavecseseznamem"/>
        <w:rPr>
          <w:rFonts w:ascii="Arial" w:hAnsi="Arial" w:cs="Arial"/>
        </w:rPr>
      </w:pPr>
    </w:p>
    <w:p w14:paraId="0BF2DBA4"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lastRenderedPageBreak/>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7EE0E0D7" w14:textId="77777777" w:rsidR="00B27780" w:rsidRDefault="00B27780" w:rsidP="00B27780">
      <w:pPr>
        <w:ind w:left="1428"/>
        <w:jc w:val="both"/>
        <w:rPr>
          <w:rFonts w:ascii="Arial" w:hAnsi="Arial" w:cs="Arial"/>
        </w:rPr>
      </w:pPr>
    </w:p>
    <w:p w14:paraId="141E9623" w14:textId="77777777" w:rsidR="00B27780" w:rsidRDefault="00B27780" w:rsidP="00B27780">
      <w:pPr>
        <w:numPr>
          <w:ilvl w:val="1"/>
          <w:numId w:val="14"/>
        </w:numPr>
        <w:tabs>
          <w:tab w:val="clear" w:pos="1004"/>
          <w:tab w:val="num" w:pos="1428"/>
        </w:tabs>
        <w:ind w:left="1428"/>
        <w:jc w:val="both"/>
        <w:rPr>
          <w:rFonts w:ascii="Arial" w:hAnsi="Arial" w:cs="Arial"/>
        </w:rPr>
      </w:pPr>
      <w:r>
        <w:rPr>
          <w:rFonts w:ascii="Arial" w:hAnsi="Arial" w:cs="Arial"/>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74728445" w14:textId="77777777" w:rsidR="00B27780" w:rsidRDefault="00B27780" w:rsidP="00B27780">
      <w:pPr>
        <w:ind w:left="360"/>
        <w:jc w:val="both"/>
        <w:rPr>
          <w:rFonts w:ascii="Arial" w:hAnsi="Arial" w:cs="Arial"/>
          <w:u w:val="single"/>
        </w:rPr>
      </w:pPr>
      <w:r>
        <w:rPr>
          <w:rFonts w:ascii="Arial" w:hAnsi="Arial" w:cs="Arial"/>
          <w:u w:val="single"/>
        </w:rPr>
        <w:t xml:space="preserve">Přílohy: </w:t>
      </w:r>
    </w:p>
    <w:p w14:paraId="684936D0" w14:textId="5E9061F6" w:rsidR="00B27780" w:rsidRDefault="00B27780" w:rsidP="00B27780">
      <w:pPr>
        <w:ind w:left="360"/>
        <w:jc w:val="both"/>
        <w:rPr>
          <w:rFonts w:ascii="Arial" w:hAnsi="Arial" w:cs="Arial"/>
        </w:rPr>
      </w:pPr>
      <w:r>
        <w:rPr>
          <w:rFonts w:ascii="Arial" w:hAnsi="Arial" w:cs="Arial"/>
        </w:rPr>
        <w:t xml:space="preserve">Příloha č. 1 – Podrobná specifikace </w:t>
      </w:r>
      <w:r w:rsidR="00A91273">
        <w:rPr>
          <w:rFonts w:ascii="Arial" w:hAnsi="Arial" w:cs="Arial"/>
        </w:rPr>
        <w:t>zboží</w:t>
      </w:r>
    </w:p>
    <w:p w14:paraId="640B15EC" w14:textId="1854ECBB" w:rsidR="00FA2F93" w:rsidRDefault="00FA2F93" w:rsidP="00B27780">
      <w:pPr>
        <w:ind w:left="360"/>
        <w:jc w:val="both"/>
        <w:rPr>
          <w:rFonts w:ascii="Arial" w:hAnsi="Arial" w:cs="Arial"/>
        </w:rPr>
      </w:pPr>
    </w:p>
    <w:p w14:paraId="0D0A8E4A" w14:textId="77777777" w:rsidR="00FA2F93" w:rsidRDefault="00FA2F93" w:rsidP="00B27780">
      <w:pPr>
        <w:ind w:left="360"/>
        <w:jc w:val="both"/>
        <w:rPr>
          <w:rFonts w:ascii="Arial" w:hAnsi="Arial" w:cs="Arial"/>
        </w:rPr>
      </w:pPr>
    </w:p>
    <w:p w14:paraId="5BC8AB31" w14:textId="77777777" w:rsidR="00B27780" w:rsidRDefault="00B27780" w:rsidP="00B27780">
      <w:pPr>
        <w:pStyle w:val="Zkladntext"/>
        <w:spacing w:line="240" w:lineRule="atLeast"/>
        <w:rPr>
          <w:rFonts w:ascii="Arial" w:hAnsi="Arial" w:cs="Arial"/>
          <w:sz w:val="24"/>
          <w:szCs w:val="24"/>
        </w:rPr>
      </w:pPr>
    </w:p>
    <w:tbl>
      <w:tblPr>
        <w:tblW w:w="0" w:type="auto"/>
        <w:tblInd w:w="364" w:type="dxa"/>
        <w:tblCellMar>
          <w:left w:w="70" w:type="dxa"/>
          <w:right w:w="70" w:type="dxa"/>
        </w:tblCellMar>
        <w:tblLook w:val="04A0" w:firstRow="1" w:lastRow="0" w:firstColumn="1" w:lastColumn="0" w:noHBand="0" w:noVBand="1"/>
      </w:tblPr>
      <w:tblGrid>
        <w:gridCol w:w="4309"/>
        <w:gridCol w:w="540"/>
        <w:gridCol w:w="4309"/>
      </w:tblGrid>
      <w:tr w:rsidR="00B27780" w14:paraId="201FBD5F" w14:textId="77777777" w:rsidTr="00B27780">
        <w:tc>
          <w:tcPr>
            <w:tcW w:w="4309" w:type="dxa"/>
          </w:tcPr>
          <w:p w14:paraId="3C5C6AA4" w14:textId="77777777" w:rsidR="00B27780" w:rsidRDefault="00B27780">
            <w:pPr>
              <w:pStyle w:val="Zhlav"/>
              <w:tabs>
                <w:tab w:val="left" w:pos="708"/>
              </w:tabs>
              <w:jc w:val="center"/>
              <w:rPr>
                <w:rFonts w:ascii="Arial" w:hAnsi="Arial" w:cs="Arial"/>
              </w:rPr>
            </w:pPr>
          </w:p>
          <w:p w14:paraId="4073E860" w14:textId="77777777" w:rsidR="00B27780" w:rsidRPr="00FA2F93" w:rsidRDefault="00B27780">
            <w:pPr>
              <w:pStyle w:val="Zhlav"/>
              <w:tabs>
                <w:tab w:val="left" w:pos="708"/>
              </w:tabs>
              <w:jc w:val="center"/>
              <w:rPr>
                <w:rFonts w:ascii="Arial" w:hAnsi="Arial" w:cs="Arial"/>
                <w:sz w:val="24"/>
                <w:szCs w:val="24"/>
              </w:rPr>
            </w:pPr>
            <w:r w:rsidRPr="00FA2F93">
              <w:rPr>
                <w:rFonts w:ascii="Arial" w:hAnsi="Arial" w:cs="Arial"/>
                <w:sz w:val="24"/>
                <w:szCs w:val="24"/>
              </w:rPr>
              <w:t>Za Kupujícího dne ……….….</w:t>
            </w:r>
          </w:p>
        </w:tc>
        <w:tc>
          <w:tcPr>
            <w:tcW w:w="540" w:type="dxa"/>
          </w:tcPr>
          <w:p w14:paraId="39A679B3" w14:textId="77777777" w:rsidR="00B27780" w:rsidRDefault="00B27780">
            <w:pPr>
              <w:jc w:val="center"/>
              <w:rPr>
                <w:rFonts w:ascii="Arial" w:hAnsi="Arial" w:cs="Arial"/>
              </w:rPr>
            </w:pPr>
          </w:p>
        </w:tc>
        <w:tc>
          <w:tcPr>
            <w:tcW w:w="4309" w:type="dxa"/>
          </w:tcPr>
          <w:p w14:paraId="4297A52A" w14:textId="77777777" w:rsidR="00B27780" w:rsidRDefault="00B27780">
            <w:pPr>
              <w:jc w:val="center"/>
              <w:rPr>
                <w:rFonts w:ascii="Arial" w:hAnsi="Arial" w:cs="Arial"/>
              </w:rPr>
            </w:pPr>
          </w:p>
          <w:p w14:paraId="4EA80DA1" w14:textId="77777777" w:rsidR="00B27780" w:rsidRDefault="00B27780">
            <w:pPr>
              <w:jc w:val="center"/>
              <w:rPr>
                <w:rFonts w:ascii="Arial" w:hAnsi="Arial" w:cs="Arial"/>
              </w:rPr>
            </w:pPr>
            <w:r>
              <w:rPr>
                <w:rFonts w:ascii="Arial" w:hAnsi="Arial" w:cs="Arial"/>
              </w:rPr>
              <w:t>Za Prodávajícího dne ……………..</w:t>
            </w:r>
          </w:p>
        </w:tc>
      </w:tr>
      <w:tr w:rsidR="00B27780" w14:paraId="76ACD81C" w14:textId="77777777" w:rsidTr="00B27780">
        <w:trPr>
          <w:trHeight w:val="1089"/>
        </w:trPr>
        <w:tc>
          <w:tcPr>
            <w:tcW w:w="4309" w:type="dxa"/>
            <w:tcBorders>
              <w:top w:val="nil"/>
              <w:left w:val="nil"/>
              <w:bottom w:val="dashSmallGap" w:sz="4" w:space="0" w:color="auto"/>
              <w:right w:val="nil"/>
            </w:tcBorders>
          </w:tcPr>
          <w:p w14:paraId="7CB09DDB" w14:textId="77777777" w:rsidR="00B27780" w:rsidRDefault="00B27780">
            <w:pPr>
              <w:rPr>
                <w:rFonts w:ascii="Arial" w:hAnsi="Arial" w:cs="Arial"/>
              </w:rPr>
            </w:pPr>
          </w:p>
          <w:p w14:paraId="1EA4CB2E" w14:textId="77777777" w:rsidR="00B27780" w:rsidRDefault="00B27780">
            <w:pPr>
              <w:rPr>
                <w:rFonts w:ascii="Arial" w:hAnsi="Arial" w:cs="Arial"/>
              </w:rPr>
            </w:pPr>
          </w:p>
          <w:p w14:paraId="3313577D" w14:textId="77777777" w:rsidR="00B27780" w:rsidRDefault="00B27780">
            <w:pPr>
              <w:jc w:val="center"/>
              <w:rPr>
                <w:rFonts w:ascii="Arial" w:hAnsi="Arial" w:cs="Arial"/>
              </w:rPr>
            </w:pPr>
          </w:p>
        </w:tc>
        <w:tc>
          <w:tcPr>
            <w:tcW w:w="540" w:type="dxa"/>
          </w:tcPr>
          <w:p w14:paraId="08101D99" w14:textId="77777777" w:rsidR="00B27780" w:rsidRDefault="00B27780">
            <w:pPr>
              <w:rPr>
                <w:rFonts w:ascii="Arial" w:hAnsi="Arial" w:cs="Arial"/>
              </w:rPr>
            </w:pPr>
          </w:p>
        </w:tc>
        <w:tc>
          <w:tcPr>
            <w:tcW w:w="4309" w:type="dxa"/>
            <w:tcBorders>
              <w:top w:val="nil"/>
              <w:left w:val="nil"/>
              <w:bottom w:val="dashSmallGap" w:sz="4" w:space="0" w:color="auto"/>
              <w:right w:val="nil"/>
            </w:tcBorders>
          </w:tcPr>
          <w:p w14:paraId="6D4C191F" w14:textId="77777777" w:rsidR="00B27780" w:rsidRDefault="00B27780">
            <w:pPr>
              <w:rPr>
                <w:rFonts w:ascii="Arial" w:hAnsi="Arial" w:cs="Arial"/>
              </w:rPr>
            </w:pPr>
            <w:r>
              <w:rPr>
                <w:rFonts w:ascii="Arial" w:hAnsi="Arial" w:cs="Arial"/>
              </w:rPr>
              <w:t xml:space="preserve"> </w:t>
            </w:r>
          </w:p>
          <w:p w14:paraId="1B6CB05A" w14:textId="77777777" w:rsidR="00B27780" w:rsidRDefault="00B27780">
            <w:pPr>
              <w:rPr>
                <w:rFonts w:ascii="Arial" w:hAnsi="Arial" w:cs="Arial"/>
              </w:rPr>
            </w:pPr>
          </w:p>
          <w:p w14:paraId="33B62A5D" w14:textId="77777777" w:rsidR="00B27780" w:rsidRDefault="00B27780">
            <w:pPr>
              <w:rPr>
                <w:rFonts w:ascii="Arial" w:hAnsi="Arial" w:cs="Arial"/>
              </w:rPr>
            </w:pPr>
          </w:p>
          <w:p w14:paraId="6E83F811" w14:textId="77777777" w:rsidR="00B27780" w:rsidRDefault="00B27780">
            <w:pPr>
              <w:rPr>
                <w:rFonts w:ascii="Arial" w:hAnsi="Arial" w:cs="Arial"/>
              </w:rPr>
            </w:pPr>
          </w:p>
          <w:p w14:paraId="57D08C8D" w14:textId="77777777" w:rsidR="00B27780" w:rsidRDefault="00B27780">
            <w:pPr>
              <w:pStyle w:val="Zhlav"/>
              <w:tabs>
                <w:tab w:val="left" w:pos="708"/>
              </w:tabs>
              <w:rPr>
                <w:rFonts w:ascii="Arial" w:hAnsi="Arial" w:cs="Arial"/>
              </w:rPr>
            </w:pPr>
          </w:p>
        </w:tc>
      </w:tr>
      <w:tr w:rsidR="00B27780" w14:paraId="5BCC373F" w14:textId="77777777" w:rsidTr="00B27780">
        <w:trPr>
          <w:trHeight w:val="581"/>
        </w:trPr>
        <w:tc>
          <w:tcPr>
            <w:tcW w:w="4309" w:type="dxa"/>
            <w:tcBorders>
              <w:top w:val="dashSmallGap" w:sz="4" w:space="0" w:color="auto"/>
              <w:left w:val="nil"/>
              <w:bottom w:val="nil"/>
              <w:right w:val="nil"/>
            </w:tcBorders>
            <w:hideMark/>
          </w:tcPr>
          <w:p w14:paraId="5FEB90AC" w14:textId="77777777" w:rsidR="00B27780" w:rsidRDefault="00B27780">
            <w:pPr>
              <w:jc w:val="center"/>
              <w:rPr>
                <w:rFonts w:ascii="Arial" w:hAnsi="Arial" w:cs="Arial"/>
                <w:b/>
                <w:bCs/>
              </w:rPr>
            </w:pPr>
            <w:r>
              <w:rPr>
                <w:rFonts w:ascii="Arial" w:hAnsi="Arial" w:cs="Arial"/>
                <w:b/>
                <w:bCs/>
              </w:rPr>
              <w:t>prof. MUDr. Jan Lata, CSc.</w:t>
            </w:r>
          </w:p>
          <w:p w14:paraId="6B1A02E7" w14:textId="77777777" w:rsidR="00B27780" w:rsidRDefault="00B27780">
            <w:pPr>
              <w:jc w:val="center"/>
              <w:rPr>
                <w:rFonts w:ascii="Arial" w:hAnsi="Arial" w:cs="Arial"/>
              </w:rPr>
            </w:pPr>
            <w:r>
              <w:rPr>
                <w:rFonts w:ascii="Arial" w:hAnsi="Arial" w:cs="Arial"/>
              </w:rPr>
              <w:t>rektor Ostravské univerzity</w:t>
            </w:r>
          </w:p>
        </w:tc>
        <w:tc>
          <w:tcPr>
            <w:tcW w:w="540" w:type="dxa"/>
          </w:tcPr>
          <w:p w14:paraId="5FEE51C0" w14:textId="77777777" w:rsidR="00B27780" w:rsidRDefault="00B27780">
            <w:pPr>
              <w:jc w:val="center"/>
              <w:rPr>
                <w:rFonts w:ascii="Arial" w:hAnsi="Arial" w:cs="Arial"/>
              </w:rPr>
            </w:pPr>
          </w:p>
        </w:tc>
        <w:tc>
          <w:tcPr>
            <w:tcW w:w="4309" w:type="dxa"/>
            <w:tcBorders>
              <w:top w:val="dashSmallGap" w:sz="4" w:space="0" w:color="auto"/>
              <w:left w:val="nil"/>
              <w:bottom w:val="nil"/>
              <w:right w:val="nil"/>
            </w:tcBorders>
            <w:hideMark/>
          </w:tcPr>
          <w:p w14:paraId="54C31A13" w14:textId="77777777" w:rsidR="00B27780" w:rsidRDefault="00B27780">
            <w:pPr>
              <w:jc w:val="center"/>
              <w:rPr>
                <w:rFonts w:ascii="Arial" w:hAnsi="Arial" w:cs="Arial"/>
              </w:rPr>
            </w:pPr>
            <w:r>
              <w:rPr>
                <w:rFonts w:ascii="Arial" w:hAnsi="Arial" w:cs="Arial"/>
              </w:rPr>
              <w:t>Prodávající</w:t>
            </w:r>
          </w:p>
        </w:tc>
      </w:tr>
    </w:tbl>
    <w:p w14:paraId="44705EC0" w14:textId="77777777" w:rsidR="00B27780" w:rsidRDefault="00B27780" w:rsidP="00B27780">
      <w:pPr>
        <w:rPr>
          <w:i/>
          <w:sz w:val="20"/>
          <w:szCs w:val="20"/>
        </w:rPr>
      </w:pPr>
    </w:p>
    <w:p w14:paraId="25EFD70D" w14:textId="77777777" w:rsidR="00B27780" w:rsidRDefault="00B27780" w:rsidP="00B27780">
      <w:pPr>
        <w:rPr>
          <w:rFonts w:ascii="Arial" w:hAnsi="Arial"/>
          <w:bCs/>
          <w:noProof/>
          <w:color w:val="000000"/>
        </w:rPr>
      </w:pPr>
    </w:p>
    <w:p w14:paraId="7D19C564" w14:textId="77777777" w:rsidR="00B27780" w:rsidRDefault="00B27780" w:rsidP="00B27780">
      <w:pPr>
        <w:rPr>
          <w:rFonts w:ascii="Arial" w:hAnsi="Arial" w:cs="Arial"/>
          <w:b/>
          <w:bCs/>
        </w:rPr>
      </w:pPr>
    </w:p>
    <w:p w14:paraId="7F7917D8" w14:textId="77777777" w:rsidR="00C40362" w:rsidRDefault="00C40362" w:rsidP="00717A66">
      <w:pPr>
        <w:pStyle w:val="text"/>
        <w:widowControl/>
        <w:tabs>
          <w:tab w:val="left" w:pos="3825"/>
        </w:tabs>
        <w:spacing w:before="0" w:line="240" w:lineRule="auto"/>
        <w:jc w:val="left"/>
      </w:pPr>
    </w:p>
    <w:sectPr w:rsidR="00C40362">
      <w:headerReference w:type="default" r:id="rId20"/>
      <w:footerReference w:type="even" r:id="rId21"/>
      <w:footerReference w:type="default" r:id="rId22"/>
      <w:footnotePr>
        <w:pos w:val="beneathText"/>
      </w:footnotePr>
      <w:pgSz w:w="11906" w:h="16838" w:code="9"/>
      <w:pgMar w:top="1134" w:right="1134" w:bottom="1134" w:left="1134" w:header="567" w:footer="567"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DC92" w14:textId="77777777" w:rsidR="00D128C0" w:rsidRDefault="00D128C0">
      <w:r>
        <w:separator/>
      </w:r>
    </w:p>
  </w:endnote>
  <w:endnote w:type="continuationSeparator" w:id="0">
    <w:p w14:paraId="236D51AA" w14:textId="77777777" w:rsidR="00D128C0" w:rsidRDefault="00D1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w:charset w:val="00"/>
    <w:family w:val="auto"/>
    <w:pitch w:val="variable"/>
  </w:font>
  <w:font w:name="Lohit Hindi">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01BD" w14:textId="77777777" w:rsidR="008737EF" w:rsidRDefault="00873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009A36" w14:textId="77777777" w:rsidR="008737EF" w:rsidRDefault="008737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3FFE" w14:textId="77777777" w:rsidR="008737EF" w:rsidRDefault="008737EF">
    <w:pPr>
      <w:pStyle w:val="Zpat"/>
      <w:framePr w:wrap="around" w:vAnchor="text" w:hAnchor="margin" w:xAlign="center" w:y="1"/>
      <w:rPr>
        <w:rStyle w:val="slostrnky"/>
      </w:rPr>
    </w:pPr>
  </w:p>
  <w:p w14:paraId="0395C852" w14:textId="77777777" w:rsidR="008737EF" w:rsidRDefault="008737EF">
    <w:pPr>
      <w:pStyle w:val="Zpat"/>
      <w:tabs>
        <w:tab w:val="clear" w:pos="4536"/>
        <w:tab w:val="clear" w:pos="9072"/>
        <w:tab w:val="left" w:pos="3000"/>
      </w:tabs>
      <w:jc w:val="right"/>
      <w:rPr>
        <w:rFonts w:ascii="Arial" w:hAnsi="Arial"/>
        <w:noProof/>
        <w:snapToGrid w:val="0"/>
      </w:rPr>
    </w:pPr>
  </w:p>
  <w:p w14:paraId="2432AB7C" w14:textId="77777777" w:rsidR="008737EF" w:rsidRDefault="008737EF">
    <w:pPr>
      <w:jc w:val="right"/>
      <w:rPr>
        <w:rFonts w:ascii="Arial" w:hAnsi="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B8B5" w14:textId="77777777" w:rsidR="008737EF" w:rsidRDefault="00873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2CC89A" w14:textId="77777777" w:rsidR="008737EF" w:rsidRDefault="008737E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B257" w14:textId="77777777" w:rsidR="008737EF" w:rsidRDefault="008737EF">
    <w:pPr>
      <w:pStyle w:val="Zpat"/>
      <w:framePr w:wrap="around" w:vAnchor="text" w:hAnchor="margin" w:xAlign="center" w:y="1"/>
      <w:rPr>
        <w:rStyle w:val="slostrnky"/>
      </w:rPr>
    </w:pPr>
  </w:p>
  <w:p w14:paraId="3A4E7B3D" w14:textId="77777777" w:rsidR="008737EF" w:rsidRDefault="008737EF">
    <w:pPr>
      <w:pStyle w:val="Zpat"/>
      <w:tabs>
        <w:tab w:val="clear" w:pos="4536"/>
        <w:tab w:val="clear" w:pos="9072"/>
        <w:tab w:val="left" w:pos="3000"/>
      </w:tabs>
      <w:jc w:val="right"/>
      <w:rPr>
        <w:rFonts w:ascii="Arial" w:hAnsi="Arial"/>
        <w:noProof/>
        <w:snapToGrid w:val="0"/>
      </w:rPr>
    </w:pPr>
  </w:p>
  <w:p w14:paraId="6FDA9F82" w14:textId="77777777" w:rsidR="008737EF" w:rsidRDefault="008737EF">
    <w:pPr>
      <w:jc w:val="right"/>
      <w:rPr>
        <w:rFonts w:ascii="Arial" w:hAnsi="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298D5" w14:textId="77777777" w:rsidR="00D128C0" w:rsidRDefault="00D128C0">
      <w:r>
        <w:separator/>
      </w:r>
    </w:p>
  </w:footnote>
  <w:footnote w:type="continuationSeparator" w:id="0">
    <w:p w14:paraId="69C73CF6" w14:textId="77777777" w:rsidR="00D128C0" w:rsidRDefault="00D1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D90B" w14:textId="77777777" w:rsidR="008737EF" w:rsidRDefault="008737EF">
    <w:pPr>
      <w:pStyle w:val="Zhlav"/>
      <w:tabs>
        <w:tab w:val="clear" w:pos="4536"/>
        <w:tab w:val="center" w:pos="6663"/>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D831" w14:textId="77777777" w:rsidR="008737EF" w:rsidRDefault="008737EF">
    <w:pPr>
      <w:tabs>
        <w:tab w:val="left" w:pos="2268"/>
      </w:tabs>
      <w:rPr>
        <w:rFonts w:ascii="Arial Narrow" w:hAnsi="Arial Narrow"/>
        <w:kern w:val="1"/>
        <w:sz w:val="14"/>
      </w:rPr>
    </w:pPr>
    <w:r>
      <w:rPr>
        <w:rFonts w:ascii="Arial Narrow" w:hAnsi="Arial Narrow"/>
        <w:kern w:val="1"/>
        <w:sz w:val="14"/>
      </w:rPr>
      <w:tab/>
    </w:r>
    <w:r>
      <w:rPr>
        <w:rFonts w:ascii="Arial Narrow" w:hAnsi="Arial Narrow"/>
        <w:kern w:val="1"/>
        <w:sz w:val="14"/>
      </w:rPr>
      <w:tab/>
    </w:r>
    <w:r>
      <w:rPr>
        <w:rFonts w:ascii="Arial Narrow" w:hAnsi="Arial Narrow"/>
        <w:kern w:val="1"/>
        <w:sz w:val="14"/>
      </w:rPr>
      <w:tab/>
    </w:r>
    <w:r>
      <w:rPr>
        <w:rFonts w:ascii="Arial Narrow" w:hAnsi="Arial Narrow"/>
        <w:kern w:val="1"/>
        <w:sz w:val="1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6AD7" w14:textId="77777777" w:rsidR="008737EF" w:rsidRDefault="008737EF">
    <w:pPr>
      <w:pStyle w:val="Zhlav"/>
      <w:tabs>
        <w:tab w:val="clear" w:pos="4536"/>
        <w:tab w:val="center" w:pos="6663"/>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numFmt w:val="bullet"/>
      <w:lvlText w:val="-"/>
      <w:lvlJc w:val="left"/>
      <w:pPr>
        <w:tabs>
          <w:tab w:val="num" w:pos="1080"/>
        </w:tabs>
        <w:ind w:left="1080" w:hanging="360"/>
      </w:pPr>
      <w:rPr>
        <w:rFonts w:ascii="Arial" w:hAnsi="Arial" w:cs="Arial"/>
      </w:rPr>
    </w:lvl>
  </w:abstractNum>
  <w:abstractNum w:abstractNumId="1" w15:restartNumberingAfterBreak="0">
    <w:nsid w:val="162E181E"/>
    <w:multiLevelType w:val="multilevel"/>
    <w:tmpl w:val="3446EB0C"/>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862"/>
        </w:tabs>
        <w:ind w:left="862" w:hanging="720"/>
      </w:pPr>
      <w:rPr>
        <w:rFonts w:hint="default"/>
        <w:sz w:val="28"/>
        <w:szCs w:val="28"/>
      </w:rPr>
    </w:lvl>
    <w:lvl w:ilvl="2">
      <w:start w:val="1"/>
      <w:numFmt w:val="decimal"/>
      <w:pStyle w:val="Obsah1"/>
      <w:isLgl/>
      <w:lvlText w:val="%1.%2.%3."/>
      <w:lvlJc w:val="left"/>
      <w:pPr>
        <w:tabs>
          <w:tab w:val="num" w:pos="1288"/>
        </w:tabs>
        <w:ind w:left="1288" w:hanging="720"/>
      </w:pPr>
      <w:rPr>
        <w:rFonts w:ascii="Arial" w:hAnsi="Arial" w:cs="Arial" w:hint="default"/>
        <w:b w:val="0"/>
        <w:sz w:val="24"/>
        <w:szCs w:val="24"/>
      </w:rPr>
    </w:lvl>
    <w:lvl w:ilvl="3">
      <w:start w:val="1"/>
      <w:numFmt w:val="decimal"/>
      <w:isLgl/>
      <w:lvlText w:val="%1.%2.%3.%4."/>
      <w:lvlJc w:val="left"/>
      <w:pPr>
        <w:tabs>
          <w:tab w:val="num" w:pos="1446"/>
        </w:tabs>
        <w:ind w:left="1446" w:hanging="1080"/>
      </w:pPr>
      <w:rPr>
        <w:rFonts w:hint="default"/>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2" w15:restartNumberingAfterBreak="0">
    <w:nsid w:val="1E317FCE"/>
    <w:multiLevelType w:val="hybridMultilevel"/>
    <w:tmpl w:val="3C725D9E"/>
    <w:lvl w:ilvl="0" w:tplc="AE5CB4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26541BF"/>
    <w:multiLevelType w:val="hybridMultilevel"/>
    <w:tmpl w:val="05167CF6"/>
    <w:lvl w:ilvl="0" w:tplc="97D2C7DE">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38F14243"/>
    <w:multiLevelType w:val="hybridMultilevel"/>
    <w:tmpl w:val="EE6E9D56"/>
    <w:lvl w:ilvl="0" w:tplc="E30E55FC">
      <w:start w:val="1"/>
      <w:numFmt w:val="lowerLetter"/>
      <w:lvlText w:val="%1)"/>
      <w:lvlJc w:val="left"/>
      <w:pPr>
        <w:tabs>
          <w:tab w:val="num" w:pos="1429"/>
        </w:tabs>
        <w:ind w:left="1429" w:hanging="360"/>
      </w:pPr>
      <w:rPr>
        <w:rFonts w:ascii="Arial" w:hAnsi="Arial" w:hint="default"/>
      </w:rPr>
    </w:lvl>
    <w:lvl w:ilvl="1" w:tplc="8BEC81E4">
      <w:start w:val="1"/>
      <w:numFmt w:val="decimal"/>
      <w:lvlText w:val="%2."/>
      <w:lvlJc w:val="left"/>
      <w:pPr>
        <w:tabs>
          <w:tab w:val="num" w:pos="2149"/>
        </w:tabs>
        <w:ind w:left="2149" w:hanging="360"/>
      </w:pPr>
      <w:rPr>
        <w:rFonts w:hint="default"/>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6"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7" w15:restartNumberingAfterBreak="0">
    <w:nsid w:val="3CC47508"/>
    <w:multiLevelType w:val="hybridMultilevel"/>
    <w:tmpl w:val="2FCC345E"/>
    <w:lvl w:ilvl="0" w:tplc="3306E65E">
      <w:start w:val="1"/>
      <w:numFmt w:val="bullet"/>
      <w:lvlText w:val="­"/>
      <w:lvlJc w:val="left"/>
      <w:pPr>
        <w:ind w:left="786" w:hanging="360"/>
      </w:pPr>
      <w:rPr>
        <w:rFonts w:ascii="Mangal" w:hAnsi="Mangal" w:cs="Mang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FA843F9"/>
    <w:multiLevelType w:val="hybridMultilevel"/>
    <w:tmpl w:val="63A6574C"/>
    <w:lvl w:ilvl="0" w:tplc="657E1990">
      <w:numFmt w:val="bullet"/>
      <w:lvlText w:val="-"/>
      <w:lvlJc w:val="left"/>
      <w:pPr>
        <w:tabs>
          <w:tab w:val="num" w:pos="1080"/>
        </w:tabs>
        <w:ind w:left="1080" w:hanging="360"/>
      </w:pPr>
      <w:rPr>
        <w:rFonts w:ascii="Arial" w:eastAsia="Times New Roman" w:hAnsi="Arial" w:cs="Arial" w:hint="default"/>
      </w:rPr>
    </w:lvl>
    <w:lvl w:ilvl="1" w:tplc="8BEC81E4">
      <w:start w:val="1"/>
      <w:numFmt w:val="bullet"/>
      <w:lvlText w:val="o"/>
      <w:lvlJc w:val="left"/>
      <w:pPr>
        <w:tabs>
          <w:tab w:val="num" w:pos="1800"/>
        </w:tabs>
        <w:ind w:left="1800" w:hanging="360"/>
      </w:pPr>
      <w:rPr>
        <w:rFonts w:ascii="Courier New" w:hAnsi="Courier New" w:cs="Courier New" w:hint="default"/>
      </w:rPr>
    </w:lvl>
    <w:lvl w:ilvl="2" w:tplc="0405001B"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A65020"/>
    <w:multiLevelType w:val="hybridMultilevel"/>
    <w:tmpl w:val="08A053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1" w15:restartNumberingAfterBreak="0">
    <w:nsid w:val="6BE86FFB"/>
    <w:multiLevelType w:val="hybridMultilevel"/>
    <w:tmpl w:val="73DAD416"/>
    <w:lvl w:ilvl="0" w:tplc="FFFFFFFF">
      <w:start w:val="1"/>
      <w:numFmt w:val="lowerLetter"/>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6C913B51"/>
    <w:multiLevelType w:val="multilevel"/>
    <w:tmpl w:val="22F6BABA"/>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hint="default"/>
      </w:rPr>
    </w:lvl>
    <w:lvl w:ilvl="5">
      <w:start w:val="1"/>
      <w:numFmt w:val="decimal"/>
      <w:isLgl/>
      <w:lvlText w:val="%1.%2.%3.%4.%5.%6."/>
      <w:lvlJc w:val="left"/>
      <w:pPr>
        <w:tabs>
          <w:tab w:val="num" w:pos="3540"/>
        </w:tabs>
        <w:ind w:left="3540" w:hanging="1440"/>
      </w:pPr>
      <w:rPr>
        <w:rFonts w:ascii="Times New Roman" w:hAnsi="Times New Roman" w:cs="Times New Roman" w:hint="default"/>
      </w:rPr>
    </w:lvl>
    <w:lvl w:ilvl="6">
      <w:start w:val="1"/>
      <w:numFmt w:val="decimal"/>
      <w:isLgl/>
      <w:lvlText w:val="%1.%2.%3.%4.%5.%6.%7."/>
      <w:lvlJc w:val="left"/>
      <w:pPr>
        <w:tabs>
          <w:tab w:val="num" w:pos="3888"/>
        </w:tabs>
        <w:ind w:left="3888" w:hanging="1440"/>
      </w:pPr>
      <w:rPr>
        <w:rFonts w:ascii="Times New Roman" w:hAnsi="Times New Roman" w:cs="Times New Roman" w:hint="default"/>
      </w:rPr>
    </w:lvl>
    <w:lvl w:ilvl="7">
      <w:start w:val="1"/>
      <w:numFmt w:val="decimal"/>
      <w:isLgl/>
      <w:lvlText w:val="%1.%2.%3.%4.%5.%6.%7.%8."/>
      <w:lvlJc w:val="left"/>
      <w:pPr>
        <w:tabs>
          <w:tab w:val="num" w:pos="4596"/>
        </w:tabs>
        <w:ind w:left="4596" w:hanging="1800"/>
      </w:pPr>
      <w:rPr>
        <w:rFonts w:ascii="Times New Roman" w:hAnsi="Times New Roman" w:cs="Times New Roman" w:hint="default"/>
      </w:rPr>
    </w:lvl>
    <w:lvl w:ilvl="8">
      <w:start w:val="1"/>
      <w:numFmt w:val="decimal"/>
      <w:isLgl/>
      <w:lvlText w:val="%1.%2.%3.%4.%5.%6.%7.%8.%9."/>
      <w:lvlJc w:val="left"/>
      <w:pPr>
        <w:tabs>
          <w:tab w:val="num" w:pos="5304"/>
        </w:tabs>
        <w:ind w:left="5304" w:hanging="2160"/>
      </w:pPr>
      <w:rPr>
        <w:rFonts w:ascii="Times New Roman" w:hAnsi="Times New Roman" w:cs="Times New Roman" w:hint="default"/>
      </w:rPr>
    </w:lvl>
  </w:abstractNum>
  <w:num w:numId="1">
    <w:abstractNumId w:val="4"/>
  </w:num>
  <w:num w:numId="2">
    <w:abstractNumId w:val="10"/>
  </w:num>
  <w:num w:numId="3">
    <w:abstractNumId w:val="1"/>
  </w:num>
  <w:num w:numId="4">
    <w:abstractNumId w:val="5"/>
  </w:num>
  <w:num w:numId="5">
    <w:abstractNumId w:val="8"/>
  </w:num>
  <w:num w:numId="6">
    <w:abstractNumId w:val="3"/>
  </w:num>
  <w:num w:numId="7">
    <w:abstractNumId w:val="11"/>
  </w:num>
  <w:num w:numId="8">
    <w:abstractNumId w:val="7"/>
  </w:num>
  <w:num w:numId="9">
    <w:abstractNumId w:val="2"/>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C"/>
    <w:rsid w:val="00000C23"/>
    <w:rsid w:val="000014CF"/>
    <w:rsid w:val="00003381"/>
    <w:rsid w:val="00004B19"/>
    <w:rsid w:val="00016AC2"/>
    <w:rsid w:val="00017D91"/>
    <w:rsid w:val="000207B1"/>
    <w:rsid w:val="00022BDF"/>
    <w:rsid w:val="000263B1"/>
    <w:rsid w:val="00033FC6"/>
    <w:rsid w:val="00041EAB"/>
    <w:rsid w:val="000500C9"/>
    <w:rsid w:val="000517E5"/>
    <w:rsid w:val="000519F9"/>
    <w:rsid w:val="00052FD4"/>
    <w:rsid w:val="0005323E"/>
    <w:rsid w:val="000546C3"/>
    <w:rsid w:val="00054768"/>
    <w:rsid w:val="00072373"/>
    <w:rsid w:val="000730DF"/>
    <w:rsid w:val="00074065"/>
    <w:rsid w:val="0007640A"/>
    <w:rsid w:val="00083EAB"/>
    <w:rsid w:val="00085092"/>
    <w:rsid w:val="000925A9"/>
    <w:rsid w:val="00094378"/>
    <w:rsid w:val="00096F72"/>
    <w:rsid w:val="00097675"/>
    <w:rsid w:val="000A0882"/>
    <w:rsid w:val="000A11A2"/>
    <w:rsid w:val="000A2874"/>
    <w:rsid w:val="000A3C50"/>
    <w:rsid w:val="000B040B"/>
    <w:rsid w:val="000B1C1E"/>
    <w:rsid w:val="000B42A8"/>
    <w:rsid w:val="000B73BE"/>
    <w:rsid w:val="000C41CE"/>
    <w:rsid w:val="000C59C2"/>
    <w:rsid w:val="000D1B88"/>
    <w:rsid w:val="000D3BB7"/>
    <w:rsid w:val="000E55C1"/>
    <w:rsid w:val="000F0EBE"/>
    <w:rsid w:val="000F1860"/>
    <w:rsid w:val="000F39CA"/>
    <w:rsid w:val="000F5119"/>
    <w:rsid w:val="000F6D24"/>
    <w:rsid w:val="000F7C8F"/>
    <w:rsid w:val="001006AD"/>
    <w:rsid w:val="00104C00"/>
    <w:rsid w:val="001101E8"/>
    <w:rsid w:val="00111379"/>
    <w:rsid w:val="0011671C"/>
    <w:rsid w:val="001174CC"/>
    <w:rsid w:val="00123CCD"/>
    <w:rsid w:val="001261D1"/>
    <w:rsid w:val="00127282"/>
    <w:rsid w:val="00132FDE"/>
    <w:rsid w:val="001341C5"/>
    <w:rsid w:val="00134D8B"/>
    <w:rsid w:val="00136C1A"/>
    <w:rsid w:val="00137547"/>
    <w:rsid w:val="00143A37"/>
    <w:rsid w:val="001450A3"/>
    <w:rsid w:val="00147E56"/>
    <w:rsid w:val="001502A3"/>
    <w:rsid w:val="00152AC3"/>
    <w:rsid w:val="001538C7"/>
    <w:rsid w:val="0015465C"/>
    <w:rsid w:val="0016149D"/>
    <w:rsid w:val="00165BAB"/>
    <w:rsid w:val="00165C15"/>
    <w:rsid w:val="00167BBC"/>
    <w:rsid w:val="00171607"/>
    <w:rsid w:val="00177C21"/>
    <w:rsid w:val="00180FA8"/>
    <w:rsid w:val="001869C6"/>
    <w:rsid w:val="001900A4"/>
    <w:rsid w:val="001A0921"/>
    <w:rsid w:val="001A39F0"/>
    <w:rsid w:val="001A3CCE"/>
    <w:rsid w:val="001B0467"/>
    <w:rsid w:val="001B0822"/>
    <w:rsid w:val="001B3EB7"/>
    <w:rsid w:val="001B4B4D"/>
    <w:rsid w:val="001B715D"/>
    <w:rsid w:val="001B7A5E"/>
    <w:rsid w:val="001C012F"/>
    <w:rsid w:val="001C0219"/>
    <w:rsid w:val="001C05DE"/>
    <w:rsid w:val="001C38CE"/>
    <w:rsid w:val="001C7CC5"/>
    <w:rsid w:val="001D048C"/>
    <w:rsid w:val="001E106C"/>
    <w:rsid w:val="001E1FB7"/>
    <w:rsid w:val="001E3E8E"/>
    <w:rsid w:val="001E75F8"/>
    <w:rsid w:val="001F16B3"/>
    <w:rsid w:val="002028B6"/>
    <w:rsid w:val="00203554"/>
    <w:rsid w:val="00203A73"/>
    <w:rsid w:val="00204051"/>
    <w:rsid w:val="0020610A"/>
    <w:rsid w:val="00217074"/>
    <w:rsid w:val="0021710A"/>
    <w:rsid w:val="00220D3E"/>
    <w:rsid w:val="00231322"/>
    <w:rsid w:val="002331FB"/>
    <w:rsid w:val="00233E06"/>
    <w:rsid w:val="002350CA"/>
    <w:rsid w:val="002361E1"/>
    <w:rsid w:val="0023661E"/>
    <w:rsid w:val="00237AE8"/>
    <w:rsid w:val="0024018D"/>
    <w:rsid w:val="00241861"/>
    <w:rsid w:val="002436E3"/>
    <w:rsid w:val="00247865"/>
    <w:rsid w:val="00251353"/>
    <w:rsid w:val="002520FF"/>
    <w:rsid w:val="00256325"/>
    <w:rsid w:val="00256C64"/>
    <w:rsid w:val="00257ABD"/>
    <w:rsid w:val="0026031E"/>
    <w:rsid w:val="002612A6"/>
    <w:rsid w:val="00261A07"/>
    <w:rsid w:val="00262161"/>
    <w:rsid w:val="0026383E"/>
    <w:rsid w:val="00271F53"/>
    <w:rsid w:val="002730EE"/>
    <w:rsid w:val="002731DA"/>
    <w:rsid w:val="002732C5"/>
    <w:rsid w:val="002738C9"/>
    <w:rsid w:val="00280418"/>
    <w:rsid w:val="0028201B"/>
    <w:rsid w:val="00282B70"/>
    <w:rsid w:val="00283F35"/>
    <w:rsid w:val="0029395F"/>
    <w:rsid w:val="00293B78"/>
    <w:rsid w:val="002B0E6A"/>
    <w:rsid w:val="002B1C02"/>
    <w:rsid w:val="002B373C"/>
    <w:rsid w:val="002C40AC"/>
    <w:rsid w:val="002C43A9"/>
    <w:rsid w:val="002D0DA4"/>
    <w:rsid w:val="002D1E50"/>
    <w:rsid w:val="002D2D1B"/>
    <w:rsid w:val="002E101D"/>
    <w:rsid w:val="002E4190"/>
    <w:rsid w:val="002E557A"/>
    <w:rsid w:val="002E615F"/>
    <w:rsid w:val="002F09CF"/>
    <w:rsid w:val="0030048A"/>
    <w:rsid w:val="00300AE4"/>
    <w:rsid w:val="003048BB"/>
    <w:rsid w:val="0030630F"/>
    <w:rsid w:val="00306ED8"/>
    <w:rsid w:val="00307857"/>
    <w:rsid w:val="00313CE7"/>
    <w:rsid w:val="00315E58"/>
    <w:rsid w:val="00316983"/>
    <w:rsid w:val="00320874"/>
    <w:rsid w:val="00321560"/>
    <w:rsid w:val="003232B9"/>
    <w:rsid w:val="00327429"/>
    <w:rsid w:val="0033025B"/>
    <w:rsid w:val="00332992"/>
    <w:rsid w:val="00333BE5"/>
    <w:rsid w:val="00336153"/>
    <w:rsid w:val="00346423"/>
    <w:rsid w:val="003509F8"/>
    <w:rsid w:val="00353CF1"/>
    <w:rsid w:val="003554D6"/>
    <w:rsid w:val="003556D2"/>
    <w:rsid w:val="00360953"/>
    <w:rsid w:val="003707FE"/>
    <w:rsid w:val="0037317A"/>
    <w:rsid w:val="00375651"/>
    <w:rsid w:val="00375958"/>
    <w:rsid w:val="003774B0"/>
    <w:rsid w:val="003825D7"/>
    <w:rsid w:val="0039271C"/>
    <w:rsid w:val="00397862"/>
    <w:rsid w:val="003A0501"/>
    <w:rsid w:val="003A235B"/>
    <w:rsid w:val="003A2DE3"/>
    <w:rsid w:val="003A570C"/>
    <w:rsid w:val="003A6164"/>
    <w:rsid w:val="003A6DDD"/>
    <w:rsid w:val="003A754A"/>
    <w:rsid w:val="003A7BA9"/>
    <w:rsid w:val="003B5095"/>
    <w:rsid w:val="003B574D"/>
    <w:rsid w:val="003C16AD"/>
    <w:rsid w:val="003C2035"/>
    <w:rsid w:val="003C2AA8"/>
    <w:rsid w:val="003C3A8A"/>
    <w:rsid w:val="003C528A"/>
    <w:rsid w:val="003C7340"/>
    <w:rsid w:val="003D2054"/>
    <w:rsid w:val="003D33BA"/>
    <w:rsid w:val="003D5C01"/>
    <w:rsid w:val="003D6199"/>
    <w:rsid w:val="003E422D"/>
    <w:rsid w:val="003E5DEF"/>
    <w:rsid w:val="003F443E"/>
    <w:rsid w:val="003F539C"/>
    <w:rsid w:val="00400981"/>
    <w:rsid w:val="004015FB"/>
    <w:rsid w:val="00404EF9"/>
    <w:rsid w:val="004069D1"/>
    <w:rsid w:val="00406AAE"/>
    <w:rsid w:val="00407E41"/>
    <w:rsid w:val="004117D8"/>
    <w:rsid w:val="00412564"/>
    <w:rsid w:val="00415430"/>
    <w:rsid w:val="00420E18"/>
    <w:rsid w:val="00427E1A"/>
    <w:rsid w:val="004313FB"/>
    <w:rsid w:val="00437A8F"/>
    <w:rsid w:val="00442DFB"/>
    <w:rsid w:val="00444755"/>
    <w:rsid w:val="004452C5"/>
    <w:rsid w:val="0044687C"/>
    <w:rsid w:val="00447614"/>
    <w:rsid w:val="00450C34"/>
    <w:rsid w:val="0045513E"/>
    <w:rsid w:val="0046123F"/>
    <w:rsid w:val="00461BC7"/>
    <w:rsid w:val="00461EED"/>
    <w:rsid w:val="00465457"/>
    <w:rsid w:val="00474194"/>
    <w:rsid w:val="004821B3"/>
    <w:rsid w:val="0049469B"/>
    <w:rsid w:val="004A1C0D"/>
    <w:rsid w:val="004A6A04"/>
    <w:rsid w:val="004A74A6"/>
    <w:rsid w:val="004B0EC6"/>
    <w:rsid w:val="004B0FE4"/>
    <w:rsid w:val="004B17F3"/>
    <w:rsid w:val="004B5401"/>
    <w:rsid w:val="004B54D2"/>
    <w:rsid w:val="004B5E91"/>
    <w:rsid w:val="004C3A79"/>
    <w:rsid w:val="004C6180"/>
    <w:rsid w:val="004D0C30"/>
    <w:rsid w:val="004E5D03"/>
    <w:rsid w:val="004F1766"/>
    <w:rsid w:val="004F5103"/>
    <w:rsid w:val="004F754D"/>
    <w:rsid w:val="00501581"/>
    <w:rsid w:val="0050215F"/>
    <w:rsid w:val="005021F3"/>
    <w:rsid w:val="00504F77"/>
    <w:rsid w:val="00510450"/>
    <w:rsid w:val="00513BA2"/>
    <w:rsid w:val="00520392"/>
    <w:rsid w:val="00524751"/>
    <w:rsid w:val="0052796C"/>
    <w:rsid w:val="005311C5"/>
    <w:rsid w:val="00531F82"/>
    <w:rsid w:val="00535DD4"/>
    <w:rsid w:val="0054722D"/>
    <w:rsid w:val="00547D69"/>
    <w:rsid w:val="0055461F"/>
    <w:rsid w:val="0055480C"/>
    <w:rsid w:val="0055735C"/>
    <w:rsid w:val="00560AE9"/>
    <w:rsid w:val="00562A00"/>
    <w:rsid w:val="0056380F"/>
    <w:rsid w:val="0056433C"/>
    <w:rsid w:val="0056700B"/>
    <w:rsid w:val="00571A8D"/>
    <w:rsid w:val="005729C1"/>
    <w:rsid w:val="005806BD"/>
    <w:rsid w:val="00582B09"/>
    <w:rsid w:val="005845B4"/>
    <w:rsid w:val="00592F3F"/>
    <w:rsid w:val="00593243"/>
    <w:rsid w:val="00593369"/>
    <w:rsid w:val="005A4D2C"/>
    <w:rsid w:val="005B0484"/>
    <w:rsid w:val="005B2238"/>
    <w:rsid w:val="005B3AE0"/>
    <w:rsid w:val="005C124F"/>
    <w:rsid w:val="005C30EC"/>
    <w:rsid w:val="005C587B"/>
    <w:rsid w:val="005D0376"/>
    <w:rsid w:val="005D28B0"/>
    <w:rsid w:val="005D52E3"/>
    <w:rsid w:val="005D5420"/>
    <w:rsid w:val="005D5FEE"/>
    <w:rsid w:val="005E19CC"/>
    <w:rsid w:val="005E4176"/>
    <w:rsid w:val="005E5377"/>
    <w:rsid w:val="005F2654"/>
    <w:rsid w:val="005F36DF"/>
    <w:rsid w:val="005F4C80"/>
    <w:rsid w:val="00604CD9"/>
    <w:rsid w:val="00623BE4"/>
    <w:rsid w:val="00623D01"/>
    <w:rsid w:val="00626C7B"/>
    <w:rsid w:val="00627D12"/>
    <w:rsid w:val="00630C01"/>
    <w:rsid w:val="00632619"/>
    <w:rsid w:val="006340E1"/>
    <w:rsid w:val="00637C58"/>
    <w:rsid w:val="00643EC7"/>
    <w:rsid w:val="00652F6A"/>
    <w:rsid w:val="00654A25"/>
    <w:rsid w:val="006603EB"/>
    <w:rsid w:val="00661E05"/>
    <w:rsid w:val="006628DA"/>
    <w:rsid w:val="006676AD"/>
    <w:rsid w:val="0067073B"/>
    <w:rsid w:val="00672D3E"/>
    <w:rsid w:val="00674AFF"/>
    <w:rsid w:val="00676882"/>
    <w:rsid w:val="00676EC5"/>
    <w:rsid w:val="00683E96"/>
    <w:rsid w:val="0068426C"/>
    <w:rsid w:val="00684570"/>
    <w:rsid w:val="00690CE0"/>
    <w:rsid w:val="00691B7F"/>
    <w:rsid w:val="0069201F"/>
    <w:rsid w:val="00694F80"/>
    <w:rsid w:val="00697CAF"/>
    <w:rsid w:val="006A08B4"/>
    <w:rsid w:val="006B2B10"/>
    <w:rsid w:val="006B403C"/>
    <w:rsid w:val="006C0F76"/>
    <w:rsid w:val="006C3E58"/>
    <w:rsid w:val="006C4468"/>
    <w:rsid w:val="006C486E"/>
    <w:rsid w:val="006D5249"/>
    <w:rsid w:val="006D5986"/>
    <w:rsid w:val="006E053D"/>
    <w:rsid w:val="006E073C"/>
    <w:rsid w:val="006E28BB"/>
    <w:rsid w:val="006E3DCE"/>
    <w:rsid w:val="006E52E3"/>
    <w:rsid w:val="006E52EF"/>
    <w:rsid w:val="006E67AF"/>
    <w:rsid w:val="006E6E2F"/>
    <w:rsid w:val="0070377C"/>
    <w:rsid w:val="00712921"/>
    <w:rsid w:val="00713B87"/>
    <w:rsid w:val="00713DCC"/>
    <w:rsid w:val="00714EEA"/>
    <w:rsid w:val="00717A66"/>
    <w:rsid w:val="00722D0E"/>
    <w:rsid w:val="00722E72"/>
    <w:rsid w:val="00725023"/>
    <w:rsid w:val="00730493"/>
    <w:rsid w:val="0073078A"/>
    <w:rsid w:val="00732527"/>
    <w:rsid w:val="00732EFA"/>
    <w:rsid w:val="00733349"/>
    <w:rsid w:val="007359CB"/>
    <w:rsid w:val="00742C2A"/>
    <w:rsid w:val="00747C30"/>
    <w:rsid w:val="00750861"/>
    <w:rsid w:val="00762F9F"/>
    <w:rsid w:val="00765100"/>
    <w:rsid w:val="00771530"/>
    <w:rsid w:val="00771F53"/>
    <w:rsid w:val="007752E6"/>
    <w:rsid w:val="0077698B"/>
    <w:rsid w:val="00781202"/>
    <w:rsid w:val="00785ABD"/>
    <w:rsid w:val="00793EC9"/>
    <w:rsid w:val="00796B13"/>
    <w:rsid w:val="00797A65"/>
    <w:rsid w:val="007A0C23"/>
    <w:rsid w:val="007A0C7A"/>
    <w:rsid w:val="007A312B"/>
    <w:rsid w:val="007B1CF3"/>
    <w:rsid w:val="007B5FDC"/>
    <w:rsid w:val="007C1629"/>
    <w:rsid w:val="007C48CA"/>
    <w:rsid w:val="007C5B3A"/>
    <w:rsid w:val="007D2BD1"/>
    <w:rsid w:val="007D2F0D"/>
    <w:rsid w:val="007D47DD"/>
    <w:rsid w:val="007D58F5"/>
    <w:rsid w:val="007D6FDF"/>
    <w:rsid w:val="007E03EF"/>
    <w:rsid w:val="007E2C83"/>
    <w:rsid w:val="007E618D"/>
    <w:rsid w:val="007F1AA3"/>
    <w:rsid w:val="007F5C78"/>
    <w:rsid w:val="007F6FF0"/>
    <w:rsid w:val="0080373E"/>
    <w:rsid w:val="00805EEA"/>
    <w:rsid w:val="00806D4D"/>
    <w:rsid w:val="00810950"/>
    <w:rsid w:val="0081119F"/>
    <w:rsid w:val="00816707"/>
    <w:rsid w:val="00820443"/>
    <w:rsid w:val="0082687B"/>
    <w:rsid w:val="008306F9"/>
    <w:rsid w:val="00830742"/>
    <w:rsid w:val="00835CD6"/>
    <w:rsid w:val="00842AEE"/>
    <w:rsid w:val="00843E0F"/>
    <w:rsid w:val="008469A3"/>
    <w:rsid w:val="00853B8A"/>
    <w:rsid w:val="00855634"/>
    <w:rsid w:val="0085690C"/>
    <w:rsid w:val="00857B15"/>
    <w:rsid w:val="00866E50"/>
    <w:rsid w:val="00871486"/>
    <w:rsid w:val="00871BBD"/>
    <w:rsid w:val="008737EF"/>
    <w:rsid w:val="008741B7"/>
    <w:rsid w:val="00876475"/>
    <w:rsid w:val="008858D7"/>
    <w:rsid w:val="008A1B0F"/>
    <w:rsid w:val="008B408C"/>
    <w:rsid w:val="008C362A"/>
    <w:rsid w:val="008C5F94"/>
    <w:rsid w:val="008D0792"/>
    <w:rsid w:val="008D08AB"/>
    <w:rsid w:val="008D18C6"/>
    <w:rsid w:val="008D404B"/>
    <w:rsid w:val="008D5064"/>
    <w:rsid w:val="008D75AC"/>
    <w:rsid w:val="008D77DF"/>
    <w:rsid w:val="008E2835"/>
    <w:rsid w:val="008E4FF0"/>
    <w:rsid w:val="008F40CD"/>
    <w:rsid w:val="008F46A1"/>
    <w:rsid w:val="008F5C9A"/>
    <w:rsid w:val="008F6FC6"/>
    <w:rsid w:val="009119C2"/>
    <w:rsid w:val="009144D5"/>
    <w:rsid w:val="00915842"/>
    <w:rsid w:val="009243D4"/>
    <w:rsid w:val="00926B24"/>
    <w:rsid w:val="00931C29"/>
    <w:rsid w:val="009356E8"/>
    <w:rsid w:val="0093697B"/>
    <w:rsid w:val="009369B7"/>
    <w:rsid w:val="00942038"/>
    <w:rsid w:val="00942944"/>
    <w:rsid w:val="0094532C"/>
    <w:rsid w:val="00951EEC"/>
    <w:rsid w:val="009542E3"/>
    <w:rsid w:val="00954368"/>
    <w:rsid w:val="00955B6B"/>
    <w:rsid w:val="00957869"/>
    <w:rsid w:val="0095797F"/>
    <w:rsid w:val="00961D22"/>
    <w:rsid w:val="00966FA4"/>
    <w:rsid w:val="0097125B"/>
    <w:rsid w:val="00971AA9"/>
    <w:rsid w:val="0097373B"/>
    <w:rsid w:val="0097415E"/>
    <w:rsid w:val="009743C9"/>
    <w:rsid w:val="009770A9"/>
    <w:rsid w:val="009824C9"/>
    <w:rsid w:val="00983457"/>
    <w:rsid w:val="00983CF9"/>
    <w:rsid w:val="009905F1"/>
    <w:rsid w:val="009922F4"/>
    <w:rsid w:val="00997A7B"/>
    <w:rsid w:val="009A0FBC"/>
    <w:rsid w:val="009A2B9E"/>
    <w:rsid w:val="009A347D"/>
    <w:rsid w:val="009A3576"/>
    <w:rsid w:val="009A3F89"/>
    <w:rsid w:val="009A4901"/>
    <w:rsid w:val="009A7722"/>
    <w:rsid w:val="009B18EF"/>
    <w:rsid w:val="009B22F9"/>
    <w:rsid w:val="009B4B75"/>
    <w:rsid w:val="009B5826"/>
    <w:rsid w:val="009C0583"/>
    <w:rsid w:val="009C0949"/>
    <w:rsid w:val="009C3684"/>
    <w:rsid w:val="009D1E09"/>
    <w:rsid w:val="009D22A8"/>
    <w:rsid w:val="009E1568"/>
    <w:rsid w:val="009E350D"/>
    <w:rsid w:val="009E39D8"/>
    <w:rsid w:val="009E467C"/>
    <w:rsid w:val="009E5753"/>
    <w:rsid w:val="009E6815"/>
    <w:rsid w:val="00A00503"/>
    <w:rsid w:val="00A005D9"/>
    <w:rsid w:val="00A01DA1"/>
    <w:rsid w:val="00A02688"/>
    <w:rsid w:val="00A038E5"/>
    <w:rsid w:val="00A05AAB"/>
    <w:rsid w:val="00A07E1E"/>
    <w:rsid w:val="00A10174"/>
    <w:rsid w:val="00A10F7A"/>
    <w:rsid w:val="00A1542D"/>
    <w:rsid w:val="00A17403"/>
    <w:rsid w:val="00A223CA"/>
    <w:rsid w:val="00A229AE"/>
    <w:rsid w:val="00A24361"/>
    <w:rsid w:val="00A2638C"/>
    <w:rsid w:val="00A27FE4"/>
    <w:rsid w:val="00A30107"/>
    <w:rsid w:val="00A3588C"/>
    <w:rsid w:val="00A35E06"/>
    <w:rsid w:val="00A4462D"/>
    <w:rsid w:val="00A47359"/>
    <w:rsid w:val="00A4780A"/>
    <w:rsid w:val="00A54CE7"/>
    <w:rsid w:val="00A550A0"/>
    <w:rsid w:val="00A6532D"/>
    <w:rsid w:val="00A70196"/>
    <w:rsid w:val="00A70C31"/>
    <w:rsid w:val="00A81E34"/>
    <w:rsid w:val="00A8409C"/>
    <w:rsid w:val="00A87891"/>
    <w:rsid w:val="00A90B39"/>
    <w:rsid w:val="00A91273"/>
    <w:rsid w:val="00A94A2C"/>
    <w:rsid w:val="00AA31D4"/>
    <w:rsid w:val="00AA32D4"/>
    <w:rsid w:val="00AA7C2D"/>
    <w:rsid w:val="00AB5B41"/>
    <w:rsid w:val="00AB78C7"/>
    <w:rsid w:val="00AC157D"/>
    <w:rsid w:val="00AC174B"/>
    <w:rsid w:val="00AC2ADC"/>
    <w:rsid w:val="00AC4EA0"/>
    <w:rsid w:val="00AD16F0"/>
    <w:rsid w:val="00AD3420"/>
    <w:rsid w:val="00AE0A98"/>
    <w:rsid w:val="00AF1D90"/>
    <w:rsid w:val="00AF342C"/>
    <w:rsid w:val="00AF38FA"/>
    <w:rsid w:val="00AF592E"/>
    <w:rsid w:val="00B004F1"/>
    <w:rsid w:val="00B04519"/>
    <w:rsid w:val="00B10429"/>
    <w:rsid w:val="00B178B4"/>
    <w:rsid w:val="00B22A4E"/>
    <w:rsid w:val="00B261FC"/>
    <w:rsid w:val="00B272EB"/>
    <w:rsid w:val="00B27780"/>
    <w:rsid w:val="00B27C55"/>
    <w:rsid w:val="00B30E76"/>
    <w:rsid w:val="00B32FFF"/>
    <w:rsid w:val="00B34261"/>
    <w:rsid w:val="00B34EE7"/>
    <w:rsid w:val="00B36786"/>
    <w:rsid w:val="00B4745F"/>
    <w:rsid w:val="00B532CF"/>
    <w:rsid w:val="00B53E03"/>
    <w:rsid w:val="00B61175"/>
    <w:rsid w:val="00B6612C"/>
    <w:rsid w:val="00B727F0"/>
    <w:rsid w:val="00B73147"/>
    <w:rsid w:val="00B743DA"/>
    <w:rsid w:val="00B764F9"/>
    <w:rsid w:val="00B827A2"/>
    <w:rsid w:val="00B827DC"/>
    <w:rsid w:val="00B868E3"/>
    <w:rsid w:val="00B879D5"/>
    <w:rsid w:val="00BA0DA3"/>
    <w:rsid w:val="00BA3D30"/>
    <w:rsid w:val="00BA55A8"/>
    <w:rsid w:val="00BA65DE"/>
    <w:rsid w:val="00BB0926"/>
    <w:rsid w:val="00BB0FD1"/>
    <w:rsid w:val="00BB2E4A"/>
    <w:rsid w:val="00BB5690"/>
    <w:rsid w:val="00BB637E"/>
    <w:rsid w:val="00BB6581"/>
    <w:rsid w:val="00BB717E"/>
    <w:rsid w:val="00BC31A9"/>
    <w:rsid w:val="00BC3587"/>
    <w:rsid w:val="00BC650F"/>
    <w:rsid w:val="00BC74F5"/>
    <w:rsid w:val="00BD0E85"/>
    <w:rsid w:val="00BD358C"/>
    <w:rsid w:val="00BD6BA6"/>
    <w:rsid w:val="00BE0355"/>
    <w:rsid w:val="00BE1EDE"/>
    <w:rsid w:val="00BF1DEB"/>
    <w:rsid w:val="00BF4FDA"/>
    <w:rsid w:val="00C06EB3"/>
    <w:rsid w:val="00C07377"/>
    <w:rsid w:val="00C107A0"/>
    <w:rsid w:val="00C1211D"/>
    <w:rsid w:val="00C127DF"/>
    <w:rsid w:val="00C156E7"/>
    <w:rsid w:val="00C16393"/>
    <w:rsid w:val="00C21C26"/>
    <w:rsid w:val="00C34614"/>
    <w:rsid w:val="00C35874"/>
    <w:rsid w:val="00C369F8"/>
    <w:rsid w:val="00C40362"/>
    <w:rsid w:val="00C40FF2"/>
    <w:rsid w:val="00C462F0"/>
    <w:rsid w:val="00C47959"/>
    <w:rsid w:val="00C47A5C"/>
    <w:rsid w:val="00C47E8B"/>
    <w:rsid w:val="00C5137E"/>
    <w:rsid w:val="00C54FE1"/>
    <w:rsid w:val="00C55EFC"/>
    <w:rsid w:val="00C575F1"/>
    <w:rsid w:val="00C6452F"/>
    <w:rsid w:val="00C64FE0"/>
    <w:rsid w:val="00C67563"/>
    <w:rsid w:val="00C67608"/>
    <w:rsid w:val="00C72A5F"/>
    <w:rsid w:val="00C80F0B"/>
    <w:rsid w:val="00C8275E"/>
    <w:rsid w:val="00C82B14"/>
    <w:rsid w:val="00C8644C"/>
    <w:rsid w:val="00C921C1"/>
    <w:rsid w:val="00C94B20"/>
    <w:rsid w:val="00C9544A"/>
    <w:rsid w:val="00C97193"/>
    <w:rsid w:val="00CA30CE"/>
    <w:rsid w:val="00CA3D8D"/>
    <w:rsid w:val="00CA5EAD"/>
    <w:rsid w:val="00CA7A25"/>
    <w:rsid w:val="00CB0A35"/>
    <w:rsid w:val="00CB4C7D"/>
    <w:rsid w:val="00CB4F9F"/>
    <w:rsid w:val="00CB6F74"/>
    <w:rsid w:val="00CB7AD4"/>
    <w:rsid w:val="00CC23F1"/>
    <w:rsid w:val="00CC37B3"/>
    <w:rsid w:val="00CC49FD"/>
    <w:rsid w:val="00CC51AD"/>
    <w:rsid w:val="00CC6AE2"/>
    <w:rsid w:val="00CD2543"/>
    <w:rsid w:val="00CD2841"/>
    <w:rsid w:val="00CD3A0F"/>
    <w:rsid w:val="00CD3F16"/>
    <w:rsid w:val="00CD4FF1"/>
    <w:rsid w:val="00CD7903"/>
    <w:rsid w:val="00CE0DA8"/>
    <w:rsid w:val="00CF3832"/>
    <w:rsid w:val="00CF7A79"/>
    <w:rsid w:val="00D003F7"/>
    <w:rsid w:val="00D0215C"/>
    <w:rsid w:val="00D0444B"/>
    <w:rsid w:val="00D069C0"/>
    <w:rsid w:val="00D07AAD"/>
    <w:rsid w:val="00D128C0"/>
    <w:rsid w:val="00D15807"/>
    <w:rsid w:val="00D15A68"/>
    <w:rsid w:val="00D16340"/>
    <w:rsid w:val="00D16F1A"/>
    <w:rsid w:val="00D201A8"/>
    <w:rsid w:val="00D2148C"/>
    <w:rsid w:val="00D22723"/>
    <w:rsid w:val="00D23885"/>
    <w:rsid w:val="00D26AAD"/>
    <w:rsid w:val="00D27F67"/>
    <w:rsid w:val="00D334C8"/>
    <w:rsid w:val="00D34711"/>
    <w:rsid w:val="00D41216"/>
    <w:rsid w:val="00D44D4F"/>
    <w:rsid w:val="00D45506"/>
    <w:rsid w:val="00D45F85"/>
    <w:rsid w:val="00D4645F"/>
    <w:rsid w:val="00D466DF"/>
    <w:rsid w:val="00D52BD2"/>
    <w:rsid w:val="00D55126"/>
    <w:rsid w:val="00D5591D"/>
    <w:rsid w:val="00D57E84"/>
    <w:rsid w:val="00D60C92"/>
    <w:rsid w:val="00D64EBC"/>
    <w:rsid w:val="00D6627A"/>
    <w:rsid w:val="00D72852"/>
    <w:rsid w:val="00D80FC6"/>
    <w:rsid w:val="00D812F6"/>
    <w:rsid w:val="00D81CEB"/>
    <w:rsid w:val="00D8471A"/>
    <w:rsid w:val="00D903A9"/>
    <w:rsid w:val="00D913AA"/>
    <w:rsid w:val="00D92404"/>
    <w:rsid w:val="00D955B6"/>
    <w:rsid w:val="00D960B1"/>
    <w:rsid w:val="00DA493A"/>
    <w:rsid w:val="00DA4EE3"/>
    <w:rsid w:val="00DA540E"/>
    <w:rsid w:val="00DA7CFA"/>
    <w:rsid w:val="00DB0A8B"/>
    <w:rsid w:val="00DB43B4"/>
    <w:rsid w:val="00DB68B2"/>
    <w:rsid w:val="00DC24F2"/>
    <w:rsid w:val="00DC591E"/>
    <w:rsid w:val="00DD5B38"/>
    <w:rsid w:val="00DE36B7"/>
    <w:rsid w:val="00DF3B42"/>
    <w:rsid w:val="00DF5779"/>
    <w:rsid w:val="00E0273C"/>
    <w:rsid w:val="00E04AC7"/>
    <w:rsid w:val="00E1426C"/>
    <w:rsid w:val="00E14B3B"/>
    <w:rsid w:val="00E167E4"/>
    <w:rsid w:val="00E1776E"/>
    <w:rsid w:val="00E31DB0"/>
    <w:rsid w:val="00E34058"/>
    <w:rsid w:val="00E3409D"/>
    <w:rsid w:val="00E37E12"/>
    <w:rsid w:val="00E422A7"/>
    <w:rsid w:val="00E42411"/>
    <w:rsid w:val="00E62A87"/>
    <w:rsid w:val="00E62AE1"/>
    <w:rsid w:val="00E6466D"/>
    <w:rsid w:val="00E65BB7"/>
    <w:rsid w:val="00E769B3"/>
    <w:rsid w:val="00E83377"/>
    <w:rsid w:val="00E8492E"/>
    <w:rsid w:val="00E87F27"/>
    <w:rsid w:val="00E90A07"/>
    <w:rsid w:val="00E9117B"/>
    <w:rsid w:val="00E959D1"/>
    <w:rsid w:val="00EA5FEF"/>
    <w:rsid w:val="00EA7A1E"/>
    <w:rsid w:val="00EB01C8"/>
    <w:rsid w:val="00EB265E"/>
    <w:rsid w:val="00EB6DDF"/>
    <w:rsid w:val="00EC3FE8"/>
    <w:rsid w:val="00EC4D1A"/>
    <w:rsid w:val="00EC4F3A"/>
    <w:rsid w:val="00ED0CDB"/>
    <w:rsid w:val="00ED1285"/>
    <w:rsid w:val="00ED2679"/>
    <w:rsid w:val="00ED27C3"/>
    <w:rsid w:val="00ED3972"/>
    <w:rsid w:val="00ED5965"/>
    <w:rsid w:val="00ED6D0B"/>
    <w:rsid w:val="00EE0427"/>
    <w:rsid w:val="00EE054C"/>
    <w:rsid w:val="00EF1D87"/>
    <w:rsid w:val="00EF21FB"/>
    <w:rsid w:val="00EF546A"/>
    <w:rsid w:val="00F00B4E"/>
    <w:rsid w:val="00F01108"/>
    <w:rsid w:val="00F10C0D"/>
    <w:rsid w:val="00F13459"/>
    <w:rsid w:val="00F24180"/>
    <w:rsid w:val="00F30778"/>
    <w:rsid w:val="00F36C07"/>
    <w:rsid w:val="00F47D02"/>
    <w:rsid w:val="00F502EE"/>
    <w:rsid w:val="00F55B98"/>
    <w:rsid w:val="00F560EB"/>
    <w:rsid w:val="00F56AB0"/>
    <w:rsid w:val="00F57C49"/>
    <w:rsid w:val="00F57F4E"/>
    <w:rsid w:val="00F622CA"/>
    <w:rsid w:val="00F64569"/>
    <w:rsid w:val="00F71086"/>
    <w:rsid w:val="00F7346F"/>
    <w:rsid w:val="00F81ECD"/>
    <w:rsid w:val="00F8595B"/>
    <w:rsid w:val="00F87F6C"/>
    <w:rsid w:val="00F913C9"/>
    <w:rsid w:val="00FA2F93"/>
    <w:rsid w:val="00FA3705"/>
    <w:rsid w:val="00FA616A"/>
    <w:rsid w:val="00FA7E79"/>
    <w:rsid w:val="00FB31D0"/>
    <w:rsid w:val="00FC09C9"/>
    <w:rsid w:val="00FC33DC"/>
    <w:rsid w:val="00FC35F0"/>
    <w:rsid w:val="00FC5938"/>
    <w:rsid w:val="00FD2C5E"/>
    <w:rsid w:val="00FD7691"/>
    <w:rsid w:val="00FE1304"/>
    <w:rsid w:val="00FE207D"/>
    <w:rsid w:val="00FE586C"/>
    <w:rsid w:val="00FF1A64"/>
    <w:rsid w:val="00FF5705"/>
    <w:rsid w:val="00FF6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26BA"/>
  <w15:chartTrackingRefBased/>
  <w15:docId w15:val="{AF07B800-D46B-45BC-86F7-764D20EF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591E"/>
    <w:rPr>
      <w:sz w:val="24"/>
      <w:szCs w:val="24"/>
    </w:rPr>
  </w:style>
  <w:style w:type="paragraph" w:styleId="Nadpis1">
    <w:name w:val="heading 1"/>
    <w:basedOn w:val="Normln"/>
    <w:next w:val="Normln"/>
    <w:qFormat/>
    <w:pPr>
      <w:keepNext/>
      <w:numPr>
        <w:numId w:val="3"/>
      </w:numPr>
      <w:outlineLvl w:val="0"/>
    </w:pPr>
    <w:rPr>
      <w:rFonts w:ascii="Arial" w:hAnsi="Arial" w:cs="Arial"/>
      <w:b/>
      <w:caps/>
      <w:snapToGrid w:val="0"/>
      <w:sz w:val="32"/>
      <w:szCs w:val="20"/>
    </w:rPr>
  </w:style>
  <w:style w:type="paragraph" w:styleId="Nadpis2">
    <w:name w:val="heading 2"/>
    <w:basedOn w:val="Normln"/>
    <w:next w:val="Normln"/>
    <w:qFormat/>
    <w:pPr>
      <w:keepNext/>
      <w:numPr>
        <w:ilvl w:val="1"/>
        <w:numId w:val="3"/>
      </w:numPr>
      <w:jc w:val="both"/>
      <w:outlineLvl w:val="1"/>
    </w:pPr>
    <w:rPr>
      <w:rFonts w:ascii="Arial" w:hAnsi="Arial" w:cs="Arial"/>
      <w:b/>
      <w:snapToGrid w:val="0"/>
      <w:sz w:val="28"/>
      <w:szCs w:val="28"/>
      <w:u w:color="333399"/>
    </w:rPr>
  </w:style>
  <w:style w:type="paragraph" w:styleId="Nadpis3">
    <w:name w:val="heading 3"/>
    <w:basedOn w:val="Normln"/>
    <w:next w:val="Normln"/>
    <w:qFormat/>
    <w:pPr>
      <w:keepNext/>
      <w:jc w:val="center"/>
      <w:outlineLvl w:val="2"/>
    </w:pPr>
    <w:rPr>
      <w:rFonts w:ascii="Arial" w:hAnsi="Arial" w:cs="Arial"/>
      <w:b/>
      <w:bCs/>
      <w:color w:val="808080"/>
    </w:rPr>
  </w:style>
  <w:style w:type="paragraph" w:styleId="Nadpis4">
    <w:name w:val="heading 4"/>
    <w:basedOn w:val="Normln"/>
    <w:next w:val="Normln"/>
    <w:qFormat/>
    <w:pPr>
      <w:keepNext/>
      <w:numPr>
        <w:ilvl w:val="3"/>
        <w:numId w:val="1"/>
      </w:numPr>
      <w:spacing w:before="120"/>
      <w:outlineLvl w:val="3"/>
    </w:pPr>
    <w:rPr>
      <w:rFonts w:ascii="Arial" w:hAnsi="Arial"/>
      <w:i/>
      <w:snapToGrid w:val="0"/>
      <w:color w:val="333399"/>
      <w:szCs w:val="20"/>
    </w:rPr>
  </w:style>
  <w:style w:type="paragraph" w:styleId="Nadpis5">
    <w:name w:val="heading 5"/>
    <w:basedOn w:val="Normln"/>
    <w:next w:val="Normln"/>
    <w:qFormat/>
    <w:pPr>
      <w:keepNext/>
      <w:numPr>
        <w:ilvl w:val="4"/>
        <w:numId w:val="1"/>
      </w:numPr>
      <w:spacing w:before="120"/>
      <w:outlineLvl w:val="4"/>
    </w:pPr>
    <w:rPr>
      <w:snapToGrid w:val="0"/>
      <w:szCs w:val="20"/>
    </w:rPr>
  </w:style>
  <w:style w:type="paragraph" w:styleId="Nadpis6">
    <w:name w:val="heading 6"/>
    <w:basedOn w:val="Normln"/>
    <w:next w:val="Normln"/>
    <w:qFormat/>
    <w:pPr>
      <w:keepNext/>
      <w:numPr>
        <w:ilvl w:val="5"/>
        <w:numId w:val="1"/>
      </w:numPr>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numPr>
        <w:ilvl w:val="6"/>
        <w:numId w:val="1"/>
      </w:numPr>
      <w:spacing w:before="120"/>
      <w:outlineLvl w:val="6"/>
    </w:pPr>
    <w:rPr>
      <w:rFonts w:ascii="Arial" w:hAnsi="Arial"/>
      <w:snapToGrid w:val="0"/>
      <w:sz w:val="28"/>
      <w:szCs w:val="20"/>
    </w:rPr>
  </w:style>
  <w:style w:type="paragraph" w:styleId="Nadpis8">
    <w:name w:val="heading 8"/>
    <w:basedOn w:val="Normln"/>
    <w:next w:val="Normln"/>
    <w:qFormat/>
    <w:pPr>
      <w:keepNext/>
      <w:numPr>
        <w:ilvl w:val="7"/>
        <w:numId w:val="1"/>
      </w:numPr>
      <w:outlineLvl w:val="7"/>
    </w:pPr>
    <w:rPr>
      <w:rFonts w:ascii="Arial" w:hAnsi="Arial" w:cs="Arial"/>
      <w:color w:val="333399"/>
      <w:sz w:val="28"/>
      <w:szCs w:val="20"/>
    </w:rPr>
  </w:style>
  <w:style w:type="paragraph" w:styleId="Nadpis9">
    <w:name w:val="heading 9"/>
    <w:basedOn w:val="Normln"/>
    <w:next w:val="Normln"/>
    <w:qFormat/>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pPr>
      <w:tabs>
        <w:tab w:val="num" w:pos="785"/>
        <w:tab w:val="left" w:pos="851"/>
      </w:tabs>
      <w:spacing w:before="120" w:after="120"/>
      <w:ind w:firstLine="425"/>
      <w:jc w:val="both"/>
      <w:outlineLvl w:val="6"/>
    </w:pPr>
    <w:rPr>
      <w:szCs w:val="20"/>
    </w:rPr>
  </w:style>
  <w:style w:type="paragraph" w:customStyle="1" w:styleId="Textbodu">
    <w:name w:val="Text bodu"/>
    <w:basedOn w:val="Normln"/>
    <w:pPr>
      <w:numPr>
        <w:ilvl w:val="2"/>
        <w:numId w:val="2"/>
      </w:numPr>
      <w:tabs>
        <w:tab w:val="clear" w:pos="850"/>
        <w:tab w:val="num" w:pos="851"/>
      </w:tabs>
      <w:ind w:left="851" w:hanging="426"/>
      <w:jc w:val="both"/>
      <w:outlineLvl w:val="8"/>
    </w:pPr>
    <w:rPr>
      <w:szCs w:val="20"/>
    </w:rPr>
  </w:style>
  <w:style w:type="paragraph" w:customStyle="1" w:styleId="Textpsmene">
    <w:name w:val="Text písmene"/>
    <w:basedOn w:val="Normln"/>
    <w:pPr>
      <w:numPr>
        <w:ilvl w:val="1"/>
        <w:numId w:val="2"/>
      </w:numPr>
      <w:jc w:val="both"/>
      <w:outlineLvl w:val="7"/>
    </w:pPr>
    <w:rPr>
      <w:szCs w:val="20"/>
    </w:rPr>
  </w:style>
  <w:style w:type="paragraph" w:styleId="Zkladntext3">
    <w:name w:val="Body Text 3"/>
    <w:basedOn w:val="Normln"/>
    <w:pPr>
      <w:jc w:val="center"/>
    </w:pPr>
    <w:rPr>
      <w:rFonts w:ascii="Arial Black" w:hAnsi="Arial Black" w:cs="Arial"/>
      <w:sz w:val="20"/>
    </w:rPr>
  </w:style>
  <w:style w:type="paragraph" w:styleId="Zkladntextodsazen">
    <w:name w:val="Body Text Indent"/>
    <w:basedOn w:val="Normln"/>
    <w:pPr>
      <w:ind w:left="360"/>
      <w:jc w:val="both"/>
    </w:pPr>
    <w:rPr>
      <w:rFonts w:ascii="Arial" w:hAnsi="Arial" w:cs="Arial"/>
    </w:rPr>
  </w:style>
  <w:style w:type="paragraph" w:styleId="Zkladntextodsazen3">
    <w:name w:val="Body Text Indent 3"/>
    <w:basedOn w:val="Normln"/>
    <w:pPr>
      <w:ind w:firstLine="720"/>
      <w:jc w:val="both"/>
    </w:pPr>
    <w:rPr>
      <w:rFonts w:ascii="Arial" w:hAnsi="Arial" w:cs="Arial"/>
      <w:snapToGrid w:val="0"/>
    </w:rPr>
  </w:style>
  <w:style w:type="character" w:styleId="Hypertextovodkaz">
    <w:name w:val="Hyperlink"/>
    <w:rPr>
      <w:color w:val="0000FF"/>
      <w:u w:val="single"/>
    </w:rPr>
  </w:style>
  <w:style w:type="paragraph" w:customStyle="1" w:styleId="Normln0">
    <w:name w:val="Normální~"/>
    <w:basedOn w:val="Normln"/>
    <w:pPr>
      <w:widowControl w:val="0"/>
    </w:pPr>
    <w:rPr>
      <w:noProof/>
      <w:szCs w:val="20"/>
    </w:rPr>
  </w:style>
  <w:style w:type="character" w:styleId="Siln">
    <w:name w:val="Strong"/>
    <w:qFormat/>
    <w:rPr>
      <w:b/>
      <w:bCs/>
    </w:rPr>
  </w:style>
  <w:style w:type="paragraph" w:styleId="Zkladntext2">
    <w:name w:val="Body Text 2"/>
    <w:basedOn w:val="Normln"/>
    <w:pPr>
      <w:jc w:val="both"/>
    </w:pPr>
    <w:rPr>
      <w:snapToGrid w:val="0"/>
      <w:szCs w:val="20"/>
    </w:rPr>
  </w:style>
  <w:style w:type="paragraph" w:customStyle="1" w:styleId="dkanormln">
    <w:name w:val="Øádka normální"/>
    <w:basedOn w:val="Normln"/>
    <w:pPr>
      <w:jc w:val="both"/>
    </w:pPr>
    <w:rPr>
      <w:kern w:val="16"/>
      <w:szCs w:val="20"/>
    </w:rPr>
  </w:style>
  <w:style w:type="paragraph" w:styleId="Obsah1">
    <w:name w:val="toc 1"/>
    <w:basedOn w:val="Normln"/>
    <w:next w:val="Normln"/>
    <w:autoRedefine/>
    <w:uiPriority w:val="39"/>
    <w:pPr>
      <w:numPr>
        <w:ilvl w:val="2"/>
        <w:numId w:val="3"/>
      </w:numPr>
      <w:tabs>
        <w:tab w:val="clear" w:pos="1288"/>
        <w:tab w:val="num" w:pos="1083"/>
      </w:tabs>
      <w:ind w:left="1083"/>
      <w:jc w:val="both"/>
    </w:pPr>
    <w:rPr>
      <w:rFonts w:ascii="Arial" w:eastAsia="MS Mincho" w:hAnsi="Arial" w:cs="Arial"/>
      <w:snapToGrid w:val="0"/>
      <w:szCs w:val="20"/>
    </w:rPr>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styleId="Odstavecseseznamem">
    <w:name w:val="List Paragraph"/>
    <w:basedOn w:val="Normln"/>
    <w:qFormat/>
    <w:pPr>
      <w:ind w:left="720"/>
    </w:pPr>
  </w:style>
  <w:style w:type="paragraph" w:styleId="Zkladntextodsazen2">
    <w:name w:val="Body Text Indent 2"/>
    <w:basedOn w:val="Normln"/>
    <w:pPr>
      <w:spacing w:before="120"/>
      <w:ind w:left="1440"/>
    </w:pPr>
    <w:rPr>
      <w:snapToGrid w:val="0"/>
      <w:szCs w:val="20"/>
    </w:rPr>
  </w:style>
  <w:style w:type="paragraph" w:styleId="Zpat">
    <w:name w:val="footer"/>
    <w:basedOn w:val="Normln"/>
    <w:pPr>
      <w:tabs>
        <w:tab w:val="center" w:pos="4536"/>
        <w:tab w:val="right" w:pos="9072"/>
      </w:tabs>
    </w:pPr>
    <w:rPr>
      <w:sz w:val="20"/>
      <w:szCs w:val="20"/>
    </w:rPr>
  </w:style>
  <w:style w:type="paragraph" w:styleId="Titulek">
    <w:name w:val="caption"/>
    <w:basedOn w:val="Normln"/>
    <w:next w:val="Normln"/>
    <w:qFormat/>
    <w:rPr>
      <w:rFonts w:ascii="Arial" w:hAnsi="Arial" w:cs="Arial"/>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link w:val="ZkladntextChar1"/>
    <w:rPr>
      <w:b/>
      <w:sz w:val="28"/>
      <w:szCs w:val="20"/>
      <w:u w:val="single"/>
    </w:rPr>
  </w:style>
  <w:style w:type="paragraph" w:customStyle="1" w:styleId="text">
    <w:name w:val="text"/>
    <w:pPr>
      <w:widowControl w:val="0"/>
      <w:spacing w:before="240" w:line="240" w:lineRule="exact"/>
      <w:jc w:val="both"/>
    </w:pPr>
    <w:rPr>
      <w:rFonts w:ascii="Arial" w:hAnsi="Arial" w:cs="Arial"/>
      <w:snapToGrid w:val="0"/>
      <w:sz w:val="24"/>
      <w:szCs w:val="24"/>
      <w:lang w:eastAsia="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styleId="Sledovanodkaz">
    <w:name w:val="FollowedHyperlink"/>
    <w:rPr>
      <w:color w:val="800080"/>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uiPriority w:val="99"/>
    <w:semiHidden/>
    <w:rPr>
      <w:vertAlign w:val="superscript"/>
    </w:rPr>
  </w:style>
  <w:style w:type="paragraph" w:styleId="Textbubliny">
    <w:name w:val="Balloon Text"/>
    <w:basedOn w:val="Normln"/>
    <w:semiHidden/>
    <w:rsid w:val="00A2638C"/>
    <w:rPr>
      <w:rFonts w:ascii="Tahoma" w:hAnsi="Tahoma" w:cs="Tahoma"/>
      <w:sz w:val="16"/>
      <w:szCs w:val="16"/>
    </w:rPr>
  </w:style>
  <w:style w:type="paragraph" w:styleId="Obsah7">
    <w:name w:val="toc 7"/>
    <w:basedOn w:val="Normln"/>
    <w:next w:val="Normln"/>
    <w:autoRedefine/>
    <w:semiHidden/>
    <w:rsid w:val="00D41216"/>
    <w:pPr>
      <w:ind w:left="1440"/>
    </w:pPr>
  </w:style>
  <w:style w:type="paragraph" w:styleId="Pedmtkomente">
    <w:name w:val="annotation subject"/>
    <w:basedOn w:val="Textkomente"/>
    <w:next w:val="Textkomente"/>
    <w:semiHidden/>
    <w:rsid w:val="00282B70"/>
    <w:rPr>
      <w:b/>
      <w:bCs/>
    </w:rPr>
  </w:style>
  <w:style w:type="paragraph" w:customStyle="1" w:styleId="Default">
    <w:name w:val="Default"/>
    <w:rsid w:val="001E106C"/>
    <w:pPr>
      <w:autoSpaceDE w:val="0"/>
      <w:autoSpaceDN w:val="0"/>
      <w:adjustRightInd w:val="0"/>
    </w:pPr>
    <w:rPr>
      <w:rFonts w:ascii="Arial" w:hAnsi="Arial" w:cs="Arial"/>
      <w:color w:val="000000"/>
      <w:sz w:val="24"/>
      <w:szCs w:val="24"/>
    </w:rPr>
  </w:style>
  <w:style w:type="table" w:styleId="Mkatabulky">
    <w:name w:val="Table Grid"/>
    <w:basedOn w:val="Normlntabulka"/>
    <w:rsid w:val="00BA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D2148C"/>
  </w:style>
  <w:style w:type="paragraph" w:customStyle="1" w:styleId="Standard">
    <w:name w:val="Standard"/>
    <w:qFormat/>
    <w:rsid w:val="00450C34"/>
    <w:pPr>
      <w:widowControl w:val="0"/>
      <w:suppressAutoHyphens/>
      <w:autoSpaceDN w:val="0"/>
      <w:textAlignment w:val="baseline"/>
    </w:pPr>
    <w:rPr>
      <w:rFonts w:ascii="Liberation Serif" w:eastAsia="Droid Sans" w:hAnsi="Liberation Serif" w:cs="Lohit Hindi"/>
      <w:kern w:val="3"/>
      <w:sz w:val="24"/>
      <w:szCs w:val="24"/>
      <w:lang w:eastAsia="zh-CN" w:bidi="hi-IN"/>
    </w:rPr>
  </w:style>
  <w:style w:type="character" w:customStyle="1" w:styleId="ZhlavChar">
    <w:name w:val="Záhlaví Char"/>
    <w:basedOn w:val="Standardnpsmoodstavce"/>
    <w:link w:val="Zhlav"/>
    <w:uiPriority w:val="99"/>
    <w:rsid w:val="00B27780"/>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basedOn w:val="Standardnpsmoodstavce"/>
    <w:link w:val="Zkladntext"/>
    <w:locked/>
    <w:rsid w:val="00B27780"/>
    <w:rPr>
      <w:b/>
      <w:sz w:val="28"/>
      <w:u w:val="single"/>
    </w:rPr>
  </w:style>
  <w:style w:type="paragraph" w:customStyle="1" w:styleId="Bodsmlouvy-21">
    <w:name w:val="Bod smlouvy - 2.1"/>
    <w:rsid w:val="00B27780"/>
    <w:pPr>
      <w:numPr>
        <w:ilvl w:val="1"/>
        <w:numId w:val="13"/>
      </w:numPr>
      <w:jc w:val="both"/>
      <w:outlineLvl w:val="1"/>
    </w:pPr>
    <w:rPr>
      <w:rFonts w:ascii="Calibri" w:hAnsi="Calibri" w:cs="Calibri"/>
      <w:color w:val="000000"/>
      <w:sz w:val="22"/>
      <w:szCs w:val="22"/>
    </w:rPr>
  </w:style>
  <w:style w:type="paragraph" w:customStyle="1" w:styleId="lnek">
    <w:name w:val="Článek"/>
    <w:basedOn w:val="Normln"/>
    <w:next w:val="Bodsmlouvy-21"/>
    <w:rsid w:val="00B27780"/>
    <w:pPr>
      <w:numPr>
        <w:numId w:val="13"/>
      </w:numPr>
      <w:tabs>
        <w:tab w:val="num" w:pos="432"/>
      </w:tabs>
      <w:spacing w:before="360" w:after="360"/>
      <w:jc w:val="center"/>
    </w:pPr>
    <w:rPr>
      <w:rFonts w:ascii="Calibri" w:hAnsi="Calibri" w:cs="Calibri"/>
      <w:b/>
      <w:bCs/>
      <w:color w:val="0000FF"/>
      <w:sz w:val="28"/>
      <w:szCs w:val="28"/>
    </w:rPr>
  </w:style>
  <w:style w:type="paragraph" w:customStyle="1" w:styleId="Bodsmlouvy-211">
    <w:name w:val="Bod smlouvy - 2.1.1"/>
    <w:basedOn w:val="Bodsmlouvy-21"/>
    <w:rsid w:val="00B27780"/>
    <w:pPr>
      <w:numPr>
        <w:ilvl w:val="2"/>
      </w:numPr>
      <w:tabs>
        <w:tab w:val="left" w:pos="1134"/>
        <w:tab w:val="right" w:pos="9356"/>
      </w:tabs>
      <w:spacing w:after="60"/>
      <w:ind w:left="360" w:hanging="36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94">
      <w:bodyDiv w:val="1"/>
      <w:marLeft w:val="0"/>
      <w:marRight w:val="0"/>
      <w:marTop w:val="0"/>
      <w:marBottom w:val="0"/>
      <w:divBdr>
        <w:top w:val="none" w:sz="0" w:space="0" w:color="auto"/>
        <w:left w:val="none" w:sz="0" w:space="0" w:color="auto"/>
        <w:bottom w:val="none" w:sz="0" w:space="0" w:color="auto"/>
        <w:right w:val="none" w:sz="0" w:space="0" w:color="auto"/>
      </w:divBdr>
    </w:div>
    <w:div w:id="6977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ra.vodickova@osu.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enata.holinkova@osu.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osu.cz/vz000010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zakazky.osu.cz" TargetMode="External"/><Relationship Id="rId19" Type="http://schemas.openxmlformats.org/officeDocument/2006/relationships/hyperlink" Target="mailto:financni.uctarna@osu.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arbora.lokajova@osu.cz" TargetMode="External"/><Relationship Id="rId22"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7C9C-5F3B-49BE-8E2E-BC26808A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27</Pages>
  <Words>7915</Words>
  <Characters>46705</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OU</Company>
  <LinksUpToDate>false</LinksUpToDate>
  <CharactersWithSpaces>54511</CharactersWithSpaces>
  <SharedDoc>false</SharedDoc>
  <HLinks>
    <vt:vector size="30" baseType="variant">
      <vt:variant>
        <vt:i4>108</vt:i4>
      </vt:variant>
      <vt:variant>
        <vt:i4>12</vt:i4>
      </vt:variant>
      <vt:variant>
        <vt:i4>0</vt:i4>
      </vt:variant>
      <vt:variant>
        <vt:i4>5</vt:i4>
      </vt:variant>
      <vt:variant>
        <vt:lpwstr>mailto:barbora.lokajova@osu.cz</vt:lpwstr>
      </vt:variant>
      <vt:variant>
        <vt:lpwstr/>
      </vt:variant>
      <vt:variant>
        <vt:i4>983164</vt:i4>
      </vt:variant>
      <vt:variant>
        <vt:i4>9</vt:i4>
      </vt:variant>
      <vt:variant>
        <vt:i4>0</vt:i4>
      </vt:variant>
      <vt:variant>
        <vt:i4>5</vt:i4>
      </vt:variant>
      <vt:variant>
        <vt:lpwstr>mailto:klara.vodickova@osu.cz</vt:lpwstr>
      </vt:variant>
      <vt:variant>
        <vt:lpwstr/>
      </vt:variant>
      <vt:variant>
        <vt:i4>5767218</vt:i4>
      </vt:variant>
      <vt:variant>
        <vt:i4>6</vt:i4>
      </vt:variant>
      <vt:variant>
        <vt:i4>0</vt:i4>
      </vt:variant>
      <vt:variant>
        <vt:i4>5</vt:i4>
      </vt:variant>
      <vt:variant>
        <vt:lpwstr>mailto:renata.holinkova@osu.cz</vt:lpwstr>
      </vt:variant>
      <vt:variant>
        <vt:lpwstr/>
      </vt:variant>
      <vt:variant>
        <vt:i4>131143</vt:i4>
      </vt:variant>
      <vt:variant>
        <vt:i4>3</vt:i4>
      </vt:variant>
      <vt:variant>
        <vt:i4>0</vt:i4>
      </vt:variant>
      <vt:variant>
        <vt:i4>5</vt:i4>
      </vt:variant>
      <vt:variant>
        <vt:lpwstr>https://zakazky.osu.cz/vz00000977</vt:lpwstr>
      </vt:variant>
      <vt:variant>
        <vt:lpwstr/>
      </vt:variant>
      <vt:variant>
        <vt:i4>7536683</vt:i4>
      </vt:variant>
      <vt:variant>
        <vt:i4>0</vt:i4>
      </vt:variant>
      <vt:variant>
        <vt:i4>0</vt:i4>
      </vt:variant>
      <vt:variant>
        <vt:i4>5</vt:i4>
      </vt:variant>
      <vt:variant>
        <vt:lpwstr>https://zakazky.osu.cz/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Holinkova</cp:lastModifiedBy>
  <cp:revision>10</cp:revision>
  <cp:lastPrinted>2017-06-15T06:08:00Z</cp:lastPrinted>
  <dcterms:created xsi:type="dcterms:W3CDTF">2018-04-05T07:47:00Z</dcterms:created>
  <dcterms:modified xsi:type="dcterms:W3CDTF">2018-04-18T11:04:00Z</dcterms:modified>
</cp:coreProperties>
</file>