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1E" w:rsidRPr="00195376" w:rsidRDefault="00F97B53" w:rsidP="00AE661E">
      <w:pPr>
        <w:tabs>
          <w:tab w:val="center" w:pos="4536"/>
          <w:tab w:val="left" w:pos="8220"/>
        </w:tabs>
        <w:jc w:val="center"/>
        <w:rPr>
          <w:rFonts w:asciiTheme="minorHAnsi" w:hAnsiTheme="minorHAnsi" w:cstheme="minorHAnsi"/>
          <w:b/>
          <w:sz w:val="36"/>
          <w:szCs w:val="36"/>
        </w:rPr>
      </w:pPr>
      <w:r>
        <w:rPr>
          <w:rStyle w:val="contact-name"/>
          <w:rFonts w:asciiTheme="minorHAnsi" w:hAnsiTheme="minorHAnsi" w:cstheme="minorHAnsi"/>
          <w:b/>
          <w:sz w:val="36"/>
          <w:szCs w:val="36"/>
        </w:rPr>
        <w:t>Ostravská univerzita</w:t>
      </w:r>
    </w:p>
    <w:p w:rsidR="00AE661E" w:rsidRPr="00DE3756" w:rsidRDefault="00F97B53" w:rsidP="00AE661E">
      <w:pPr>
        <w:tabs>
          <w:tab w:val="center" w:pos="4536"/>
          <w:tab w:val="left" w:pos="8220"/>
        </w:tabs>
        <w:jc w:val="center"/>
        <w:rPr>
          <w:rFonts w:asciiTheme="minorHAnsi" w:hAnsiTheme="minorHAnsi" w:cstheme="minorHAnsi"/>
          <w:b/>
          <w:sz w:val="32"/>
          <w:szCs w:val="32"/>
        </w:rPr>
      </w:pPr>
      <w:r>
        <w:rPr>
          <w:rStyle w:val="contact-street"/>
          <w:rFonts w:asciiTheme="minorHAnsi" w:hAnsiTheme="minorHAnsi" w:cstheme="minorHAnsi"/>
          <w:b/>
        </w:rPr>
        <w:t>Dvořákova 7, 701 03 Ostrava</w:t>
      </w:r>
    </w:p>
    <w:p w:rsidR="00F3681B" w:rsidRDefault="00F3681B" w:rsidP="00F3681B">
      <w:pPr>
        <w:rPr>
          <w:sz w:val="24"/>
          <w:szCs w:val="24"/>
        </w:rPr>
      </w:pPr>
    </w:p>
    <w:p w:rsidR="00F3681B" w:rsidRDefault="00F3681B" w:rsidP="00F3681B">
      <w:pPr>
        <w:rPr>
          <w:sz w:val="24"/>
          <w:szCs w:val="24"/>
        </w:rPr>
      </w:pPr>
    </w:p>
    <w:p w:rsidR="00F3681B" w:rsidRPr="00DD0F7E" w:rsidRDefault="00F3681B" w:rsidP="00F3681B">
      <w:pPr>
        <w:shd w:val="clear" w:color="auto" w:fill="002060"/>
        <w:jc w:val="center"/>
        <w:rPr>
          <w:b/>
          <w:caps/>
          <w:sz w:val="36"/>
          <w:szCs w:val="36"/>
        </w:rPr>
      </w:pPr>
      <w:r w:rsidRPr="00DD0F7E">
        <w:rPr>
          <w:b/>
          <w:caps/>
          <w:sz w:val="36"/>
          <w:szCs w:val="36"/>
        </w:rPr>
        <w:t>Zadávací dokumentace</w:t>
      </w:r>
    </w:p>
    <w:p w:rsidR="00F3681B" w:rsidRPr="00F0513F" w:rsidRDefault="00F3681B" w:rsidP="00F3681B">
      <w:pPr>
        <w:shd w:val="clear" w:color="auto" w:fill="002060"/>
        <w:jc w:val="center"/>
        <w:rPr>
          <w:b/>
          <w:sz w:val="44"/>
          <w:szCs w:val="44"/>
        </w:rPr>
      </w:pPr>
      <w:r>
        <w:t>k veřejné zakázce na dodávky podle zákona č. 134/2016 Sb., o zadávání veřejných zakázek, v platném znění</w:t>
      </w:r>
    </w:p>
    <w:p w:rsidR="007D4CC7" w:rsidRPr="00195376" w:rsidRDefault="00DE3756" w:rsidP="00764BE0">
      <w:pPr>
        <w:jc w:val="center"/>
        <w:rPr>
          <w:rFonts w:asciiTheme="minorHAnsi" w:hAnsiTheme="minorHAnsi" w:cstheme="minorHAnsi"/>
          <w:b/>
        </w:rPr>
      </w:pPr>
      <w:r>
        <w:rPr>
          <w:rFonts w:asciiTheme="minorHAnsi" w:hAnsiTheme="minorHAnsi" w:cstheme="minorHAnsi"/>
          <w:b/>
        </w:rPr>
        <w:t xml:space="preserve">Dodávka </w:t>
      </w:r>
      <w:r w:rsidR="00B07359">
        <w:rPr>
          <w:rFonts w:asciiTheme="minorHAnsi" w:hAnsiTheme="minorHAnsi" w:cstheme="minorHAnsi"/>
          <w:b/>
        </w:rPr>
        <w:t>analytick</w:t>
      </w:r>
      <w:r w:rsidR="002040D2">
        <w:rPr>
          <w:rFonts w:asciiTheme="minorHAnsi" w:hAnsiTheme="minorHAnsi" w:cstheme="minorHAnsi"/>
          <w:b/>
        </w:rPr>
        <w:t>é</w:t>
      </w:r>
      <w:r w:rsidR="00B07359">
        <w:rPr>
          <w:rFonts w:asciiTheme="minorHAnsi" w:hAnsiTheme="minorHAnsi" w:cstheme="minorHAnsi"/>
          <w:b/>
        </w:rPr>
        <w:t xml:space="preserve"> instrument</w:t>
      </w:r>
      <w:r w:rsidR="002040D2">
        <w:rPr>
          <w:rFonts w:asciiTheme="minorHAnsi" w:hAnsiTheme="minorHAnsi" w:cstheme="minorHAnsi"/>
          <w:b/>
        </w:rPr>
        <w:t>ace</w:t>
      </w:r>
      <w:r w:rsidR="00B07359">
        <w:rPr>
          <w:rFonts w:asciiTheme="minorHAnsi" w:hAnsiTheme="minorHAnsi" w:cstheme="minorHAnsi"/>
          <w:b/>
        </w:rPr>
        <w:t xml:space="preserve"> pro Ostravskou univerzitu, </w:t>
      </w:r>
      <w:r w:rsidR="00686E8D">
        <w:rPr>
          <w:rFonts w:asciiTheme="minorHAnsi" w:hAnsiTheme="minorHAnsi" w:cstheme="minorHAnsi"/>
          <w:b/>
        </w:rPr>
        <w:t>P</w:t>
      </w:r>
      <w:r w:rsidR="003E4BE3">
        <w:rPr>
          <w:rFonts w:asciiTheme="minorHAnsi" w:hAnsiTheme="minorHAnsi" w:cstheme="minorHAnsi"/>
          <w:b/>
        </w:rPr>
        <w:t xml:space="preserve">řírodovědeckou </w:t>
      </w:r>
      <w:r w:rsidR="00B07359">
        <w:rPr>
          <w:rFonts w:asciiTheme="minorHAnsi" w:hAnsiTheme="minorHAnsi" w:cstheme="minorHAnsi"/>
          <w:b/>
        </w:rPr>
        <w:t xml:space="preserve">fakultu </w:t>
      </w:r>
    </w:p>
    <w:p w:rsidR="00165AA3" w:rsidRDefault="00165AA3" w:rsidP="00165AA3">
      <w:pPr>
        <w:rPr>
          <w:rFonts w:asciiTheme="minorHAnsi" w:hAnsiTheme="minorHAnsi" w:cstheme="minorHAnsi"/>
          <w:b/>
        </w:rPr>
      </w:pPr>
    </w:p>
    <w:p w:rsidR="00F3681B" w:rsidRPr="00550696" w:rsidRDefault="00F3681B" w:rsidP="00F3681B">
      <w:pPr>
        <w:jc w:val="center"/>
      </w:pPr>
      <w:r w:rsidRPr="00550696">
        <w:t>v rámci projektu podpořeného z </w:t>
      </w:r>
      <w:r>
        <w:t>Operačního programu Výzkum, vývoj a vzdělávání</w:t>
      </w:r>
    </w:p>
    <w:p w:rsidR="00F3681B" w:rsidRPr="00550696" w:rsidRDefault="00F3681B" w:rsidP="00F3681B">
      <w:pPr>
        <w:jc w:val="center"/>
        <w:rPr>
          <w:b/>
        </w:rPr>
      </w:pPr>
      <w:r w:rsidRPr="00550696">
        <w:rPr>
          <w:b/>
        </w:rPr>
        <w:t>Název projektu:</w:t>
      </w:r>
      <w:r w:rsidR="0020268C">
        <w:rPr>
          <w:b/>
        </w:rPr>
        <w:t xml:space="preserve"> Podpora rozvoje studijního prostředí na OU</w:t>
      </w:r>
    </w:p>
    <w:p w:rsidR="00F3681B" w:rsidRDefault="00F3681B" w:rsidP="00F3681B">
      <w:pPr>
        <w:pStyle w:val="Default"/>
        <w:jc w:val="center"/>
        <w:rPr>
          <w:rFonts w:ascii="Calibri" w:hAnsi="Calibri" w:cs="Calibri"/>
          <w:sz w:val="22"/>
          <w:szCs w:val="22"/>
        </w:rPr>
      </w:pPr>
      <w:r w:rsidRPr="00550696">
        <w:rPr>
          <w:rFonts w:ascii="Calibri" w:hAnsi="Calibri" w:cs="Calibri"/>
          <w:b/>
          <w:sz w:val="22"/>
          <w:szCs w:val="22"/>
        </w:rPr>
        <w:t>Registrační číslo projektu:</w:t>
      </w:r>
      <w:r w:rsidRPr="00550696">
        <w:rPr>
          <w:rFonts w:ascii="Calibri" w:hAnsi="Calibri" w:cs="Calibri"/>
          <w:sz w:val="22"/>
          <w:szCs w:val="22"/>
        </w:rPr>
        <w:t xml:space="preserve"> </w:t>
      </w:r>
      <w:r w:rsidR="0020268C">
        <w:rPr>
          <w:rFonts w:ascii="Calibri" w:hAnsi="Calibri" w:cs="Calibri"/>
          <w:sz w:val="22"/>
          <w:szCs w:val="22"/>
        </w:rPr>
        <w:t>CZ.02.2.67/0.0/0.0/17_044/0008534</w:t>
      </w:r>
    </w:p>
    <w:p w:rsidR="002A512A" w:rsidRPr="00550696" w:rsidRDefault="002A512A" w:rsidP="002A512A">
      <w:pPr>
        <w:pStyle w:val="Default"/>
        <w:jc w:val="center"/>
        <w:rPr>
          <w:rFonts w:ascii="Calibri" w:hAnsi="Calibri" w:cs="Calibri"/>
          <w:sz w:val="22"/>
          <w:szCs w:val="22"/>
        </w:rPr>
      </w:pPr>
      <w:r w:rsidRPr="00550696">
        <w:rPr>
          <w:rFonts w:ascii="Calibri" w:hAnsi="Calibri" w:cs="Calibri"/>
          <w:b/>
          <w:sz w:val="22"/>
          <w:szCs w:val="22"/>
        </w:rPr>
        <w:t>Prioritní osa:</w:t>
      </w:r>
      <w:r w:rsidRPr="00550696">
        <w:rPr>
          <w:rFonts w:ascii="Calibri" w:hAnsi="Calibri" w:cs="Calibri"/>
          <w:sz w:val="22"/>
          <w:szCs w:val="22"/>
        </w:rPr>
        <w:t xml:space="preserve"> </w:t>
      </w:r>
      <w:r>
        <w:rPr>
          <w:rFonts w:ascii="Calibri" w:hAnsi="Calibri" w:cs="Calibri"/>
          <w:sz w:val="22"/>
          <w:szCs w:val="22"/>
        </w:rPr>
        <w:t>Rozvoj vysokých škol a lidských zdrojů pro výzkum a vývoj</w:t>
      </w:r>
    </w:p>
    <w:p w:rsidR="002A512A" w:rsidRPr="00550696" w:rsidRDefault="002A512A" w:rsidP="002A512A">
      <w:pPr>
        <w:jc w:val="center"/>
      </w:pPr>
      <w:r w:rsidRPr="00550696">
        <w:rPr>
          <w:b/>
        </w:rPr>
        <w:t>Specifický cíl:</w:t>
      </w:r>
      <w:r w:rsidRPr="00550696">
        <w:t xml:space="preserve"> </w:t>
      </w:r>
      <w:r w:rsidR="00F1348D">
        <w:t>Zkvalitnění vzdělávací infrastruktury na vysokých školách za účelem zajištění vysoké kvality výuky, zlepšení přístupu znevýhodněných skupin a zvýšení otevřenosti vysokých škol</w:t>
      </w:r>
    </w:p>
    <w:p w:rsidR="00F3681B" w:rsidRDefault="00F3681B" w:rsidP="00B07359">
      <w:pPr>
        <w:rPr>
          <w:rFonts w:asciiTheme="minorHAnsi" w:hAnsiTheme="minorHAnsi" w:cstheme="minorHAnsi"/>
          <w:b/>
        </w:rPr>
      </w:pPr>
    </w:p>
    <w:p w:rsidR="00F3681B" w:rsidRPr="00B07359" w:rsidRDefault="00F3681B" w:rsidP="00686E8D">
      <w:pPr>
        <w:tabs>
          <w:tab w:val="left" w:pos="6096"/>
        </w:tabs>
        <w:rPr>
          <w:rFonts w:asciiTheme="minorHAnsi" w:hAnsiTheme="minorHAnsi" w:cstheme="minorHAnsi"/>
          <w:b/>
        </w:rPr>
      </w:pPr>
      <w:r w:rsidRPr="00604374">
        <w:t xml:space="preserve">Zadávací </w:t>
      </w:r>
      <w:r>
        <w:t>dokumentace</w:t>
      </w:r>
      <w:r w:rsidRPr="00604374">
        <w:t xml:space="preserve"> veřejné zakázky </w:t>
      </w:r>
      <w:r w:rsidR="002040D2">
        <w:rPr>
          <w:rFonts w:asciiTheme="minorHAnsi" w:hAnsiTheme="minorHAnsi" w:cstheme="minorHAnsi"/>
          <w:b/>
        </w:rPr>
        <w:t>Dodávka analytické</w:t>
      </w:r>
      <w:r w:rsidR="00B07359">
        <w:rPr>
          <w:rFonts w:asciiTheme="minorHAnsi" w:hAnsiTheme="minorHAnsi" w:cstheme="minorHAnsi"/>
          <w:b/>
        </w:rPr>
        <w:t xml:space="preserve"> instrument</w:t>
      </w:r>
      <w:r w:rsidR="002040D2">
        <w:rPr>
          <w:rFonts w:asciiTheme="minorHAnsi" w:hAnsiTheme="minorHAnsi" w:cstheme="minorHAnsi"/>
          <w:b/>
        </w:rPr>
        <w:t>ace</w:t>
      </w:r>
      <w:r w:rsidR="00B07359">
        <w:rPr>
          <w:rFonts w:asciiTheme="minorHAnsi" w:hAnsiTheme="minorHAnsi" w:cstheme="minorHAnsi"/>
          <w:b/>
        </w:rPr>
        <w:t xml:space="preserve"> pro Ostravskou univerzitu, </w:t>
      </w:r>
      <w:r w:rsidR="00662333">
        <w:rPr>
          <w:rFonts w:asciiTheme="minorHAnsi" w:hAnsiTheme="minorHAnsi" w:cstheme="minorHAnsi"/>
          <w:b/>
        </w:rPr>
        <w:t xml:space="preserve">Přírodovědeckou </w:t>
      </w:r>
      <w:r w:rsidR="00B07359">
        <w:rPr>
          <w:rFonts w:asciiTheme="minorHAnsi" w:hAnsiTheme="minorHAnsi" w:cstheme="minorHAnsi"/>
          <w:b/>
        </w:rPr>
        <w:t>fakultu</w:t>
      </w:r>
      <w:r w:rsidR="00DB7DE1">
        <w:rPr>
          <w:rFonts w:asciiTheme="minorHAnsi" w:hAnsiTheme="minorHAnsi" w:cstheme="minorHAnsi"/>
          <w:b/>
        </w:rPr>
        <w:t>, Katedru</w:t>
      </w:r>
      <w:r w:rsidR="00B07359">
        <w:rPr>
          <w:rFonts w:asciiTheme="minorHAnsi" w:hAnsiTheme="minorHAnsi" w:cstheme="minorHAnsi"/>
          <w:b/>
        </w:rPr>
        <w:t xml:space="preserve"> fyziky</w:t>
      </w:r>
      <w:r w:rsidRPr="00604374">
        <w:t xml:space="preserve"> (dále v textu jen „veřejná zakázka“) jsou souhrnem požadavků zadavatele. Pokud některé požadavky nebo podmínky nejsou těmito zadávacími podmínkami upraveny, pak jsou upraveny zákonem č. 134/2016 Sb., o zadávání veřejných zakázek</w:t>
      </w:r>
      <w:r>
        <w:t>, v platném znění</w:t>
      </w:r>
      <w:r w:rsidRPr="00604374">
        <w:t xml:space="preserve"> (dále v textu jen „zákon“). Zadávací podmínky předmětné veřejné zakázky jsou tedy souhrnem požadavků zadavatele, nikoliv však souhrnem veškerých požadavků vyplývajících ze zákona či z obecně závazných předpisů a dalších norem, které se k předmětu veřejné zakázky a jeho realizaci vztahují a kterými se musí dodavatelé při zpracování své nabídky řídit. </w:t>
      </w:r>
    </w:p>
    <w:p w:rsidR="00F3681B" w:rsidRDefault="00F3681B" w:rsidP="00F3681B"/>
    <w:p w:rsidR="00F3681B" w:rsidRDefault="00F3681B" w:rsidP="00F3681B">
      <w:r>
        <w:t>Zadavatel zahájil zjednodušené podlimitní zadávací řízení uveřejněním výzvy dle § 53 zákona a z</w:t>
      </w:r>
      <w:r w:rsidRPr="00DB69DE">
        <w:t>adávací</w:t>
      </w:r>
      <w:r w:rsidRPr="00604374">
        <w:t xml:space="preserve"> </w:t>
      </w:r>
      <w:r>
        <w:t>dokumentace</w:t>
      </w:r>
      <w:r w:rsidRPr="00604374">
        <w:t xml:space="preserve">, včetně všech v ní citovaných příloh </w:t>
      </w:r>
      <w:r>
        <w:t>na profilu zadavatele.</w:t>
      </w:r>
    </w:p>
    <w:p w:rsidR="00F3681B" w:rsidRDefault="00F3681B" w:rsidP="00F3681B"/>
    <w:p w:rsidR="00F3681B" w:rsidRPr="00604374" w:rsidRDefault="00F3681B" w:rsidP="00F3681B">
      <w:pPr>
        <w:rPr>
          <w:rFonts w:cstheme="minorHAnsi"/>
        </w:rPr>
      </w:pPr>
      <w:r w:rsidRPr="00604374">
        <w:rPr>
          <w:rFonts w:cstheme="minorHAnsi"/>
        </w:rPr>
        <w:t>V</w:t>
      </w:r>
      <w:r>
        <w:rPr>
          <w:rFonts w:cstheme="minorHAnsi"/>
        </w:rPr>
        <w:t xml:space="preserve"> předmětném </w:t>
      </w:r>
      <w:r w:rsidRPr="00604374">
        <w:rPr>
          <w:rFonts w:cstheme="minorHAnsi"/>
        </w:rPr>
        <w:t>zadávacím řízení zastupuje zadavatele v souladu s § 43 zákona společnost uvedená v čl. 1 těchto zadávacích podmínek. Zastupující osoba je oprávněna za zadavatele jednat, přičemž jí není udě</w:t>
      </w:r>
      <w:r>
        <w:rPr>
          <w:rFonts w:cstheme="minorHAnsi"/>
        </w:rPr>
        <w:t>leno zmocnění k provedení výběru</w:t>
      </w:r>
      <w:r w:rsidRPr="00604374">
        <w:rPr>
          <w:rFonts w:cstheme="minorHAnsi"/>
        </w:rPr>
        <w:t xml:space="preserve"> dodavatele, vyloučení účastníka zadávacího řízení, zrušení zadávacího řízení nebo rozhodnutí o námitkách. Dnem rozhodným pro počátek běhu nebo ukončení běhu příslušných lhůt jsou úkony učiněné zadavatele zastupující osobou. S ohledem na tuto skutečnost jsou všichni dodavatelé účastnící se </w:t>
      </w:r>
      <w:r w:rsidRPr="004915D7">
        <w:rPr>
          <w:rFonts w:cstheme="minorHAnsi"/>
        </w:rPr>
        <w:t>předmětného zadávacího řízení povinni veškeré doklady a požadované listiny doručovat pověřené osobě,</w:t>
      </w:r>
      <w:r w:rsidR="004E7613">
        <w:rPr>
          <w:rFonts w:cstheme="minorHAnsi"/>
        </w:rPr>
        <w:t xml:space="preserve"> </w:t>
      </w:r>
      <w:r w:rsidR="004E7613" w:rsidRPr="004915D7">
        <w:rPr>
          <w:rFonts w:cstheme="minorHAnsi"/>
          <w:b/>
        </w:rPr>
        <w:t>s výjimkou nabídek, které musí být doručeny na adresu zadavatele</w:t>
      </w:r>
      <w:r w:rsidR="004E7613" w:rsidRPr="004915D7">
        <w:rPr>
          <w:rFonts w:cstheme="minorHAnsi"/>
        </w:rPr>
        <w:t>, a to ve lhůtě uvedené v</w:t>
      </w:r>
      <w:r w:rsidR="004E7613">
        <w:rPr>
          <w:rFonts w:cstheme="minorHAnsi"/>
        </w:rPr>
        <w:t>e výzvě k podání nabídek</w:t>
      </w:r>
      <w:r w:rsidRPr="004915D7">
        <w:rPr>
          <w:rFonts w:cstheme="minorHAnsi"/>
        </w:rPr>
        <w:t>. Doklady</w:t>
      </w:r>
      <w:r w:rsidRPr="00604374">
        <w:rPr>
          <w:rFonts w:cstheme="minorHAnsi"/>
        </w:rPr>
        <w:t xml:space="preserve"> a požadované listiny se považují za doručené dnem, kdy byly prokazatelně doručeny zastupující osobě nebo zadavateli. Od tohoto okamžiku pak začínají plynout i případné lhůty uvedené v zákoně a vázané na doručení dokladů nebo požadovaných listin. </w:t>
      </w:r>
    </w:p>
    <w:p w:rsidR="00F3681B" w:rsidRPr="00195376" w:rsidRDefault="00F3681B" w:rsidP="00165AA3">
      <w:pPr>
        <w:rPr>
          <w:rFonts w:asciiTheme="minorHAnsi" w:hAnsiTheme="minorHAnsi" w:cstheme="minorHAnsi"/>
          <w:b/>
        </w:rPr>
      </w:pPr>
    </w:p>
    <w:p w:rsidR="00764BE0" w:rsidRPr="00195376" w:rsidRDefault="00764BE0" w:rsidP="00764BE0">
      <w:pPr>
        <w:jc w:val="center"/>
        <w:rPr>
          <w:rFonts w:asciiTheme="minorHAnsi" w:hAnsiTheme="minorHAnsi" w:cstheme="minorHAnsi"/>
          <w:b/>
        </w:rPr>
      </w:pPr>
      <w:r w:rsidRPr="00195376">
        <w:rPr>
          <w:rFonts w:asciiTheme="minorHAnsi" w:hAnsiTheme="minorHAnsi" w:cstheme="minorHAnsi"/>
          <w:b/>
        </w:rPr>
        <w:t>článek 1</w:t>
      </w:r>
    </w:p>
    <w:p w:rsidR="00764BE0" w:rsidRPr="00195376" w:rsidRDefault="00764BE0" w:rsidP="00764BE0">
      <w:pPr>
        <w:shd w:val="clear" w:color="auto" w:fill="1F497D" w:themeFill="text2"/>
        <w:tabs>
          <w:tab w:val="right" w:pos="6663"/>
          <w:tab w:val="right" w:pos="8647"/>
        </w:tabs>
        <w:jc w:val="center"/>
        <w:rPr>
          <w:rFonts w:asciiTheme="minorHAnsi" w:hAnsiTheme="minorHAnsi" w:cstheme="minorHAnsi"/>
          <w:b/>
          <w:color w:val="FFFFFF" w:themeColor="background1"/>
        </w:rPr>
      </w:pPr>
      <w:r w:rsidRPr="00195376">
        <w:rPr>
          <w:rFonts w:asciiTheme="minorHAnsi" w:hAnsiTheme="minorHAnsi" w:cstheme="minorHAnsi"/>
          <w:b/>
          <w:color w:val="FFFFFF" w:themeColor="background1"/>
        </w:rPr>
        <w:t>Údaje o zadavateli</w:t>
      </w:r>
      <w:r w:rsidR="00083075" w:rsidRPr="00195376">
        <w:rPr>
          <w:rFonts w:asciiTheme="minorHAnsi" w:hAnsiTheme="minorHAnsi" w:cstheme="minorHAnsi"/>
          <w:b/>
          <w:color w:val="FFFFFF" w:themeColor="background1"/>
        </w:rPr>
        <w:t xml:space="preserve"> a </w:t>
      </w:r>
      <w:r w:rsidRPr="00195376">
        <w:rPr>
          <w:rFonts w:asciiTheme="minorHAnsi" w:hAnsiTheme="minorHAnsi" w:cstheme="minorHAnsi"/>
          <w:b/>
          <w:color w:val="FFFFFF" w:themeColor="background1"/>
        </w:rPr>
        <w:t>pověřené osobě</w:t>
      </w:r>
      <w:r w:rsidR="002D4CB6" w:rsidRPr="00195376">
        <w:rPr>
          <w:rFonts w:asciiTheme="minorHAnsi" w:hAnsiTheme="minorHAnsi" w:cstheme="minorHAnsi"/>
          <w:b/>
          <w:color w:val="FFFFFF" w:themeColor="background1"/>
        </w:rPr>
        <w:t xml:space="preserve"> </w:t>
      </w:r>
    </w:p>
    <w:p w:rsidR="006C18D8" w:rsidRPr="00195376" w:rsidRDefault="00764BE0" w:rsidP="006C18D8">
      <w:pPr>
        <w:tabs>
          <w:tab w:val="left" w:pos="426"/>
        </w:tabs>
        <w:rPr>
          <w:rFonts w:asciiTheme="minorHAnsi" w:hAnsiTheme="minorHAnsi" w:cstheme="minorHAnsi"/>
          <w:b/>
        </w:rPr>
      </w:pPr>
      <w:r w:rsidRPr="00195376">
        <w:rPr>
          <w:rFonts w:asciiTheme="minorHAnsi" w:hAnsiTheme="minorHAnsi" w:cstheme="minorHAnsi"/>
          <w:b/>
        </w:rPr>
        <w:t>1.</w:t>
      </w:r>
      <w:r w:rsidRPr="00195376">
        <w:rPr>
          <w:rFonts w:asciiTheme="minorHAnsi" w:hAnsiTheme="minorHAnsi" w:cstheme="minorHAnsi"/>
          <w:b/>
        </w:rPr>
        <w:tab/>
        <w:t>Údaje o zadavateli:</w:t>
      </w:r>
      <w:r w:rsidRPr="00195376">
        <w:rPr>
          <w:rFonts w:asciiTheme="minorHAnsi" w:hAnsiTheme="minorHAnsi" w:cstheme="minorHAnsi"/>
          <w:b/>
        </w:rPr>
        <w:tab/>
      </w:r>
    </w:p>
    <w:p w:rsidR="00A8295D" w:rsidRDefault="006C18D8" w:rsidP="006C18D8">
      <w:pPr>
        <w:tabs>
          <w:tab w:val="left" w:pos="426"/>
        </w:tabs>
        <w:rPr>
          <w:rFonts w:asciiTheme="minorHAnsi" w:hAnsiTheme="minorHAnsi" w:cstheme="minorHAnsi"/>
          <w:b/>
        </w:rPr>
      </w:pPr>
      <w:r w:rsidRPr="00195376">
        <w:rPr>
          <w:rFonts w:asciiTheme="minorHAnsi" w:hAnsiTheme="minorHAnsi" w:cstheme="minorHAnsi"/>
          <w:b/>
        </w:rPr>
        <w:tab/>
      </w:r>
      <w:r w:rsidRPr="00195376">
        <w:rPr>
          <w:rFonts w:asciiTheme="minorHAnsi" w:hAnsiTheme="minorHAnsi" w:cstheme="minorHAnsi"/>
        </w:rPr>
        <w:t>Zadavatel:</w:t>
      </w:r>
      <w:r w:rsidRPr="00195376">
        <w:rPr>
          <w:rFonts w:asciiTheme="minorHAnsi" w:hAnsiTheme="minorHAnsi" w:cstheme="minorHAnsi"/>
        </w:rPr>
        <w:tab/>
      </w:r>
      <w:r w:rsidRPr="00195376">
        <w:rPr>
          <w:rFonts w:asciiTheme="minorHAnsi" w:hAnsiTheme="minorHAnsi" w:cstheme="minorHAnsi"/>
        </w:rPr>
        <w:tab/>
      </w:r>
      <w:r w:rsidRPr="00195376">
        <w:rPr>
          <w:rFonts w:asciiTheme="minorHAnsi" w:hAnsiTheme="minorHAnsi" w:cstheme="minorHAnsi"/>
        </w:rPr>
        <w:tab/>
      </w:r>
      <w:r w:rsidR="00F97B53">
        <w:rPr>
          <w:rFonts w:asciiTheme="minorHAnsi" w:hAnsiTheme="minorHAnsi" w:cstheme="minorHAnsi"/>
          <w:b/>
        </w:rPr>
        <w:t>Ostravská univerzita</w:t>
      </w:r>
    </w:p>
    <w:p w:rsidR="006C18D8" w:rsidRPr="00195376" w:rsidRDefault="006C18D8" w:rsidP="006C18D8">
      <w:pPr>
        <w:tabs>
          <w:tab w:val="left" w:pos="426"/>
        </w:tabs>
        <w:rPr>
          <w:rStyle w:val="contact-postcode"/>
          <w:rFonts w:asciiTheme="minorHAnsi" w:hAnsiTheme="minorHAnsi" w:cstheme="minorHAnsi"/>
        </w:rPr>
      </w:pPr>
      <w:r w:rsidRPr="00195376">
        <w:rPr>
          <w:rStyle w:val="contact-name"/>
          <w:rFonts w:asciiTheme="minorHAnsi" w:hAnsiTheme="minorHAnsi" w:cstheme="minorHAnsi"/>
        </w:rPr>
        <w:tab/>
      </w:r>
      <w:r w:rsidRPr="00195376">
        <w:rPr>
          <w:rStyle w:val="contact-name"/>
          <w:rFonts w:asciiTheme="minorHAnsi" w:hAnsiTheme="minorHAnsi" w:cstheme="minorHAnsi"/>
        </w:rPr>
        <w:tab/>
      </w:r>
      <w:r w:rsidRPr="00195376">
        <w:rPr>
          <w:rStyle w:val="contact-name"/>
          <w:rFonts w:asciiTheme="minorHAnsi" w:hAnsiTheme="minorHAnsi" w:cstheme="minorHAnsi"/>
        </w:rPr>
        <w:tab/>
      </w:r>
      <w:r w:rsidRPr="00195376">
        <w:rPr>
          <w:rStyle w:val="contact-name"/>
          <w:rFonts w:asciiTheme="minorHAnsi" w:hAnsiTheme="minorHAnsi" w:cstheme="minorHAnsi"/>
        </w:rPr>
        <w:tab/>
      </w:r>
      <w:r w:rsidRPr="00195376">
        <w:rPr>
          <w:rStyle w:val="contact-name"/>
          <w:rFonts w:asciiTheme="minorHAnsi" w:hAnsiTheme="minorHAnsi" w:cstheme="minorHAnsi"/>
        </w:rPr>
        <w:tab/>
      </w:r>
      <w:r w:rsidR="00F97B53">
        <w:rPr>
          <w:rStyle w:val="contact-street"/>
          <w:rFonts w:asciiTheme="minorHAnsi" w:hAnsiTheme="minorHAnsi" w:cstheme="minorHAnsi"/>
        </w:rPr>
        <w:t>Dvořákova 7, 701 03 Ostrava</w:t>
      </w:r>
    </w:p>
    <w:p w:rsidR="006C18D8" w:rsidRPr="00195376" w:rsidRDefault="006C18D8" w:rsidP="006C18D8">
      <w:pPr>
        <w:tabs>
          <w:tab w:val="left" w:pos="426"/>
        </w:tabs>
        <w:rPr>
          <w:rFonts w:asciiTheme="minorHAnsi" w:hAnsiTheme="minorHAnsi" w:cstheme="minorHAnsi"/>
        </w:rPr>
      </w:pPr>
      <w:r w:rsidRPr="00195376">
        <w:rPr>
          <w:rStyle w:val="contact-postcode"/>
          <w:rFonts w:asciiTheme="minorHAnsi" w:hAnsiTheme="minorHAnsi" w:cstheme="minorHAnsi"/>
        </w:rPr>
        <w:lastRenderedPageBreak/>
        <w:tab/>
      </w:r>
      <w:r w:rsidRPr="00195376">
        <w:rPr>
          <w:rFonts w:asciiTheme="minorHAnsi" w:hAnsiTheme="minorHAnsi" w:cstheme="minorHAnsi"/>
        </w:rPr>
        <w:t>Zastoupený:</w:t>
      </w:r>
      <w:r w:rsidRPr="00195376">
        <w:rPr>
          <w:rFonts w:asciiTheme="minorHAnsi" w:hAnsiTheme="minorHAnsi" w:cstheme="minorHAnsi"/>
        </w:rPr>
        <w:tab/>
      </w:r>
      <w:r w:rsidRPr="00195376">
        <w:rPr>
          <w:rFonts w:asciiTheme="minorHAnsi" w:hAnsiTheme="minorHAnsi" w:cstheme="minorHAnsi"/>
        </w:rPr>
        <w:tab/>
      </w:r>
      <w:r w:rsidR="000826BD">
        <w:rPr>
          <w:rFonts w:asciiTheme="minorHAnsi" w:hAnsiTheme="minorHAnsi" w:cstheme="minorHAnsi"/>
        </w:rPr>
        <w:t>prof. MUDr. Janem Latou, CSc., rektorem</w:t>
      </w:r>
    </w:p>
    <w:p w:rsidR="006C18D8" w:rsidRDefault="006C18D8" w:rsidP="006C18D8">
      <w:pPr>
        <w:tabs>
          <w:tab w:val="left" w:pos="426"/>
        </w:tabs>
        <w:rPr>
          <w:rFonts w:asciiTheme="minorHAnsi" w:hAnsiTheme="minorHAnsi" w:cstheme="minorHAnsi"/>
        </w:rPr>
      </w:pPr>
      <w:r w:rsidRPr="00195376">
        <w:rPr>
          <w:rFonts w:asciiTheme="minorHAnsi" w:hAnsiTheme="minorHAnsi" w:cstheme="minorHAnsi"/>
        </w:rPr>
        <w:tab/>
        <w:t>IČO:</w:t>
      </w:r>
      <w:r w:rsidRPr="00195376">
        <w:rPr>
          <w:rFonts w:asciiTheme="minorHAnsi" w:hAnsiTheme="minorHAnsi" w:cstheme="minorHAnsi"/>
        </w:rPr>
        <w:tab/>
      </w:r>
      <w:r w:rsidRPr="00195376">
        <w:rPr>
          <w:rFonts w:asciiTheme="minorHAnsi" w:hAnsiTheme="minorHAnsi" w:cstheme="minorHAnsi"/>
        </w:rPr>
        <w:tab/>
      </w:r>
      <w:r w:rsidRPr="00195376">
        <w:rPr>
          <w:rFonts w:asciiTheme="minorHAnsi" w:hAnsiTheme="minorHAnsi" w:cstheme="minorHAnsi"/>
        </w:rPr>
        <w:tab/>
      </w:r>
      <w:r w:rsidR="00F97B53">
        <w:rPr>
          <w:rFonts w:asciiTheme="minorHAnsi" w:hAnsiTheme="minorHAnsi" w:cstheme="minorHAnsi"/>
        </w:rPr>
        <w:t>619 88 987</w:t>
      </w:r>
    </w:p>
    <w:p w:rsidR="00F3681B" w:rsidRPr="00195376" w:rsidRDefault="00F3681B" w:rsidP="006C18D8">
      <w:pPr>
        <w:tabs>
          <w:tab w:val="left" w:pos="426"/>
        </w:tabs>
        <w:rPr>
          <w:rFonts w:asciiTheme="minorHAnsi" w:hAnsiTheme="minorHAnsi" w:cstheme="minorHAnsi"/>
        </w:rPr>
      </w:pPr>
      <w:r>
        <w:rPr>
          <w:rFonts w:asciiTheme="minorHAnsi" w:hAnsiTheme="minorHAnsi" w:cstheme="minorHAnsi"/>
        </w:rPr>
        <w:t xml:space="preserve">         profil: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3681B">
        <w:t>https://zakazky.osu.cz/</w:t>
      </w:r>
    </w:p>
    <w:p w:rsidR="00764BE0" w:rsidRPr="00195376" w:rsidRDefault="00764BE0" w:rsidP="00764BE0">
      <w:pPr>
        <w:tabs>
          <w:tab w:val="left" w:pos="426"/>
        </w:tabs>
        <w:rPr>
          <w:rFonts w:asciiTheme="minorHAnsi" w:hAnsiTheme="minorHAnsi" w:cstheme="minorHAnsi"/>
        </w:rPr>
      </w:pPr>
    </w:p>
    <w:p w:rsidR="00764BE0" w:rsidRPr="00195376" w:rsidRDefault="00764BE0" w:rsidP="00764BE0">
      <w:pPr>
        <w:tabs>
          <w:tab w:val="left" w:pos="426"/>
        </w:tabs>
        <w:rPr>
          <w:rFonts w:asciiTheme="minorHAnsi" w:hAnsiTheme="minorHAnsi" w:cstheme="minorHAnsi"/>
        </w:rPr>
      </w:pPr>
      <w:r w:rsidRPr="00195376">
        <w:rPr>
          <w:rFonts w:asciiTheme="minorHAnsi" w:hAnsiTheme="minorHAnsi" w:cstheme="minorHAnsi"/>
          <w:b/>
        </w:rPr>
        <w:t>2.</w:t>
      </w:r>
      <w:r w:rsidRPr="00195376">
        <w:rPr>
          <w:rFonts w:asciiTheme="minorHAnsi" w:hAnsiTheme="minorHAnsi" w:cstheme="minorHAnsi"/>
          <w:b/>
        </w:rPr>
        <w:tab/>
        <w:t>Údaje o pověřené osobě:</w:t>
      </w:r>
    </w:p>
    <w:p w:rsidR="00764BE0" w:rsidRPr="00195376" w:rsidRDefault="00764BE0" w:rsidP="00764BE0">
      <w:pPr>
        <w:tabs>
          <w:tab w:val="left" w:pos="426"/>
        </w:tabs>
        <w:rPr>
          <w:rFonts w:asciiTheme="minorHAnsi" w:hAnsiTheme="minorHAnsi" w:cstheme="minorHAnsi"/>
          <w:b/>
        </w:rPr>
      </w:pPr>
      <w:r w:rsidRPr="00195376">
        <w:rPr>
          <w:rFonts w:asciiTheme="minorHAnsi" w:hAnsiTheme="minorHAnsi" w:cstheme="minorHAnsi"/>
        </w:rPr>
        <w:tab/>
        <w:t>Pověřená osoba:</w:t>
      </w:r>
      <w:r w:rsidRPr="00195376">
        <w:rPr>
          <w:rFonts w:asciiTheme="minorHAnsi" w:hAnsiTheme="minorHAnsi" w:cstheme="minorHAnsi"/>
        </w:rPr>
        <w:tab/>
      </w:r>
      <w:r w:rsidRPr="00195376">
        <w:rPr>
          <w:rFonts w:asciiTheme="minorHAnsi" w:hAnsiTheme="minorHAnsi" w:cstheme="minorHAnsi"/>
        </w:rPr>
        <w:tab/>
      </w:r>
      <w:r w:rsidR="000826BD">
        <w:rPr>
          <w:rFonts w:asciiTheme="minorHAnsi" w:hAnsiTheme="minorHAnsi" w:cstheme="minorHAnsi"/>
          <w:b/>
          <w:noProof/>
        </w:rPr>
        <w:t>recte corporation s.r.o.</w:t>
      </w:r>
    </w:p>
    <w:p w:rsidR="00764BE0" w:rsidRPr="00195376" w:rsidRDefault="00764BE0" w:rsidP="00764BE0">
      <w:pPr>
        <w:tabs>
          <w:tab w:val="left" w:pos="426"/>
        </w:tabs>
        <w:rPr>
          <w:rFonts w:asciiTheme="minorHAnsi" w:hAnsiTheme="minorHAnsi" w:cstheme="minorHAnsi"/>
        </w:rPr>
      </w:pPr>
      <w:r w:rsidRPr="00195376">
        <w:rPr>
          <w:rFonts w:asciiTheme="minorHAnsi" w:hAnsiTheme="minorHAnsi" w:cstheme="minorHAnsi"/>
        </w:rPr>
        <w:tab/>
        <w:t>Sídlo:</w:t>
      </w:r>
      <w:r w:rsidRPr="00195376">
        <w:rPr>
          <w:rFonts w:asciiTheme="minorHAnsi" w:hAnsiTheme="minorHAnsi" w:cstheme="minorHAnsi"/>
        </w:rPr>
        <w:tab/>
      </w:r>
      <w:r w:rsidRPr="00195376">
        <w:rPr>
          <w:rFonts w:asciiTheme="minorHAnsi" w:hAnsiTheme="minorHAnsi" w:cstheme="minorHAnsi"/>
        </w:rPr>
        <w:tab/>
      </w:r>
      <w:r w:rsidRPr="00195376">
        <w:rPr>
          <w:rFonts w:asciiTheme="minorHAnsi" w:hAnsiTheme="minorHAnsi" w:cstheme="minorHAnsi"/>
        </w:rPr>
        <w:tab/>
      </w:r>
      <w:r w:rsidR="00420BFD" w:rsidRPr="00195376">
        <w:rPr>
          <w:rFonts w:asciiTheme="minorHAnsi" w:hAnsiTheme="minorHAnsi" w:cstheme="minorHAnsi"/>
        </w:rPr>
        <w:t>Nádražní 612/36, Moravská Ostrava, 702 00 Ostrava</w:t>
      </w:r>
    </w:p>
    <w:p w:rsidR="00764BE0" w:rsidRPr="00195376" w:rsidRDefault="00764BE0" w:rsidP="00764BE0">
      <w:pPr>
        <w:tabs>
          <w:tab w:val="left" w:pos="426"/>
        </w:tabs>
        <w:rPr>
          <w:rFonts w:asciiTheme="minorHAnsi" w:hAnsiTheme="minorHAnsi" w:cstheme="minorHAnsi"/>
        </w:rPr>
      </w:pPr>
      <w:r w:rsidRPr="00195376">
        <w:rPr>
          <w:rFonts w:asciiTheme="minorHAnsi" w:hAnsiTheme="minorHAnsi" w:cstheme="minorHAnsi"/>
        </w:rPr>
        <w:tab/>
        <w:t>IČO:</w:t>
      </w:r>
      <w:r w:rsidRPr="00195376">
        <w:rPr>
          <w:rFonts w:asciiTheme="minorHAnsi" w:hAnsiTheme="minorHAnsi" w:cstheme="minorHAnsi"/>
        </w:rPr>
        <w:tab/>
      </w:r>
      <w:r w:rsidRPr="00195376">
        <w:rPr>
          <w:rFonts w:asciiTheme="minorHAnsi" w:hAnsiTheme="minorHAnsi" w:cstheme="minorHAnsi"/>
        </w:rPr>
        <w:tab/>
      </w:r>
      <w:r w:rsidRPr="00195376">
        <w:rPr>
          <w:rFonts w:asciiTheme="minorHAnsi" w:hAnsiTheme="minorHAnsi" w:cstheme="minorHAnsi"/>
        </w:rPr>
        <w:tab/>
      </w:r>
      <w:r w:rsidR="000826BD">
        <w:rPr>
          <w:rFonts w:asciiTheme="minorHAnsi" w:hAnsiTheme="minorHAnsi" w:cstheme="minorHAnsi"/>
        </w:rPr>
        <w:t>053 79 300</w:t>
      </w:r>
    </w:p>
    <w:p w:rsidR="009737BC" w:rsidRDefault="009737BC" w:rsidP="009737BC">
      <w:pPr>
        <w:tabs>
          <w:tab w:val="left" w:pos="426"/>
        </w:tabs>
        <w:rPr>
          <w:rFonts w:asciiTheme="minorHAnsi" w:hAnsiTheme="minorHAnsi" w:cstheme="minorHAnsi"/>
        </w:rPr>
      </w:pPr>
      <w:r>
        <w:rPr>
          <w:rFonts w:asciiTheme="minorHAnsi" w:hAnsiTheme="minorHAnsi" w:cstheme="minorHAnsi"/>
        </w:rPr>
        <w:tab/>
        <w:t>Kontakt: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Mgr. Magda</w:t>
      </w:r>
      <w:r w:rsidR="003E4BE3">
        <w:rPr>
          <w:rFonts w:asciiTheme="minorHAnsi" w:hAnsiTheme="minorHAnsi" w:cstheme="minorHAnsi"/>
        </w:rPr>
        <w:t>lena</w:t>
      </w:r>
      <w:r>
        <w:rPr>
          <w:rFonts w:asciiTheme="minorHAnsi" w:hAnsiTheme="minorHAnsi" w:cstheme="minorHAnsi"/>
        </w:rPr>
        <w:t xml:space="preserve"> Chmelařová, +420 605 345 062</w:t>
      </w:r>
    </w:p>
    <w:p w:rsidR="009737BC" w:rsidRDefault="009737BC" w:rsidP="009737BC">
      <w:pPr>
        <w:tabs>
          <w:tab w:val="left" w:pos="426"/>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Jana </w:t>
      </w:r>
      <w:proofErr w:type="spellStart"/>
      <w:r>
        <w:rPr>
          <w:rFonts w:asciiTheme="minorHAnsi" w:hAnsiTheme="minorHAnsi" w:cstheme="minorHAnsi"/>
        </w:rPr>
        <w:t>Kobělušová</w:t>
      </w:r>
      <w:proofErr w:type="spellEnd"/>
      <w:r>
        <w:rPr>
          <w:rFonts w:asciiTheme="minorHAnsi" w:hAnsiTheme="minorHAnsi" w:cstheme="minorHAnsi"/>
        </w:rPr>
        <w:t>, +420 734 260 410</w:t>
      </w:r>
    </w:p>
    <w:p w:rsidR="009737BC" w:rsidRDefault="009737BC" w:rsidP="009737BC">
      <w:pPr>
        <w:tabs>
          <w:tab w:val="left" w:pos="426"/>
        </w:tabs>
        <w:rPr>
          <w:rFonts w:asciiTheme="minorHAnsi" w:hAnsiTheme="minorHAnsi" w:cstheme="minorHAnsi"/>
        </w:rPr>
      </w:pPr>
      <w:r>
        <w:rPr>
          <w:rFonts w:asciiTheme="minorHAnsi" w:hAnsiTheme="minorHAnsi" w:cstheme="minorHAnsi"/>
        </w:rPr>
        <w:tab/>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recte@recte.cz</w:t>
      </w:r>
    </w:p>
    <w:p w:rsidR="00F3681B" w:rsidRDefault="00F3681B" w:rsidP="009737BC">
      <w:pPr>
        <w:tabs>
          <w:tab w:val="left" w:pos="426"/>
        </w:tabs>
        <w:rPr>
          <w:rFonts w:asciiTheme="minorHAnsi" w:hAnsiTheme="minorHAnsi" w:cstheme="minorHAnsi"/>
        </w:rPr>
      </w:pPr>
    </w:p>
    <w:p w:rsidR="00F3681B" w:rsidRDefault="00F3681B" w:rsidP="00F3681B">
      <w:pPr>
        <w:pStyle w:val="Odstavecseseznamem"/>
        <w:numPr>
          <w:ilvl w:val="0"/>
          <w:numId w:val="21"/>
        </w:numPr>
        <w:tabs>
          <w:tab w:val="left" w:pos="284"/>
        </w:tabs>
        <w:ind w:left="284" w:hanging="284"/>
        <w:rPr>
          <w:b/>
        </w:rPr>
      </w:pPr>
      <w:r>
        <w:rPr>
          <w:b/>
        </w:rPr>
        <w:t>Údaje o veřejné zakázce</w:t>
      </w:r>
    </w:p>
    <w:p w:rsidR="00F3681B" w:rsidRDefault="00F3681B" w:rsidP="00F3681B">
      <w:pPr>
        <w:pStyle w:val="Odstavecseseznamem"/>
        <w:numPr>
          <w:ilvl w:val="1"/>
          <w:numId w:val="21"/>
        </w:numPr>
        <w:tabs>
          <w:tab w:val="left" w:pos="709"/>
        </w:tabs>
        <w:ind w:left="709" w:hanging="425"/>
      </w:pPr>
      <w:r w:rsidRPr="00F81464">
        <w:t>Návrh</w:t>
      </w:r>
      <w:r>
        <w:t xml:space="preserve"> zadávacích podmínek vyhotovila</w:t>
      </w:r>
      <w:r w:rsidRPr="00F81464">
        <w:t xml:space="preserve"> ve spolupráci se zadavatelem pověřená osoba </w:t>
      </w:r>
      <w:r>
        <w:t>citovaná</w:t>
      </w:r>
      <w:r w:rsidRPr="00F81464">
        <w:t xml:space="preserve"> v bodě 2 tohoto článku</w:t>
      </w:r>
      <w:r>
        <w:t>.</w:t>
      </w:r>
    </w:p>
    <w:p w:rsidR="00F3681B" w:rsidRPr="003A5229" w:rsidRDefault="00F3681B" w:rsidP="00F3681B">
      <w:pPr>
        <w:pStyle w:val="Odstavecseseznamem"/>
        <w:numPr>
          <w:ilvl w:val="1"/>
          <w:numId w:val="21"/>
        </w:numPr>
        <w:tabs>
          <w:tab w:val="left" w:pos="709"/>
        </w:tabs>
        <w:ind w:left="709" w:hanging="425"/>
      </w:pPr>
      <w:r w:rsidRPr="002825C5">
        <w:t>Název</w:t>
      </w:r>
      <w:r w:rsidRPr="003A5229">
        <w:t xml:space="preserve">: </w:t>
      </w:r>
      <w:r>
        <w:t xml:space="preserve">Dodávka </w:t>
      </w:r>
      <w:r w:rsidR="002040D2">
        <w:t xml:space="preserve">analytické </w:t>
      </w:r>
      <w:r w:rsidR="00B07359">
        <w:t>instrument</w:t>
      </w:r>
      <w:r w:rsidR="002040D2">
        <w:t>ace</w:t>
      </w:r>
      <w:r w:rsidR="00B07359">
        <w:t xml:space="preserve"> pro Ostravskou univerzitu, </w:t>
      </w:r>
      <w:r w:rsidR="003E4BE3">
        <w:rPr>
          <w:bCs/>
        </w:rPr>
        <w:t>přírodovědeckou fakultu</w:t>
      </w:r>
    </w:p>
    <w:p w:rsidR="00B32468" w:rsidRDefault="00F3681B" w:rsidP="00B32468">
      <w:pPr>
        <w:pStyle w:val="Odstavecseseznamem"/>
        <w:numPr>
          <w:ilvl w:val="1"/>
          <w:numId w:val="21"/>
        </w:numPr>
        <w:tabs>
          <w:tab w:val="left" w:pos="709"/>
        </w:tabs>
        <w:ind w:left="709" w:hanging="425"/>
      </w:pPr>
      <w:r w:rsidRPr="002825C5">
        <w:t>Druh veřejné zakázky: podlimitní veřejná zakázka na dodávky</w:t>
      </w:r>
    </w:p>
    <w:p w:rsidR="004E7613" w:rsidRPr="004E7613" w:rsidRDefault="00F3681B" w:rsidP="00B32468">
      <w:pPr>
        <w:pStyle w:val="Odstavecseseznamem"/>
        <w:numPr>
          <w:ilvl w:val="1"/>
          <w:numId w:val="21"/>
        </w:numPr>
        <w:tabs>
          <w:tab w:val="left" w:pos="709"/>
        </w:tabs>
        <w:ind w:left="709" w:hanging="425"/>
      </w:pPr>
      <w:r w:rsidRPr="00B32468">
        <w:t xml:space="preserve">Předpokládaná hodnota veřejné zakázky: </w:t>
      </w:r>
      <w:r w:rsidR="00B07359">
        <w:rPr>
          <w:b/>
        </w:rPr>
        <w:t>4 094 214,87</w:t>
      </w:r>
      <w:r w:rsidRPr="004E7613">
        <w:rPr>
          <w:b/>
        </w:rPr>
        <w:t xml:space="preserve"> Kč bez DPH</w:t>
      </w:r>
      <w:r w:rsidR="00B32468" w:rsidRPr="00B32468">
        <w:t xml:space="preserve">. </w:t>
      </w:r>
      <w:r w:rsidR="00B32468" w:rsidRPr="004E7613">
        <w:t>U</w:t>
      </w:r>
      <w:r w:rsidR="00B32468" w:rsidRPr="004E7613">
        <w:rPr>
          <w:rFonts w:asciiTheme="minorHAnsi" w:hAnsiTheme="minorHAnsi" w:cs="Arial"/>
          <w:bCs/>
        </w:rPr>
        <w:t>vedená předpokládaná hodnota je limitní a maximální</w:t>
      </w:r>
      <w:r w:rsidR="00B32468" w:rsidRPr="004E7613">
        <w:rPr>
          <w:rFonts w:asciiTheme="minorHAnsi" w:hAnsiTheme="minorHAnsi" w:cs="Arial"/>
        </w:rPr>
        <w:t xml:space="preserve">. </w:t>
      </w:r>
    </w:p>
    <w:p w:rsidR="00FC7B20" w:rsidRDefault="00F3681B" w:rsidP="00B32468">
      <w:pPr>
        <w:pStyle w:val="Odstavecseseznamem"/>
        <w:numPr>
          <w:ilvl w:val="1"/>
          <w:numId w:val="21"/>
        </w:numPr>
        <w:tabs>
          <w:tab w:val="left" w:pos="709"/>
        </w:tabs>
        <w:ind w:left="709" w:hanging="425"/>
      </w:pPr>
      <w:r w:rsidRPr="002825C5">
        <w:t>CPV kód:</w:t>
      </w:r>
      <w:r w:rsidR="00FC7B20">
        <w:t xml:space="preserve"> 38000000-5 - Laboratorní, optické a přesné přístroje a zařízení (mimo skel)</w:t>
      </w:r>
      <w:r w:rsidRPr="002825C5">
        <w:t xml:space="preserve"> </w:t>
      </w:r>
      <w:r w:rsidRPr="002825C5">
        <w:tab/>
      </w:r>
    </w:p>
    <w:p w:rsidR="00F3681B" w:rsidRDefault="00FC7B20" w:rsidP="00FC7B20">
      <w:pPr>
        <w:pStyle w:val="Odstavecseseznamem"/>
        <w:tabs>
          <w:tab w:val="left" w:pos="709"/>
        </w:tabs>
        <w:ind w:left="709"/>
        <w:rPr>
          <w:rFonts w:ascii="Tahoma" w:hAnsi="Tahoma" w:cs="Tahoma"/>
          <w:sz w:val="19"/>
        </w:rPr>
      </w:pPr>
      <w:r>
        <w:rPr>
          <w:rFonts w:ascii="Tahoma" w:hAnsi="Tahoma" w:cs="Tahoma"/>
          <w:sz w:val="19"/>
        </w:rPr>
        <w:tab/>
        <w:t xml:space="preserve">  </w:t>
      </w:r>
      <w:r w:rsidR="00923C56" w:rsidRPr="004E7613">
        <w:rPr>
          <w:rFonts w:ascii="Tahoma" w:hAnsi="Tahoma" w:cs="Tahoma"/>
          <w:sz w:val="19"/>
        </w:rPr>
        <w:t>38434000-6 - Analyzátory</w:t>
      </w:r>
    </w:p>
    <w:p w:rsidR="00FC7B20" w:rsidRPr="00923C56" w:rsidRDefault="00FC7B20" w:rsidP="00FC7B20">
      <w:pPr>
        <w:pStyle w:val="Odstavecseseznamem"/>
        <w:tabs>
          <w:tab w:val="left" w:pos="709"/>
        </w:tabs>
        <w:ind w:left="709"/>
      </w:pPr>
      <w:r>
        <w:rPr>
          <w:rFonts w:ascii="Tahoma" w:hAnsi="Tahoma" w:cs="Tahoma"/>
          <w:sz w:val="19"/>
        </w:rPr>
        <w:t xml:space="preserve">              </w:t>
      </w:r>
      <w:r>
        <w:rPr>
          <w:rStyle w:val="cpvselected"/>
        </w:rPr>
        <w:t>38433000-9 - Spektrometry</w:t>
      </w:r>
    </w:p>
    <w:p w:rsidR="00FC7B20" w:rsidRPr="00FC7B20" w:rsidRDefault="00FC7B20" w:rsidP="00FC7B20">
      <w:pPr>
        <w:pStyle w:val="Odstavecseseznamem"/>
        <w:numPr>
          <w:ilvl w:val="1"/>
          <w:numId w:val="21"/>
        </w:numPr>
        <w:tabs>
          <w:tab w:val="left" w:pos="709"/>
          <w:tab w:val="left" w:pos="1701"/>
        </w:tabs>
        <w:rPr>
          <w:rFonts w:asciiTheme="minorHAnsi" w:hAnsiTheme="minorHAnsi"/>
          <w:shd w:val="clear" w:color="auto" w:fill="FFFFFF"/>
        </w:rPr>
      </w:pPr>
      <w:r w:rsidRPr="00FC7B20">
        <w:rPr>
          <w:rFonts w:asciiTheme="minorHAnsi" w:hAnsiTheme="minorHAnsi"/>
        </w:rPr>
        <w:t xml:space="preserve">Veřejná zakázka je vyhlášená jako </w:t>
      </w:r>
      <w:r>
        <w:rPr>
          <w:rFonts w:asciiTheme="minorHAnsi" w:hAnsiTheme="minorHAnsi"/>
        </w:rPr>
        <w:t>podlimitní</w:t>
      </w:r>
      <w:r w:rsidRPr="00FC7B20">
        <w:rPr>
          <w:rFonts w:asciiTheme="minorHAnsi" w:hAnsiTheme="minorHAnsi"/>
        </w:rPr>
        <w:t xml:space="preserve"> veřejná zakázka na dodá</w:t>
      </w:r>
      <w:r>
        <w:rPr>
          <w:rFonts w:asciiTheme="minorHAnsi" w:hAnsiTheme="minorHAnsi"/>
        </w:rPr>
        <w:t>vky, která je rozdělená na tři</w:t>
      </w:r>
      <w:r w:rsidRPr="00FC7B20">
        <w:rPr>
          <w:rFonts w:asciiTheme="minorHAnsi" w:hAnsiTheme="minorHAnsi"/>
        </w:rPr>
        <w:t xml:space="preserve"> samostatné části. Dodavatelé mohou svou nabídku předložit na jednu část předmětu veřejné zakázky, na dvě nebo na </w:t>
      </w:r>
      <w:r>
        <w:rPr>
          <w:rFonts w:asciiTheme="minorHAnsi" w:hAnsiTheme="minorHAnsi"/>
        </w:rPr>
        <w:t xml:space="preserve">všechny </w:t>
      </w:r>
      <w:r w:rsidRPr="00FC7B20">
        <w:rPr>
          <w:rFonts w:asciiTheme="minorHAnsi" w:hAnsiTheme="minorHAnsi"/>
        </w:rPr>
        <w:t>tři libovolné části</w:t>
      </w:r>
      <w:r>
        <w:rPr>
          <w:rFonts w:asciiTheme="minorHAnsi" w:hAnsiTheme="minorHAnsi"/>
        </w:rPr>
        <w:t>.</w:t>
      </w:r>
      <w:r w:rsidRPr="00FC7B20">
        <w:rPr>
          <w:rFonts w:asciiTheme="minorHAnsi" w:hAnsiTheme="minorHAnsi"/>
        </w:rPr>
        <w:t xml:space="preserve"> S ohledem na tuto skutečnost platí, že každá část předmětu veřejné zakázky bude hodnocena samostatně a tudíž bude na každou část předmětu veřejné zakázky uzavřena zadavatelem samostatná </w:t>
      </w:r>
      <w:r>
        <w:rPr>
          <w:rFonts w:asciiTheme="minorHAnsi" w:hAnsiTheme="minorHAnsi"/>
        </w:rPr>
        <w:t xml:space="preserve">kupní </w:t>
      </w:r>
      <w:r w:rsidRPr="00FC7B20">
        <w:rPr>
          <w:rFonts w:asciiTheme="minorHAnsi" w:hAnsiTheme="minorHAnsi"/>
        </w:rPr>
        <w:t xml:space="preserve">smlouva. V případě, že se dodavatel rozhodne předložit svou nabídku na více částí předmětu veřejné zakázky, platí, že musí předložit návrh kupní smlouvy samostatně na každou část předmětu veřejné zakázky. </w:t>
      </w:r>
    </w:p>
    <w:p w:rsidR="00FC7B20" w:rsidRPr="00FC7B20" w:rsidRDefault="00FC7B20" w:rsidP="00FC7B20">
      <w:pPr>
        <w:pStyle w:val="Odstavecseseznamem"/>
        <w:numPr>
          <w:ilvl w:val="0"/>
          <w:numId w:val="21"/>
        </w:numPr>
        <w:tabs>
          <w:tab w:val="left" w:pos="426"/>
        </w:tabs>
        <w:rPr>
          <w:rFonts w:asciiTheme="minorHAnsi" w:hAnsiTheme="minorHAnsi"/>
        </w:rPr>
      </w:pPr>
      <w:r w:rsidRPr="00FC7B20">
        <w:rPr>
          <w:rFonts w:asciiTheme="minorHAnsi" w:hAnsiTheme="minorHAnsi"/>
        </w:rPr>
        <w:t xml:space="preserve">Zadávací dokumentace je s ohledem na rozdělení veřejné zakázky na </w:t>
      </w:r>
      <w:r>
        <w:rPr>
          <w:rFonts w:asciiTheme="minorHAnsi" w:hAnsiTheme="minorHAnsi"/>
        </w:rPr>
        <w:t>tři</w:t>
      </w:r>
      <w:r w:rsidRPr="00FC7B20">
        <w:rPr>
          <w:rFonts w:asciiTheme="minorHAnsi" w:hAnsiTheme="minorHAnsi"/>
        </w:rPr>
        <w:t xml:space="preserve"> části přehledně členěna na </w:t>
      </w:r>
      <w:r>
        <w:rPr>
          <w:rFonts w:asciiTheme="minorHAnsi" w:hAnsiTheme="minorHAnsi"/>
        </w:rPr>
        <w:t>tři</w:t>
      </w:r>
      <w:r w:rsidRPr="00FC7B20">
        <w:rPr>
          <w:rFonts w:asciiTheme="minorHAnsi" w:hAnsiTheme="minorHAnsi"/>
        </w:rPr>
        <w:t xml:space="preserve"> části samostatně s výjimkou požadavků zadavatele na prokázání splnění základní a profesní způsobilosti, která je uvedena společně pro všechny </w:t>
      </w:r>
      <w:r>
        <w:rPr>
          <w:rFonts w:asciiTheme="minorHAnsi" w:hAnsiTheme="minorHAnsi"/>
        </w:rPr>
        <w:t>tři</w:t>
      </w:r>
      <w:r w:rsidRPr="00FC7B20">
        <w:rPr>
          <w:rFonts w:asciiTheme="minorHAnsi" w:hAnsiTheme="minorHAnsi"/>
        </w:rPr>
        <w:t xml:space="preserve"> části předmětu veřejné zakázky.</w:t>
      </w:r>
    </w:p>
    <w:p w:rsidR="00FC7B20" w:rsidRPr="00686E8D" w:rsidRDefault="00FC7B20" w:rsidP="00FC7B20">
      <w:pPr>
        <w:pStyle w:val="Odstavecseseznamem"/>
        <w:numPr>
          <w:ilvl w:val="0"/>
          <w:numId w:val="21"/>
        </w:numPr>
        <w:tabs>
          <w:tab w:val="left" w:pos="426"/>
        </w:tabs>
        <w:rPr>
          <w:rFonts w:asciiTheme="minorHAnsi" w:hAnsiTheme="minorHAnsi"/>
        </w:rPr>
      </w:pPr>
      <w:r w:rsidRPr="003E4BE3">
        <w:rPr>
          <w:rFonts w:asciiTheme="minorHAnsi" w:hAnsiTheme="minorHAnsi"/>
        </w:rPr>
        <w:t xml:space="preserve">Označení </w:t>
      </w:r>
      <w:r w:rsidRPr="00686E8D">
        <w:rPr>
          <w:rFonts w:asciiTheme="minorHAnsi" w:hAnsiTheme="minorHAnsi"/>
        </w:rPr>
        <w:t>jednotlivých tří částí předmětu veřejné zakázky:</w:t>
      </w:r>
    </w:p>
    <w:p w:rsidR="00FC7B20" w:rsidRPr="00686E8D" w:rsidRDefault="00FC7B20" w:rsidP="00FC7B20">
      <w:pPr>
        <w:pStyle w:val="Odstavecseseznamem"/>
        <w:tabs>
          <w:tab w:val="left" w:pos="284"/>
        </w:tabs>
        <w:ind w:left="765"/>
        <w:rPr>
          <w:rFonts w:asciiTheme="minorHAnsi" w:hAnsiTheme="minorHAnsi"/>
          <w:u w:val="single"/>
        </w:rPr>
      </w:pPr>
      <w:r w:rsidRPr="00686E8D">
        <w:rPr>
          <w:rFonts w:asciiTheme="minorHAnsi" w:hAnsiTheme="minorHAnsi"/>
          <w:u w:val="single"/>
        </w:rPr>
        <w:t xml:space="preserve">část A předmětu veřejné zakázky (předpokládaná hodnota: </w:t>
      </w:r>
      <w:r w:rsidR="00FE4D01" w:rsidRPr="00686E8D">
        <w:rPr>
          <w:rFonts w:asciiTheme="minorHAnsi" w:hAnsiTheme="minorHAnsi"/>
          <w:u w:val="single"/>
        </w:rPr>
        <w:t>1 900 826,45</w:t>
      </w:r>
      <w:r w:rsidRPr="00686E8D">
        <w:rPr>
          <w:rFonts w:asciiTheme="minorHAnsi" w:hAnsiTheme="minorHAnsi"/>
          <w:u w:val="single"/>
        </w:rPr>
        <w:t xml:space="preserve"> Kč bez DPH)</w:t>
      </w:r>
    </w:p>
    <w:p w:rsidR="00FC7B20" w:rsidRPr="00686E8D" w:rsidRDefault="00FC7B20" w:rsidP="00FC7B20">
      <w:pPr>
        <w:pStyle w:val="Odstavecseseznamem"/>
        <w:tabs>
          <w:tab w:val="left" w:pos="284"/>
        </w:tabs>
        <w:ind w:left="765"/>
        <w:rPr>
          <w:rFonts w:asciiTheme="minorHAnsi" w:hAnsiTheme="minorHAnsi"/>
          <w:b/>
          <w:bCs/>
        </w:rPr>
      </w:pPr>
      <w:r w:rsidRPr="00686E8D">
        <w:rPr>
          <w:rFonts w:asciiTheme="minorHAnsi" w:hAnsiTheme="minorHAnsi"/>
          <w:b/>
          <w:bCs/>
        </w:rPr>
        <w:t>Dodávka UHPLC pro Ostra</w:t>
      </w:r>
      <w:r w:rsidR="00B16983" w:rsidRPr="00686E8D">
        <w:rPr>
          <w:rFonts w:asciiTheme="minorHAnsi" w:hAnsiTheme="minorHAnsi"/>
          <w:b/>
          <w:bCs/>
        </w:rPr>
        <w:t xml:space="preserve">vskou univerzitu, </w:t>
      </w:r>
      <w:r w:rsidR="009B66C7" w:rsidRPr="00686E8D">
        <w:rPr>
          <w:rFonts w:asciiTheme="minorHAnsi" w:hAnsiTheme="minorHAnsi"/>
          <w:b/>
          <w:bCs/>
        </w:rPr>
        <w:t xml:space="preserve">Přírodovědeckou </w:t>
      </w:r>
      <w:r w:rsidR="00B16983" w:rsidRPr="00686E8D">
        <w:rPr>
          <w:rFonts w:asciiTheme="minorHAnsi" w:hAnsiTheme="minorHAnsi"/>
          <w:b/>
          <w:bCs/>
        </w:rPr>
        <w:t>fakultu</w:t>
      </w:r>
    </w:p>
    <w:p w:rsidR="00FC7B20" w:rsidRPr="00686E8D" w:rsidRDefault="00FC7B20" w:rsidP="00FC7B20">
      <w:pPr>
        <w:pStyle w:val="Odstavecseseznamem"/>
        <w:tabs>
          <w:tab w:val="left" w:pos="284"/>
        </w:tabs>
        <w:ind w:left="765"/>
        <w:rPr>
          <w:rFonts w:asciiTheme="minorHAnsi" w:hAnsiTheme="minorHAnsi"/>
          <w:u w:val="single"/>
        </w:rPr>
      </w:pPr>
      <w:r w:rsidRPr="00686E8D">
        <w:rPr>
          <w:rFonts w:asciiTheme="minorHAnsi" w:hAnsiTheme="minorHAnsi"/>
          <w:u w:val="single"/>
        </w:rPr>
        <w:t xml:space="preserve">část B předmětu veřejné zakázky (předpokládaná hodnota: </w:t>
      </w:r>
      <w:r w:rsidR="00FE4D01" w:rsidRPr="00686E8D">
        <w:rPr>
          <w:rFonts w:asciiTheme="minorHAnsi" w:hAnsiTheme="minorHAnsi"/>
          <w:u w:val="single"/>
        </w:rPr>
        <w:t>232 231,40</w:t>
      </w:r>
      <w:r w:rsidRPr="00686E8D">
        <w:rPr>
          <w:rFonts w:asciiTheme="minorHAnsi" w:hAnsiTheme="minorHAnsi"/>
          <w:u w:val="single"/>
        </w:rPr>
        <w:t xml:space="preserve"> Kč bez DPH)</w:t>
      </w:r>
    </w:p>
    <w:p w:rsidR="00FE4D01" w:rsidRPr="00686E8D" w:rsidRDefault="00FE4D01" w:rsidP="00FC7B20">
      <w:pPr>
        <w:pStyle w:val="Odstavecseseznamem"/>
        <w:tabs>
          <w:tab w:val="left" w:pos="284"/>
        </w:tabs>
        <w:ind w:left="765"/>
        <w:rPr>
          <w:rFonts w:asciiTheme="minorHAnsi" w:hAnsiTheme="minorHAnsi"/>
          <w:b/>
          <w:u w:val="single"/>
        </w:rPr>
      </w:pPr>
      <w:r w:rsidRPr="00686E8D">
        <w:rPr>
          <w:rFonts w:asciiTheme="minorHAnsi" w:hAnsiTheme="minorHAnsi"/>
          <w:b/>
          <w:bCs/>
        </w:rPr>
        <w:t xml:space="preserve">Dodávka kultivační komory pro Ostravskou univerzitu, </w:t>
      </w:r>
      <w:r w:rsidR="009B66C7" w:rsidRPr="00686E8D">
        <w:rPr>
          <w:rFonts w:asciiTheme="minorHAnsi" w:hAnsiTheme="minorHAnsi"/>
          <w:b/>
          <w:bCs/>
        </w:rPr>
        <w:t xml:space="preserve">Přírodovědeckou </w:t>
      </w:r>
      <w:r w:rsidR="00B16983" w:rsidRPr="00686E8D">
        <w:rPr>
          <w:rFonts w:asciiTheme="minorHAnsi" w:hAnsiTheme="minorHAnsi"/>
          <w:b/>
          <w:bCs/>
        </w:rPr>
        <w:t>fakultu</w:t>
      </w:r>
      <w:r w:rsidRPr="00686E8D">
        <w:rPr>
          <w:rFonts w:asciiTheme="minorHAnsi" w:hAnsiTheme="minorHAnsi"/>
          <w:b/>
          <w:u w:val="single"/>
        </w:rPr>
        <w:t xml:space="preserve"> </w:t>
      </w:r>
    </w:p>
    <w:p w:rsidR="00FC7B20" w:rsidRPr="00686E8D" w:rsidRDefault="00FC7B20" w:rsidP="00FC7B20">
      <w:pPr>
        <w:pStyle w:val="Odstavecseseznamem"/>
        <w:tabs>
          <w:tab w:val="left" w:pos="284"/>
        </w:tabs>
        <w:ind w:left="765"/>
        <w:rPr>
          <w:rFonts w:asciiTheme="minorHAnsi" w:hAnsiTheme="minorHAnsi"/>
          <w:b/>
        </w:rPr>
      </w:pPr>
      <w:r w:rsidRPr="00686E8D">
        <w:rPr>
          <w:rFonts w:asciiTheme="minorHAnsi" w:hAnsiTheme="minorHAnsi"/>
          <w:u w:val="single"/>
        </w:rPr>
        <w:t xml:space="preserve">část C předmětu veřejné zakázky (předpokládaná hodnota: </w:t>
      </w:r>
      <w:r w:rsidR="00FE4D01" w:rsidRPr="00686E8D">
        <w:rPr>
          <w:rFonts w:asciiTheme="minorHAnsi" w:hAnsiTheme="minorHAnsi"/>
          <w:u w:val="single"/>
        </w:rPr>
        <w:t>1 961 157,02</w:t>
      </w:r>
      <w:r w:rsidRPr="00686E8D">
        <w:rPr>
          <w:rFonts w:asciiTheme="minorHAnsi" w:hAnsiTheme="minorHAnsi"/>
          <w:u w:val="single"/>
        </w:rPr>
        <w:t xml:space="preserve"> Kč bez DPH)</w:t>
      </w:r>
    </w:p>
    <w:p w:rsidR="00FE4D01" w:rsidRPr="00686E8D" w:rsidRDefault="00FE4D01" w:rsidP="00FC7B20">
      <w:pPr>
        <w:pStyle w:val="Odstavecseseznamem"/>
        <w:tabs>
          <w:tab w:val="left" w:pos="284"/>
        </w:tabs>
        <w:ind w:left="765"/>
        <w:rPr>
          <w:rFonts w:asciiTheme="minorHAnsi" w:hAnsiTheme="minorHAnsi"/>
          <w:b/>
          <w:u w:val="single"/>
        </w:rPr>
      </w:pPr>
      <w:r w:rsidRPr="00686E8D">
        <w:rPr>
          <w:rFonts w:asciiTheme="minorHAnsi" w:hAnsiTheme="minorHAnsi"/>
          <w:b/>
          <w:bCs/>
        </w:rPr>
        <w:t xml:space="preserve">Dodávka </w:t>
      </w:r>
      <w:r w:rsidR="00EE60FD" w:rsidRPr="00686E8D">
        <w:rPr>
          <w:rFonts w:asciiTheme="minorHAnsi" w:hAnsiTheme="minorHAnsi" w:cs="Segoe UI"/>
          <w:b/>
        </w:rPr>
        <w:t>k</w:t>
      </w:r>
      <w:r w:rsidRPr="00686E8D">
        <w:rPr>
          <w:rFonts w:asciiTheme="minorHAnsi" w:hAnsiTheme="minorHAnsi" w:cs="Segoe UI"/>
          <w:b/>
        </w:rPr>
        <w:t xml:space="preserve">inetického spektrometru </w:t>
      </w:r>
      <w:r w:rsidRPr="00686E8D">
        <w:rPr>
          <w:rFonts w:asciiTheme="minorHAnsi" w:hAnsiTheme="minorHAnsi"/>
          <w:b/>
          <w:bCs/>
        </w:rPr>
        <w:t xml:space="preserve">pro Ostravskou univerzitu, </w:t>
      </w:r>
      <w:r w:rsidR="009B66C7" w:rsidRPr="00686E8D">
        <w:rPr>
          <w:rFonts w:asciiTheme="minorHAnsi" w:hAnsiTheme="minorHAnsi"/>
          <w:b/>
          <w:bCs/>
        </w:rPr>
        <w:t xml:space="preserve">Přírodovědeckou </w:t>
      </w:r>
      <w:r w:rsidR="00B16983" w:rsidRPr="00686E8D">
        <w:rPr>
          <w:rFonts w:asciiTheme="minorHAnsi" w:hAnsiTheme="minorHAnsi"/>
          <w:b/>
          <w:bCs/>
        </w:rPr>
        <w:t>fakultu</w:t>
      </w:r>
      <w:r w:rsidRPr="00686E8D">
        <w:rPr>
          <w:rFonts w:asciiTheme="minorHAnsi" w:hAnsiTheme="minorHAnsi"/>
          <w:b/>
          <w:u w:val="single"/>
        </w:rPr>
        <w:t xml:space="preserve"> </w:t>
      </w:r>
    </w:p>
    <w:p w:rsidR="00923C56" w:rsidRDefault="00923C56" w:rsidP="00923C56">
      <w:pPr>
        <w:pStyle w:val="Odstavecseseznamem"/>
        <w:tabs>
          <w:tab w:val="left" w:pos="284"/>
          <w:tab w:val="left" w:pos="709"/>
        </w:tabs>
        <w:ind w:left="709"/>
      </w:pPr>
    </w:p>
    <w:p w:rsidR="00334C85" w:rsidRDefault="00334C85" w:rsidP="00334C85">
      <w:pPr>
        <w:tabs>
          <w:tab w:val="left" w:pos="426"/>
        </w:tabs>
        <w:rPr>
          <w:rFonts w:asciiTheme="minorHAnsi" w:hAnsiTheme="minorHAnsi" w:cs="Arial"/>
        </w:rPr>
      </w:pPr>
      <w:r w:rsidRPr="005A7C1A">
        <w:rPr>
          <w:rFonts w:asciiTheme="minorHAnsi" w:hAnsiTheme="minorHAnsi" w:cs="Arial"/>
        </w:rPr>
        <w:t xml:space="preserve">Zadavatel stanovuje, že </w:t>
      </w:r>
      <w:r w:rsidRPr="005A7C1A">
        <w:rPr>
          <w:rFonts w:asciiTheme="minorHAnsi" w:hAnsiTheme="minorHAnsi" w:cs="Arial"/>
          <w:b/>
          <w:bCs/>
        </w:rPr>
        <w:t>uveden</w:t>
      </w:r>
      <w:r>
        <w:rPr>
          <w:rFonts w:asciiTheme="minorHAnsi" w:hAnsiTheme="minorHAnsi" w:cs="Arial"/>
          <w:b/>
          <w:bCs/>
        </w:rPr>
        <w:t>é</w:t>
      </w:r>
      <w:r w:rsidRPr="005A7C1A">
        <w:rPr>
          <w:rFonts w:asciiTheme="minorHAnsi" w:hAnsiTheme="minorHAnsi" w:cs="Arial"/>
          <w:b/>
          <w:bCs/>
        </w:rPr>
        <w:t xml:space="preserve"> předpokládan</w:t>
      </w:r>
      <w:r>
        <w:rPr>
          <w:rFonts w:asciiTheme="minorHAnsi" w:hAnsiTheme="minorHAnsi" w:cs="Arial"/>
          <w:b/>
          <w:bCs/>
        </w:rPr>
        <w:t>é</w:t>
      </w:r>
      <w:r w:rsidRPr="005A7C1A">
        <w:rPr>
          <w:rFonts w:asciiTheme="minorHAnsi" w:hAnsiTheme="minorHAnsi" w:cs="Arial"/>
          <w:b/>
          <w:bCs/>
        </w:rPr>
        <w:t xml:space="preserve"> hodnot</w:t>
      </w:r>
      <w:r>
        <w:rPr>
          <w:rFonts w:asciiTheme="minorHAnsi" w:hAnsiTheme="minorHAnsi" w:cs="Arial"/>
          <w:b/>
          <w:bCs/>
        </w:rPr>
        <w:t>y u jednotlivých částí veřejné zakázky</w:t>
      </w:r>
      <w:r w:rsidRPr="005A7C1A">
        <w:rPr>
          <w:rFonts w:asciiTheme="minorHAnsi" w:hAnsiTheme="minorHAnsi" w:cs="Arial"/>
          <w:b/>
          <w:bCs/>
        </w:rPr>
        <w:t xml:space="preserve"> j</w:t>
      </w:r>
      <w:r>
        <w:rPr>
          <w:rFonts w:asciiTheme="minorHAnsi" w:hAnsiTheme="minorHAnsi" w:cs="Arial"/>
          <w:b/>
          <w:bCs/>
        </w:rPr>
        <w:t xml:space="preserve">sou </w:t>
      </w:r>
      <w:r w:rsidRPr="005A7C1A">
        <w:rPr>
          <w:rFonts w:asciiTheme="minorHAnsi" w:hAnsiTheme="minorHAnsi" w:cs="Arial"/>
          <w:b/>
          <w:bCs/>
        </w:rPr>
        <w:t>limitní a maximální</w:t>
      </w:r>
      <w:r w:rsidRPr="005A7C1A">
        <w:rPr>
          <w:rFonts w:asciiTheme="minorHAnsi" w:hAnsiTheme="minorHAnsi" w:cs="Arial"/>
        </w:rPr>
        <w:t xml:space="preserve">. Nabídka s vyšší nabídkovou cenou bude </w:t>
      </w:r>
      <w:r w:rsidRPr="005A7C1A">
        <w:rPr>
          <w:rFonts w:asciiTheme="minorHAnsi" w:hAnsiTheme="minorHAnsi" w:cs="Arial"/>
          <w:b/>
          <w:bCs/>
        </w:rPr>
        <w:t xml:space="preserve">vyřazena </w:t>
      </w:r>
      <w:r w:rsidRPr="005A7C1A">
        <w:rPr>
          <w:rFonts w:asciiTheme="minorHAnsi" w:hAnsiTheme="minorHAnsi" w:cs="Arial"/>
        </w:rPr>
        <w:t>a účastník</w:t>
      </w:r>
      <w:r w:rsidRPr="005A7C1A">
        <w:rPr>
          <w:rFonts w:asciiTheme="minorHAnsi" w:hAnsiTheme="minorHAnsi" w:cs="Arial"/>
          <w:b/>
          <w:bCs/>
        </w:rPr>
        <w:t xml:space="preserve"> vyloučen </w:t>
      </w:r>
      <w:r w:rsidRPr="005A7C1A">
        <w:rPr>
          <w:rFonts w:asciiTheme="minorHAnsi" w:hAnsiTheme="minorHAnsi" w:cs="Arial"/>
        </w:rPr>
        <w:t>z</w:t>
      </w:r>
      <w:r w:rsidR="00CB75DA">
        <w:rPr>
          <w:rFonts w:asciiTheme="minorHAnsi" w:hAnsiTheme="minorHAnsi" w:cs="Arial"/>
        </w:rPr>
        <w:t>e</w:t>
      </w:r>
      <w:r w:rsidRPr="005A7C1A">
        <w:rPr>
          <w:rFonts w:asciiTheme="minorHAnsi" w:hAnsiTheme="minorHAnsi" w:cs="Arial"/>
        </w:rPr>
        <w:t xml:space="preserve"> </w:t>
      </w:r>
      <w:r w:rsidR="00CB75DA">
        <w:rPr>
          <w:rFonts w:asciiTheme="minorHAnsi" w:hAnsiTheme="minorHAnsi" w:cs="Arial"/>
        </w:rPr>
        <w:t>zadávacího</w:t>
      </w:r>
      <w:r w:rsidRPr="005A7C1A">
        <w:rPr>
          <w:rFonts w:asciiTheme="minorHAnsi" w:hAnsiTheme="minorHAnsi" w:cs="Arial"/>
        </w:rPr>
        <w:t xml:space="preserve"> řízení.</w:t>
      </w:r>
    </w:p>
    <w:p w:rsidR="00334C85" w:rsidRDefault="00334C85" w:rsidP="00334C85">
      <w:pPr>
        <w:tabs>
          <w:tab w:val="left" w:pos="490"/>
        </w:tabs>
        <w:rPr>
          <w:rFonts w:asciiTheme="minorHAnsi" w:hAnsiTheme="minorHAnsi" w:cstheme="minorHAnsi"/>
        </w:rPr>
      </w:pPr>
    </w:p>
    <w:p w:rsidR="00334C85" w:rsidRPr="005A7C1A" w:rsidRDefault="00334C85" w:rsidP="00334C85">
      <w:pPr>
        <w:tabs>
          <w:tab w:val="left" w:pos="490"/>
        </w:tabs>
        <w:rPr>
          <w:rFonts w:asciiTheme="minorHAnsi" w:hAnsiTheme="minorHAnsi" w:cstheme="minorHAnsi"/>
        </w:rPr>
      </w:pPr>
      <w:r w:rsidRPr="00195376">
        <w:rPr>
          <w:rFonts w:asciiTheme="minorHAnsi" w:hAnsiTheme="minorHAnsi" w:cstheme="minorHAnsi"/>
        </w:rPr>
        <w:lastRenderedPageBreak/>
        <w:t xml:space="preserve">Návrh zadávacích podmínek </w:t>
      </w:r>
      <w:r>
        <w:rPr>
          <w:rFonts w:asciiTheme="minorHAnsi" w:hAnsiTheme="minorHAnsi" w:cstheme="minorHAnsi"/>
        </w:rPr>
        <w:t xml:space="preserve">podlimitní veřejné zakázky </w:t>
      </w:r>
      <w:r w:rsidRPr="00195376">
        <w:rPr>
          <w:rFonts w:asciiTheme="minorHAnsi" w:hAnsiTheme="minorHAnsi" w:cstheme="minorHAnsi"/>
        </w:rPr>
        <w:t xml:space="preserve">vyhotovila pověřená osoba ve spolupráci se zaměstnanci </w:t>
      </w:r>
      <w:r>
        <w:rPr>
          <w:rFonts w:asciiTheme="minorHAnsi" w:hAnsiTheme="minorHAnsi" w:cstheme="minorHAnsi"/>
        </w:rPr>
        <w:t>Ostravské univerzity</w:t>
      </w:r>
      <w:r w:rsidRPr="00195376">
        <w:rPr>
          <w:rFonts w:asciiTheme="minorHAnsi" w:hAnsiTheme="minorHAnsi" w:cstheme="minorHAnsi"/>
        </w:rPr>
        <w:t xml:space="preserve">. O vyhlášení této veřejné zakázky rozhodla oprávněná osoba zadavatele. </w:t>
      </w:r>
      <w:r w:rsidRPr="005A7C1A">
        <w:rPr>
          <w:rFonts w:asciiTheme="minorHAnsi" w:hAnsiTheme="minorHAnsi" w:cstheme="minorHAnsi"/>
        </w:rPr>
        <w:t xml:space="preserve">Na základě tohoto rozhodnutí byly zadávací podmínky </w:t>
      </w:r>
      <w:r>
        <w:rPr>
          <w:rFonts w:asciiTheme="minorHAnsi" w:hAnsiTheme="minorHAnsi" w:cstheme="minorHAnsi"/>
        </w:rPr>
        <w:t>uveřejněny na profilu zadavatele.</w:t>
      </w:r>
    </w:p>
    <w:p w:rsidR="00334C85" w:rsidRPr="002825C5" w:rsidRDefault="00334C85" w:rsidP="00923C56">
      <w:pPr>
        <w:pStyle w:val="Odstavecseseznamem"/>
        <w:tabs>
          <w:tab w:val="left" w:pos="284"/>
          <w:tab w:val="left" w:pos="709"/>
        </w:tabs>
        <w:ind w:left="709"/>
      </w:pPr>
    </w:p>
    <w:p w:rsidR="00923C56" w:rsidRDefault="00923C56" w:rsidP="00923C56">
      <w:pPr>
        <w:shd w:val="clear" w:color="auto" w:fill="002060"/>
        <w:jc w:val="center"/>
        <w:rPr>
          <w:b/>
          <w:sz w:val="36"/>
          <w:szCs w:val="36"/>
        </w:rPr>
      </w:pPr>
      <w:r>
        <w:rPr>
          <w:b/>
          <w:sz w:val="36"/>
          <w:szCs w:val="36"/>
        </w:rPr>
        <w:t>ROZSAH POŽADAVKŮ NA KVALIFIKACI</w:t>
      </w:r>
    </w:p>
    <w:p w:rsidR="00923C56" w:rsidRDefault="00923C56" w:rsidP="00923C56">
      <w:pPr>
        <w:pStyle w:val="Odstavecseseznamem"/>
        <w:ind w:left="0"/>
        <w:jc w:val="center"/>
        <w:rPr>
          <w:b/>
        </w:rPr>
      </w:pPr>
    </w:p>
    <w:p w:rsidR="00923C56" w:rsidRDefault="00923C56" w:rsidP="00923C56">
      <w:pPr>
        <w:pStyle w:val="Odstavecseseznamem"/>
        <w:ind w:left="0"/>
        <w:jc w:val="center"/>
        <w:rPr>
          <w:b/>
        </w:rPr>
      </w:pPr>
      <w:r>
        <w:rPr>
          <w:b/>
        </w:rPr>
        <w:t>článek 2</w:t>
      </w:r>
    </w:p>
    <w:p w:rsidR="00923C56" w:rsidRDefault="00923C56" w:rsidP="00923C56">
      <w:pPr>
        <w:pStyle w:val="Odstavecseseznamem"/>
        <w:shd w:val="clear" w:color="auto" w:fill="002060"/>
        <w:ind w:left="0"/>
        <w:jc w:val="center"/>
        <w:rPr>
          <w:b/>
        </w:rPr>
      </w:pPr>
      <w:r w:rsidRPr="002825C5">
        <w:rPr>
          <w:b/>
        </w:rPr>
        <w:t>Základní údaje a informace ke kvalifikaci</w:t>
      </w:r>
    </w:p>
    <w:p w:rsidR="00923C56" w:rsidRPr="002825C5" w:rsidRDefault="00923C56" w:rsidP="00923C56">
      <w:pPr>
        <w:pStyle w:val="TPOOdstavec"/>
        <w:numPr>
          <w:ilvl w:val="0"/>
          <w:numId w:val="22"/>
        </w:numPr>
        <w:spacing w:after="0"/>
        <w:ind w:left="426" w:hanging="426"/>
        <w:rPr>
          <w:rFonts w:ascii="Calibri" w:hAnsi="Calibri" w:cs="Calibri"/>
          <w:szCs w:val="22"/>
        </w:rPr>
      </w:pPr>
      <w:r w:rsidRPr="002825C5">
        <w:rPr>
          <w:rFonts w:ascii="Calibri" w:hAnsi="Calibri" w:cs="Calibri"/>
          <w:szCs w:val="22"/>
        </w:rPr>
        <w:t>Splněním kvalifikace se rozumí:</w:t>
      </w:r>
    </w:p>
    <w:p w:rsidR="00923C56" w:rsidRPr="002825C5" w:rsidRDefault="00923C56" w:rsidP="00923C56">
      <w:pPr>
        <w:pStyle w:val="TPOOdstavec"/>
        <w:spacing w:after="0"/>
        <w:ind w:left="426" w:hanging="426"/>
        <w:rPr>
          <w:rFonts w:ascii="Calibri" w:hAnsi="Calibri" w:cs="Calibri"/>
          <w:szCs w:val="22"/>
        </w:rPr>
      </w:pPr>
      <w:r w:rsidRPr="002825C5">
        <w:rPr>
          <w:rFonts w:ascii="Calibri" w:hAnsi="Calibri" w:cs="Calibri"/>
          <w:szCs w:val="22"/>
        </w:rPr>
        <w:tab/>
        <w:t>- splnění základní způsobilosti podle § 74 zákona,</w:t>
      </w:r>
    </w:p>
    <w:p w:rsidR="00923C56" w:rsidRPr="002825C5" w:rsidRDefault="00923C56" w:rsidP="00923C56">
      <w:pPr>
        <w:pStyle w:val="TPOOdstavec"/>
        <w:spacing w:after="0"/>
        <w:ind w:left="426" w:hanging="426"/>
        <w:rPr>
          <w:rFonts w:ascii="Calibri" w:hAnsi="Calibri" w:cs="Calibri"/>
          <w:szCs w:val="22"/>
        </w:rPr>
      </w:pPr>
      <w:r w:rsidRPr="002825C5">
        <w:rPr>
          <w:rFonts w:ascii="Calibri" w:hAnsi="Calibri" w:cs="Calibri"/>
          <w:szCs w:val="22"/>
        </w:rPr>
        <w:tab/>
        <w:t>- splnění profesní způsobilosti podle § 77 odst. 1 zákona a § 77 odst. 2 písm. a) zákona,</w:t>
      </w:r>
    </w:p>
    <w:p w:rsidR="00923C56" w:rsidRPr="002825C5" w:rsidRDefault="00923C56" w:rsidP="00923C56">
      <w:pPr>
        <w:pStyle w:val="TPOOdstavec"/>
        <w:numPr>
          <w:ilvl w:val="0"/>
          <w:numId w:val="22"/>
        </w:numPr>
        <w:spacing w:after="0"/>
        <w:ind w:left="426" w:hanging="426"/>
        <w:rPr>
          <w:rFonts w:ascii="Calibri" w:hAnsi="Calibri" w:cs="Calibri"/>
          <w:szCs w:val="22"/>
        </w:rPr>
      </w:pPr>
      <w:r w:rsidRPr="002825C5">
        <w:rPr>
          <w:rFonts w:ascii="Calibri" w:hAnsi="Calibri" w:cs="Calibri"/>
          <w:szCs w:val="22"/>
        </w:rPr>
        <w:t>Dodavatel je povinen prokázat splnění kvalifikace předložením požadovaných dokladů a listin ve lhůtě stanovené zadavatelem v této zadávací dokumentaci.</w:t>
      </w:r>
    </w:p>
    <w:p w:rsidR="00923C56" w:rsidRPr="002825C5" w:rsidRDefault="00923C56" w:rsidP="00923C56">
      <w:pPr>
        <w:pStyle w:val="TPOOdstavec"/>
        <w:numPr>
          <w:ilvl w:val="0"/>
          <w:numId w:val="22"/>
        </w:numPr>
        <w:spacing w:after="0"/>
        <w:ind w:left="426" w:hanging="426"/>
        <w:rPr>
          <w:rFonts w:ascii="Calibri" w:hAnsi="Calibri" w:cs="Calibri"/>
          <w:szCs w:val="22"/>
        </w:rPr>
      </w:pPr>
      <w:r w:rsidRPr="002825C5">
        <w:rPr>
          <w:rFonts w:ascii="Calibri" w:hAnsi="Calibri" w:cs="Calibri"/>
          <w:szCs w:val="22"/>
        </w:rPr>
        <w:t xml:space="preserve">V případě, že byla kvalifikace dodavatele získána v zahraničí, prokazuje se takový dodavatel doklady vydanými podle právního řádu země, ve které byla získána, a to v takovém rozsahu, </w:t>
      </w:r>
      <w:r w:rsidRPr="002825C5">
        <w:rPr>
          <w:rFonts w:ascii="Calibri" w:hAnsi="Calibri" w:cs="Calibri"/>
          <w:szCs w:val="22"/>
        </w:rPr>
        <w:br/>
        <w:t>v jakém je požaduje zadavatel v případě této veřejné zakázky.</w:t>
      </w:r>
    </w:p>
    <w:p w:rsidR="00923C56" w:rsidRDefault="00923C56" w:rsidP="00923C56">
      <w:pPr>
        <w:pStyle w:val="TPOOdstavec"/>
        <w:numPr>
          <w:ilvl w:val="0"/>
          <w:numId w:val="22"/>
        </w:numPr>
        <w:spacing w:after="0"/>
        <w:ind w:left="426" w:hanging="426"/>
        <w:rPr>
          <w:rFonts w:ascii="Calibri" w:hAnsi="Calibri" w:cs="Calibri"/>
          <w:szCs w:val="22"/>
        </w:rPr>
      </w:pPr>
      <w:r w:rsidRPr="00B318A9">
        <w:rPr>
          <w:rFonts w:asciiTheme="minorHAnsi" w:hAnsiTheme="minorHAnsi" w:cstheme="minorHAnsi"/>
          <w:szCs w:val="22"/>
        </w:rPr>
        <w:t>V případě společné účasti více dodavatelů prokazují základní způsobilost a profesní způsobilost podle § 77 odst. 1 zákona každý dodavatel samostatně</w:t>
      </w:r>
      <w:r w:rsidRPr="002825C5">
        <w:rPr>
          <w:rFonts w:ascii="Calibri" w:hAnsi="Calibri" w:cs="Calibri"/>
          <w:szCs w:val="22"/>
        </w:rPr>
        <w:t xml:space="preserve"> </w:t>
      </w:r>
    </w:p>
    <w:p w:rsidR="00923C56" w:rsidRPr="002825C5" w:rsidRDefault="00923C56" w:rsidP="00923C56">
      <w:pPr>
        <w:pStyle w:val="TPOOdstavec"/>
        <w:numPr>
          <w:ilvl w:val="0"/>
          <w:numId w:val="22"/>
        </w:numPr>
        <w:spacing w:after="0"/>
        <w:ind w:left="426" w:hanging="426"/>
        <w:rPr>
          <w:rFonts w:ascii="Calibri" w:hAnsi="Calibri" w:cs="Calibri"/>
          <w:szCs w:val="22"/>
        </w:rPr>
      </w:pPr>
      <w:r w:rsidRPr="00E45CB1">
        <w:rPr>
          <w:rFonts w:asciiTheme="minorHAnsi" w:eastAsia="Calibri" w:hAnsiTheme="minorHAnsi" w:cstheme="minorHAnsi"/>
          <w:szCs w:val="22"/>
        </w:rPr>
        <w:t>Pokud není v těchto zadávacích podmínkách stanoveno jinak, může dodavatel prokázat kvalifikaci prostřednictvím jiných osob, v takovém případě je však povinen postupovat v souladu s § 83 zákona</w:t>
      </w:r>
      <w:r w:rsidRPr="002825C5">
        <w:rPr>
          <w:rFonts w:ascii="Calibri" w:hAnsi="Calibri" w:cs="Calibri"/>
          <w:szCs w:val="22"/>
        </w:rPr>
        <w:t xml:space="preserve">. </w:t>
      </w:r>
    </w:p>
    <w:p w:rsidR="00923C56" w:rsidRPr="002825C5" w:rsidRDefault="00923C56" w:rsidP="00923C56">
      <w:pPr>
        <w:pStyle w:val="TPOOdstavec"/>
        <w:numPr>
          <w:ilvl w:val="0"/>
          <w:numId w:val="22"/>
        </w:numPr>
        <w:spacing w:after="0"/>
        <w:ind w:left="426" w:hanging="426"/>
        <w:rPr>
          <w:rFonts w:ascii="Calibri" w:hAnsi="Calibri" w:cs="Calibri"/>
          <w:szCs w:val="22"/>
        </w:rPr>
      </w:pPr>
      <w:r w:rsidRPr="002825C5">
        <w:rPr>
          <w:rFonts w:ascii="Calibri" w:hAnsi="Calibri" w:cs="Calibri"/>
        </w:rPr>
        <w:t xml:space="preserve">Pokud po předložení požadovaných dokladů nebo prohlášení o kvalifikaci dojde v průběhu zadávacího řízení ke změně kvalifikace účastníka zadávacího řízení, je účastník zadávacího řízení povinen tuto změnu zadavateli ve lhůtách stanovených zákonem. </w:t>
      </w:r>
    </w:p>
    <w:p w:rsidR="00923C56" w:rsidRPr="00881BE5" w:rsidRDefault="00923C56" w:rsidP="00923C56">
      <w:pPr>
        <w:pStyle w:val="Odstavecseseznamem"/>
        <w:numPr>
          <w:ilvl w:val="0"/>
          <w:numId w:val="22"/>
        </w:numPr>
        <w:tabs>
          <w:tab w:val="left" w:pos="-7513"/>
          <w:tab w:val="left" w:pos="426"/>
        </w:tabs>
        <w:ind w:left="426" w:hanging="426"/>
        <w:rPr>
          <w:rFonts w:cstheme="minorHAnsi"/>
        </w:rPr>
      </w:pPr>
      <w:r w:rsidRPr="00881BE5">
        <w:rPr>
          <w:rFonts w:cstheme="minorHAnsi"/>
        </w:rPr>
        <w:t xml:space="preserve">Dodavatel může prokázat splnění kvalifikace rovněž Výpisem ze seznamu kvalifikovaných dodavatelů nebo platným certifikátem vydaným v rámci schváleného systému certifikovaných dodavatelů nebo jednotným evropským osvědčením anebo nahradit listiny a doklady dle § 86 odst. 2 zákona předložením čestného prohlášení podepsaného osobou oprávněnou jednat jménem nebo za dodavatele. </w:t>
      </w:r>
    </w:p>
    <w:p w:rsidR="00923C56" w:rsidRDefault="00923C56" w:rsidP="00923C56">
      <w:pPr>
        <w:jc w:val="center"/>
        <w:rPr>
          <w:b/>
        </w:rPr>
      </w:pPr>
    </w:p>
    <w:p w:rsidR="00923C56" w:rsidRDefault="00923C56" w:rsidP="00923C56">
      <w:pPr>
        <w:jc w:val="center"/>
        <w:rPr>
          <w:b/>
        </w:rPr>
      </w:pPr>
      <w:r>
        <w:rPr>
          <w:b/>
        </w:rPr>
        <w:t>článek 3</w:t>
      </w:r>
    </w:p>
    <w:p w:rsidR="00923C56" w:rsidRDefault="00923C56" w:rsidP="00923C56">
      <w:pPr>
        <w:shd w:val="clear" w:color="auto" w:fill="002060"/>
        <w:jc w:val="center"/>
        <w:rPr>
          <w:b/>
        </w:rPr>
      </w:pPr>
      <w:r w:rsidRPr="002825C5">
        <w:rPr>
          <w:b/>
        </w:rPr>
        <w:t xml:space="preserve">Doklady o kvalifikaci </w:t>
      </w:r>
    </w:p>
    <w:p w:rsidR="00923C56" w:rsidRPr="002825C5" w:rsidRDefault="00923C56" w:rsidP="00923C56">
      <w:pPr>
        <w:pStyle w:val="Odstavecseseznamem"/>
        <w:numPr>
          <w:ilvl w:val="0"/>
          <w:numId w:val="23"/>
        </w:numPr>
        <w:ind w:left="426" w:hanging="426"/>
      </w:pPr>
      <w:r>
        <w:rPr>
          <w:rFonts w:cs="ArialMT"/>
        </w:rPr>
        <w:t xml:space="preserve">V souladu s ustanovením § 53 odst. 4 zákona předkládají dodavatelé v nabídkách </w:t>
      </w:r>
      <w:r w:rsidRPr="00D32E88">
        <w:rPr>
          <w:rFonts w:cs="ArialMT"/>
          <w:b/>
        </w:rPr>
        <w:t xml:space="preserve">doklady </w:t>
      </w:r>
      <w:r>
        <w:rPr>
          <w:rFonts w:cs="ArialMT"/>
          <w:b/>
        </w:rPr>
        <w:br/>
      </w:r>
      <w:r w:rsidRPr="00D32E88">
        <w:rPr>
          <w:rFonts w:cs="ArialMT"/>
          <w:b/>
        </w:rPr>
        <w:t>o kvalifikaci v kopiích a mohou je nahradit čestným prohlášením</w:t>
      </w:r>
      <w:r>
        <w:rPr>
          <w:rFonts w:cs="ArialMT"/>
        </w:rPr>
        <w:t xml:space="preserve"> (dodavatelé mohou použít přílohu č</w:t>
      </w:r>
      <w:r w:rsidR="00CB75DA">
        <w:rPr>
          <w:rFonts w:cs="Arial"/>
        </w:rPr>
        <w:t>. 3</w:t>
      </w:r>
      <w:r>
        <w:rPr>
          <w:rFonts w:cs="Arial"/>
        </w:rPr>
        <w:t xml:space="preserve"> </w:t>
      </w:r>
      <w:r>
        <w:rPr>
          <w:rFonts w:cs="ArialMT"/>
        </w:rPr>
        <w:t>této zadávací dokumentace) nebo jednotným evropským osvědčením pro veřejné zakázky podle ustanovení § 87 zákona. Zadavatel si může v průběhu zadávacího řízení vyžádat předložení originálů nebo úředně ověřenýc</w:t>
      </w:r>
      <w:r>
        <w:rPr>
          <w:rFonts w:cs="Arial"/>
        </w:rPr>
        <w:t xml:space="preserve">h </w:t>
      </w:r>
      <w:r>
        <w:rPr>
          <w:rFonts w:cs="ArialMT"/>
        </w:rPr>
        <w:t>kopií dokladů o kvalifikaci.</w:t>
      </w:r>
    </w:p>
    <w:p w:rsidR="00923C56" w:rsidRDefault="00923C56" w:rsidP="00923C56">
      <w:pPr>
        <w:pStyle w:val="Odstavecseseznamem"/>
        <w:numPr>
          <w:ilvl w:val="0"/>
          <w:numId w:val="23"/>
        </w:numPr>
        <w:ind w:left="426" w:hanging="426"/>
        <w:rPr>
          <w:rStyle w:val="cpvselected"/>
        </w:rPr>
      </w:pPr>
      <w:r>
        <w:rPr>
          <w:rFonts w:cs="ArialMT"/>
        </w:rPr>
        <w:t>Doklady prokazující základní způsobilost podle ustanovení § 74 zákona a profesní způsobilost podle</w:t>
      </w:r>
      <w:r w:rsidRPr="002825C5">
        <w:t xml:space="preserve"> </w:t>
      </w:r>
      <w:r>
        <w:rPr>
          <w:rFonts w:cs="ArialMT"/>
        </w:rPr>
        <w:t>ustanovení § 77 odst. 1 zákona musí prokazovat splnění požadovaného kritéria způsobilosti</w:t>
      </w:r>
      <w:r w:rsidRPr="002825C5">
        <w:t xml:space="preserve"> </w:t>
      </w:r>
      <w:r>
        <w:rPr>
          <w:rFonts w:cs="ArialMT"/>
        </w:rPr>
        <w:t>nejpozději v době 3 měsíců přede dnem podání nabídky.</w:t>
      </w:r>
      <w:r w:rsidRPr="002825C5">
        <w:t xml:space="preserve"> </w:t>
      </w:r>
    </w:p>
    <w:p w:rsidR="00923C56" w:rsidRDefault="00923C56" w:rsidP="00923C56">
      <w:pPr>
        <w:jc w:val="center"/>
        <w:rPr>
          <w:b/>
        </w:rPr>
      </w:pPr>
    </w:p>
    <w:p w:rsidR="00923C56" w:rsidRDefault="00923C56" w:rsidP="00923C56">
      <w:pPr>
        <w:jc w:val="center"/>
        <w:rPr>
          <w:b/>
        </w:rPr>
      </w:pPr>
      <w:r>
        <w:rPr>
          <w:b/>
        </w:rPr>
        <w:t>článek 4</w:t>
      </w:r>
    </w:p>
    <w:p w:rsidR="00923C56" w:rsidRPr="00D32E88" w:rsidRDefault="00923C56" w:rsidP="00923C56">
      <w:pPr>
        <w:shd w:val="clear" w:color="auto" w:fill="002060"/>
        <w:jc w:val="center"/>
        <w:rPr>
          <w:rStyle w:val="cpvselected"/>
          <w:b/>
        </w:rPr>
      </w:pPr>
      <w:r w:rsidRPr="002825C5">
        <w:rPr>
          <w:b/>
        </w:rPr>
        <w:t>Základní způsobilost a způsob prokázání</w:t>
      </w:r>
    </w:p>
    <w:p w:rsidR="00923C56" w:rsidRPr="008A2C9F" w:rsidRDefault="00923C56" w:rsidP="00923C56">
      <w:pPr>
        <w:tabs>
          <w:tab w:val="left" w:pos="284"/>
        </w:tabs>
        <w:ind w:left="284" w:hanging="284"/>
      </w:pPr>
      <w:r w:rsidRPr="008A2C9F">
        <w:t>1.</w:t>
      </w:r>
      <w:r w:rsidRPr="008A2C9F">
        <w:tab/>
        <w:t xml:space="preserve">Zadavatel po dodavatelích požaduje, aby ve své nabídce v souladu s § 74 zákona prokázali splnění základní způsobilosti způsobem uvedeným v § 75 zákona. </w:t>
      </w:r>
    </w:p>
    <w:p w:rsidR="00923C56" w:rsidRPr="008A2C9F" w:rsidRDefault="00923C56" w:rsidP="00923C56">
      <w:pPr>
        <w:tabs>
          <w:tab w:val="left" w:pos="284"/>
        </w:tabs>
        <w:ind w:left="284" w:hanging="284"/>
      </w:pPr>
      <w:r w:rsidRPr="008A2C9F">
        <w:lastRenderedPageBreak/>
        <w:t>2.</w:t>
      </w:r>
      <w:r w:rsidRPr="008A2C9F">
        <w:tab/>
        <w:t xml:space="preserve">Dodavatel prokáže řádně svou základní způsobilost, pokud ve své nabídce předloží </w:t>
      </w:r>
      <w:r>
        <w:rPr>
          <w:rFonts w:cstheme="minorHAnsi"/>
        </w:rPr>
        <w:t>listiny a doklady vyjmenované v § 75 zákona ve fotokopii</w:t>
      </w:r>
      <w:r w:rsidRPr="008A2C9F">
        <w:rPr>
          <w:b/>
        </w:rPr>
        <w:t xml:space="preserve"> </w:t>
      </w:r>
      <w:r>
        <w:rPr>
          <w:b/>
        </w:rPr>
        <w:t>anebo p</w:t>
      </w:r>
      <w:r w:rsidRPr="008A2C9F">
        <w:rPr>
          <w:b/>
        </w:rPr>
        <w:t>rohlášení dodavatele ke kvalifikaci</w:t>
      </w:r>
      <w:r w:rsidRPr="008A2C9F">
        <w:t xml:space="preserve">. Formulář označený jako Prohlášení dodavatele ke kvalifikaci tvoří Přílohu č. </w:t>
      </w:r>
      <w:r w:rsidR="00CB75DA">
        <w:t>3</w:t>
      </w:r>
      <w:r w:rsidRPr="008A2C9F">
        <w:t xml:space="preserve"> těchto zadávacích podmínek a je její nedílnou součástí. Prohlášení musí být podepsáno osobou oprávněnou jednat jménem nebo za dodavatele. </w:t>
      </w:r>
    </w:p>
    <w:p w:rsidR="00923C56" w:rsidRDefault="00923C56" w:rsidP="00923C56">
      <w:pPr>
        <w:ind w:left="426" w:hanging="426"/>
        <w:jc w:val="left"/>
      </w:pPr>
    </w:p>
    <w:p w:rsidR="00923C56" w:rsidRDefault="00923C56" w:rsidP="00923C56">
      <w:pPr>
        <w:jc w:val="center"/>
        <w:rPr>
          <w:b/>
        </w:rPr>
      </w:pPr>
      <w:r>
        <w:rPr>
          <w:b/>
        </w:rPr>
        <w:t>článek 5</w:t>
      </w:r>
    </w:p>
    <w:p w:rsidR="00923C56" w:rsidRDefault="00923C56" w:rsidP="00923C56">
      <w:pPr>
        <w:shd w:val="clear" w:color="auto" w:fill="002060"/>
        <w:jc w:val="center"/>
        <w:rPr>
          <w:b/>
        </w:rPr>
      </w:pPr>
      <w:r w:rsidRPr="002825C5">
        <w:rPr>
          <w:b/>
        </w:rPr>
        <w:t xml:space="preserve">Profesní způsobilost a způsob prokázání </w:t>
      </w:r>
    </w:p>
    <w:p w:rsidR="00923C56" w:rsidRPr="002825C5" w:rsidRDefault="00923C56" w:rsidP="00923C56">
      <w:pPr>
        <w:pStyle w:val="Odstavecseseznamem"/>
        <w:numPr>
          <w:ilvl w:val="1"/>
          <w:numId w:val="22"/>
        </w:numPr>
        <w:tabs>
          <w:tab w:val="clear" w:pos="1440"/>
          <w:tab w:val="num" w:pos="426"/>
        </w:tabs>
        <w:ind w:left="426" w:hanging="426"/>
      </w:pPr>
      <w:r w:rsidRPr="00D32E88">
        <w:rPr>
          <w:rFonts w:cs="ArialMT"/>
        </w:rPr>
        <w:t>Dodavatel prokáže splnění profesní způsobilosti ve vztahu k České republice předložením</w:t>
      </w:r>
      <w:r w:rsidRPr="002825C5">
        <w:t xml:space="preserve"> v souladu s § 77 odst. 1 zákona výpisu z obchodního rejstříku, jsou-li do něj zapsáni, a v souladu </w:t>
      </w:r>
      <w:r w:rsidRPr="002825C5">
        <w:br/>
        <w:t>s § 77 odst. 2 písm. a) zákona dokladu o tom, že je dodavatel oprávněn podnikat, a to živnostenské oprávnění</w:t>
      </w:r>
      <w:r>
        <w:t xml:space="preserve"> v rozsahu odpovídající předmětu veřejné zakázky.</w:t>
      </w:r>
      <w:r w:rsidRPr="002825C5">
        <w:t xml:space="preserve"> </w:t>
      </w:r>
    </w:p>
    <w:p w:rsidR="00923C56" w:rsidRPr="008A2C9F" w:rsidRDefault="00923C56" w:rsidP="00923C56">
      <w:pPr>
        <w:pStyle w:val="Odstavecseseznamem"/>
        <w:numPr>
          <w:ilvl w:val="1"/>
          <w:numId w:val="22"/>
        </w:numPr>
        <w:tabs>
          <w:tab w:val="clear" w:pos="1440"/>
          <w:tab w:val="num" w:pos="426"/>
        </w:tabs>
        <w:ind w:left="426" w:hanging="426"/>
      </w:pPr>
      <w:r w:rsidRPr="008A2C9F">
        <w:t xml:space="preserve">Dodavatel prokáže řádně svou profesní způsobilost, pokud ve své nabídce předloží </w:t>
      </w:r>
      <w:r>
        <w:rPr>
          <w:rFonts w:cstheme="minorHAnsi"/>
        </w:rPr>
        <w:t>listiny a doklady</w:t>
      </w:r>
      <w:r w:rsidRPr="001B14EE">
        <w:rPr>
          <w:b/>
        </w:rPr>
        <w:t xml:space="preserve"> </w:t>
      </w:r>
      <w:r w:rsidRPr="00CC7191">
        <w:t>citované v předchozím odstavci</w:t>
      </w:r>
      <w:r>
        <w:rPr>
          <w:b/>
        </w:rPr>
        <w:t xml:space="preserve"> anebo p</w:t>
      </w:r>
      <w:r w:rsidRPr="001B14EE">
        <w:rPr>
          <w:b/>
        </w:rPr>
        <w:t>rohlášení dodavatele ke kvalifikaci</w:t>
      </w:r>
      <w:r w:rsidRPr="008A2C9F">
        <w:t xml:space="preserve">. Formulář označený jako Prohlášení dodavatele ke kvalifikaci tvoří Přílohu č. </w:t>
      </w:r>
      <w:r w:rsidR="003E4BE3">
        <w:t>3</w:t>
      </w:r>
      <w:r w:rsidRPr="008A2C9F">
        <w:t xml:space="preserve"> těchto zadávacích podmínek a je její nedílnou součástí. Prohlášení musí být podepsáno osobou oprávněnou jednat jménem nebo za dodavatele.</w:t>
      </w:r>
    </w:p>
    <w:p w:rsidR="00DB5361" w:rsidRDefault="00DB5361" w:rsidP="00DB5361">
      <w:pPr>
        <w:tabs>
          <w:tab w:val="left" w:pos="284"/>
        </w:tabs>
      </w:pPr>
    </w:p>
    <w:p w:rsidR="00DB5361" w:rsidRDefault="00DB5361" w:rsidP="00DB5361">
      <w:pPr>
        <w:tabs>
          <w:tab w:val="left" w:pos="284"/>
        </w:tabs>
      </w:pPr>
    </w:p>
    <w:p w:rsidR="00DB5361" w:rsidRDefault="00DB5361" w:rsidP="00DB5361">
      <w:pPr>
        <w:jc w:val="center"/>
        <w:rPr>
          <w:b/>
        </w:rPr>
      </w:pPr>
      <w:r>
        <w:rPr>
          <w:b/>
        </w:rPr>
        <w:t xml:space="preserve">článek </w:t>
      </w:r>
      <w:r w:rsidR="00334C85">
        <w:rPr>
          <w:b/>
        </w:rPr>
        <w:t>6</w:t>
      </w:r>
    </w:p>
    <w:p w:rsidR="00DB5361" w:rsidRDefault="00DB5361" w:rsidP="00DB5361">
      <w:pPr>
        <w:shd w:val="clear" w:color="auto" w:fill="002060"/>
        <w:jc w:val="center"/>
        <w:rPr>
          <w:b/>
        </w:rPr>
      </w:pPr>
      <w:r w:rsidRPr="002825C5">
        <w:rPr>
          <w:b/>
        </w:rPr>
        <w:t>Společné prokazování kvalifikace</w:t>
      </w:r>
    </w:p>
    <w:p w:rsidR="00DB5361" w:rsidRPr="002825C5" w:rsidRDefault="00DB5361" w:rsidP="00DB5361">
      <w:pPr>
        <w:tabs>
          <w:tab w:val="left" w:pos="284"/>
        </w:tabs>
      </w:pPr>
      <w:r w:rsidRPr="002825C5">
        <w:t>V případě, že bude dodavatel plnit předmět veřejné zakázky společně s jiným dodavatelem, prokazují kvalifikaci tito dodavatelé společně, s výjimkou profesní kvalifikace podle § 77 odst. 1 zákona, kterou prokazují dodavatelé každý samostatně, a to předložením výpisu z obchodního rejstříku ve fotokopii.</w:t>
      </w:r>
    </w:p>
    <w:p w:rsidR="00DB5361" w:rsidRDefault="00DB5361" w:rsidP="00DB5361">
      <w:pPr>
        <w:jc w:val="center"/>
        <w:rPr>
          <w:b/>
        </w:rPr>
      </w:pPr>
    </w:p>
    <w:p w:rsidR="00DB5361" w:rsidRDefault="00334C85" w:rsidP="00DB5361">
      <w:pPr>
        <w:jc w:val="center"/>
        <w:rPr>
          <w:b/>
        </w:rPr>
      </w:pPr>
      <w:r>
        <w:rPr>
          <w:b/>
        </w:rPr>
        <w:t>článek 7</w:t>
      </w:r>
    </w:p>
    <w:p w:rsidR="00DB5361" w:rsidRDefault="00DB5361" w:rsidP="00DB5361">
      <w:pPr>
        <w:shd w:val="clear" w:color="auto" w:fill="002060"/>
        <w:jc w:val="center"/>
        <w:rPr>
          <w:b/>
        </w:rPr>
      </w:pPr>
      <w:r w:rsidRPr="002825C5">
        <w:rPr>
          <w:b/>
        </w:rPr>
        <w:t>Plnění předmětu veřejné zakázky s pomocí poddodavatelů</w:t>
      </w:r>
    </w:p>
    <w:p w:rsidR="00DB5361" w:rsidRPr="002825C5" w:rsidRDefault="00DB5361" w:rsidP="00DB5361">
      <w:pPr>
        <w:pStyle w:val="Odstavecseseznamem"/>
        <w:numPr>
          <w:ilvl w:val="2"/>
          <w:numId w:val="22"/>
        </w:numPr>
        <w:tabs>
          <w:tab w:val="clear" w:pos="2160"/>
          <w:tab w:val="left" w:pos="-7513"/>
          <w:tab w:val="num" w:pos="426"/>
        </w:tabs>
        <w:ind w:left="426" w:hanging="426"/>
      </w:pPr>
      <w:r w:rsidRPr="002825C5">
        <w:t xml:space="preserve">V případě, že bude dodavatel plnit předmět veřejné zakázky s pomocí poddodavatelů, požaduje zadavatel, aby dodavatelé předložili doklady prokazující základní způsobilost podle § 74 zákona </w:t>
      </w:r>
      <w:r w:rsidRPr="002825C5">
        <w:br/>
        <w:t xml:space="preserve">a profesní způsobilost podle § 77 odst. 1 a odst. 2 písm. a) zákona jeho poddodavatelů, a to ve fotokopii. Požadovanou způsobilost poddodavatele je dodavatel oprávněn prokázat předložením čestného prohlášení, dle § 53 odst. 4 zákona. </w:t>
      </w:r>
    </w:p>
    <w:p w:rsidR="00DB5361" w:rsidRPr="002825C5" w:rsidRDefault="00DB5361" w:rsidP="00DB5361">
      <w:pPr>
        <w:pStyle w:val="Odstavecseseznamem"/>
        <w:numPr>
          <w:ilvl w:val="2"/>
          <w:numId w:val="22"/>
        </w:numPr>
        <w:tabs>
          <w:tab w:val="clear" w:pos="2160"/>
          <w:tab w:val="left" w:pos="-7513"/>
          <w:tab w:val="num" w:pos="426"/>
        </w:tabs>
        <w:ind w:left="426" w:hanging="426"/>
      </w:pPr>
      <w:r w:rsidRPr="002825C5">
        <w:t>V průběhu plnění předmětu veřejné zakázky je změna poddodavatele, prostřednictvím kterého dodavatel prokazoval splnění kvalifikace podle § 83 zákona, možná pouze v důsledku objektivně nepředvídatelných okolností nebo skutečností neležících na straně dodavatele a vždy po předchozím písemném souhlasu zadavatele a za předpokladu, že náhradní poddodavatel splňuje kvalifikaci původního poddodavatele ve shodném nebo větším rozsahu. Účelem této podmínky je zajistit, aby byl předmět veřejné zakázky plněn řádně a včas způsobilými osobami.</w:t>
      </w:r>
    </w:p>
    <w:p w:rsidR="00DB5361" w:rsidRPr="002825C5" w:rsidRDefault="00DB5361" w:rsidP="00DB5361">
      <w:pPr>
        <w:tabs>
          <w:tab w:val="left" w:pos="-7513"/>
        </w:tabs>
      </w:pPr>
    </w:p>
    <w:p w:rsidR="00DB5361" w:rsidRDefault="00DB5361" w:rsidP="00DB5361">
      <w:pPr>
        <w:jc w:val="center"/>
        <w:rPr>
          <w:b/>
        </w:rPr>
      </w:pPr>
      <w:r>
        <w:rPr>
          <w:b/>
        </w:rPr>
        <w:t xml:space="preserve">článek </w:t>
      </w:r>
      <w:r w:rsidR="00DD0B59">
        <w:rPr>
          <w:b/>
        </w:rPr>
        <w:t>8</w:t>
      </w:r>
    </w:p>
    <w:p w:rsidR="00DB5361" w:rsidRDefault="00DB5361" w:rsidP="00DB5361">
      <w:pPr>
        <w:shd w:val="clear" w:color="auto" w:fill="002060"/>
        <w:jc w:val="center"/>
        <w:rPr>
          <w:b/>
        </w:rPr>
      </w:pPr>
      <w:r w:rsidRPr="002825C5">
        <w:rPr>
          <w:b/>
        </w:rPr>
        <w:t>Další požadavky zadavatele</w:t>
      </w:r>
    </w:p>
    <w:p w:rsidR="00360320" w:rsidRDefault="00DB5361" w:rsidP="00DB5361">
      <w:pPr>
        <w:pStyle w:val="Odstavecseseznamem"/>
        <w:numPr>
          <w:ilvl w:val="0"/>
          <w:numId w:val="26"/>
        </w:numPr>
        <w:tabs>
          <w:tab w:val="left" w:pos="-7513"/>
        </w:tabs>
        <w:ind w:left="426" w:hanging="426"/>
      </w:pPr>
      <w:r w:rsidRPr="00CC7191">
        <w:t>Vybraný dodavatel</w:t>
      </w:r>
      <w:r w:rsidR="00DD1AC1">
        <w:t xml:space="preserve"> </w:t>
      </w:r>
      <w:r w:rsidRPr="00CC7191">
        <w:t>je v rámci poskytnutí součinnosti před podpisem smlouvy povinen předložit zadavateli na základě jeho písemné výzvy originály nebo úředně ověřené kopie dokladů prokazující splnění kvalifikace (základní</w:t>
      </w:r>
      <w:r w:rsidR="00686E8D">
        <w:t xml:space="preserve"> a</w:t>
      </w:r>
      <w:r w:rsidRPr="00CC7191">
        <w:t xml:space="preserve"> profesní</w:t>
      </w:r>
      <w:r w:rsidR="00686E8D">
        <w:t>)</w:t>
      </w:r>
      <w:r w:rsidR="00207BCB">
        <w:t xml:space="preserve">. </w:t>
      </w:r>
    </w:p>
    <w:p w:rsidR="00360320" w:rsidRPr="00360320" w:rsidRDefault="00F82FAA" w:rsidP="00360320">
      <w:pPr>
        <w:pStyle w:val="Odstavecseseznamem"/>
        <w:numPr>
          <w:ilvl w:val="0"/>
          <w:numId w:val="26"/>
        </w:numPr>
        <w:rPr>
          <w:rFonts w:asciiTheme="minorHAnsi" w:hAnsiTheme="minorHAnsi" w:cstheme="minorHAnsi"/>
        </w:rPr>
      </w:pPr>
      <w:r w:rsidRPr="00F82FAA">
        <w:rPr>
          <w:rFonts w:asciiTheme="minorHAnsi" w:hAnsiTheme="minorHAnsi" w:cstheme="minorHAnsi"/>
        </w:rPr>
        <w:t xml:space="preserve">Zadavatel zjistí v souladu s § 122 odst. 4 zákona u vybraného dodavatele, je-li právnickou osobou, údaje o jeho skutečném majiteli podle zákona o některých opatřeních proti legalizaci výnosů z trestné činnosti a financování terorismu (dále jen „skutečný majitel“) z evidence údajů o </w:t>
      </w:r>
      <w:r w:rsidRPr="00F82FAA">
        <w:rPr>
          <w:rFonts w:asciiTheme="minorHAnsi" w:hAnsiTheme="minorHAnsi" w:cstheme="minorHAnsi"/>
        </w:rPr>
        <w:lastRenderedPageBreak/>
        <w:t xml:space="preserve">skutečných majitelích podle zákona upravujícího veřejné rejstříky právnických a fyzických osob. Nelze-li zjistit údaje o skutečném majiteli postupem podle § 122 odst. 4, zadavatel vyzve vybraného dodavatele rovněž k předložení výpisu z evidence obdobné evidenci údajů o skutečných majitelích nebo </w:t>
      </w:r>
    </w:p>
    <w:p w:rsidR="00F82FAA" w:rsidRPr="00F82FAA" w:rsidRDefault="00F82FAA" w:rsidP="00F82FAA">
      <w:pPr>
        <w:ind w:left="360"/>
        <w:rPr>
          <w:rFonts w:asciiTheme="minorHAnsi" w:hAnsiTheme="minorHAnsi" w:cstheme="minorHAnsi"/>
        </w:rPr>
      </w:pPr>
      <w:r w:rsidRPr="00F82FAA">
        <w:rPr>
          <w:rFonts w:asciiTheme="minorHAnsi" w:hAnsiTheme="minorHAnsi" w:cstheme="minorHAnsi"/>
        </w:rPr>
        <w:t xml:space="preserve">a) ke sdělení identifikačních údajů všech osob, které jsou jeho skutečným majitelem, a </w:t>
      </w:r>
    </w:p>
    <w:p w:rsidR="00F82FAA" w:rsidRPr="00F82FAA" w:rsidRDefault="00F82FAA" w:rsidP="00F82FAA">
      <w:pPr>
        <w:ind w:left="360"/>
        <w:rPr>
          <w:rFonts w:asciiTheme="minorHAnsi" w:hAnsiTheme="minorHAnsi" w:cstheme="minorHAnsi"/>
        </w:rPr>
      </w:pPr>
      <w:r w:rsidRPr="00F82FAA">
        <w:rPr>
          <w:rFonts w:asciiTheme="minorHAnsi" w:hAnsiTheme="minorHAnsi" w:cstheme="minorHAnsi"/>
        </w:rPr>
        <w:t xml:space="preserve">b) k předložení dokladů, z nichž vyplývá vztah všech osob podle písmene a) k dodavateli; těmito doklady jsou zejména </w:t>
      </w:r>
    </w:p>
    <w:p w:rsidR="00F82FAA" w:rsidRPr="00F82FAA" w:rsidRDefault="00F82FAA" w:rsidP="00F82FAA">
      <w:pPr>
        <w:ind w:left="708"/>
        <w:rPr>
          <w:rFonts w:asciiTheme="minorHAnsi" w:hAnsiTheme="minorHAnsi" w:cstheme="minorHAnsi"/>
        </w:rPr>
      </w:pPr>
      <w:r w:rsidRPr="00F82FAA">
        <w:rPr>
          <w:rFonts w:asciiTheme="minorHAnsi" w:hAnsiTheme="minorHAnsi" w:cstheme="minorHAnsi"/>
        </w:rPr>
        <w:t xml:space="preserve">1. výpis z obchodního rejstříku nebo jiné obdobné evidence, </w:t>
      </w:r>
    </w:p>
    <w:p w:rsidR="00F82FAA" w:rsidRPr="00F82FAA" w:rsidRDefault="00F82FAA" w:rsidP="00F82FAA">
      <w:pPr>
        <w:ind w:left="708"/>
        <w:rPr>
          <w:rFonts w:asciiTheme="minorHAnsi" w:hAnsiTheme="minorHAnsi" w:cstheme="minorHAnsi"/>
        </w:rPr>
      </w:pPr>
      <w:r w:rsidRPr="00F82FAA">
        <w:rPr>
          <w:rFonts w:asciiTheme="minorHAnsi" w:hAnsiTheme="minorHAnsi" w:cstheme="minorHAnsi"/>
        </w:rPr>
        <w:t xml:space="preserve">2. seznam akcionářů, </w:t>
      </w:r>
    </w:p>
    <w:p w:rsidR="00F82FAA" w:rsidRPr="00F82FAA" w:rsidRDefault="00F82FAA" w:rsidP="00F82FAA">
      <w:pPr>
        <w:ind w:left="708"/>
        <w:rPr>
          <w:rFonts w:asciiTheme="minorHAnsi" w:hAnsiTheme="minorHAnsi" w:cstheme="minorHAnsi"/>
        </w:rPr>
      </w:pPr>
      <w:r w:rsidRPr="00F82FAA">
        <w:rPr>
          <w:rFonts w:asciiTheme="minorHAnsi" w:hAnsiTheme="minorHAnsi" w:cstheme="minorHAnsi"/>
        </w:rPr>
        <w:t xml:space="preserve">3. rozhodnutí statutárního orgánu o vyplacení podílu na zisku, </w:t>
      </w:r>
    </w:p>
    <w:p w:rsidR="00F82FAA" w:rsidRPr="00F82FAA" w:rsidRDefault="00F82FAA" w:rsidP="00F82FAA">
      <w:pPr>
        <w:ind w:left="708"/>
        <w:rPr>
          <w:rFonts w:asciiTheme="minorHAnsi" w:hAnsiTheme="minorHAnsi" w:cstheme="minorHAnsi"/>
        </w:rPr>
      </w:pPr>
      <w:r w:rsidRPr="00F82FAA">
        <w:rPr>
          <w:rFonts w:asciiTheme="minorHAnsi" w:hAnsiTheme="minorHAnsi" w:cstheme="minorHAnsi"/>
        </w:rPr>
        <w:t xml:space="preserve">4. společenská smlouva, zakladatelská listina nebo stanovy. </w:t>
      </w:r>
    </w:p>
    <w:p w:rsidR="00DB5361" w:rsidRPr="002825C5" w:rsidRDefault="00DB5361" w:rsidP="00DB5361">
      <w:pPr>
        <w:pStyle w:val="Odstavecseseznamem"/>
        <w:numPr>
          <w:ilvl w:val="0"/>
          <w:numId w:val="26"/>
        </w:numPr>
        <w:tabs>
          <w:tab w:val="left" w:pos="-7513"/>
        </w:tabs>
        <w:ind w:left="426" w:hanging="426"/>
      </w:pPr>
      <w:r w:rsidRPr="002825C5">
        <w:t>V případě, že nebude vybraným dodavatelem poskytnuta řádná součinnost, bude zadavatel postupovat podle § 125 zákona, případně § 127 odst. 2 písm. b) zákona. Ustanovení § 46 odst. 1 zákona tím není dotčeno.</w:t>
      </w:r>
    </w:p>
    <w:p w:rsidR="00923C56" w:rsidRDefault="00923C56" w:rsidP="00923C56">
      <w:pPr>
        <w:pStyle w:val="Odstavecseseznamem"/>
        <w:tabs>
          <w:tab w:val="left" w:pos="709"/>
          <w:tab w:val="left" w:pos="1701"/>
        </w:tabs>
        <w:ind w:left="709"/>
        <w:rPr>
          <w:rFonts w:asciiTheme="minorHAnsi" w:hAnsiTheme="minorHAnsi" w:cstheme="minorHAnsi"/>
        </w:rPr>
      </w:pPr>
    </w:p>
    <w:p w:rsidR="00DD0B59" w:rsidRDefault="00DD0B59" w:rsidP="00DD0B59">
      <w:pPr>
        <w:pStyle w:val="Odstavecseseznamem"/>
        <w:ind w:left="360"/>
        <w:jc w:val="center"/>
        <w:rPr>
          <w:rFonts w:asciiTheme="minorHAnsi" w:hAnsiTheme="minorHAnsi"/>
          <w:b/>
        </w:rPr>
      </w:pPr>
    </w:p>
    <w:p w:rsidR="00DD0B59" w:rsidRDefault="00DD0B59" w:rsidP="00DD0B59">
      <w:pPr>
        <w:pStyle w:val="Odstavecseseznamem"/>
        <w:ind w:left="360"/>
        <w:jc w:val="center"/>
        <w:rPr>
          <w:rFonts w:asciiTheme="minorHAnsi" w:hAnsiTheme="minorHAnsi"/>
          <w:b/>
        </w:rPr>
      </w:pPr>
    </w:p>
    <w:p w:rsidR="00DD0B59" w:rsidRPr="00173098" w:rsidRDefault="00DD0B59" w:rsidP="00DD0B59">
      <w:pPr>
        <w:shd w:val="clear" w:color="auto" w:fill="002060"/>
        <w:jc w:val="center"/>
        <w:rPr>
          <w:rFonts w:ascii="Arial Narrow" w:hAnsi="Arial Narrow"/>
          <w:b/>
        </w:rPr>
      </w:pPr>
      <w:r>
        <w:rPr>
          <w:rFonts w:ascii="Arial Narrow" w:hAnsi="Arial Narrow"/>
          <w:b/>
        </w:rPr>
        <w:t>Z</w:t>
      </w:r>
      <w:r w:rsidRPr="00173098">
        <w:rPr>
          <w:rFonts w:ascii="Arial Narrow" w:hAnsi="Arial Narrow"/>
          <w:b/>
        </w:rPr>
        <w:t xml:space="preserve">ADÁVACÍ PODMÍNKY PRO ČÁST  </w:t>
      </w:r>
      <w:r>
        <w:rPr>
          <w:rFonts w:ascii="Arial Narrow" w:hAnsi="Arial Narrow"/>
          <w:b/>
        </w:rPr>
        <w:t>A</w:t>
      </w:r>
      <w:r w:rsidRPr="00173098">
        <w:rPr>
          <w:rFonts w:ascii="Arial Narrow" w:hAnsi="Arial Narrow"/>
          <w:b/>
        </w:rPr>
        <w:t xml:space="preserve"> PŘEDMĚTU VEŘEJNÉ ZAKÁZKY</w:t>
      </w:r>
    </w:p>
    <w:p w:rsidR="00DD0B59" w:rsidRPr="007817E9" w:rsidRDefault="00DD0B59" w:rsidP="00DD0B59">
      <w:pPr>
        <w:pStyle w:val="Odstavecseseznamem"/>
        <w:tabs>
          <w:tab w:val="left" w:pos="284"/>
        </w:tabs>
        <w:ind w:left="45"/>
        <w:jc w:val="center"/>
      </w:pPr>
      <w:r>
        <w:rPr>
          <w:b/>
        </w:rPr>
        <w:t xml:space="preserve">Dodávka UHLPC pro Ostravskou univerzitu, </w:t>
      </w:r>
      <w:r w:rsidR="00686E8D">
        <w:rPr>
          <w:b/>
        </w:rPr>
        <w:t>P</w:t>
      </w:r>
      <w:r w:rsidR="00CB75DA">
        <w:rPr>
          <w:b/>
        </w:rPr>
        <w:t xml:space="preserve">řírodovědeckou </w:t>
      </w:r>
      <w:r>
        <w:rPr>
          <w:b/>
        </w:rPr>
        <w:t xml:space="preserve">fakultu </w:t>
      </w:r>
    </w:p>
    <w:p w:rsidR="00DD0B59" w:rsidRDefault="00DD0B59" w:rsidP="00DD0B59">
      <w:pPr>
        <w:tabs>
          <w:tab w:val="left" w:pos="284"/>
          <w:tab w:val="left" w:pos="4395"/>
        </w:tabs>
        <w:ind w:left="284" w:hanging="284"/>
        <w:jc w:val="center"/>
        <w:rPr>
          <w:rFonts w:asciiTheme="minorHAnsi" w:hAnsiTheme="minorHAnsi" w:cstheme="minorHAnsi"/>
          <w:b/>
          <w:bCs/>
        </w:rPr>
      </w:pPr>
    </w:p>
    <w:p w:rsidR="00DD0B59" w:rsidRPr="00195376" w:rsidRDefault="00DD0B59" w:rsidP="00DD0B59">
      <w:pPr>
        <w:tabs>
          <w:tab w:val="left" w:pos="284"/>
          <w:tab w:val="left" w:pos="4395"/>
        </w:tabs>
        <w:ind w:left="284" w:hanging="284"/>
        <w:jc w:val="center"/>
        <w:rPr>
          <w:rFonts w:asciiTheme="minorHAnsi" w:hAnsiTheme="minorHAnsi" w:cstheme="minorHAnsi"/>
          <w:b/>
          <w:bCs/>
        </w:rPr>
      </w:pPr>
      <w:r>
        <w:rPr>
          <w:rFonts w:asciiTheme="minorHAnsi" w:hAnsiTheme="minorHAnsi" w:cstheme="minorHAnsi"/>
          <w:b/>
          <w:bCs/>
        </w:rPr>
        <w:t>Článek 9</w:t>
      </w:r>
    </w:p>
    <w:tbl>
      <w:tblPr>
        <w:tblW w:w="9072"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tblPr>
      <w:tblGrid>
        <w:gridCol w:w="9072"/>
      </w:tblGrid>
      <w:tr w:rsidR="00DD0B59" w:rsidRPr="00195376" w:rsidTr="00610855">
        <w:tc>
          <w:tcPr>
            <w:tcW w:w="9072" w:type="dxa"/>
            <w:shd w:val="clear" w:color="auto" w:fill="1F497D"/>
          </w:tcPr>
          <w:p w:rsidR="00DD0B59" w:rsidRPr="00195376" w:rsidRDefault="00DD0B59" w:rsidP="00610855">
            <w:pPr>
              <w:tabs>
                <w:tab w:val="left" w:pos="-6096"/>
              </w:tabs>
              <w:jc w:val="center"/>
              <w:rPr>
                <w:rFonts w:asciiTheme="minorHAnsi" w:hAnsiTheme="minorHAnsi" w:cstheme="minorHAnsi"/>
                <w:b/>
                <w:bCs/>
                <w:color w:val="FFFFFF"/>
              </w:rPr>
            </w:pPr>
            <w:r w:rsidRPr="00195376">
              <w:rPr>
                <w:rFonts w:asciiTheme="minorHAnsi" w:hAnsiTheme="minorHAnsi" w:cstheme="minorHAnsi"/>
                <w:b/>
                <w:bCs/>
                <w:color w:val="FFFFFF"/>
              </w:rPr>
              <w:t>Vymezení plnění veřejné zakázky malého rozsahu</w:t>
            </w:r>
          </w:p>
        </w:tc>
      </w:tr>
    </w:tbl>
    <w:p w:rsidR="00DD0B59" w:rsidRPr="00DD0B59" w:rsidRDefault="00DD0B59" w:rsidP="00DD0B59">
      <w:pPr>
        <w:pStyle w:val="Odstavecseseznamem"/>
        <w:numPr>
          <w:ilvl w:val="0"/>
          <w:numId w:val="31"/>
        </w:numPr>
        <w:tabs>
          <w:tab w:val="left" w:pos="284"/>
        </w:tabs>
        <w:ind w:left="426" w:hanging="426"/>
        <w:rPr>
          <w:rFonts w:asciiTheme="minorHAnsi" w:hAnsiTheme="minorHAnsi" w:cstheme="minorHAnsi"/>
        </w:rPr>
      </w:pPr>
      <w:r w:rsidRPr="00DD0B59">
        <w:rPr>
          <w:rFonts w:asciiTheme="minorHAnsi" w:hAnsiTheme="minorHAnsi" w:cstheme="minorHAnsi"/>
        </w:rPr>
        <w:t xml:space="preserve">Předmětem podlimitní veřejné zakázky na dodávky je uzavření kupní smlouvy na dodávku </w:t>
      </w:r>
      <w:r w:rsidRPr="00DD0B59">
        <w:rPr>
          <w:bCs/>
        </w:rPr>
        <w:t>UHPLC pro  zadavatele</w:t>
      </w:r>
      <w:r w:rsidRPr="00DD0B59">
        <w:rPr>
          <w:rFonts w:asciiTheme="minorHAnsi" w:hAnsiTheme="minorHAnsi" w:cstheme="minorHAnsi"/>
          <w:bCs/>
        </w:rPr>
        <w:t>,</w:t>
      </w:r>
      <w:r w:rsidRPr="00DD0B59">
        <w:rPr>
          <w:rFonts w:asciiTheme="minorHAnsi" w:hAnsiTheme="minorHAnsi" w:cstheme="minorHAnsi"/>
        </w:rPr>
        <w:t xml:space="preserve"> a to dle specifikace uvedené v příloze č. 1A označené jako Technické požadavky zadavatele. Od technických požadavků nejsou dodavatelé oprávněni se odchýlit, pouze v případě, že v rámci své nabídky nabídnou zadavateli kvalitativně lepší technické podmínky.</w:t>
      </w:r>
    </w:p>
    <w:p w:rsidR="00DD0B59" w:rsidRPr="005A7C1A" w:rsidRDefault="00DD0B59" w:rsidP="00DD0B59">
      <w:pPr>
        <w:pStyle w:val="Odstavecseseznamem"/>
        <w:numPr>
          <w:ilvl w:val="0"/>
          <w:numId w:val="31"/>
        </w:numPr>
        <w:tabs>
          <w:tab w:val="left" w:pos="490"/>
        </w:tabs>
        <w:ind w:left="426" w:hanging="426"/>
        <w:rPr>
          <w:rFonts w:asciiTheme="minorHAnsi" w:hAnsiTheme="minorHAnsi" w:cs="Arial"/>
        </w:rPr>
      </w:pPr>
      <w:r w:rsidRPr="00DD0B59">
        <w:rPr>
          <w:rFonts w:asciiTheme="minorHAnsi" w:hAnsiTheme="minorHAnsi" w:cstheme="minorHAnsi"/>
        </w:rPr>
        <w:t>P</w:t>
      </w:r>
      <w:r w:rsidRPr="005A7C1A">
        <w:rPr>
          <w:rFonts w:asciiTheme="minorHAnsi" w:hAnsiTheme="minorHAnsi" w:cs="Arial"/>
        </w:rPr>
        <w:t xml:space="preserve">ředpokládaná hodnota veřejné zakázky činí </w:t>
      </w:r>
      <w:r w:rsidRPr="00CB75DA">
        <w:rPr>
          <w:b/>
        </w:rPr>
        <w:t xml:space="preserve">1 900 826,45 Kč </w:t>
      </w:r>
      <w:r w:rsidRPr="00CB75DA">
        <w:rPr>
          <w:rFonts w:asciiTheme="minorHAnsi" w:hAnsiTheme="minorHAnsi" w:cs="Arial"/>
          <w:b/>
        </w:rPr>
        <w:t>bez DPH.</w:t>
      </w:r>
      <w:r w:rsidRPr="005A7C1A">
        <w:rPr>
          <w:rFonts w:asciiTheme="minorHAnsi" w:hAnsiTheme="minorHAnsi" w:cs="Arial"/>
        </w:rPr>
        <w:t xml:space="preserve"> Zadavatel stanovuje, že </w:t>
      </w:r>
      <w:r w:rsidRPr="005A7C1A">
        <w:rPr>
          <w:rFonts w:asciiTheme="minorHAnsi" w:hAnsiTheme="minorHAnsi" w:cs="Arial"/>
          <w:b/>
          <w:bCs/>
        </w:rPr>
        <w:t>uvedená předpokládaná hodnota je limitní a maximální</w:t>
      </w:r>
      <w:r w:rsidRPr="005A7C1A">
        <w:rPr>
          <w:rFonts w:asciiTheme="minorHAnsi" w:hAnsiTheme="minorHAnsi" w:cs="Arial"/>
        </w:rPr>
        <w:t xml:space="preserve">. Nabídka s vyšší nabídkovou cenou bude </w:t>
      </w:r>
      <w:r w:rsidRPr="005A7C1A">
        <w:rPr>
          <w:rFonts w:asciiTheme="minorHAnsi" w:hAnsiTheme="minorHAnsi" w:cs="Arial"/>
          <w:b/>
          <w:bCs/>
        </w:rPr>
        <w:t xml:space="preserve">vyřazena </w:t>
      </w:r>
      <w:r w:rsidRPr="005A7C1A">
        <w:rPr>
          <w:rFonts w:asciiTheme="minorHAnsi" w:hAnsiTheme="minorHAnsi" w:cs="Arial"/>
        </w:rPr>
        <w:t>a účastník</w:t>
      </w:r>
      <w:r w:rsidRPr="005A7C1A">
        <w:rPr>
          <w:rFonts w:asciiTheme="minorHAnsi" w:hAnsiTheme="minorHAnsi" w:cs="Arial"/>
          <w:b/>
          <w:bCs/>
        </w:rPr>
        <w:t xml:space="preserve"> vyloučen </w:t>
      </w:r>
      <w:r w:rsidRPr="005A7C1A">
        <w:rPr>
          <w:rFonts w:asciiTheme="minorHAnsi" w:hAnsiTheme="minorHAnsi" w:cs="Arial"/>
        </w:rPr>
        <w:t>z</w:t>
      </w:r>
      <w:r w:rsidR="003E4BE3">
        <w:rPr>
          <w:rFonts w:asciiTheme="minorHAnsi" w:hAnsiTheme="minorHAnsi" w:cs="Arial"/>
        </w:rPr>
        <w:t>e</w:t>
      </w:r>
      <w:r w:rsidRPr="005A7C1A">
        <w:rPr>
          <w:rFonts w:asciiTheme="minorHAnsi" w:hAnsiTheme="minorHAnsi" w:cs="Arial"/>
        </w:rPr>
        <w:t xml:space="preserve"> </w:t>
      </w:r>
      <w:r w:rsidR="003E4BE3">
        <w:rPr>
          <w:rFonts w:asciiTheme="minorHAnsi" w:hAnsiTheme="minorHAnsi" w:cs="Arial"/>
        </w:rPr>
        <w:t>zadávacího</w:t>
      </w:r>
      <w:r w:rsidRPr="005A7C1A">
        <w:rPr>
          <w:rFonts w:asciiTheme="minorHAnsi" w:hAnsiTheme="minorHAnsi" w:cs="Arial"/>
        </w:rPr>
        <w:t xml:space="preserve"> řízení.</w:t>
      </w:r>
    </w:p>
    <w:p w:rsidR="00DD0B59" w:rsidRDefault="00DD0B59" w:rsidP="00DD0B59">
      <w:pPr>
        <w:pStyle w:val="Odstavecseseznamem"/>
        <w:numPr>
          <w:ilvl w:val="0"/>
          <w:numId w:val="31"/>
        </w:numPr>
        <w:tabs>
          <w:tab w:val="left" w:pos="426"/>
        </w:tabs>
        <w:ind w:left="426" w:hanging="426"/>
        <w:rPr>
          <w:rFonts w:asciiTheme="minorHAnsi" w:hAnsiTheme="minorHAnsi" w:cstheme="minorHAnsi"/>
        </w:rPr>
      </w:pPr>
      <w:r w:rsidRPr="00902EE5">
        <w:rPr>
          <w:rFonts w:asciiTheme="minorHAnsi" w:hAnsiTheme="minorHAnsi" w:cstheme="minorHAnsi"/>
        </w:rPr>
        <w:t>Další požadavky na plnění předmětu veřejné, místo a doba plnění zakázky jsou obsaženy kupní smlouvě, která tvoří jako Příloha č. 2</w:t>
      </w:r>
      <w:r>
        <w:rPr>
          <w:rFonts w:asciiTheme="minorHAnsi" w:hAnsiTheme="minorHAnsi" w:cstheme="minorHAnsi"/>
        </w:rPr>
        <w:t>A</w:t>
      </w:r>
      <w:r w:rsidRPr="00902EE5">
        <w:rPr>
          <w:rFonts w:asciiTheme="minorHAnsi" w:hAnsiTheme="minorHAnsi" w:cstheme="minorHAnsi"/>
        </w:rPr>
        <w:t xml:space="preserve"> nedílnou součást těchto zadávacích podmínek.</w:t>
      </w:r>
    </w:p>
    <w:p w:rsidR="00DD0B59" w:rsidRDefault="00DD0B59" w:rsidP="00DD0B59">
      <w:pPr>
        <w:pStyle w:val="Odstavecseseznamem"/>
        <w:numPr>
          <w:ilvl w:val="0"/>
          <w:numId w:val="31"/>
        </w:numPr>
        <w:tabs>
          <w:tab w:val="left" w:pos="426"/>
        </w:tabs>
        <w:ind w:left="426" w:hanging="426"/>
        <w:rPr>
          <w:rFonts w:asciiTheme="minorHAnsi" w:hAnsiTheme="minorHAnsi" w:cstheme="minorHAnsi"/>
        </w:rPr>
      </w:pPr>
      <w:r>
        <w:t>Zadávací dokumentace je dostupná na profilu zadavatele po celou dobu lhůty pro podání nabídek.</w:t>
      </w:r>
    </w:p>
    <w:p w:rsidR="00DD0B59" w:rsidRPr="00DD0B59" w:rsidRDefault="00DD0B59" w:rsidP="00DD0B59">
      <w:pPr>
        <w:pStyle w:val="Odstavecseseznamem"/>
        <w:numPr>
          <w:ilvl w:val="0"/>
          <w:numId w:val="31"/>
        </w:numPr>
        <w:tabs>
          <w:tab w:val="left" w:pos="426"/>
        </w:tabs>
        <w:ind w:left="426" w:hanging="426"/>
        <w:rPr>
          <w:rFonts w:asciiTheme="minorHAnsi" w:hAnsiTheme="minorHAnsi" w:cstheme="minorHAnsi"/>
        </w:rPr>
      </w:pPr>
      <w:r w:rsidRPr="002825C5">
        <w:t xml:space="preserve">V případě změn nebo doplnění zadávací dokumentace bude zadavatel postupovat v souladu </w:t>
      </w:r>
      <w:r w:rsidRPr="002825C5">
        <w:br/>
        <w:t xml:space="preserve">s § 99 zákona. Dodavatelé mohou žádat vysvětlení zadávací dokumentace, a to nejpozději </w:t>
      </w:r>
      <w:r w:rsidRPr="002825C5">
        <w:br/>
        <w:t>7 pracovních dní před skončením lhůty pro podání nabídek. Vysvětlení zadávací dokumentace podle § 54 odst. 5 zákona uveřejní zadavatel nejméně 4 pracovní dny před skončením lhůty pro podání nabídek. Zadavatel není povinen vysvětlení poskytnout, pokud není žádost o vysvětlení doručena alespoň 7 pracovních dní před skončením lhůty pro podání nabídek. Pokud zadavatel na žádost, která není doručena včas, vysvětlení poskytne, nemusí dodržet lhůtu 4 pracovních dní před skončením lhůty pro podání nabídek pro jeho uveřejnění.</w:t>
      </w:r>
    </w:p>
    <w:p w:rsidR="00DD0B59" w:rsidRPr="00DD0B59" w:rsidRDefault="00DD0B59" w:rsidP="00DD0B59">
      <w:pPr>
        <w:pStyle w:val="Odstavecseseznamem"/>
        <w:numPr>
          <w:ilvl w:val="0"/>
          <w:numId w:val="31"/>
        </w:numPr>
        <w:autoSpaceDE w:val="0"/>
        <w:autoSpaceDN w:val="0"/>
        <w:adjustRightInd w:val="0"/>
        <w:ind w:left="426" w:hanging="426"/>
        <w:rPr>
          <w:rFonts w:asciiTheme="minorHAnsi" w:hAnsiTheme="minorHAnsi" w:cs="Arial"/>
          <w:lang w:eastAsia="cs-CZ"/>
        </w:rPr>
      </w:pPr>
      <w:r w:rsidRPr="00DD0B59">
        <w:rPr>
          <w:rFonts w:asciiTheme="minorHAnsi" w:hAnsiTheme="minorHAnsi" w:cs="Arial"/>
          <w:lang w:eastAsia="cs-CZ"/>
        </w:rPr>
        <w:t xml:space="preserve">Případné žádosti o vysvětlení zadávacích podmínek </w:t>
      </w:r>
      <w:r>
        <w:rPr>
          <w:rFonts w:asciiTheme="minorHAnsi" w:hAnsiTheme="minorHAnsi" w:cs="Arial"/>
          <w:lang w:eastAsia="cs-CZ"/>
        </w:rPr>
        <w:t>zadávacího</w:t>
      </w:r>
      <w:r w:rsidRPr="00DD0B59">
        <w:rPr>
          <w:rFonts w:asciiTheme="minorHAnsi" w:hAnsiTheme="minorHAnsi" w:cs="Arial"/>
          <w:lang w:eastAsia="cs-CZ"/>
        </w:rPr>
        <w:t xml:space="preserve"> řízení je možno zaslat na e-mail: </w:t>
      </w:r>
      <w:r w:rsidRPr="00DD0B59">
        <w:rPr>
          <w:rFonts w:asciiTheme="minorHAnsi" w:hAnsiTheme="minorHAnsi" w:cs="Arial"/>
          <w:b/>
          <w:lang w:eastAsia="cs-CZ"/>
        </w:rPr>
        <w:t>recte@recte.cz</w:t>
      </w:r>
      <w:r w:rsidRPr="00DD0B59">
        <w:rPr>
          <w:rFonts w:asciiTheme="minorHAnsi" w:hAnsiTheme="minorHAnsi" w:cs="Arial"/>
          <w:lang w:eastAsia="cs-CZ"/>
        </w:rPr>
        <w:t>.</w:t>
      </w:r>
    </w:p>
    <w:p w:rsidR="00DD0B59" w:rsidRDefault="00DD0B59" w:rsidP="00DD0B59">
      <w:pPr>
        <w:tabs>
          <w:tab w:val="left" w:pos="284"/>
          <w:tab w:val="left" w:pos="4395"/>
        </w:tabs>
        <w:ind w:left="284" w:hanging="284"/>
        <w:jc w:val="center"/>
        <w:rPr>
          <w:rFonts w:asciiTheme="minorHAnsi" w:hAnsiTheme="minorHAnsi" w:cstheme="minorHAnsi"/>
          <w:b/>
        </w:rPr>
      </w:pPr>
    </w:p>
    <w:p w:rsidR="00163929" w:rsidRDefault="00163929" w:rsidP="00DD0B59">
      <w:pPr>
        <w:tabs>
          <w:tab w:val="left" w:pos="284"/>
          <w:tab w:val="left" w:pos="4395"/>
        </w:tabs>
        <w:ind w:left="284" w:hanging="284"/>
        <w:jc w:val="center"/>
        <w:rPr>
          <w:rFonts w:asciiTheme="minorHAnsi" w:hAnsiTheme="minorHAnsi" w:cstheme="minorHAnsi"/>
          <w:b/>
        </w:rPr>
      </w:pPr>
    </w:p>
    <w:p w:rsidR="003E4BE3" w:rsidRDefault="003E4BE3" w:rsidP="00DD0B59">
      <w:pPr>
        <w:tabs>
          <w:tab w:val="left" w:pos="284"/>
          <w:tab w:val="left" w:pos="4395"/>
        </w:tabs>
        <w:ind w:left="284" w:hanging="284"/>
        <w:jc w:val="center"/>
        <w:rPr>
          <w:rFonts w:asciiTheme="minorHAnsi" w:hAnsiTheme="minorHAnsi" w:cstheme="minorHAnsi"/>
          <w:b/>
        </w:rPr>
      </w:pPr>
    </w:p>
    <w:p w:rsidR="00DD0B59" w:rsidRPr="005A7C1A" w:rsidRDefault="00DD0B59" w:rsidP="00DD0B59">
      <w:pPr>
        <w:tabs>
          <w:tab w:val="left" w:pos="284"/>
          <w:tab w:val="left" w:pos="4395"/>
        </w:tabs>
        <w:ind w:left="284" w:hanging="284"/>
        <w:jc w:val="center"/>
        <w:rPr>
          <w:rFonts w:asciiTheme="minorHAnsi" w:hAnsiTheme="minorHAnsi" w:cstheme="minorHAnsi"/>
          <w:b/>
        </w:rPr>
      </w:pPr>
    </w:p>
    <w:p w:rsidR="004E3BD3" w:rsidRDefault="004E3BD3" w:rsidP="004E3BD3">
      <w:pPr>
        <w:jc w:val="center"/>
        <w:rPr>
          <w:b/>
        </w:rPr>
      </w:pPr>
      <w:r>
        <w:rPr>
          <w:b/>
        </w:rPr>
        <w:lastRenderedPageBreak/>
        <w:t>článek 10</w:t>
      </w:r>
    </w:p>
    <w:p w:rsidR="004E3BD3" w:rsidRDefault="004E3BD3" w:rsidP="004E3BD3">
      <w:pPr>
        <w:shd w:val="clear" w:color="auto" w:fill="002060"/>
        <w:jc w:val="center"/>
        <w:rPr>
          <w:b/>
        </w:rPr>
      </w:pPr>
      <w:r w:rsidRPr="002825C5">
        <w:rPr>
          <w:b/>
        </w:rPr>
        <w:t>Využití poddodavatele při plnění předmětu veřejné zakázky</w:t>
      </w:r>
    </w:p>
    <w:p w:rsidR="004E3BD3" w:rsidRPr="00696045" w:rsidRDefault="004E3BD3" w:rsidP="004E3BD3">
      <w:pPr>
        <w:tabs>
          <w:tab w:val="left" w:pos="426"/>
          <w:tab w:val="left" w:pos="2410"/>
        </w:tabs>
        <w:rPr>
          <w:rFonts w:cstheme="minorHAnsi"/>
        </w:rPr>
      </w:pPr>
      <w:r w:rsidRPr="00036421">
        <w:rPr>
          <w:rFonts w:cstheme="minorHAnsi"/>
        </w:rPr>
        <w:t>Zadavatel po účastnících zadávacího řízení požaduje, aby v případě plnění předmětu veřejné zakázky s pomocí třetích osob (poddodavatelů) uvedli ve své nabídce ty části plnění veřejné zakázky, které hodlají plnit prostřednictvím poddodavatelů, nebo aby předložili seznam těchto poddodavatelů, pokud jsou mu známí v době před podání</w:t>
      </w:r>
      <w:r>
        <w:rPr>
          <w:rFonts w:cstheme="minorHAnsi"/>
        </w:rPr>
        <w:t>m</w:t>
      </w:r>
      <w:r w:rsidRPr="00036421">
        <w:rPr>
          <w:rFonts w:cstheme="minorHAnsi"/>
        </w:rPr>
        <w:t xml:space="preserve"> své nabídky a současně aby uvedli, kterou část veřejné zakázky bude každý z poddodavatelů plnit. V průběhu plnění předmětu veřejné zakázky je změna poddodavatele, prostřednictvím kterého dodavatel prokazoval splnění kvalifikace, možná pouze v důsledku objektivně nepředvídatelných okolností nebo skutečností neležících na straně dodavatele a vždy po předchozím souhlasu zadavatele za předpokladu, že náhradní poddodavatel prokáže splnění kvalifikace původního poddodavatele ve shodném nebo větším rozsahu. Účelem této podmínky je zajistit, aby byl předmět veřejné zakázky plněn způsobilými osobami řádně a včas.</w:t>
      </w:r>
    </w:p>
    <w:p w:rsidR="004E3BD3" w:rsidRDefault="004E3BD3" w:rsidP="004E3BD3">
      <w:pPr>
        <w:rPr>
          <w:b/>
        </w:rPr>
      </w:pPr>
    </w:p>
    <w:p w:rsidR="004E3BD3" w:rsidRDefault="004E3BD3" w:rsidP="004E3BD3">
      <w:pPr>
        <w:jc w:val="center"/>
        <w:rPr>
          <w:b/>
        </w:rPr>
      </w:pPr>
      <w:r>
        <w:rPr>
          <w:b/>
        </w:rPr>
        <w:t>článek 11</w:t>
      </w:r>
    </w:p>
    <w:p w:rsidR="004E3BD3" w:rsidRDefault="004E3BD3" w:rsidP="004E3BD3">
      <w:pPr>
        <w:shd w:val="clear" w:color="auto" w:fill="002060"/>
        <w:jc w:val="center"/>
        <w:rPr>
          <w:b/>
        </w:rPr>
      </w:pPr>
      <w:r w:rsidRPr="002825C5">
        <w:rPr>
          <w:b/>
        </w:rPr>
        <w:t>Požadavky na jednotný způsob zpracování nabídkové ceny</w:t>
      </w:r>
    </w:p>
    <w:p w:rsidR="004E3BD3" w:rsidRPr="005A7C1A" w:rsidRDefault="004E3BD3" w:rsidP="004E3BD3">
      <w:pPr>
        <w:pStyle w:val="Odstavecseseznamem"/>
        <w:numPr>
          <w:ilvl w:val="0"/>
          <w:numId w:val="20"/>
        </w:numPr>
        <w:autoSpaceDE w:val="0"/>
        <w:autoSpaceDN w:val="0"/>
        <w:adjustRightInd w:val="0"/>
        <w:rPr>
          <w:rFonts w:asciiTheme="minorHAnsi" w:hAnsiTheme="minorHAnsi" w:cs="Arial"/>
          <w:lang w:eastAsia="cs-CZ"/>
        </w:rPr>
      </w:pPr>
      <w:r w:rsidRPr="0073564D">
        <w:rPr>
          <w:rFonts w:cstheme="minorHAnsi"/>
        </w:rPr>
        <w:t>Dodavatel je povinen stanovit svou nabídkovou cenu za splnění předmětu veřejné zakázky v kupní smlouvě v českých korunách bez DPH jako cenu smluvní a nejvýše přípustnou.</w:t>
      </w:r>
      <w:r w:rsidRPr="005A7C1A">
        <w:rPr>
          <w:rFonts w:asciiTheme="minorHAnsi" w:hAnsiTheme="minorHAnsi" w:cs="Arial"/>
          <w:lang w:eastAsia="cs-CZ"/>
        </w:rPr>
        <w:t xml:space="preserve">  Nabídková cena bude zahrnovat veškerou činnost potřebnou k řádnému provedení celého předmětu veřejné zakázky dle těchto zadávacích podmínek vč. příloh. </w:t>
      </w:r>
    </w:p>
    <w:p w:rsidR="004E3BD3" w:rsidRDefault="004E3BD3" w:rsidP="004E3BD3">
      <w:pPr>
        <w:pStyle w:val="Odstavecseseznamem"/>
        <w:numPr>
          <w:ilvl w:val="0"/>
          <w:numId w:val="20"/>
        </w:numPr>
        <w:autoSpaceDE w:val="0"/>
        <w:autoSpaceDN w:val="0"/>
        <w:adjustRightInd w:val="0"/>
        <w:rPr>
          <w:rFonts w:asciiTheme="minorHAnsi" w:hAnsiTheme="minorHAnsi" w:cs="Arial"/>
          <w:lang w:eastAsia="cs-CZ"/>
        </w:rPr>
      </w:pPr>
      <w:r w:rsidRPr="005A7C1A">
        <w:rPr>
          <w:rFonts w:asciiTheme="minorHAnsi" w:hAnsiTheme="minorHAnsi" w:cs="Arial"/>
          <w:lang w:eastAsia="cs-CZ"/>
        </w:rPr>
        <w:t xml:space="preserve">Účastníci jsou povinni zohlednit ve své nabídkové ceně veškeré předvídatelné okolnosti a podmínky, spojené s řádným provedením dodávky, které mohou mít jakýkoliv vliv na cenu nabídky. </w:t>
      </w:r>
    </w:p>
    <w:p w:rsidR="004E3BD3" w:rsidRPr="00696045" w:rsidRDefault="004E3BD3" w:rsidP="004E3BD3">
      <w:pPr>
        <w:pStyle w:val="Odstavecseseznamem"/>
        <w:numPr>
          <w:ilvl w:val="0"/>
          <w:numId w:val="20"/>
        </w:numPr>
        <w:autoSpaceDE w:val="0"/>
        <w:autoSpaceDN w:val="0"/>
        <w:adjustRightInd w:val="0"/>
        <w:rPr>
          <w:rFonts w:asciiTheme="minorHAnsi" w:hAnsiTheme="minorHAnsi" w:cs="Arial"/>
          <w:lang w:eastAsia="cs-CZ"/>
        </w:rPr>
      </w:pPr>
      <w:r w:rsidRPr="00696045">
        <w:rPr>
          <w:rFonts w:cstheme="minorHAnsi"/>
        </w:rPr>
        <w:t xml:space="preserve">V případě, že bude v průběhu zadávacího řízení upřesněn požadavek zadavatele na způsob zpracování nabídkové ceny odlišně od původních jeho požadavků, musí takovou změnu dodavatel ve své nabídce respektovat, tj. promítnout ve své nabídce. </w:t>
      </w:r>
    </w:p>
    <w:p w:rsidR="004E3BD3" w:rsidRDefault="004E3BD3" w:rsidP="004E3BD3">
      <w:pPr>
        <w:pStyle w:val="Odstavecseseznamem"/>
        <w:numPr>
          <w:ilvl w:val="0"/>
          <w:numId w:val="20"/>
        </w:numPr>
        <w:autoSpaceDE w:val="0"/>
        <w:autoSpaceDN w:val="0"/>
        <w:adjustRightInd w:val="0"/>
        <w:rPr>
          <w:rFonts w:asciiTheme="minorHAnsi" w:hAnsiTheme="minorHAnsi" w:cs="Arial"/>
          <w:lang w:eastAsia="cs-CZ"/>
        </w:rPr>
      </w:pPr>
      <w:r w:rsidRPr="00696045">
        <w:rPr>
          <w:rFonts w:cstheme="minorHAnsi"/>
        </w:rPr>
        <w:t>Dodavatel odpovídá za úplnost při ocenění předmětu veřejné zakázky podle Přílohy č. 1</w:t>
      </w:r>
      <w:r w:rsidR="00610855">
        <w:rPr>
          <w:rFonts w:cstheme="minorHAnsi"/>
        </w:rPr>
        <w:t>A</w:t>
      </w:r>
      <w:r w:rsidRPr="00696045">
        <w:rPr>
          <w:rFonts w:cstheme="minorHAnsi"/>
        </w:rPr>
        <w:t xml:space="preserve"> zadávací dokumentace, která bude rovněž tvořit nedílnou součást kupní smlouvy jako její příloha.</w:t>
      </w:r>
    </w:p>
    <w:p w:rsidR="004E3BD3" w:rsidRDefault="004E3BD3" w:rsidP="00DD0B59">
      <w:pPr>
        <w:tabs>
          <w:tab w:val="left" w:pos="284"/>
          <w:tab w:val="left" w:pos="4395"/>
        </w:tabs>
        <w:ind w:left="284" w:hanging="284"/>
        <w:jc w:val="center"/>
        <w:rPr>
          <w:rFonts w:asciiTheme="minorHAnsi" w:hAnsiTheme="minorHAnsi" w:cstheme="minorHAnsi"/>
          <w:b/>
        </w:rPr>
      </w:pPr>
    </w:p>
    <w:p w:rsidR="00946CDB" w:rsidRDefault="00163929" w:rsidP="00946CDB">
      <w:pPr>
        <w:jc w:val="center"/>
        <w:rPr>
          <w:b/>
        </w:rPr>
      </w:pPr>
      <w:r>
        <w:rPr>
          <w:b/>
        </w:rPr>
        <w:t>článek 12</w:t>
      </w:r>
    </w:p>
    <w:p w:rsidR="00946CDB" w:rsidRDefault="00946CDB" w:rsidP="00946CDB">
      <w:pPr>
        <w:shd w:val="clear" w:color="auto" w:fill="002060"/>
        <w:jc w:val="center"/>
        <w:rPr>
          <w:b/>
        </w:rPr>
      </w:pPr>
      <w:r w:rsidRPr="002825C5">
        <w:rPr>
          <w:b/>
        </w:rPr>
        <w:t>Postup zadavatele v průběhu zadávacího řízení</w:t>
      </w:r>
    </w:p>
    <w:p w:rsidR="00946CDB" w:rsidRPr="002825C5" w:rsidRDefault="00946CDB" w:rsidP="00946CDB">
      <w:pPr>
        <w:tabs>
          <w:tab w:val="left" w:pos="284"/>
        </w:tabs>
        <w:rPr>
          <w:noProof/>
        </w:rPr>
      </w:pPr>
      <w:r w:rsidRPr="002825C5">
        <w:rPr>
          <w:noProof/>
        </w:rPr>
        <w:t xml:space="preserve">Nabídky dodavatelů bude zadavatel </w:t>
      </w:r>
      <w:r w:rsidR="00CB75DA">
        <w:rPr>
          <w:noProof/>
        </w:rPr>
        <w:t xml:space="preserve">nejprve </w:t>
      </w:r>
      <w:r w:rsidRPr="002825C5">
        <w:rPr>
          <w:noProof/>
        </w:rPr>
        <w:t>hodnotit podle pravidel pro hodnocení nabídek uvedených v této zadávací dokumentac</w:t>
      </w:r>
      <w:r>
        <w:rPr>
          <w:noProof/>
        </w:rPr>
        <w:t>i</w:t>
      </w:r>
      <w:r w:rsidRPr="002825C5">
        <w:rPr>
          <w:noProof/>
        </w:rPr>
        <w:t>. Posouzení splnění podmínek účasti v zadávacím řízení bude provedeno pouze u nabídky dodavatele, jehož nabídka bude na základě posouzení vyhodnocena jako ekonomicky nejvýhodnější nabídka.</w:t>
      </w:r>
    </w:p>
    <w:p w:rsidR="00946CDB" w:rsidRPr="002825C5" w:rsidRDefault="00946CDB" w:rsidP="00946CDB">
      <w:pPr>
        <w:tabs>
          <w:tab w:val="left" w:pos="284"/>
        </w:tabs>
        <w:rPr>
          <w:noProof/>
        </w:rPr>
      </w:pPr>
    </w:p>
    <w:p w:rsidR="00946CDB" w:rsidRDefault="00163929" w:rsidP="00946CDB">
      <w:pPr>
        <w:jc w:val="center"/>
        <w:rPr>
          <w:b/>
        </w:rPr>
      </w:pPr>
      <w:r>
        <w:rPr>
          <w:b/>
        </w:rPr>
        <w:t>článek 13</w:t>
      </w:r>
    </w:p>
    <w:p w:rsidR="00946CDB" w:rsidRDefault="00946CDB" w:rsidP="00946CDB">
      <w:pPr>
        <w:shd w:val="clear" w:color="auto" w:fill="002060"/>
        <w:jc w:val="center"/>
        <w:rPr>
          <w:b/>
        </w:rPr>
      </w:pPr>
      <w:r w:rsidRPr="002825C5">
        <w:rPr>
          <w:b/>
        </w:rPr>
        <w:t>Pravidla pro hodnocení nabídek</w:t>
      </w:r>
    </w:p>
    <w:p w:rsidR="00946CDB" w:rsidRPr="002825C5" w:rsidRDefault="00946CDB" w:rsidP="00946CDB">
      <w:pPr>
        <w:pStyle w:val="Odstavecseseznamem"/>
        <w:numPr>
          <w:ilvl w:val="0"/>
          <w:numId w:val="29"/>
        </w:numPr>
        <w:autoSpaceDE w:val="0"/>
        <w:autoSpaceDN w:val="0"/>
        <w:adjustRightInd w:val="0"/>
        <w:ind w:left="426" w:hanging="426"/>
        <w:rPr>
          <w:noProof/>
        </w:rPr>
      </w:pPr>
      <w:r w:rsidRPr="002825C5">
        <w:rPr>
          <w:noProof/>
        </w:rPr>
        <w:t>Nabídky dodavatelů budou hodnoceny podle jejich ekonomické výhodnosti, a to podle nejnižší nabídkové ceny bez DPH. Jako nejvhodnější bude vyhodnocena nabídka s nejnižší nabídkovou cenou bez DPH.</w:t>
      </w:r>
    </w:p>
    <w:p w:rsidR="00946CDB" w:rsidRPr="002825C5" w:rsidRDefault="00946CDB" w:rsidP="00946CDB">
      <w:pPr>
        <w:pStyle w:val="Odstavecseseznamem"/>
        <w:numPr>
          <w:ilvl w:val="0"/>
          <w:numId w:val="29"/>
        </w:numPr>
        <w:tabs>
          <w:tab w:val="left" w:pos="426"/>
        </w:tabs>
        <w:ind w:left="426" w:hanging="426"/>
      </w:pPr>
      <w:r w:rsidRPr="002825C5">
        <w:rPr>
          <w:noProof/>
        </w:rPr>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i v případě, že nabídková cena dodavatele bude</w:t>
      </w:r>
      <w:r w:rsidRPr="002825C5">
        <w:t xml:space="preserve"> vzbuzovat oprávněné obavy, zda bude dodavatel schopen za nabídnutou cenu realizovat předmět veřejné zakázky řádně, včas a v kvalitě vymezené </w:t>
      </w:r>
      <w:r>
        <w:t>zadávací dokumentací</w:t>
      </w:r>
      <w:r w:rsidRPr="002825C5">
        <w:t>.</w:t>
      </w:r>
      <w:r w:rsidRPr="002825C5">
        <w:rPr>
          <w:noProof/>
        </w:rPr>
        <w:t xml:space="preserve"> V případě takových nabídek bude zadavatel postupovat podle § 113 zákona.</w:t>
      </w:r>
    </w:p>
    <w:p w:rsidR="00EE60FD" w:rsidRDefault="00DD0B59" w:rsidP="00610855">
      <w:pPr>
        <w:pStyle w:val="Odstavecseseznamem"/>
        <w:tabs>
          <w:tab w:val="left" w:pos="284"/>
          <w:tab w:val="left" w:pos="4395"/>
        </w:tabs>
        <w:ind w:left="284"/>
        <w:jc w:val="center"/>
        <w:rPr>
          <w:rFonts w:asciiTheme="minorHAnsi" w:hAnsiTheme="minorHAnsi" w:cstheme="minorHAnsi"/>
          <w:b/>
        </w:rPr>
      </w:pPr>
      <w:r w:rsidRPr="00995241">
        <w:rPr>
          <w:rStyle w:val="tsubjname"/>
          <w:rFonts w:asciiTheme="minorHAnsi" w:hAnsiTheme="minorHAnsi" w:cstheme="minorHAnsi"/>
        </w:rPr>
        <w:tab/>
      </w:r>
    </w:p>
    <w:p w:rsidR="00AF3730" w:rsidRPr="00195376" w:rsidRDefault="00163929" w:rsidP="00AF3730">
      <w:pPr>
        <w:tabs>
          <w:tab w:val="left" w:pos="284"/>
          <w:tab w:val="left" w:pos="4395"/>
        </w:tabs>
        <w:ind w:left="284" w:hanging="284"/>
        <w:jc w:val="center"/>
        <w:rPr>
          <w:rFonts w:asciiTheme="minorHAnsi" w:hAnsiTheme="minorHAnsi" w:cstheme="minorHAnsi"/>
          <w:b/>
        </w:rPr>
      </w:pPr>
      <w:r>
        <w:rPr>
          <w:rFonts w:asciiTheme="minorHAnsi" w:hAnsiTheme="minorHAnsi" w:cstheme="minorHAnsi"/>
          <w:b/>
        </w:rPr>
        <w:lastRenderedPageBreak/>
        <w:t>Článek 14</w:t>
      </w: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tblPr>
      <w:tblGrid>
        <w:gridCol w:w="9072"/>
      </w:tblGrid>
      <w:tr w:rsidR="00AF3730" w:rsidRPr="00195376" w:rsidTr="00643909">
        <w:tc>
          <w:tcPr>
            <w:tcW w:w="9072" w:type="dxa"/>
            <w:shd w:val="clear" w:color="auto" w:fill="1F497D"/>
          </w:tcPr>
          <w:p w:rsidR="00AF3730" w:rsidRPr="00195376" w:rsidRDefault="00AF3730" w:rsidP="00643909">
            <w:pPr>
              <w:tabs>
                <w:tab w:val="left" w:pos="-6096"/>
              </w:tabs>
              <w:jc w:val="center"/>
              <w:rPr>
                <w:rFonts w:asciiTheme="minorHAnsi" w:hAnsiTheme="minorHAnsi" w:cstheme="minorHAnsi"/>
                <w:b/>
                <w:color w:val="FFFFFF"/>
              </w:rPr>
            </w:pPr>
            <w:r w:rsidRPr="00195376">
              <w:rPr>
                <w:rFonts w:asciiTheme="minorHAnsi" w:hAnsiTheme="minorHAnsi" w:cstheme="minorHAnsi"/>
                <w:b/>
                <w:color w:val="FFFFFF"/>
              </w:rPr>
              <w:t>Požadavky zadavatele na obsah nabídky</w:t>
            </w:r>
          </w:p>
        </w:tc>
      </w:tr>
    </w:tbl>
    <w:p w:rsidR="00AF3730" w:rsidRPr="00AF3730" w:rsidRDefault="00AF3730" w:rsidP="00163929">
      <w:pPr>
        <w:pStyle w:val="Odstavecseseznamem"/>
        <w:numPr>
          <w:ilvl w:val="0"/>
          <w:numId w:val="36"/>
        </w:numPr>
        <w:tabs>
          <w:tab w:val="left" w:pos="284"/>
        </w:tabs>
        <w:rPr>
          <w:rFonts w:cstheme="minorHAnsi"/>
          <w:noProof/>
        </w:rPr>
      </w:pPr>
      <w:r w:rsidRPr="00AF3730">
        <w:rPr>
          <w:rFonts w:cstheme="minorHAnsi"/>
          <w:noProof/>
        </w:rPr>
        <w:t xml:space="preserve">Dodavatel ve své nabídce předloží listiny a doklady vyjmenované v článku </w:t>
      </w:r>
      <w:r w:rsidR="00643201">
        <w:rPr>
          <w:rFonts w:cstheme="minorHAnsi"/>
          <w:noProof/>
        </w:rPr>
        <w:t xml:space="preserve">3, 4 a </w:t>
      </w:r>
      <w:r w:rsidR="00CB75DA" w:rsidRPr="00CB75DA">
        <w:rPr>
          <w:rFonts w:cstheme="minorHAnsi"/>
          <w:noProof/>
        </w:rPr>
        <w:t>5</w:t>
      </w:r>
      <w:r w:rsidRPr="00AF3730">
        <w:rPr>
          <w:rFonts w:cstheme="minorHAnsi"/>
          <w:noProof/>
        </w:rPr>
        <w:t xml:space="preserve"> této zadávací dokumentace nebo čestné prohlášení podle vzoru uvedeného v příloze č. </w:t>
      </w:r>
      <w:r w:rsidR="00CB75DA">
        <w:rPr>
          <w:rFonts w:cstheme="minorHAnsi"/>
          <w:noProof/>
        </w:rPr>
        <w:t>3</w:t>
      </w:r>
      <w:r w:rsidRPr="00AF3730">
        <w:rPr>
          <w:rFonts w:cstheme="minorHAnsi"/>
          <w:noProof/>
        </w:rPr>
        <w:t xml:space="preserve"> zadávací dokumentace.</w:t>
      </w:r>
    </w:p>
    <w:p w:rsidR="00AF3730" w:rsidRPr="00195376" w:rsidRDefault="00AF3730" w:rsidP="00163929">
      <w:pPr>
        <w:pStyle w:val="Odstavecseseznamem"/>
        <w:numPr>
          <w:ilvl w:val="0"/>
          <w:numId w:val="36"/>
        </w:numPr>
        <w:tabs>
          <w:tab w:val="left" w:pos="0"/>
          <w:tab w:val="left" w:pos="426"/>
        </w:tabs>
        <w:rPr>
          <w:rFonts w:asciiTheme="minorHAnsi" w:hAnsiTheme="minorHAnsi" w:cstheme="minorHAnsi"/>
        </w:rPr>
      </w:pPr>
      <w:r w:rsidRPr="00195376">
        <w:rPr>
          <w:rFonts w:asciiTheme="minorHAnsi" w:hAnsiTheme="minorHAnsi" w:cstheme="minorHAnsi"/>
          <w:bCs/>
        </w:rPr>
        <w:t xml:space="preserve">Dodavatel musí ve své nabídce předložit rovněž </w:t>
      </w:r>
      <w:r w:rsidRPr="00195376">
        <w:rPr>
          <w:rFonts w:asciiTheme="minorHAnsi" w:hAnsiTheme="minorHAnsi" w:cstheme="minorHAnsi"/>
          <w:b/>
          <w:bCs/>
        </w:rPr>
        <w:t xml:space="preserve">návrh </w:t>
      </w:r>
      <w:r>
        <w:rPr>
          <w:rFonts w:asciiTheme="minorHAnsi" w:hAnsiTheme="minorHAnsi" w:cstheme="minorHAnsi"/>
          <w:b/>
          <w:bCs/>
        </w:rPr>
        <w:t>Kupní smlouvy</w:t>
      </w:r>
      <w:r w:rsidRPr="00195376">
        <w:rPr>
          <w:rFonts w:asciiTheme="minorHAnsi" w:hAnsiTheme="minorHAnsi" w:cstheme="minorHAnsi"/>
          <w:b/>
        </w:rPr>
        <w:t xml:space="preserve"> </w:t>
      </w:r>
      <w:r w:rsidRPr="00195376">
        <w:rPr>
          <w:rFonts w:asciiTheme="minorHAnsi" w:hAnsiTheme="minorHAnsi" w:cstheme="minorHAnsi"/>
        </w:rPr>
        <w:t xml:space="preserve">dle vzoru Smlouvy, který tvoří přílohu č. </w:t>
      </w:r>
      <w:r w:rsidR="00CB75DA">
        <w:rPr>
          <w:rFonts w:asciiTheme="minorHAnsi" w:hAnsiTheme="minorHAnsi" w:cstheme="minorHAnsi"/>
        </w:rPr>
        <w:t>2A</w:t>
      </w:r>
      <w:r w:rsidRPr="00195376">
        <w:rPr>
          <w:rFonts w:asciiTheme="minorHAnsi" w:hAnsiTheme="minorHAnsi" w:cstheme="minorHAnsi"/>
        </w:rPr>
        <w:t xml:space="preserve"> těchto zadávacích podmínek. Návrh smlouvy musí být podepsán osobou oprávněnou jednat jménem nebo za dodavatele. Do uvedeného vzoru doplní dodavatel pouze </w:t>
      </w:r>
      <w:r w:rsidRPr="00195376">
        <w:rPr>
          <w:rFonts w:asciiTheme="minorHAnsi" w:hAnsiTheme="minorHAnsi" w:cstheme="minorHAnsi"/>
          <w:b/>
        </w:rPr>
        <w:t>své identifikační údaje</w:t>
      </w:r>
      <w:r>
        <w:rPr>
          <w:rFonts w:asciiTheme="minorHAnsi" w:hAnsiTheme="minorHAnsi" w:cstheme="minorHAnsi"/>
          <w:b/>
        </w:rPr>
        <w:t xml:space="preserve"> a kupní</w:t>
      </w:r>
      <w:r w:rsidRPr="00195376">
        <w:rPr>
          <w:rFonts w:asciiTheme="minorHAnsi" w:hAnsiTheme="minorHAnsi" w:cstheme="minorHAnsi"/>
          <w:b/>
        </w:rPr>
        <w:t xml:space="preserve"> </w:t>
      </w:r>
      <w:r>
        <w:rPr>
          <w:rFonts w:asciiTheme="minorHAnsi" w:hAnsiTheme="minorHAnsi" w:cstheme="minorHAnsi"/>
          <w:b/>
        </w:rPr>
        <w:t>cenu</w:t>
      </w:r>
      <w:r w:rsidRPr="00195376">
        <w:rPr>
          <w:rFonts w:asciiTheme="minorHAnsi" w:hAnsiTheme="minorHAnsi" w:cstheme="minorHAnsi"/>
        </w:rPr>
        <w:t xml:space="preserve">. Další doplnění nebo změny zadavatel nepřipouští. Nedílnou součástí návrhu </w:t>
      </w:r>
      <w:r>
        <w:rPr>
          <w:rFonts w:asciiTheme="minorHAnsi" w:hAnsiTheme="minorHAnsi" w:cstheme="minorHAnsi"/>
        </w:rPr>
        <w:t>kupní smlouvy</w:t>
      </w:r>
      <w:r w:rsidRPr="00195376">
        <w:rPr>
          <w:rFonts w:asciiTheme="minorHAnsi" w:hAnsiTheme="minorHAnsi" w:cstheme="minorHAnsi"/>
        </w:rPr>
        <w:t xml:space="preserve"> budou rovněž její přílohy, a to: </w:t>
      </w:r>
    </w:p>
    <w:p w:rsidR="00AF3730" w:rsidRPr="00195376" w:rsidRDefault="00AF3730" w:rsidP="00AF3730">
      <w:pPr>
        <w:tabs>
          <w:tab w:val="left" w:pos="0"/>
          <w:tab w:val="left" w:pos="851"/>
        </w:tabs>
        <w:ind w:left="851" w:hanging="425"/>
        <w:rPr>
          <w:rFonts w:asciiTheme="minorHAnsi" w:hAnsiTheme="minorHAnsi" w:cstheme="minorHAnsi"/>
        </w:rPr>
      </w:pPr>
      <w:r w:rsidRPr="00195376">
        <w:rPr>
          <w:rFonts w:asciiTheme="minorHAnsi" w:hAnsiTheme="minorHAnsi" w:cstheme="minorHAnsi"/>
        </w:rPr>
        <w:t>2.1</w:t>
      </w:r>
      <w:r w:rsidRPr="00195376">
        <w:rPr>
          <w:rFonts w:asciiTheme="minorHAnsi" w:hAnsiTheme="minorHAnsi" w:cstheme="minorHAnsi"/>
        </w:rPr>
        <w:tab/>
      </w:r>
      <w:r>
        <w:rPr>
          <w:rFonts w:asciiTheme="minorHAnsi" w:hAnsiTheme="minorHAnsi" w:cstheme="minorHAnsi"/>
        </w:rPr>
        <w:t xml:space="preserve">dodavatelem nabízené </w:t>
      </w:r>
      <w:r>
        <w:rPr>
          <w:rFonts w:asciiTheme="minorHAnsi" w:hAnsiTheme="minorHAnsi" w:cstheme="minorHAnsi"/>
          <w:b/>
        </w:rPr>
        <w:t>technické požadavky</w:t>
      </w:r>
      <w:r w:rsidRPr="00195376">
        <w:rPr>
          <w:rFonts w:asciiTheme="minorHAnsi" w:hAnsiTheme="minorHAnsi" w:cstheme="minorHAnsi"/>
          <w:b/>
        </w:rPr>
        <w:t xml:space="preserve"> </w:t>
      </w:r>
      <w:r w:rsidRPr="00195376">
        <w:rPr>
          <w:rFonts w:asciiTheme="minorHAnsi" w:hAnsiTheme="minorHAnsi" w:cstheme="minorHAnsi"/>
        </w:rPr>
        <w:t xml:space="preserve">dle Přílohy č. </w:t>
      </w:r>
      <w:r>
        <w:rPr>
          <w:rFonts w:asciiTheme="minorHAnsi" w:hAnsiTheme="minorHAnsi" w:cstheme="minorHAnsi"/>
        </w:rPr>
        <w:t>1</w:t>
      </w:r>
      <w:r w:rsidR="00CB75DA">
        <w:rPr>
          <w:rFonts w:asciiTheme="minorHAnsi" w:hAnsiTheme="minorHAnsi" w:cstheme="minorHAnsi"/>
        </w:rPr>
        <w:t>A</w:t>
      </w:r>
      <w:r>
        <w:rPr>
          <w:rFonts w:asciiTheme="minorHAnsi" w:hAnsiTheme="minorHAnsi" w:cstheme="minorHAnsi"/>
        </w:rPr>
        <w:t xml:space="preserve"> těchto zadávacích podmínek,</w:t>
      </w:r>
    </w:p>
    <w:p w:rsidR="00AF3730" w:rsidRDefault="00AF3730" w:rsidP="00AF3730">
      <w:pPr>
        <w:tabs>
          <w:tab w:val="left" w:pos="0"/>
          <w:tab w:val="left" w:pos="851"/>
        </w:tabs>
        <w:ind w:left="851" w:hanging="431"/>
        <w:rPr>
          <w:rFonts w:asciiTheme="minorHAnsi" w:hAnsiTheme="minorHAnsi" w:cstheme="minorHAnsi"/>
        </w:rPr>
      </w:pPr>
      <w:r w:rsidRPr="00195376">
        <w:rPr>
          <w:rFonts w:asciiTheme="minorHAnsi" w:hAnsiTheme="minorHAnsi" w:cstheme="minorHAnsi"/>
        </w:rPr>
        <w:t>2.2</w:t>
      </w:r>
      <w:r w:rsidRPr="00195376">
        <w:rPr>
          <w:rFonts w:asciiTheme="minorHAnsi" w:hAnsiTheme="minorHAnsi" w:cstheme="minorHAnsi"/>
        </w:rPr>
        <w:tab/>
      </w:r>
      <w:r w:rsidRPr="00195376">
        <w:rPr>
          <w:rFonts w:asciiTheme="minorHAnsi" w:hAnsiTheme="minorHAnsi" w:cstheme="minorHAnsi"/>
          <w:b/>
        </w:rPr>
        <w:t>seznam poddodavatelů</w:t>
      </w:r>
      <w:r w:rsidRPr="00195376">
        <w:rPr>
          <w:rFonts w:asciiTheme="minorHAnsi" w:hAnsiTheme="minorHAnsi" w:cstheme="minorHAnsi"/>
        </w:rPr>
        <w:t>, v případě, že</w:t>
      </w:r>
      <w:r w:rsidRPr="00195376">
        <w:rPr>
          <w:rFonts w:asciiTheme="minorHAnsi" w:hAnsiTheme="minorHAnsi" w:cstheme="minorHAnsi"/>
          <w:b/>
        </w:rPr>
        <w:t xml:space="preserve"> </w:t>
      </w:r>
      <w:r w:rsidRPr="00195376">
        <w:rPr>
          <w:rFonts w:asciiTheme="minorHAnsi" w:hAnsiTheme="minorHAnsi" w:cstheme="minorHAnsi"/>
        </w:rPr>
        <w:t xml:space="preserve">s jejich pomocí bude realizovat předmět veřejné zakázky. Pokud tento seznam nebude součástí </w:t>
      </w:r>
      <w:r>
        <w:rPr>
          <w:rFonts w:asciiTheme="minorHAnsi" w:hAnsiTheme="minorHAnsi" w:cstheme="minorHAnsi"/>
        </w:rPr>
        <w:t>návrhu smlouvy</w:t>
      </w:r>
      <w:r w:rsidRPr="00195376">
        <w:rPr>
          <w:rFonts w:asciiTheme="minorHAnsi" w:hAnsiTheme="minorHAnsi" w:cstheme="minorHAnsi"/>
        </w:rPr>
        <w:t>, bude mít zadavatel za to, že plnění bude probíhat bez pomocí poddodavatelů.</w:t>
      </w:r>
    </w:p>
    <w:p w:rsidR="00AF3730" w:rsidRPr="00195376" w:rsidRDefault="00AF3730" w:rsidP="00163929">
      <w:pPr>
        <w:pStyle w:val="Odstavecseseznamem"/>
        <w:numPr>
          <w:ilvl w:val="0"/>
          <w:numId w:val="36"/>
        </w:numPr>
        <w:tabs>
          <w:tab w:val="left" w:pos="0"/>
          <w:tab w:val="left" w:pos="426"/>
        </w:tabs>
        <w:rPr>
          <w:rFonts w:asciiTheme="minorHAnsi" w:hAnsiTheme="minorHAnsi" w:cstheme="minorHAnsi"/>
        </w:rPr>
      </w:pPr>
      <w:r w:rsidRPr="00195376">
        <w:rPr>
          <w:rFonts w:asciiTheme="minorHAnsi" w:hAnsiTheme="minorHAnsi" w:cstheme="minorHAnsi"/>
        </w:rPr>
        <w:t xml:space="preserve">Dodavatel může podat pouze jednu nabídku, která </w:t>
      </w:r>
      <w:r w:rsidRPr="00195376">
        <w:rPr>
          <w:rFonts w:asciiTheme="minorHAnsi" w:hAnsiTheme="minorHAnsi" w:cstheme="minorHAnsi"/>
          <w:bCs/>
        </w:rPr>
        <w:t>musí být předložena v listinné podobě a v českém jazyce</w:t>
      </w:r>
      <w:r w:rsidR="00CB75DA">
        <w:rPr>
          <w:rFonts w:asciiTheme="minorHAnsi" w:hAnsiTheme="minorHAnsi" w:cstheme="minorHAnsi"/>
        </w:rPr>
        <w:t>.</w:t>
      </w:r>
    </w:p>
    <w:p w:rsidR="00AF3730" w:rsidRDefault="00AF3730" w:rsidP="00AF3730">
      <w:pPr>
        <w:tabs>
          <w:tab w:val="left" w:pos="0"/>
          <w:tab w:val="left" w:pos="426"/>
        </w:tabs>
        <w:ind w:left="420" w:hanging="420"/>
        <w:rPr>
          <w:rFonts w:asciiTheme="minorHAnsi" w:hAnsiTheme="minorHAnsi" w:cstheme="minorHAnsi"/>
        </w:rPr>
      </w:pPr>
      <w:r w:rsidRPr="00195376">
        <w:rPr>
          <w:rFonts w:asciiTheme="minorHAnsi" w:hAnsiTheme="minorHAnsi" w:cstheme="minorHAnsi"/>
        </w:rPr>
        <w:t>4.</w:t>
      </w:r>
      <w:r w:rsidRPr="00195376">
        <w:rPr>
          <w:rFonts w:asciiTheme="minorHAnsi" w:hAnsiTheme="minorHAnsi" w:cstheme="minorHAnsi"/>
        </w:rPr>
        <w:tab/>
      </w:r>
      <w:r>
        <w:rPr>
          <w:rFonts w:cstheme="minorHAnsi"/>
        </w:rPr>
        <w:tab/>
        <w:t>Dodavatel předloží jako součást své nabídky CD, na kterém bude naskenovaná nabídka, a to včetně všech příloh</w:t>
      </w:r>
      <w:r w:rsidRPr="00195376">
        <w:rPr>
          <w:rFonts w:asciiTheme="minorHAnsi" w:hAnsiTheme="minorHAnsi" w:cstheme="minorHAnsi"/>
        </w:rPr>
        <w:t>.</w:t>
      </w:r>
    </w:p>
    <w:p w:rsidR="00DD0B59" w:rsidRDefault="00DD0B59" w:rsidP="00DD0B59">
      <w:pPr>
        <w:jc w:val="left"/>
        <w:rPr>
          <w:rFonts w:asciiTheme="minorHAnsi" w:hAnsiTheme="minorHAnsi" w:cstheme="minorHAnsi"/>
          <w:b/>
        </w:rPr>
      </w:pPr>
    </w:p>
    <w:p w:rsidR="00DD0B59" w:rsidRPr="00195376" w:rsidRDefault="00610855" w:rsidP="00DD0B59">
      <w:pPr>
        <w:tabs>
          <w:tab w:val="left" w:pos="284"/>
          <w:tab w:val="left" w:pos="4395"/>
        </w:tabs>
        <w:ind w:left="284" w:hanging="284"/>
        <w:jc w:val="center"/>
        <w:rPr>
          <w:rFonts w:asciiTheme="minorHAnsi" w:hAnsiTheme="minorHAnsi" w:cstheme="minorHAnsi"/>
          <w:b/>
        </w:rPr>
      </w:pPr>
      <w:r>
        <w:rPr>
          <w:rFonts w:asciiTheme="minorHAnsi" w:hAnsiTheme="minorHAnsi" w:cstheme="minorHAnsi"/>
          <w:b/>
        </w:rPr>
        <w:t>Článe</w:t>
      </w:r>
      <w:r w:rsidR="00163929">
        <w:rPr>
          <w:rFonts w:asciiTheme="minorHAnsi" w:hAnsiTheme="minorHAnsi" w:cstheme="minorHAnsi"/>
          <w:b/>
        </w:rPr>
        <w:t>k 15</w:t>
      </w: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tblPr>
      <w:tblGrid>
        <w:gridCol w:w="9072"/>
      </w:tblGrid>
      <w:tr w:rsidR="00DD0B59" w:rsidRPr="00195376" w:rsidTr="00610855">
        <w:tc>
          <w:tcPr>
            <w:tcW w:w="9072" w:type="dxa"/>
            <w:shd w:val="clear" w:color="auto" w:fill="1F497D"/>
          </w:tcPr>
          <w:p w:rsidR="00DD0B59" w:rsidRPr="00195376" w:rsidRDefault="00DD0B59" w:rsidP="00610855">
            <w:pPr>
              <w:tabs>
                <w:tab w:val="left" w:pos="-6096"/>
              </w:tabs>
              <w:jc w:val="center"/>
              <w:rPr>
                <w:rFonts w:asciiTheme="minorHAnsi" w:hAnsiTheme="minorHAnsi" w:cstheme="minorHAnsi"/>
                <w:b/>
                <w:color w:val="FFFFFF"/>
              </w:rPr>
            </w:pPr>
            <w:r w:rsidRPr="00195376">
              <w:rPr>
                <w:rFonts w:asciiTheme="minorHAnsi" w:hAnsiTheme="minorHAnsi" w:cstheme="minorHAnsi"/>
                <w:b/>
                <w:color w:val="FFFFFF"/>
              </w:rPr>
              <w:t>Lh</w:t>
            </w:r>
            <w:r>
              <w:rPr>
                <w:rFonts w:asciiTheme="minorHAnsi" w:hAnsiTheme="minorHAnsi" w:cstheme="minorHAnsi"/>
                <w:b/>
                <w:color w:val="FFFFFF"/>
              </w:rPr>
              <w:t xml:space="preserve">ůta a místo pro podání nabídek </w:t>
            </w:r>
          </w:p>
        </w:tc>
      </w:tr>
    </w:tbl>
    <w:p w:rsidR="00DD0B59" w:rsidRPr="00061B7A" w:rsidRDefault="00DD0B59" w:rsidP="00DD0B59">
      <w:pPr>
        <w:tabs>
          <w:tab w:val="left" w:pos="0"/>
          <w:tab w:val="left" w:pos="426"/>
          <w:tab w:val="left" w:pos="1985"/>
        </w:tabs>
        <w:ind w:left="420" w:hanging="420"/>
        <w:rPr>
          <w:rFonts w:asciiTheme="minorHAnsi" w:hAnsiTheme="minorHAnsi" w:cstheme="minorHAnsi"/>
          <w:color w:val="FF0000"/>
        </w:rPr>
      </w:pPr>
      <w:r>
        <w:rPr>
          <w:rFonts w:asciiTheme="minorHAnsi" w:hAnsiTheme="minorHAnsi" w:cstheme="minorHAnsi"/>
        </w:rPr>
        <w:t>1.</w:t>
      </w:r>
      <w:r>
        <w:rPr>
          <w:rFonts w:asciiTheme="minorHAnsi" w:hAnsiTheme="minorHAnsi" w:cstheme="minorHAnsi"/>
        </w:rPr>
        <w:tab/>
      </w:r>
      <w:r w:rsidRPr="002B6A91">
        <w:rPr>
          <w:rFonts w:asciiTheme="minorHAnsi" w:hAnsiTheme="minorHAnsi" w:cstheme="minorHAnsi"/>
        </w:rPr>
        <w:t xml:space="preserve">Dodavatel musí svou nabídku doručit v uzavřené obálce na adresu zadavatele nejpozději do </w:t>
      </w:r>
      <w:r w:rsidR="00A97F26">
        <w:rPr>
          <w:rFonts w:asciiTheme="minorHAnsi" w:hAnsiTheme="minorHAnsi" w:cstheme="minorHAnsi"/>
          <w:b/>
        </w:rPr>
        <w:t>15.5.2018</w:t>
      </w:r>
      <w:r w:rsidRPr="00401F98">
        <w:rPr>
          <w:rFonts w:asciiTheme="minorHAnsi" w:hAnsiTheme="minorHAnsi" w:cstheme="minorHAnsi"/>
          <w:b/>
        </w:rPr>
        <w:t xml:space="preserve"> do </w:t>
      </w:r>
      <w:r w:rsidR="00A97F26">
        <w:rPr>
          <w:rFonts w:asciiTheme="minorHAnsi" w:hAnsiTheme="minorHAnsi" w:cstheme="minorHAnsi"/>
          <w:b/>
        </w:rPr>
        <w:t>08:30</w:t>
      </w:r>
      <w:r w:rsidRPr="00401F98">
        <w:rPr>
          <w:rFonts w:asciiTheme="minorHAnsi" w:hAnsiTheme="minorHAnsi" w:cstheme="minorHAnsi"/>
          <w:b/>
        </w:rPr>
        <w:t xml:space="preserve"> hod</w:t>
      </w:r>
      <w:r w:rsidRPr="002B6A91">
        <w:rPr>
          <w:rFonts w:asciiTheme="minorHAnsi" w:hAnsiTheme="minorHAnsi" w:cstheme="minorHAnsi"/>
        </w:rPr>
        <w:t>. Obálka s nabídkou musí být označena takto:</w:t>
      </w:r>
    </w:p>
    <w:p w:rsidR="00DD0B59" w:rsidRPr="00195376" w:rsidRDefault="00DD0B59" w:rsidP="00DD0B59">
      <w:pPr>
        <w:tabs>
          <w:tab w:val="left" w:pos="0"/>
          <w:tab w:val="left" w:pos="1985"/>
        </w:tabs>
        <w:rPr>
          <w:rFonts w:asciiTheme="minorHAnsi" w:hAnsiTheme="minorHAnsi" w:cstheme="minorHAnsi"/>
        </w:rPr>
      </w:pPr>
    </w:p>
    <w:p w:rsidR="00DD0B59" w:rsidRPr="00195376" w:rsidRDefault="00BA04FB" w:rsidP="00DD0B59">
      <w:pPr>
        <w:ind w:left="284" w:hanging="284"/>
        <w:rPr>
          <w:rFonts w:asciiTheme="minorHAnsi" w:hAnsiTheme="minorHAnsi" w:cstheme="minorHAnsi"/>
        </w:rPr>
      </w:pPr>
      <w:r w:rsidRPr="00BA04FB">
        <w:rPr>
          <w:rFonts w:asciiTheme="minorHAnsi" w:hAnsiTheme="minorHAnsi" w:cstheme="minorHAnsi"/>
          <w:noProof/>
          <w:lang w:val="en-US"/>
        </w:rPr>
        <w:pict>
          <v:roundrect id="AutoShape 2" o:spid="_x0000_s1026" style="position:absolute;left:0;text-align:left;margin-left:79.2pt;margin-top:4.45pt;width:298.25pt;height:82.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" fillcolor="#1f497d [3215]" strokeweight=".25pt">
            <v:textbox>
              <w:txbxContent>
                <w:p w:rsidR="00610855" w:rsidRDefault="00610855" w:rsidP="00DD0B59">
                  <w:pPr>
                    <w:ind w:left="284" w:hanging="284"/>
                    <w:jc w:val="center"/>
                    <w:rPr>
                      <w:rFonts w:cstheme="minorHAnsi"/>
                      <w:b/>
                      <w:color w:val="FFFFFF" w:themeColor="background1"/>
                    </w:rPr>
                  </w:pPr>
                  <w:r w:rsidRPr="00175236">
                    <w:rPr>
                      <w:rFonts w:cstheme="minorHAnsi"/>
                      <w:b/>
                      <w:color w:val="FFFFFF" w:themeColor="background1"/>
                    </w:rPr>
                    <w:t>VEŘEJNÁ ZAKÁZKA</w:t>
                  </w:r>
                </w:p>
                <w:p w:rsidR="00610855" w:rsidRPr="002B6A91" w:rsidRDefault="00610855" w:rsidP="00DD0B59">
                  <w:pPr>
                    <w:ind w:left="284" w:hanging="284"/>
                    <w:jc w:val="center"/>
                    <w:rPr>
                      <w:rFonts w:cstheme="minorHAnsi"/>
                      <w:b/>
                      <w:color w:val="FFFFFF" w:themeColor="background1"/>
                      <w:sz w:val="18"/>
                      <w:szCs w:val="18"/>
                    </w:rPr>
                  </w:pPr>
                  <w:r>
                    <w:rPr>
                      <w:rFonts w:cstheme="minorHAnsi"/>
                      <w:b/>
                      <w:color w:val="FFFFFF" w:themeColor="background1"/>
                      <w:sz w:val="18"/>
                      <w:szCs w:val="18"/>
                    </w:rPr>
                    <w:t xml:space="preserve">Část A </w:t>
                  </w:r>
                  <w:r>
                    <w:rPr>
                      <w:rFonts w:asciiTheme="minorHAnsi" w:hAnsiTheme="minorHAnsi" w:cstheme="minorHAnsi"/>
                      <w:b/>
                      <w:color w:val="FFFFFF" w:themeColor="background1"/>
                    </w:rPr>
                    <w:t>Dodávka UHPLC pro Ostravskou univerzitu,</w:t>
                  </w:r>
                  <w:r w:rsidR="00CC4737">
                    <w:rPr>
                      <w:rFonts w:asciiTheme="minorHAnsi" w:hAnsiTheme="minorHAnsi" w:cstheme="minorHAnsi"/>
                      <w:b/>
                      <w:color w:val="FFFFFF" w:themeColor="background1"/>
                    </w:rPr>
                    <w:t xml:space="preserve"> přírodovědeckou </w:t>
                  </w:r>
                  <w:r>
                    <w:rPr>
                      <w:rFonts w:asciiTheme="minorHAnsi" w:hAnsiTheme="minorHAnsi" w:cstheme="minorHAnsi"/>
                      <w:b/>
                      <w:color w:val="FFFFFF" w:themeColor="background1"/>
                    </w:rPr>
                    <w:t xml:space="preserve"> fakultu </w:t>
                  </w:r>
                </w:p>
                <w:p w:rsidR="00610855" w:rsidRPr="00D1007A" w:rsidRDefault="00610855" w:rsidP="00DD0B59">
                  <w:pPr>
                    <w:shd w:val="clear" w:color="auto" w:fill="FFFFFF" w:themeFill="background1"/>
                    <w:ind w:left="284" w:hanging="284"/>
                    <w:jc w:val="center"/>
                    <w:rPr>
                      <w:rFonts w:cstheme="minorHAnsi"/>
                      <w:b/>
                      <w:color w:val="1F497D" w:themeColor="text2"/>
                      <w:sz w:val="16"/>
                      <w:szCs w:val="16"/>
                    </w:rPr>
                  </w:pPr>
                  <w:r w:rsidRPr="00D1007A">
                    <w:rPr>
                      <w:rFonts w:cstheme="minorHAnsi"/>
                      <w:b/>
                      <w:color w:val="1F497D" w:themeColor="text2"/>
                      <w:sz w:val="16"/>
                      <w:szCs w:val="16"/>
                    </w:rPr>
                    <w:t xml:space="preserve">LHŮTA PRO DORUČENÍ NABÍDEK: </w:t>
                  </w:r>
                  <w:r w:rsidRPr="00B154B1">
                    <w:rPr>
                      <w:rFonts w:cstheme="minorHAnsi"/>
                      <w:b/>
                      <w:color w:val="FF0000"/>
                      <w:sz w:val="16"/>
                      <w:szCs w:val="16"/>
                    </w:rPr>
                    <w:t>DO</w:t>
                  </w:r>
                  <w:r>
                    <w:rPr>
                      <w:rFonts w:cstheme="minorHAnsi"/>
                      <w:b/>
                      <w:color w:val="FF0000"/>
                      <w:sz w:val="16"/>
                      <w:szCs w:val="16"/>
                    </w:rPr>
                    <w:t xml:space="preserve"> </w:t>
                  </w:r>
                  <w:r w:rsidR="00A97F26">
                    <w:rPr>
                      <w:rFonts w:cstheme="minorHAnsi"/>
                      <w:b/>
                      <w:color w:val="FF0000"/>
                      <w:sz w:val="16"/>
                      <w:szCs w:val="16"/>
                    </w:rPr>
                    <w:t>15.5.2018</w:t>
                  </w:r>
                  <w:r w:rsidRPr="00B154B1">
                    <w:rPr>
                      <w:rFonts w:cstheme="minorHAnsi"/>
                      <w:b/>
                      <w:color w:val="FF0000"/>
                      <w:sz w:val="16"/>
                      <w:szCs w:val="16"/>
                    </w:rPr>
                    <w:t xml:space="preserve"> DO </w:t>
                  </w:r>
                  <w:r w:rsidR="00A97F26">
                    <w:rPr>
                      <w:rFonts w:cstheme="minorHAnsi"/>
                      <w:b/>
                      <w:color w:val="FF0000"/>
                      <w:sz w:val="16"/>
                      <w:szCs w:val="16"/>
                    </w:rPr>
                    <w:t>08:30</w:t>
                  </w:r>
                  <w:r w:rsidRPr="00B154B1">
                    <w:rPr>
                      <w:rFonts w:cstheme="minorHAnsi"/>
                      <w:b/>
                      <w:color w:val="FF0000"/>
                      <w:sz w:val="16"/>
                      <w:szCs w:val="16"/>
                    </w:rPr>
                    <w:t xml:space="preserve"> HODIN</w:t>
                  </w:r>
                </w:p>
                <w:p w:rsidR="00610855" w:rsidRPr="00175236" w:rsidRDefault="00610855" w:rsidP="00DD0B59">
                  <w:pPr>
                    <w:ind w:left="284" w:hanging="284"/>
                    <w:jc w:val="center"/>
                    <w:rPr>
                      <w:rFonts w:cstheme="minorHAnsi"/>
                      <w:b/>
                      <w:color w:val="FFFFFF" w:themeColor="background1"/>
                    </w:rPr>
                  </w:pPr>
                  <w:r w:rsidRPr="00175236">
                    <w:rPr>
                      <w:rFonts w:cstheme="minorHAnsi"/>
                      <w:b/>
                      <w:color w:val="FFFFFF" w:themeColor="background1"/>
                    </w:rPr>
                    <w:t>NEOTEVÍRAT PŘED KONCEM LHŮTY PRO PODÁNÍ NABÍDEK</w:t>
                  </w:r>
                </w:p>
                <w:p w:rsidR="00610855" w:rsidRDefault="00610855" w:rsidP="00DD0B59">
                  <w:pPr>
                    <w:jc w:val="center"/>
                  </w:pPr>
                </w:p>
              </w:txbxContent>
            </v:textbox>
          </v:roundrect>
        </w:pict>
      </w:r>
    </w:p>
    <w:p w:rsidR="00DD0B59" w:rsidRPr="00195376" w:rsidRDefault="00DD0B59" w:rsidP="00DD0B59">
      <w:pPr>
        <w:ind w:left="284" w:hanging="284"/>
        <w:rPr>
          <w:rFonts w:asciiTheme="minorHAnsi" w:hAnsiTheme="minorHAnsi" w:cstheme="minorHAnsi"/>
        </w:rPr>
      </w:pPr>
    </w:p>
    <w:p w:rsidR="00DD0B59" w:rsidRPr="00195376" w:rsidRDefault="00DD0B59" w:rsidP="00DD0B59">
      <w:pPr>
        <w:ind w:left="284" w:hanging="284"/>
        <w:rPr>
          <w:rFonts w:asciiTheme="minorHAnsi" w:hAnsiTheme="minorHAnsi" w:cstheme="minorHAnsi"/>
        </w:rPr>
      </w:pPr>
    </w:p>
    <w:p w:rsidR="00DD0B59" w:rsidRPr="00195376" w:rsidRDefault="00DD0B59" w:rsidP="00DD0B59">
      <w:pPr>
        <w:ind w:left="284" w:hanging="284"/>
        <w:rPr>
          <w:rFonts w:asciiTheme="minorHAnsi" w:hAnsiTheme="minorHAnsi" w:cstheme="minorHAnsi"/>
        </w:rPr>
      </w:pPr>
    </w:p>
    <w:p w:rsidR="00DD0B59" w:rsidRPr="00195376" w:rsidRDefault="00DD0B59" w:rsidP="00DD0B59">
      <w:pPr>
        <w:ind w:left="284" w:hanging="284"/>
        <w:rPr>
          <w:rFonts w:asciiTheme="minorHAnsi" w:hAnsiTheme="minorHAnsi" w:cstheme="minorHAnsi"/>
          <w:sz w:val="16"/>
          <w:szCs w:val="16"/>
        </w:rPr>
      </w:pPr>
    </w:p>
    <w:p w:rsidR="00DD0B59" w:rsidRPr="00195376" w:rsidRDefault="00DD0B59" w:rsidP="00DD0B59">
      <w:pPr>
        <w:tabs>
          <w:tab w:val="left" w:pos="0"/>
          <w:tab w:val="left" w:pos="1985"/>
        </w:tabs>
        <w:rPr>
          <w:rFonts w:asciiTheme="minorHAnsi" w:hAnsiTheme="minorHAnsi" w:cstheme="minorHAnsi"/>
        </w:rPr>
      </w:pPr>
    </w:p>
    <w:p w:rsidR="00DD0B59" w:rsidRPr="00195376" w:rsidRDefault="00DD0B59" w:rsidP="00DD0B59">
      <w:pPr>
        <w:tabs>
          <w:tab w:val="left" w:pos="0"/>
          <w:tab w:val="left" w:pos="1985"/>
        </w:tabs>
        <w:rPr>
          <w:rFonts w:asciiTheme="minorHAnsi" w:hAnsiTheme="minorHAnsi" w:cstheme="minorHAnsi"/>
        </w:rPr>
      </w:pPr>
    </w:p>
    <w:p w:rsidR="00DD0B59" w:rsidRPr="00195376" w:rsidRDefault="00DD0B59" w:rsidP="00DD0B59">
      <w:pPr>
        <w:tabs>
          <w:tab w:val="left" w:pos="0"/>
          <w:tab w:val="left" w:pos="1985"/>
        </w:tabs>
        <w:rPr>
          <w:rFonts w:asciiTheme="minorHAnsi" w:hAnsiTheme="minorHAnsi" w:cstheme="minorHAnsi"/>
        </w:rPr>
      </w:pPr>
    </w:p>
    <w:p w:rsidR="00DD0B59" w:rsidRPr="00E200C3" w:rsidRDefault="00DD0B59" w:rsidP="00163929">
      <w:pPr>
        <w:pStyle w:val="Odstavecseseznamem"/>
        <w:numPr>
          <w:ilvl w:val="0"/>
          <w:numId w:val="37"/>
        </w:numPr>
        <w:tabs>
          <w:tab w:val="left" w:pos="0"/>
          <w:tab w:val="left" w:pos="426"/>
          <w:tab w:val="left" w:pos="1985"/>
        </w:tabs>
        <w:rPr>
          <w:rFonts w:asciiTheme="minorHAnsi" w:hAnsiTheme="minorHAnsi" w:cstheme="minorHAnsi"/>
        </w:rPr>
      </w:pPr>
      <w:r w:rsidRPr="00E200C3">
        <w:rPr>
          <w:rFonts w:asciiTheme="minorHAnsi" w:hAnsiTheme="minorHAnsi" w:cstheme="minorHAnsi"/>
        </w:rPr>
        <w:t xml:space="preserve">Dodavatel musí svou nabídku doručit nejpozději ve výše uvedeném termínu </w:t>
      </w:r>
      <w:r w:rsidRPr="00E200C3">
        <w:rPr>
          <w:rFonts w:asciiTheme="minorHAnsi" w:hAnsiTheme="minorHAnsi" w:cstheme="minorHAnsi"/>
          <w:szCs w:val="24"/>
        </w:rPr>
        <w:t xml:space="preserve">buď osobně v </w:t>
      </w:r>
      <w:r w:rsidRPr="00E200C3">
        <w:rPr>
          <w:rFonts w:asciiTheme="minorHAnsi" w:hAnsiTheme="minorHAnsi" w:cstheme="minorHAnsi"/>
        </w:rPr>
        <w:t xml:space="preserve">pracovních dnech zadavatele, </w:t>
      </w:r>
      <w:r w:rsidRPr="00E200C3">
        <w:rPr>
          <w:rFonts w:asciiTheme="minorHAnsi" w:hAnsiTheme="minorHAnsi" w:cstheme="minorHAnsi"/>
          <w:szCs w:val="24"/>
        </w:rPr>
        <w:t>nebo prostřednictvím držitele poštovní licence, popř. jiným přepravcem zásilek</w:t>
      </w:r>
      <w:r w:rsidRPr="00E200C3">
        <w:rPr>
          <w:rFonts w:asciiTheme="minorHAnsi" w:hAnsiTheme="minorHAnsi" w:cstheme="minorHAnsi"/>
        </w:rPr>
        <w:t>.</w:t>
      </w:r>
      <w:r>
        <w:rPr>
          <w:rFonts w:asciiTheme="minorHAnsi" w:hAnsiTheme="minorHAnsi" w:cstheme="minorHAnsi"/>
        </w:rPr>
        <w:t xml:space="preserve"> Osobně lze nabídky předat na podatelně zadavatele, a to v pracovní dny  v době od 08:00 do 14:00 hod. (poslední den lhůty </w:t>
      </w:r>
      <w:r w:rsidR="00A97F26">
        <w:rPr>
          <w:rFonts w:asciiTheme="minorHAnsi" w:hAnsiTheme="minorHAnsi" w:cstheme="minorHAnsi"/>
        </w:rPr>
        <w:t>08:30</w:t>
      </w:r>
      <w:r w:rsidRPr="00401F98">
        <w:rPr>
          <w:rFonts w:asciiTheme="minorHAnsi" w:hAnsiTheme="minorHAnsi" w:cstheme="minorHAnsi"/>
        </w:rPr>
        <w:t>hod.)</w:t>
      </w:r>
      <w:r w:rsidRPr="00195376">
        <w:rPr>
          <w:rFonts w:asciiTheme="minorHAnsi" w:hAnsiTheme="minorHAnsi" w:cstheme="minorHAnsi"/>
        </w:rPr>
        <w:t xml:space="preserve"> </w:t>
      </w:r>
      <w:r w:rsidRPr="00E200C3">
        <w:rPr>
          <w:rFonts w:asciiTheme="minorHAnsi" w:hAnsiTheme="minorHAnsi" w:cstheme="minorHAnsi"/>
        </w:rPr>
        <w:t xml:space="preserve"> Za včasné doručení nabídky odpovídá výhradně dodavatel. V případě, že nabídka dodavatele bude doručena po stanovené lhůtě, vyhrazuje si zadavatel právo takovou nabídku nezařadit mezi hodnocené nabídky. O této skutečnosti bude dodavatel zadavatelem písemně informován. </w:t>
      </w:r>
    </w:p>
    <w:p w:rsidR="00DD0B59" w:rsidRDefault="00DD0B59" w:rsidP="00DD0B59">
      <w:pPr>
        <w:pStyle w:val="Odstavecseseznamem"/>
        <w:ind w:left="360"/>
        <w:jc w:val="center"/>
        <w:rPr>
          <w:rFonts w:asciiTheme="minorHAnsi" w:hAnsiTheme="minorHAnsi"/>
          <w:b/>
        </w:rPr>
      </w:pPr>
    </w:p>
    <w:p w:rsidR="00946CDB" w:rsidRDefault="00946CDB" w:rsidP="00946CDB">
      <w:pPr>
        <w:jc w:val="center"/>
        <w:rPr>
          <w:b/>
        </w:rPr>
      </w:pPr>
      <w:r>
        <w:rPr>
          <w:b/>
        </w:rPr>
        <w:t>článek 16</w:t>
      </w:r>
    </w:p>
    <w:p w:rsidR="00946CDB" w:rsidRDefault="00946CDB" w:rsidP="00946CDB">
      <w:pPr>
        <w:shd w:val="clear" w:color="auto" w:fill="002060"/>
        <w:jc w:val="center"/>
        <w:rPr>
          <w:b/>
        </w:rPr>
      </w:pPr>
      <w:r w:rsidRPr="002825C5">
        <w:rPr>
          <w:b/>
        </w:rPr>
        <w:t xml:space="preserve">Místo a doba otevírání obálek </w:t>
      </w:r>
    </w:p>
    <w:p w:rsidR="00946CDB" w:rsidRPr="002825C5" w:rsidRDefault="00946CDB" w:rsidP="00946CDB">
      <w:pPr>
        <w:pStyle w:val="Odstavecseseznamem"/>
        <w:numPr>
          <w:ilvl w:val="0"/>
          <w:numId w:val="28"/>
        </w:numPr>
        <w:ind w:left="426" w:hanging="426"/>
      </w:pPr>
      <w:r w:rsidRPr="002825C5">
        <w:t xml:space="preserve">Otevírání nabídek v listinné podobě se uskuteční na adrese </w:t>
      </w:r>
      <w:r>
        <w:t>zadavatele</w:t>
      </w:r>
      <w:r w:rsidRPr="002825C5">
        <w:rPr>
          <w:bCs/>
        </w:rPr>
        <w:t>, a to</w:t>
      </w:r>
      <w:r w:rsidRPr="002825C5">
        <w:t xml:space="preserve"> po uplynutí lhůty pro podání nabídek, </w:t>
      </w:r>
      <w:r w:rsidRPr="002825C5">
        <w:rPr>
          <w:b/>
        </w:rPr>
        <w:t xml:space="preserve">tj. </w:t>
      </w:r>
      <w:r w:rsidR="00A97F26">
        <w:rPr>
          <w:b/>
        </w:rPr>
        <w:t>15.5.2018</w:t>
      </w:r>
      <w:r>
        <w:rPr>
          <w:rFonts w:cs="Arial"/>
          <w:b/>
          <w:bCs/>
        </w:rPr>
        <w:t xml:space="preserve"> </w:t>
      </w:r>
      <w:r w:rsidRPr="002825C5">
        <w:rPr>
          <w:b/>
        </w:rPr>
        <w:t>v</w:t>
      </w:r>
      <w:r>
        <w:rPr>
          <w:b/>
        </w:rPr>
        <w:t xml:space="preserve"> </w:t>
      </w:r>
      <w:r w:rsidR="00A97F26">
        <w:rPr>
          <w:b/>
        </w:rPr>
        <w:t>08:35</w:t>
      </w:r>
      <w:r w:rsidRPr="008C3F4C">
        <w:rPr>
          <w:rFonts w:cs="Arial"/>
          <w:b/>
          <w:bCs/>
        </w:rPr>
        <w:t xml:space="preserve"> </w:t>
      </w:r>
      <w:r w:rsidRPr="002825C5">
        <w:rPr>
          <w:b/>
        </w:rPr>
        <w:t>hodin.</w:t>
      </w:r>
      <w:r w:rsidRPr="002825C5">
        <w:t xml:space="preserve"> Otevírání nabídek se mají právo zúčastnit účastníci zadávacího řízení a další osoby, o nichž tak stanoví zadavatel. Z důvodů kapacitních možností na straně</w:t>
      </w:r>
      <w:r>
        <w:t xml:space="preserve"> pověřené osoby</w:t>
      </w:r>
      <w:r w:rsidRPr="002825C5">
        <w:t xml:space="preserve"> však maximálně jeden zástupce od jednoho dodavatele.</w:t>
      </w:r>
    </w:p>
    <w:p w:rsidR="00946CDB" w:rsidRPr="002825C5" w:rsidRDefault="00946CDB" w:rsidP="00946CDB">
      <w:pPr>
        <w:pStyle w:val="Odstavecseseznamem"/>
        <w:numPr>
          <w:ilvl w:val="0"/>
          <w:numId w:val="28"/>
        </w:numPr>
        <w:ind w:left="426" w:hanging="426"/>
      </w:pPr>
      <w:r w:rsidRPr="002825C5">
        <w:lastRenderedPageBreak/>
        <w:t xml:space="preserve">Zadavatel bude při otevírání obálek kontrolovat, zda byly nabídky doručeny ve stanovené lhůtě </w:t>
      </w:r>
      <w:r w:rsidRPr="002825C5">
        <w:br/>
        <w:t>a způsobem podle § 107 odst. 2 zákona. Zadavatel přítomným osobám sdělí identifikační údaje účastníků zadávacího řízení a údaje z nabídek odpovídající číselně vyjádřitelným kritériím hodnocení.</w:t>
      </w:r>
    </w:p>
    <w:p w:rsidR="00946CDB" w:rsidRDefault="00946CDB" w:rsidP="00DD0B59">
      <w:pPr>
        <w:pStyle w:val="Odstavecseseznamem"/>
        <w:ind w:left="360"/>
        <w:jc w:val="center"/>
        <w:rPr>
          <w:rFonts w:asciiTheme="minorHAnsi" w:hAnsiTheme="minorHAnsi"/>
          <w:b/>
        </w:rPr>
      </w:pPr>
    </w:p>
    <w:p w:rsidR="00EE60FD" w:rsidRDefault="00EE60FD" w:rsidP="00EE60FD">
      <w:pPr>
        <w:pStyle w:val="Odstavecseseznamem"/>
        <w:ind w:left="360"/>
        <w:jc w:val="center"/>
        <w:rPr>
          <w:rFonts w:asciiTheme="minorHAnsi" w:hAnsiTheme="minorHAnsi"/>
          <w:b/>
        </w:rPr>
      </w:pPr>
    </w:p>
    <w:p w:rsidR="00EE60FD" w:rsidRPr="00173098" w:rsidRDefault="00EE60FD" w:rsidP="00EE60FD">
      <w:pPr>
        <w:shd w:val="clear" w:color="auto" w:fill="002060"/>
        <w:jc w:val="center"/>
        <w:rPr>
          <w:rFonts w:ascii="Arial Narrow" w:hAnsi="Arial Narrow"/>
          <w:b/>
        </w:rPr>
      </w:pPr>
      <w:r>
        <w:rPr>
          <w:rFonts w:ascii="Arial Narrow" w:hAnsi="Arial Narrow"/>
          <w:b/>
        </w:rPr>
        <w:t>Z</w:t>
      </w:r>
      <w:r w:rsidRPr="00173098">
        <w:rPr>
          <w:rFonts w:ascii="Arial Narrow" w:hAnsi="Arial Narrow"/>
          <w:b/>
        </w:rPr>
        <w:t xml:space="preserve">ADÁVACÍ PODMÍNKY PRO ČÁST  </w:t>
      </w:r>
      <w:r>
        <w:rPr>
          <w:rFonts w:ascii="Arial Narrow" w:hAnsi="Arial Narrow"/>
          <w:b/>
        </w:rPr>
        <w:t>B</w:t>
      </w:r>
      <w:r w:rsidRPr="00173098">
        <w:rPr>
          <w:rFonts w:ascii="Arial Narrow" w:hAnsi="Arial Narrow"/>
          <w:b/>
        </w:rPr>
        <w:t xml:space="preserve"> PŘEDMĚTU VEŘEJNÉ ZAKÁZKY</w:t>
      </w:r>
    </w:p>
    <w:p w:rsidR="00EE60FD" w:rsidRPr="007817E9" w:rsidRDefault="00EE60FD" w:rsidP="00EE60FD">
      <w:pPr>
        <w:pStyle w:val="Odstavecseseznamem"/>
        <w:tabs>
          <w:tab w:val="left" w:pos="284"/>
        </w:tabs>
        <w:ind w:left="45"/>
        <w:jc w:val="center"/>
      </w:pPr>
      <w:r>
        <w:rPr>
          <w:b/>
        </w:rPr>
        <w:t xml:space="preserve">Dodávka </w:t>
      </w:r>
      <w:r w:rsidR="00610855">
        <w:rPr>
          <w:b/>
        </w:rPr>
        <w:t xml:space="preserve">kultivační komory </w:t>
      </w:r>
      <w:r>
        <w:rPr>
          <w:b/>
        </w:rPr>
        <w:t xml:space="preserve">pro Ostravskou univerzitu, </w:t>
      </w:r>
      <w:r w:rsidR="00686E8D">
        <w:rPr>
          <w:b/>
        </w:rPr>
        <w:t>P</w:t>
      </w:r>
      <w:r w:rsidR="00CC4737">
        <w:rPr>
          <w:b/>
        </w:rPr>
        <w:t xml:space="preserve">řírodovědeckou </w:t>
      </w:r>
      <w:r>
        <w:rPr>
          <w:b/>
        </w:rPr>
        <w:t xml:space="preserve">fakultu </w:t>
      </w:r>
    </w:p>
    <w:p w:rsidR="00EE60FD" w:rsidRDefault="00EE60FD" w:rsidP="00EE60FD">
      <w:pPr>
        <w:tabs>
          <w:tab w:val="left" w:pos="284"/>
          <w:tab w:val="left" w:pos="4395"/>
        </w:tabs>
        <w:ind w:left="284" w:hanging="284"/>
        <w:jc w:val="center"/>
        <w:rPr>
          <w:rFonts w:asciiTheme="minorHAnsi" w:hAnsiTheme="minorHAnsi" w:cstheme="minorHAnsi"/>
          <w:b/>
          <w:bCs/>
        </w:rPr>
      </w:pPr>
    </w:p>
    <w:p w:rsidR="00EE60FD" w:rsidRPr="00195376" w:rsidRDefault="009A0664" w:rsidP="00EE60FD">
      <w:pPr>
        <w:tabs>
          <w:tab w:val="left" w:pos="284"/>
          <w:tab w:val="left" w:pos="4395"/>
        </w:tabs>
        <w:ind w:left="284" w:hanging="284"/>
        <w:jc w:val="center"/>
        <w:rPr>
          <w:rFonts w:asciiTheme="minorHAnsi" w:hAnsiTheme="minorHAnsi" w:cstheme="minorHAnsi"/>
          <w:b/>
          <w:bCs/>
        </w:rPr>
      </w:pPr>
      <w:r>
        <w:rPr>
          <w:rFonts w:asciiTheme="minorHAnsi" w:hAnsiTheme="minorHAnsi" w:cstheme="minorHAnsi"/>
          <w:b/>
          <w:bCs/>
        </w:rPr>
        <w:t>Článek 17</w:t>
      </w:r>
    </w:p>
    <w:tbl>
      <w:tblPr>
        <w:tblW w:w="9072"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tblPr>
      <w:tblGrid>
        <w:gridCol w:w="9072"/>
      </w:tblGrid>
      <w:tr w:rsidR="00EE60FD" w:rsidRPr="00195376" w:rsidTr="00610855">
        <w:tc>
          <w:tcPr>
            <w:tcW w:w="9072" w:type="dxa"/>
            <w:shd w:val="clear" w:color="auto" w:fill="1F497D"/>
          </w:tcPr>
          <w:p w:rsidR="00EE60FD" w:rsidRPr="00195376" w:rsidRDefault="00EE60FD" w:rsidP="00610855">
            <w:pPr>
              <w:tabs>
                <w:tab w:val="left" w:pos="-6096"/>
              </w:tabs>
              <w:jc w:val="center"/>
              <w:rPr>
                <w:rFonts w:asciiTheme="minorHAnsi" w:hAnsiTheme="minorHAnsi" w:cstheme="minorHAnsi"/>
                <w:b/>
                <w:bCs/>
                <w:color w:val="FFFFFF"/>
              </w:rPr>
            </w:pPr>
            <w:r w:rsidRPr="00195376">
              <w:rPr>
                <w:rFonts w:asciiTheme="minorHAnsi" w:hAnsiTheme="minorHAnsi" w:cstheme="minorHAnsi"/>
                <w:b/>
                <w:bCs/>
                <w:color w:val="FFFFFF"/>
              </w:rPr>
              <w:t>Vymezení plnění veřejné zakázky malého rozsahu</w:t>
            </w:r>
          </w:p>
        </w:tc>
      </w:tr>
    </w:tbl>
    <w:p w:rsidR="00EE60FD" w:rsidRPr="009A0664" w:rsidRDefault="00EE60FD" w:rsidP="009A0664">
      <w:pPr>
        <w:pStyle w:val="Odstavecseseznamem"/>
        <w:numPr>
          <w:ilvl w:val="0"/>
          <w:numId w:val="38"/>
        </w:numPr>
        <w:tabs>
          <w:tab w:val="left" w:pos="284"/>
        </w:tabs>
        <w:rPr>
          <w:rFonts w:asciiTheme="minorHAnsi" w:hAnsiTheme="minorHAnsi" w:cstheme="minorHAnsi"/>
        </w:rPr>
      </w:pPr>
      <w:r w:rsidRPr="009A0664">
        <w:rPr>
          <w:rFonts w:asciiTheme="minorHAnsi" w:hAnsiTheme="minorHAnsi" w:cstheme="minorHAnsi"/>
        </w:rPr>
        <w:t xml:space="preserve">Předmětem podlimitní veřejné zakázky na dodávky je uzavření kupní smlouvy na dodávku </w:t>
      </w:r>
      <w:r w:rsidRPr="009A0664">
        <w:rPr>
          <w:bCs/>
        </w:rPr>
        <w:t xml:space="preserve"> </w:t>
      </w:r>
      <w:r w:rsidR="00610855" w:rsidRPr="009A0664">
        <w:rPr>
          <w:bCs/>
        </w:rPr>
        <w:t>kultivační komory</w:t>
      </w:r>
      <w:r w:rsidRPr="009A0664">
        <w:rPr>
          <w:bCs/>
        </w:rPr>
        <w:t xml:space="preserve"> pro  zadavatele</w:t>
      </w:r>
      <w:r w:rsidRPr="009A0664">
        <w:rPr>
          <w:rFonts w:asciiTheme="minorHAnsi" w:hAnsiTheme="minorHAnsi" w:cstheme="minorHAnsi"/>
          <w:bCs/>
        </w:rPr>
        <w:t>,</w:t>
      </w:r>
      <w:r w:rsidRPr="009A0664">
        <w:rPr>
          <w:rFonts w:asciiTheme="minorHAnsi" w:hAnsiTheme="minorHAnsi" w:cstheme="minorHAnsi"/>
        </w:rPr>
        <w:t xml:space="preserve"> a to dle spe</w:t>
      </w:r>
      <w:r w:rsidR="00610855" w:rsidRPr="009A0664">
        <w:rPr>
          <w:rFonts w:asciiTheme="minorHAnsi" w:hAnsiTheme="minorHAnsi" w:cstheme="minorHAnsi"/>
        </w:rPr>
        <w:t>cifikace uvedené v příloze č. 1B</w:t>
      </w:r>
      <w:r w:rsidRPr="009A0664">
        <w:rPr>
          <w:rFonts w:asciiTheme="minorHAnsi" w:hAnsiTheme="minorHAnsi" w:cstheme="minorHAnsi"/>
        </w:rPr>
        <w:t xml:space="preserve"> označené jako Technické požadavky zadavatele. Od technických požadavků nejsou dodavatelé oprávněni se odchýlit, pouze v případě, že v rámci své nabídky nabídnou zadavateli kvalitativně lepší technické podmínky.</w:t>
      </w:r>
    </w:p>
    <w:p w:rsidR="00EE60FD" w:rsidRPr="009A0664" w:rsidRDefault="00EE60FD" w:rsidP="009A0664">
      <w:pPr>
        <w:pStyle w:val="Odstavecseseznamem"/>
        <w:numPr>
          <w:ilvl w:val="0"/>
          <w:numId w:val="38"/>
        </w:numPr>
        <w:tabs>
          <w:tab w:val="left" w:pos="490"/>
        </w:tabs>
        <w:rPr>
          <w:rFonts w:asciiTheme="minorHAnsi" w:hAnsiTheme="minorHAnsi" w:cs="Arial"/>
        </w:rPr>
      </w:pPr>
      <w:r w:rsidRPr="009A0664">
        <w:rPr>
          <w:rFonts w:asciiTheme="minorHAnsi" w:hAnsiTheme="minorHAnsi" w:cstheme="minorHAnsi"/>
        </w:rPr>
        <w:t>P</w:t>
      </w:r>
      <w:r w:rsidRPr="009A0664">
        <w:rPr>
          <w:rFonts w:asciiTheme="minorHAnsi" w:hAnsiTheme="minorHAnsi" w:cs="Arial"/>
        </w:rPr>
        <w:t xml:space="preserve">ředpokládaná hodnota veřejné zakázky činí </w:t>
      </w:r>
      <w:r w:rsidR="00610855" w:rsidRPr="00CC4737">
        <w:rPr>
          <w:b/>
        </w:rPr>
        <w:t>232 231,40</w:t>
      </w:r>
      <w:r w:rsidRPr="00CC4737">
        <w:rPr>
          <w:b/>
        </w:rPr>
        <w:t xml:space="preserve"> Kč </w:t>
      </w:r>
      <w:r w:rsidRPr="00CC4737">
        <w:rPr>
          <w:rFonts w:asciiTheme="minorHAnsi" w:hAnsiTheme="minorHAnsi" w:cs="Arial"/>
          <w:b/>
        </w:rPr>
        <w:t>bez DPH</w:t>
      </w:r>
      <w:r w:rsidRPr="009A0664">
        <w:rPr>
          <w:rFonts w:asciiTheme="minorHAnsi" w:hAnsiTheme="minorHAnsi" w:cs="Arial"/>
        </w:rPr>
        <w:t xml:space="preserve">. Zadavatel stanovuje, že </w:t>
      </w:r>
      <w:r w:rsidRPr="009A0664">
        <w:rPr>
          <w:rFonts w:asciiTheme="minorHAnsi" w:hAnsiTheme="minorHAnsi" w:cs="Arial"/>
          <w:b/>
          <w:bCs/>
        </w:rPr>
        <w:t>uvedená předpokládaná hodnota je limitní a maximální</w:t>
      </w:r>
      <w:r w:rsidRPr="009A0664">
        <w:rPr>
          <w:rFonts w:asciiTheme="minorHAnsi" w:hAnsiTheme="minorHAnsi" w:cs="Arial"/>
        </w:rPr>
        <w:t xml:space="preserve">. Nabídka s vyšší nabídkovou cenou bude </w:t>
      </w:r>
      <w:r w:rsidRPr="009A0664">
        <w:rPr>
          <w:rFonts w:asciiTheme="minorHAnsi" w:hAnsiTheme="minorHAnsi" w:cs="Arial"/>
          <w:b/>
          <w:bCs/>
        </w:rPr>
        <w:t xml:space="preserve">vyřazena </w:t>
      </w:r>
      <w:r w:rsidRPr="009A0664">
        <w:rPr>
          <w:rFonts w:asciiTheme="minorHAnsi" w:hAnsiTheme="minorHAnsi" w:cs="Arial"/>
        </w:rPr>
        <w:t>a účastník</w:t>
      </w:r>
      <w:r w:rsidRPr="009A0664">
        <w:rPr>
          <w:rFonts w:asciiTheme="minorHAnsi" w:hAnsiTheme="minorHAnsi" w:cs="Arial"/>
          <w:b/>
          <w:bCs/>
        </w:rPr>
        <w:t xml:space="preserve"> vyloučen </w:t>
      </w:r>
      <w:r w:rsidR="00643201">
        <w:rPr>
          <w:rFonts w:asciiTheme="minorHAnsi" w:hAnsiTheme="minorHAnsi" w:cs="Arial"/>
        </w:rPr>
        <w:t>ze zadávacího</w:t>
      </w:r>
      <w:r w:rsidRPr="009A0664">
        <w:rPr>
          <w:rFonts w:asciiTheme="minorHAnsi" w:hAnsiTheme="minorHAnsi" w:cs="Arial"/>
        </w:rPr>
        <w:t xml:space="preserve"> řízení.</w:t>
      </w:r>
    </w:p>
    <w:p w:rsidR="00EE60FD" w:rsidRPr="009A0664" w:rsidRDefault="00EE60FD" w:rsidP="009A0664">
      <w:pPr>
        <w:pStyle w:val="Odstavecseseznamem"/>
        <w:numPr>
          <w:ilvl w:val="0"/>
          <w:numId w:val="38"/>
        </w:numPr>
        <w:tabs>
          <w:tab w:val="left" w:pos="426"/>
        </w:tabs>
        <w:rPr>
          <w:rFonts w:asciiTheme="minorHAnsi" w:hAnsiTheme="minorHAnsi" w:cstheme="minorHAnsi"/>
        </w:rPr>
      </w:pPr>
      <w:r w:rsidRPr="009A0664">
        <w:rPr>
          <w:rFonts w:asciiTheme="minorHAnsi" w:hAnsiTheme="minorHAnsi" w:cstheme="minorHAnsi"/>
        </w:rPr>
        <w:t>Další požadavky na plnění předmětu veřejné, místo a doba plnění zakázky jsou obsaženy kupní smlouvě, která tvoří jako Příloha č. 2</w:t>
      </w:r>
      <w:r w:rsidR="00610855" w:rsidRPr="009A0664">
        <w:rPr>
          <w:rFonts w:asciiTheme="minorHAnsi" w:hAnsiTheme="minorHAnsi" w:cstheme="minorHAnsi"/>
        </w:rPr>
        <w:t>B</w:t>
      </w:r>
      <w:r w:rsidRPr="009A0664">
        <w:rPr>
          <w:rFonts w:asciiTheme="minorHAnsi" w:hAnsiTheme="minorHAnsi" w:cstheme="minorHAnsi"/>
        </w:rPr>
        <w:t xml:space="preserve"> nedílnou součást těchto zadávacích podmínek.</w:t>
      </w:r>
    </w:p>
    <w:p w:rsidR="00EE60FD" w:rsidRPr="009A0664" w:rsidRDefault="00EE60FD" w:rsidP="009A0664">
      <w:pPr>
        <w:pStyle w:val="Odstavecseseznamem"/>
        <w:numPr>
          <w:ilvl w:val="0"/>
          <w:numId w:val="38"/>
        </w:numPr>
        <w:tabs>
          <w:tab w:val="left" w:pos="426"/>
        </w:tabs>
        <w:rPr>
          <w:rFonts w:asciiTheme="minorHAnsi" w:hAnsiTheme="minorHAnsi" w:cstheme="minorHAnsi"/>
        </w:rPr>
      </w:pPr>
      <w:r>
        <w:t>Zadávací dokumentace je dostupná na profilu zadavatele po celou dobu lhůty pro podání nabídek.</w:t>
      </w:r>
    </w:p>
    <w:p w:rsidR="00EE60FD" w:rsidRPr="009A0664" w:rsidRDefault="00EE60FD" w:rsidP="009A0664">
      <w:pPr>
        <w:pStyle w:val="Odstavecseseznamem"/>
        <w:numPr>
          <w:ilvl w:val="0"/>
          <w:numId w:val="38"/>
        </w:numPr>
        <w:tabs>
          <w:tab w:val="left" w:pos="426"/>
        </w:tabs>
        <w:rPr>
          <w:rFonts w:asciiTheme="minorHAnsi" w:hAnsiTheme="minorHAnsi" w:cstheme="minorHAnsi"/>
        </w:rPr>
      </w:pPr>
      <w:r w:rsidRPr="002825C5">
        <w:t xml:space="preserve">V případě změn nebo doplnění zadávací dokumentace bude zadavatel postupovat v souladu </w:t>
      </w:r>
      <w:r w:rsidRPr="002825C5">
        <w:br/>
        <w:t xml:space="preserve">s § 99 zákona. Dodavatelé mohou žádat vysvětlení zadávací dokumentace, a to nejpozději </w:t>
      </w:r>
      <w:r w:rsidRPr="002825C5">
        <w:br/>
        <w:t>7 pracovních dní před skončením lhůty pro podání nabídek. Vysvětlení zadávací dokumentace podle § 54 odst. 5 zákona uveřejní zadavatel nejméně 4 pracovní dny před skončením lhůty pro podání nabídek. Zadavatel není povinen vysvětlení poskytnout, pokud není žádost o vysvětlení doručena alespoň 7 pracovních dní před skončením lhůty pro podání nabídek. Pokud zadavatel na žádost, která není doručena včas, vysvětlení poskytne, nemusí dodržet lhůtu 4 pracovních dní před skončením lhůty pro podání nabídek pro jeho uveřejnění.</w:t>
      </w:r>
    </w:p>
    <w:p w:rsidR="00EE60FD" w:rsidRPr="009A0664" w:rsidRDefault="00EE60FD" w:rsidP="009A0664">
      <w:pPr>
        <w:pStyle w:val="Odstavecseseznamem"/>
        <w:numPr>
          <w:ilvl w:val="0"/>
          <w:numId w:val="38"/>
        </w:numPr>
        <w:autoSpaceDE w:val="0"/>
        <w:autoSpaceDN w:val="0"/>
        <w:adjustRightInd w:val="0"/>
        <w:rPr>
          <w:rFonts w:asciiTheme="minorHAnsi" w:hAnsiTheme="minorHAnsi" w:cs="Arial"/>
          <w:lang w:eastAsia="cs-CZ"/>
        </w:rPr>
      </w:pPr>
      <w:r w:rsidRPr="009A0664">
        <w:rPr>
          <w:rFonts w:asciiTheme="minorHAnsi" w:hAnsiTheme="minorHAnsi" w:cs="Arial"/>
          <w:lang w:eastAsia="cs-CZ"/>
        </w:rPr>
        <w:t xml:space="preserve">Případné žádosti o vysvětlení zadávacích podmínek zadávacího řízení je možno zaslat na e-mail: </w:t>
      </w:r>
      <w:r w:rsidRPr="009A0664">
        <w:rPr>
          <w:rFonts w:asciiTheme="minorHAnsi" w:hAnsiTheme="minorHAnsi" w:cs="Arial"/>
          <w:b/>
          <w:lang w:eastAsia="cs-CZ"/>
        </w:rPr>
        <w:t>recte@recte.cz</w:t>
      </w:r>
      <w:r w:rsidRPr="009A0664">
        <w:rPr>
          <w:rFonts w:asciiTheme="minorHAnsi" w:hAnsiTheme="minorHAnsi" w:cs="Arial"/>
          <w:lang w:eastAsia="cs-CZ"/>
        </w:rPr>
        <w:t>.</w:t>
      </w:r>
    </w:p>
    <w:p w:rsidR="00EE60FD" w:rsidRPr="005A7C1A" w:rsidRDefault="00EE60FD" w:rsidP="00EE60FD">
      <w:pPr>
        <w:tabs>
          <w:tab w:val="left" w:pos="284"/>
          <w:tab w:val="left" w:pos="4395"/>
        </w:tabs>
        <w:ind w:left="284" w:hanging="284"/>
        <w:jc w:val="center"/>
        <w:rPr>
          <w:rFonts w:asciiTheme="minorHAnsi" w:hAnsiTheme="minorHAnsi" w:cstheme="minorHAnsi"/>
          <w:b/>
        </w:rPr>
      </w:pPr>
    </w:p>
    <w:p w:rsidR="00EE60FD" w:rsidRDefault="009A0664" w:rsidP="00EE60FD">
      <w:pPr>
        <w:jc w:val="center"/>
        <w:rPr>
          <w:b/>
        </w:rPr>
      </w:pPr>
      <w:r>
        <w:rPr>
          <w:b/>
        </w:rPr>
        <w:t>článek 18</w:t>
      </w:r>
    </w:p>
    <w:p w:rsidR="00EE60FD" w:rsidRDefault="00EE60FD" w:rsidP="00EE60FD">
      <w:pPr>
        <w:shd w:val="clear" w:color="auto" w:fill="002060"/>
        <w:jc w:val="center"/>
        <w:rPr>
          <w:b/>
        </w:rPr>
      </w:pPr>
      <w:r w:rsidRPr="002825C5">
        <w:rPr>
          <w:b/>
        </w:rPr>
        <w:t>Využití poddodavatele při plnění předmětu veřejné zakázky</w:t>
      </w:r>
    </w:p>
    <w:p w:rsidR="00EE60FD" w:rsidRPr="00696045" w:rsidRDefault="00EE60FD" w:rsidP="00EE60FD">
      <w:pPr>
        <w:tabs>
          <w:tab w:val="left" w:pos="426"/>
          <w:tab w:val="left" w:pos="2410"/>
        </w:tabs>
        <w:rPr>
          <w:rFonts w:cstheme="minorHAnsi"/>
        </w:rPr>
      </w:pPr>
      <w:r w:rsidRPr="00036421">
        <w:rPr>
          <w:rFonts w:cstheme="minorHAnsi"/>
        </w:rPr>
        <w:t>Zadavatel po účastnících zadávacího řízení požaduje, aby v případě plnění předmětu veřejné zakázky s pomocí třetích osob (poddodavatelů) uvedli ve své nabídce ty části plnění veřejné zakázky, které hodlají plnit prostřednictvím poddodavatelů, nebo aby předložili seznam těchto poddodavatelů, pokud jsou mu známí v době před podání</w:t>
      </w:r>
      <w:r>
        <w:rPr>
          <w:rFonts w:cstheme="minorHAnsi"/>
        </w:rPr>
        <w:t>m</w:t>
      </w:r>
      <w:r w:rsidRPr="00036421">
        <w:rPr>
          <w:rFonts w:cstheme="minorHAnsi"/>
        </w:rPr>
        <w:t xml:space="preserve"> své nabídky a současně aby uvedli, kterou část veřejné zakázky bude každý z poddodavatelů plnit. V průběhu plnění předmětu veřejné zakázky je změna poddodavatele, prostřednictvím kterého dodavatel prokazoval splnění kvalifikace, možná pouze v důsledku objektivně nepředvídatelných okolností nebo skutečností neležících na straně dodavatele a vždy po předchozím souhlasu zadavatele za předpokladu, že náhradní poddodavatel prokáže splnění kvalifikace původního poddodavatele ve shodném nebo větším rozsahu. Účelem této podmínky je zajistit, aby byl předmět veřejné zakázky plněn způsobilými osobami řádně a včas.</w:t>
      </w:r>
    </w:p>
    <w:p w:rsidR="00610855" w:rsidRDefault="00610855" w:rsidP="00EE60FD">
      <w:pPr>
        <w:jc w:val="center"/>
        <w:rPr>
          <w:b/>
        </w:rPr>
      </w:pPr>
    </w:p>
    <w:p w:rsidR="00EE60FD" w:rsidRDefault="009A0664" w:rsidP="00EE60FD">
      <w:pPr>
        <w:jc w:val="center"/>
        <w:rPr>
          <w:b/>
        </w:rPr>
      </w:pPr>
      <w:r>
        <w:rPr>
          <w:b/>
        </w:rPr>
        <w:lastRenderedPageBreak/>
        <w:t>článek 19</w:t>
      </w:r>
    </w:p>
    <w:p w:rsidR="00EE60FD" w:rsidRDefault="00EE60FD" w:rsidP="00EE60FD">
      <w:pPr>
        <w:shd w:val="clear" w:color="auto" w:fill="002060"/>
        <w:jc w:val="center"/>
        <w:rPr>
          <w:b/>
        </w:rPr>
      </w:pPr>
      <w:r w:rsidRPr="002825C5">
        <w:rPr>
          <w:b/>
        </w:rPr>
        <w:t>Požadavky na jednotný způsob zpracování nabídkové ceny</w:t>
      </w:r>
    </w:p>
    <w:p w:rsidR="00EE60FD" w:rsidRPr="009A0664" w:rsidRDefault="00EE60FD" w:rsidP="009A0664">
      <w:pPr>
        <w:pStyle w:val="Odstavecseseznamem"/>
        <w:numPr>
          <w:ilvl w:val="0"/>
          <w:numId w:val="39"/>
        </w:numPr>
        <w:autoSpaceDE w:val="0"/>
        <w:autoSpaceDN w:val="0"/>
        <w:adjustRightInd w:val="0"/>
        <w:rPr>
          <w:rFonts w:asciiTheme="minorHAnsi" w:hAnsiTheme="minorHAnsi" w:cs="Arial"/>
          <w:lang w:eastAsia="cs-CZ"/>
        </w:rPr>
      </w:pPr>
      <w:r w:rsidRPr="009A0664">
        <w:rPr>
          <w:rFonts w:cstheme="minorHAnsi"/>
        </w:rPr>
        <w:t>Dodavatel je povinen stanovit svou nabídkovou cenu za splnění předmětu veřejné zakázky v kupní smlouvě v českých korunách bez DPH jako cenu smluvní a nejvýše přípustnou.</w:t>
      </w:r>
      <w:r w:rsidRPr="009A0664">
        <w:rPr>
          <w:rFonts w:asciiTheme="minorHAnsi" w:hAnsiTheme="minorHAnsi" w:cs="Arial"/>
          <w:lang w:eastAsia="cs-CZ"/>
        </w:rPr>
        <w:t xml:space="preserve">  Nabídková cena bude zahrnovat veškerou činnost potřebnou k řádnému provedení celého předmětu veřejné zakázky dle těchto zadávacích podmínek vč. příloh. </w:t>
      </w:r>
    </w:p>
    <w:p w:rsidR="00EE60FD" w:rsidRDefault="00EE60FD" w:rsidP="009A0664">
      <w:pPr>
        <w:pStyle w:val="Odstavecseseznamem"/>
        <w:numPr>
          <w:ilvl w:val="0"/>
          <w:numId w:val="39"/>
        </w:numPr>
        <w:autoSpaceDE w:val="0"/>
        <w:autoSpaceDN w:val="0"/>
        <w:adjustRightInd w:val="0"/>
        <w:rPr>
          <w:rFonts w:asciiTheme="minorHAnsi" w:hAnsiTheme="minorHAnsi" w:cs="Arial"/>
          <w:lang w:eastAsia="cs-CZ"/>
        </w:rPr>
      </w:pPr>
      <w:r w:rsidRPr="005A7C1A">
        <w:rPr>
          <w:rFonts w:asciiTheme="minorHAnsi" w:hAnsiTheme="minorHAnsi" w:cs="Arial"/>
          <w:lang w:eastAsia="cs-CZ"/>
        </w:rPr>
        <w:t xml:space="preserve">Účastníci jsou povinni zohlednit ve své nabídkové ceně veškeré předvídatelné okolnosti a podmínky, spojené s řádným provedením dodávky, které mohou mít jakýkoliv vliv na cenu nabídky. </w:t>
      </w:r>
    </w:p>
    <w:p w:rsidR="00EE60FD" w:rsidRPr="00696045" w:rsidRDefault="00EE60FD" w:rsidP="009A0664">
      <w:pPr>
        <w:pStyle w:val="Odstavecseseznamem"/>
        <w:numPr>
          <w:ilvl w:val="0"/>
          <w:numId w:val="39"/>
        </w:numPr>
        <w:autoSpaceDE w:val="0"/>
        <w:autoSpaceDN w:val="0"/>
        <w:adjustRightInd w:val="0"/>
        <w:rPr>
          <w:rFonts w:asciiTheme="minorHAnsi" w:hAnsiTheme="minorHAnsi" w:cs="Arial"/>
          <w:lang w:eastAsia="cs-CZ"/>
        </w:rPr>
      </w:pPr>
      <w:r w:rsidRPr="00696045">
        <w:rPr>
          <w:rFonts w:cstheme="minorHAnsi"/>
        </w:rPr>
        <w:t xml:space="preserve">V případě, že bude v průběhu zadávacího řízení upřesněn požadavek zadavatele na způsob zpracování nabídkové ceny odlišně od původních jeho požadavků, musí takovou změnu dodavatel ve své nabídce respektovat, tj. promítnout ve své nabídce. </w:t>
      </w:r>
    </w:p>
    <w:p w:rsidR="00EE60FD" w:rsidRDefault="00EE60FD" w:rsidP="009A0664">
      <w:pPr>
        <w:pStyle w:val="Odstavecseseznamem"/>
        <w:numPr>
          <w:ilvl w:val="0"/>
          <w:numId w:val="39"/>
        </w:numPr>
        <w:autoSpaceDE w:val="0"/>
        <w:autoSpaceDN w:val="0"/>
        <w:adjustRightInd w:val="0"/>
        <w:rPr>
          <w:rFonts w:asciiTheme="minorHAnsi" w:hAnsiTheme="minorHAnsi" w:cs="Arial"/>
          <w:lang w:eastAsia="cs-CZ"/>
        </w:rPr>
      </w:pPr>
      <w:r w:rsidRPr="00696045">
        <w:rPr>
          <w:rFonts w:cstheme="minorHAnsi"/>
        </w:rPr>
        <w:t>Dodavatel odpovídá za úplnost při ocenění předmětu veřejné zakázky podle Přílohy č. 1</w:t>
      </w:r>
      <w:r w:rsidR="00610855">
        <w:rPr>
          <w:rFonts w:cstheme="minorHAnsi"/>
        </w:rPr>
        <w:t>B</w:t>
      </w:r>
      <w:r w:rsidRPr="00696045">
        <w:rPr>
          <w:rFonts w:cstheme="minorHAnsi"/>
        </w:rPr>
        <w:t xml:space="preserve"> zadávací dokumentace, která bude rovněž tvořit nedílnou součást kupní smlouvy jako její příloha.</w:t>
      </w:r>
    </w:p>
    <w:p w:rsidR="00EE60FD" w:rsidRDefault="00EE60FD" w:rsidP="00EE60FD">
      <w:pPr>
        <w:tabs>
          <w:tab w:val="left" w:pos="284"/>
          <w:tab w:val="left" w:pos="4395"/>
        </w:tabs>
        <w:ind w:left="284" w:hanging="284"/>
        <w:jc w:val="center"/>
        <w:rPr>
          <w:rFonts w:asciiTheme="minorHAnsi" w:hAnsiTheme="minorHAnsi" w:cstheme="minorHAnsi"/>
          <w:b/>
        </w:rPr>
      </w:pPr>
    </w:p>
    <w:p w:rsidR="00946CDB" w:rsidRDefault="009A0664" w:rsidP="00946CDB">
      <w:pPr>
        <w:jc w:val="center"/>
        <w:rPr>
          <w:b/>
        </w:rPr>
      </w:pPr>
      <w:r>
        <w:rPr>
          <w:b/>
        </w:rPr>
        <w:t>článek 20</w:t>
      </w:r>
    </w:p>
    <w:p w:rsidR="00946CDB" w:rsidRDefault="00946CDB" w:rsidP="00946CDB">
      <w:pPr>
        <w:shd w:val="clear" w:color="auto" w:fill="002060"/>
        <w:jc w:val="center"/>
        <w:rPr>
          <w:b/>
        </w:rPr>
      </w:pPr>
      <w:r w:rsidRPr="002825C5">
        <w:rPr>
          <w:b/>
        </w:rPr>
        <w:t>Postup zadavatele v průběhu zadávacího řízení</w:t>
      </w:r>
    </w:p>
    <w:p w:rsidR="00946CDB" w:rsidRPr="002825C5" w:rsidRDefault="00946CDB" w:rsidP="00946CDB">
      <w:pPr>
        <w:tabs>
          <w:tab w:val="left" w:pos="284"/>
        </w:tabs>
        <w:rPr>
          <w:noProof/>
        </w:rPr>
      </w:pPr>
      <w:r w:rsidRPr="002825C5">
        <w:rPr>
          <w:noProof/>
        </w:rPr>
        <w:t xml:space="preserve">Nabídky dodavatelů bude zadavatel </w:t>
      </w:r>
      <w:r w:rsidR="00CC4737">
        <w:rPr>
          <w:noProof/>
        </w:rPr>
        <w:t xml:space="preserve">nejprve </w:t>
      </w:r>
      <w:r w:rsidRPr="002825C5">
        <w:rPr>
          <w:noProof/>
        </w:rPr>
        <w:t>hodnotit podle pravidel pro hodnocení nabídek uvedených v této zadávací dokumentac</w:t>
      </w:r>
      <w:r>
        <w:rPr>
          <w:noProof/>
        </w:rPr>
        <w:t>i</w:t>
      </w:r>
      <w:r w:rsidRPr="002825C5">
        <w:rPr>
          <w:noProof/>
        </w:rPr>
        <w:t>. Posouzení splnění podmínek účasti v zadávacím řízení bude provedeno pouze u nabídky dodavatele, jehož nabídka bude na základě posouzení vyhodnocena jako ekonomicky nejvýhodnější nabídka.</w:t>
      </w:r>
    </w:p>
    <w:p w:rsidR="00946CDB" w:rsidRPr="002825C5" w:rsidRDefault="00946CDB" w:rsidP="00946CDB">
      <w:pPr>
        <w:tabs>
          <w:tab w:val="left" w:pos="284"/>
        </w:tabs>
        <w:rPr>
          <w:noProof/>
        </w:rPr>
      </w:pPr>
    </w:p>
    <w:p w:rsidR="00946CDB" w:rsidRDefault="009A0664" w:rsidP="00946CDB">
      <w:pPr>
        <w:jc w:val="center"/>
        <w:rPr>
          <w:b/>
        </w:rPr>
      </w:pPr>
      <w:r>
        <w:rPr>
          <w:b/>
        </w:rPr>
        <w:t>článek 21</w:t>
      </w:r>
    </w:p>
    <w:p w:rsidR="00946CDB" w:rsidRDefault="00946CDB" w:rsidP="00946CDB">
      <w:pPr>
        <w:shd w:val="clear" w:color="auto" w:fill="002060"/>
        <w:jc w:val="center"/>
        <w:rPr>
          <w:b/>
        </w:rPr>
      </w:pPr>
      <w:r w:rsidRPr="002825C5">
        <w:rPr>
          <w:b/>
        </w:rPr>
        <w:t>Pravidla pro hodnocení nabídek</w:t>
      </w:r>
    </w:p>
    <w:p w:rsidR="00946CDB" w:rsidRPr="002825C5" w:rsidRDefault="00946CDB" w:rsidP="00946CDB">
      <w:pPr>
        <w:pStyle w:val="Odstavecseseznamem"/>
        <w:numPr>
          <w:ilvl w:val="0"/>
          <w:numId w:val="29"/>
        </w:numPr>
        <w:autoSpaceDE w:val="0"/>
        <w:autoSpaceDN w:val="0"/>
        <w:adjustRightInd w:val="0"/>
        <w:ind w:left="426" w:hanging="426"/>
        <w:rPr>
          <w:noProof/>
        </w:rPr>
      </w:pPr>
      <w:r w:rsidRPr="002825C5">
        <w:rPr>
          <w:noProof/>
        </w:rPr>
        <w:t>Nabídky dodavatelů budou hodnoceny podle jejich ekonomické výhodnosti, a to podle nejnižší nabídkové ceny bez DPH. Jako nejvhodnější bude vyhodnocena nabídka s nejnižší nabídkovou cenou bez DPH.</w:t>
      </w:r>
    </w:p>
    <w:p w:rsidR="00946CDB" w:rsidRPr="002825C5" w:rsidRDefault="00946CDB" w:rsidP="00946CDB">
      <w:pPr>
        <w:pStyle w:val="Odstavecseseznamem"/>
        <w:numPr>
          <w:ilvl w:val="0"/>
          <w:numId w:val="29"/>
        </w:numPr>
        <w:tabs>
          <w:tab w:val="left" w:pos="426"/>
        </w:tabs>
        <w:ind w:left="426" w:hanging="426"/>
      </w:pPr>
      <w:r w:rsidRPr="002825C5">
        <w:rPr>
          <w:noProof/>
        </w:rPr>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i v případě, že nabídková cena dodavatele bude</w:t>
      </w:r>
      <w:r w:rsidRPr="002825C5">
        <w:t xml:space="preserve"> vzbuzovat oprávněné obavy, zda bude dodavatel schopen za nabídnutou cenu realizovat předmět veřejné zakázky řádně, včas a v kvalitě vymezené </w:t>
      </w:r>
      <w:r>
        <w:t>zadávací dokumentací</w:t>
      </w:r>
      <w:r w:rsidRPr="002825C5">
        <w:t>.</w:t>
      </w:r>
      <w:r w:rsidRPr="002825C5">
        <w:rPr>
          <w:noProof/>
        </w:rPr>
        <w:t xml:space="preserve"> V případě takových nabídek bude zadavatel postupovat podle § 113 zákona.</w:t>
      </w:r>
    </w:p>
    <w:p w:rsidR="00EE60FD" w:rsidRDefault="00EE60FD" w:rsidP="00EE60FD">
      <w:pPr>
        <w:jc w:val="left"/>
        <w:rPr>
          <w:rFonts w:asciiTheme="minorHAnsi" w:hAnsiTheme="minorHAnsi" w:cstheme="minorHAnsi"/>
          <w:b/>
        </w:rPr>
      </w:pPr>
    </w:p>
    <w:p w:rsidR="00AF3730" w:rsidRPr="00195376" w:rsidRDefault="009A0664" w:rsidP="00AF3730">
      <w:pPr>
        <w:tabs>
          <w:tab w:val="left" w:pos="284"/>
          <w:tab w:val="left" w:pos="4395"/>
        </w:tabs>
        <w:ind w:left="284" w:hanging="284"/>
        <w:jc w:val="center"/>
        <w:rPr>
          <w:rFonts w:asciiTheme="minorHAnsi" w:hAnsiTheme="minorHAnsi" w:cstheme="minorHAnsi"/>
          <w:b/>
        </w:rPr>
      </w:pPr>
      <w:r>
        <w:rPr>
          <w:rFonts w:asciiTheme="minorHAnsi" w:hAnsiTheme="minorHAnsi" w:cstheme="minorHAnsi"/>
          <w:b/>
        </w:rPr>
        <w:t>Článek 22</w:t>
      </w: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tblPr>
      <w:tblGrid>
        <w:gridCol w:w="9072"/>
      </w:tblGrid>
      <w:tr w:rsidR="00AF3730" w:rsidRPr="00195376" w:rsidTr="00643909">
        <w:tc>
          <w:tcPr>
            <w:tcW w:w="9072" w:type="dxa"/>
            <w:shd w:val="clear" w:color="auto" w:fill="1F497D"/>
          </w:tcPr>
          <w:p w:rsidR="00AF3730" w:rsidRPr="00195376" w:rsidRDefault="00AF3730" w:rsidP="00643909">
            <w:pPr>
              <w:tabs>
                <w:tab w:val="left" w:pos="-6096"/>
              </w:tabs>
              <w:jc w:val="center"/>
              <w:rPr>
                <w:rFonts w:asciiTheme="minorHAnsi" w:hAnsiTheme="minorHAnsi" w:cstheme="minorHAnsi"/>
                <w:b/>
                <w:color w:val="FFFFFF"/>
              </w:rPr>
            </w:pPr>
            <w:r w:rsidRPr="00195376">
              <w:rPr>
                <w:rFonts w:asciiTheme="minorHAnsi" w:hAnsiTheme="minorHAnsi" w:cstheme="minorHAnsi"/>
                <w:b/>
                <w:color w:val="FFFFFF"/>
              </w:rPr>
              <w:t>Požadavky zadavatele na obsah nabídky</w:t>
            </w:r>
          </w:p>
        </w:tc>
      </w:tr>
    </w:tbl>
    <w:p w:rsidR="00AF3730" w:rsidRPr="00AF3730" w:rsidRDefault="00AF3730" w:rsidP="00AF3730">
      <w:pPr>
        <w:pStyle w:val="Odstavecseseznamem"/>
        <w:numPr>
          <w:ilvl w:val="0"/>
          <w:numId w:val="35"/>
        </w:numPr>
        <w:tabs>
          <w:tab w:val="left" w:pos="284"/>
        </w:tabs>
        <w:rPr>
          <w:rFonts w:cstheme="minorHAnsi"/>
          <w:noProof/>
        </w:rPr>
      </w:pPr>
      <w:r w:rsidRPr="00AF3730">
        <w:rPr>
          <w:rFonts w:cstheme="minorHAnsi"/>
          <w:noProof/>
        </w:rPr>
        <w:t xml:space="preserve">Dodavatel ve své nabídce předloží listiny a doklady vyjmenované v článku </w:t>
      </w:r>
      <w:r w:rsidR="00CC4737" w:rsidRPr="00CC4737">
        <w:rPr>
          <w:rFonts w:cstheme="minorHAnsi"/>
          <w:noProof/>
        </w:rPr>
        <w:t>3, 4 a 5</w:t>
      </w:r>
      <w:r w:rsidRPr="00AF3730">
        <w:rPr>
          <w:rFonts w:cstheme="minorHAnsi"/>
          <w:noProof/>
        </w:rPr>
        <w:t xml:space="preserve"> této zadávací dokumentace nebo čestné prohlášení podl</w:t>
      </w:r>
      <w:r w:rsidR="00CC4737">
        <w:rPr>
          <w:rFonts w:cstheme="minorHAnsi"/>
          <w:noProof/>
        </w:rPr>
        <w:t>e vzoru uvedeného v příloze č. 3</w:t>
      </w:r>
      <w:r w:rsidRPr="00AF3730">
        <w:rPr>
          <w:rFonts w:cstheme="minorHAnsi"/>
          <w:noProof/>
        </w:rPr>
        <w:t xml:space="preserve"> zadávací dokumentace.</w:t>
      </w:r>
    </w:p>
    <w:p w:rsidR="00AF3730" w:rsidRPr="00195376" w:rsidRDefault="00AF3730" w:rsidP="009A0664">
      <w:pPr>
        <w:pStyle w:val="Odstavecseseznamem"/>
        <w:numPr>
          <w:ilvl w:val="0"/>
          <w:numId w:val="40"/>
        </w:numPr>
        <w:tabs>
          <w:tab w:val="left" w:pos="0"/>
          <w:tab w:val="left" w:pos="426"/>
        </w:tabs>
        <w:rPr>
          <w:rFonts w:asciiTheme="minorHAnsi" w:hAnsiTheme="minorHAnsi" w:cstheme="minorHAnsi"/>
        </w:rPr>
      </w:pPr>
      <w:r w:rsidRPr="00195376">
        <w:rPr>
          <w:rFonts w:asciiTheme="minorHAnsi" w:hAnsiTheme="minorHAnsi" w:cstheme="minorHAnsi"/>
          <w:bCs/>
        </w:rPr>
        <w:t xml:space="preserve">Dodavatel musí ve své nabídce předložit rovněž </w:t>
      </w:r>
      <w:r w:rsidRPr="00195376">
        <w:rPr>
          <w:rFonts w:asciiTheme="minorHAnsi" w:hAnsiTheme="minorHAnsi" w:cstheme="minorHAnsi"/>
          <w:b/>
          <w:bCs/>
        </w:rPr>
        <w:t xml:space="preserve">návrh </w:t>
      </w:r>
      <w:r>
        <w:rPr>
          <w:rFonts w:asciiTheme="minorHAnsi" w:hAnsiTheme="minorHAnsi" w:cstheme="minorHAnsi"/>
          <w:b/>
          <w:bCs/>
        </w:rPr>
        <w:t>Kupní smlouvy</w:t>
      </w:r>
      <w:r w:rsidRPr="00195376">
        <w:rPr>
          <w:rFonts w:asciiTheme="minorHAnsi" w:hAnsiTheme="minorHAnsi" w:cstheme="minorHAnsi"/>
          <w:b/>
        </w:rPr>
        <w:t xml:space="preserve"> </w:t>
      </w:r>
      <w:r w:rsidRPr="00195376">
        <w:rPr>
          <w:rFonts w:asciiTheme="minorHAnsi" w:hAnsiTheme="minorHAnsi" w:cstheme="minorHAnsi"/>
        </w:rPr>
        <w:t xml:space="preserve">dle vzoru Smlouvy, který tvoří přílohu č. </w:t>
      </w:r>
      <w:r>
        <w:rPr>
          <w:rFonts w:asciiTheme="minorHAnsi" w:hAnsiTheme="minorHAnsi" w:cstheme="minorHAnsi"/>
        </w:rPr>
        <w:t>2</w:t>
      </w:r>
      <w:r w:rsidR="00CC4737">
        <w:rPr>
          <w:rFonts w:asciiTheme="minorHAnsi" w:hAnsiTheme="minorHAnsi" w:cstheme="minorHAnsi"/>
        </w:rPr>
        <w:t>B</w:t>
      </w:r>
      <w:r w:rsidRPr="00195376">
        <w:rPr>
          <w:rFonts w:asciiTheme="minorHAnsi" w:hAnsiTheme="minorHAnsi" w:cstheme="minorHAnsi"/>
        </w:rPr>
        <w:t xml:space="preserve"> těchto zadávacích podmínek. Návrh smlouvy musí být podepsán osobou oprávněnou jednat jménem nebo za dodavatele. Do uvedeného vzoru doplní dodavatel pouze </w:t>
      </w:r>
      <w:r w:rsidRPr="00195376">
        <w:rPr>
          <w:rFonts w:asciiTheme="minorHAnsi" w:hAnsiTheme="minorHAnsi" w:cstheme="minorHAnsi"/>
          <w:b/>
        </w:rPr>
        <w:t>své identifikační údaje</w:t>
      </w:r>
      <w:r>
        <w:rPr>
          <w:rFonts w:asciiTheme="minorHAnsi" w:hAnsiTheme="minorHAnsi" w:cstheme="minorHAnsi"/>
          <w:b/>
        </w:rPr>
        <w:t xml:space="preserve"> a kupní</w:t>
      </w:r>
      <w:r w:rsidRPr="00195376">
        <w:rPr>
          <w:rFonts w:asciiTheme="minorHAnsi" w:hAnsiTheme="minorHAnsi" w:cstheme="minorHAnsi"/>
          <w:b/>
        </w:rPr>
        <w:t xml:space="preserve"> </w:t>
      </w:r>
      <w:r>
        <w:rPr>
          <w:rFonts w:asciiTheme="minorHAnsi" w:hAnsiTheme="minorHAnsi" w:cstheme="minorHAnsi"/>
          <w:b/>
        </w:rPr>
        <w:t>cenu</w:t>
      </w:r>
      <w:r w:rsidRPr="00195376">
        <w:rPr>
          <w:rFonts w:asciiTheme="minorHAnsi" w:hAnsiTheme="minorHAnsi" w:cstheme="minorHAnsi"/>
        </w:rPr>
        <w:t xml:space="preserve">. Další doplnění nebo změny zadavatel nepřipouští. Nedílnou součástí návrhu </w:t>
      </w:r>
      <w:r>
        <w:rPr>
          <w:rFonts w:asciiTheme="minorHAnsi" w:hAnsiTheme="minorHAnsi" w:cstheme="minorHAnsi"/>
        </w:rPr>
        <w:t>kupní smlouvy</w:t>
      </w:r>
      <w:r w:rsidRPr="00195376">
        <w:rPr>
          <w:rFonts w:asciiTheme="minorHAnsi" w:hAnsiTheme="minorHAnsi" w:cstheme="minorHAnsi"/>
        </w:rPr>
        <w:t xml:space="preserve"> budou rovněž její přílohy, a to: </w:t>
      </w:r>
    </w:p>
    <w:p w:rsidR="00AF3730" w:rsidRPr="00195376" w:rsidRDefault="00AF3730" w:rsidP="00AF3730">
      <w:pPr>
        <w:tabs>
          <w:tab w:val="left" w:pos="0"/>
          <w:tab w:val="left" w:pos="851"/>
        </w:tabs>
        <w:ind w:left="851" w:hanging="425"/>
        <w:rPr>
          <w:rFonts w:asciiTheme="minorHAnsi" w:hAnsiTheme="minorHAnsi" w:cstheme="minorHAnsi"/>
        </w:rPr>
      </w:pPr>
      <w:r w:rsidRPr="00195376">
        <w:rPr>
          <w:rFonts w:asciiTheme="minorHAnsi" w:hAnsiTheme="minorHAnsi" w:cstheme="minorHAnsi"/>
        </w:rPr>
        <w:t>2.1</w:t>
      </w:r>
      <w:r w:rsidRPr="00195376">
        <w:rPr>
          <w:rFonts w:asciiTheme="minorHAnsi" w:hAnsiTheme="minorHAnsi" w:cstheme="minorHAnsi"/>
        </w:rPr>
        <w:tab/>
      </w:r>
      <w:r>
        <w:rPr>
          <w:rFonts w:asciiTheme="minorHAnsi" w:hAnsiTheme="minorHAnsi" w:cstheme="minorHAnsi"/>
        </w:rPr>
        <w:t xml:space="preserve">dodavatelem nabízené </w:t>
      </w:r>
      <w:r>
        <w:rPr>
          <w:rFonts w:asciiTheme="minorHAnsi" w:hAnsiTheme="minorHAnsi" w:cstheme="minorHAnsi"/>
          <w:b/>
        </w:rPr>
        <w:t>technické požadavky</w:t>
      </w:r>
      <w:r w:rsidRPr="00195376">
        <w:rPr>
          <w:rFonts w:asciiTheme="minorHAnsi" w:hAnsiTheme="minorHAnsi" w:cstheme="minorHAnsi"/>
          <w:b/>
        </w:rPr>
        <w:t xml:space="preserve"> </w:t>
      </w:r>
      <w:r w:rsidRPr="00195376">
        <w:rPr>
          <w:rFonts w:asciiTheme="minorHAnsi" w:hAnsiTheme="minorHAnsi" w:cstheme="minorHAnsi"/>
        </w:rPr>
        <w:t xml:space="preserve">dle Přílohy č. </w:t>
      </w:r>
      <w:r>
        <w:rPr>
          <w:rFonts w:asciiTheme="minorHAnsi" w:hAnsiTheme="minorHAnsi" w:cstheme="minorHAnsi"/>
        </w:rPr>
        <w:t>1</w:t>
      </w:r>
      <w:r w:rsidR="00CC4737">
        <w:rPr>
          <w:rFonts w:asciiTheme="minorHAnsi" w:hAnsiTheme="minorHAnsi" w:cstheme="minorHAnsi"/>
        </w:rPr>
        <w:t>B</w:t>
      </w:r>
      <w:r>
        <w:rPr>
          <w:rFonts w:asciiTheme="minorHAnsi" w:hAnsiTheme="minorHAnsi" w:cstheme="minorHAnsi"/>
        </w:rPr>
        <w:t xml:space="preserve"> těchto zadávacích podmínek,</w:t>
      </w:r>
    </w:p>
    <w:p w:rsidR="00AF3730" w:rsidRDefault="00AF3730" w:rsidP="00AF3730">
      <w:pPr>
        <w:tabs>
          <w:tab w:val="left" w:pos="0"/>
          <w:tab w:val="left" w:pos="851"/>
        </w:tabs>
        <w:ind w:left="851" w:hanging="431"/>
        <w:rPr>
          <w:rFonts w:asciiTheme="minorHAnsi" w:hAnsiTheme="minorHAnsi" w:cstheme="minorHAnsi"/>
        </w:rPr>
      </w:pPr>
      <w:r w:rsidRPr="00195376">
        <w:rPr>
          <w:rFonts w:asciiTheme="minorHAnsi" w:hAnsiTheme="minorHAnsi" w:cstheme="minorHAnsi"/>
        </w:rPr>
        <w:lastRenderedPageBreak/>
        <w:t>2.2</w:t>
      </w:r>
      <w:r w:rsidRPr="00195376">
        <w:rPr>
          <w:rFonts w:asciiTheme="minorHAnsi" w:hAnsiTheme="minorHAnsi" w:cstheme="minorHAnsi"/>
        </w:rPr>
        <w:tab/>
      </w:r>
      <w:r w:rsidRPr="00195376">
        <w:rPr>
          <w:rFonts w:asciiTheme="minorHAnsi" w:hAnsiTheme="minorHAnsi" w:cstheme="minorHAnsi"/>
          <w:b/>
        </w:rPr>
        <w:t>seznam poddodavatelů</w:t>
      </w:r>
      <w:r w:rsidRPr="00195376">
        <w:rPr>
          <w:rFonts w:asciiTheme="minorHAnsi" w:hAnsiTheme="minorHAnsi" w:cstheme="minorHAnsi"/>
        </w:rPr>
        <w:t>, v případě, že</w:t>
      </w:r>
      <w:r w:rsidRPr="00195376">
        <w:rPr>
          <w:rFonts w:asciiTheme="minorHAnsi" w:hAnsiTheme="minorHAnsi" w:cstheme="minorHAnsi"/>
          <w:b/>
        </w:rPr>
        <w:t xml:space="preserve"> </w:t>
      </w:r>
      <w:r w:rsidRPr="00195376">
        <w:rPr>
          <w:rFonts w:asciiTheme="minorHAnsi" w:hAnsiTheme="minorHAnsi" w:cstheme="minorHAnsi"/>
        </w:rPr>
        <w:t xml:space="preserve">s jejich pomocí bude realizovat předmět veřejné zakázky. Pokud tento seznam nebude součástí </w:t>
      </w:r>
      <w:r>
        <w:rPr>
          <w:rFonts w:asciiTheme="minorHAnsi" w:hAnsiTheme="minorHAnsi" w:cstheme="minorHAnsi"/>
        </w:rPr>
        <w:t>návrhu smlouvy</w:t>
      </w:r>
      <w:r w:rsidRPr="00195376">
        <w:rPr>
          <w:rFonts w:asciiTheme="minorHAnsi" w:hAnsiTheme="minorHAnsi" w:cstheme="minorHAnsi"/>
        </w:rPr>
        <w:t>, bude mít zadavatel za to, že plnění bude probíhat bez pomocí poddodavatelů.</w:t>
      </w:r>
    </w:p>
    <w:p w:rsidR="00AF3730" w:rsidRPr="00195376" w:rsidRDefault="00AF3730" w:rsidP="009A0664">
      <w:pPr>
        <w:pStyle w:val="Odstavecseseznamem"/>
        <w:numPr>
          <w:ilvl w:val="0"/>
          <w:numId w:val="40"/>
        </w:numPr>
        <w:tabs>
          <w:tab w:val="left" w:pos="0"/>
          <w:tab w:val="left" w:pos="426"/>
        </w:tabs>
        <w:rPr>
          <w:rFonts w:asciiTheme="minorHAnsi" w:hAnsiTheme="minorHAnsi" w:cstheme="minorHAnsi"/>
        </w:rPr>
      </w:pPr>
      <w:r w:rsidRPr="00195376">
        <w:rPr>
          <w:rFonts w:asciiTheme="minorHAnsi" w:hAnsiTheme="minorHAnsi" w:cstheme="minorHAnsi"/>
        </w:rPr>
        <w:t xml:space="preserve">Dodavatel může podat pouze jednu nabídku, která </w:t>
      </w:r>
      <w:r w:rsidRPr="00195376">
        <w:rPr>
          <w:rFonts w:asciiTheme="minorHAnsi" w:hAnsiTheme="minorHAnsi" w:cstheme="minorHAnsi"/>
          <w:bCs/>
        </w:rPr>
        <w:t>musí být předložena v listinné podobě a v českém jazyce</w:t>
      </w:r>
      <w:r w:rsidRPr="00195376">
        <w:rPr>
          <w:rFonts w:asciiTheme="minorHAnsi" w:hAnsiTheme="minorHAnsi" w:cstheme="minorHAnsi"/>
        </w:rPr>
        <w:t>.</w:t>
      </w:r>
    </w:p>
    <w:p w:rsidR="00AF3730" w:rsidRDefault="00AF3730" w:rsidP="00AF3730">
      <w:pPr>
        <w:tabs>
          <w:tab w:val="left" w:pos="0"/>
          <w:tab w:val="left" w:pos="426"/>
        </w:tabs>
        <w:ind w:left="420" w:hanging="420"/>
        <w:rPr>
          <w:rFonts w:asciiTheme="minorHAnsi" w:hAnsiTheme="minorHAnsi" w:cstheme="minorHAnsi"/>
        </w:rPr>
      </w:pPr>
      <w:r w:rsidRPr="00195376">
        <w:rPr>
          <w:rFonts w:asciiTheme="minorHAnsi" w:hAnsiTheme="minorHAnsi" w:cstheme="minorHAnsi"/>
        </w:rPr>
        <w:t>4.</w:t>
      </w:r>
      <w:r w:rsidRPr="00195376">
        <w:rPr>
          <w:rFonts w:asciiTheme="minorHAnsi" w:hAnsiTheme="minorHAnsi" w:cstheme="minorHAnsi"/>
        </w:rPr>
        <w:tab/>
      </w:r>
      <w:r>
        <w:rPr>
          <w:rFonts w:cstheme="minorHAnsi"/>
        </w:rPr>
        <w:tab/>
        <w:t>Dodavatel předloží jako součást své nabídky CD, na kterém bude naskenovaná nabídka, a to včetně všech příloh</w:t>
      </w:r>
      <w:r w:rsidRPr="00195376">
        <w:rPr>
          <w:rFonts w:asciiTheme="minorHAnsi" w:hAnsiTheme="minorHAnsi" w:cstheme="minorHAnsi"/>
        </w:rPr>
        <w:t>.</w:t>
      </w:r>
    </w:p>
    <w:p w:rsidR="00EE60FD" w:rsidRDefault="00EE60FD" w:rsidP="00EE60FD">
      <w:pPr>
        <w:jc w:val="left"/>
        <w:rPr>
          <w:rFonts w:asciiTheme="minorHAnsi" w:hAnsiTheme="minorHAnsi" w:cstheme="minorHAnsi"/>
          <w:b/>
        </w:rPr>
      </w:pPr>
    </w:p>
    <w:p w:rsidR="00EE60FD" w:rsidRPr="00195376" w:rsidRDefault="00EE60FD" w:rsidP="00EE60FD">
      <w:pPr>
        <w:tabs>
          <w:tab w:val="left" w:pos="284"/>
          <w:tab w:val="left" w:pos="4395"/>
        </w:tabs>
        <w:ind w:left="284" w:hanging="284"/>
        <w:jc w:val="center"/>
        <w:rPr>
          <w:rFonts w:asciiTheme="minorHAnsi" w:hAnsiTheme="minorHAnsi" w:cstheme="minorHAnsi"/>
          <w:b/>
        </w:rPr>
      </w:pPr>
      <w:r>
        <w:rPr>
          <w:rFonts w:asciiTheme="minorHAnsi" w:hAnsiTheme="minorHAnsi" w:cstheme="minorHAnsi"/>
          <w:b/>
        </w:rPr>
        <w:t xml:space="preserve">Článek </w:t>
      </w:r>
      <w:r w:rsidR="009A0664">
        <w:rPr>
          <w:rFonts w:asciiTheme="minorHAnsi" w:hAnsiTheme="minorHAnsi" w:cstheme="minorHAnsi"/>
          <w:b/>
        </w:rPr>
        <w:t>23</w:t>
      </w: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tblPr>
      <w:tblGrid>
        <w:gridCol w:w="9072"/>
      </w:tblGrid>
      <w:tr w:rsidR="00EE60FD" w:rsidRPr="00195376" w:rsidTr="00610855">
        <w:tc>
          <w:tcPr>
            <w:tcW w:w="9072" w:type="dxa"/>
            <w:shd w:val="clear" w:color="auto" w:fill="1F497D"/>
          </w:tcPr>
          <w:p w:rsidR="00EE60FD" w:rsidRPr="00195376" w:rsidRDefault="00EE60FD" w:rsidP="00610855">
            <w:pPr>
              <w:tabs>
                <w:tab w:val="left" w:pos="-6096"/>
              </w:tabs>
              <w:jc w:val="center"/>
              <w:rPr>
                <w:rFonts w:asciiTheme="minorHAnsi" w:hAnsiTheme="minorHAnsi" w:cstheme="minorHAnsi"/>
                <w:b/>
                <w:color w:val="FFFFFF"/>
              </w:rPr>
            </w:pPr>
            <w:r w:rsidRPr="00195376">
              <w:rPr>
                <w:rFonts w:asciiTheme="minorHAnsi" w:hAnsiTheme="minorHAnsi" w:cstheme="minorHAnsi"/>
                <w:b/>
                <w:color w:val="FFFFFF"/>
              </w:rPr>
              <w:t>Lh</w:t>
            </w:r>
            <w:r>
              <w:rPr>
                <w:rFonts w:asciiTheme="minorHAnsi" w:hAnsiTheme="minorHAnsi" w:cstheme="minorHAnsi"/>
                <w:b/>
                <w:color w:val="FFFFFF"/>
              </w:rPr>
              <w:t xml:space="preserve">ůta a místo pro podání nabídek </w:t>
            </w:r>
          </w:p>
        </w:tc>
      </w:tr>
    </w:tbl>
    <w:p w:rsidR="00EE60FD" w:rsidRPr="00061B7A" w:rsidRDefault="00EE60FD" w:rsidP="00EE60FD">
      <w:pPr>
        <w:tabs>
          <w:tab w:val="left" w:pos="0"/>
          <w:tab w:val="left" w:pos="426"/>
          <w:tab w:val="left" w:pos="1985"/>
        </w:tabs>
        <w:ind w:left="420" w:hanging="420"/>
        <w:rPr>
          <w:rFonts w:asciiTheme="minorHAnsi" w:hAnsiTheme="minorHAnsi" w:cstheme="minorHAnsi"/>
          <w:color w:val="FF0000"/>
        </w:rPr>
      </w:pPr>
      <w:r>
        <w:rPr>
          <w:rFonts w:asciiTheme="minorHAnsi" w:hAnsiTheme="minorHAnsi" w:cstheme="minorHAnsi"/>
        </w:rPr>
        <w:t>1.</w:t>
      </w:r>
      <w:r>
        <w:rPr>
          <w:rFonts w:asciiTheme="minorHAnsi" w:hAnsiTheme="minorHAnsi" w:cstheme="minorHAnsi"/>
        </w:rPr>
        <w:tab/>
      </w:r>
      <w:r w:rsidRPr="002B6A91">
        <w:rPr>
          <w:rFonts w:asciiTheme="minorHAnsi" w:hAnsiTheme="minorHAnsi" w:cstheme="minorHAnsi"/>
        </w:rPr>
        <w:t xml:space="preserve">Dodavatel musí svou nabídku doručit v uzavřené obálce na adresu zadavatele nejpozději do </w:t>
      </w:r>
      <w:r w:rsidR="00A97F26">
        <w:rPr>
          <w:rFonts w:asciiTheme="minorHAnsi" w:hAnsiTheme="minorHAnsi" w:cstheme="minorHAnsi"/>
          <w:b/>
        </w:rPr>
        <w:t>15.5.2018</w:t>
      </w:r>
      <w:r w:rsidRPr="00401F98">
        <w:rPr>
          <w:rFonts w:asciiTheme="minorHAnsi" w:hAnsiTheme="minorHAnsi" w:cstheme="minorHAnsi"/>
          <w:b/>
        </w:rPr>
        <w:t xml:space="preserve"> do </w:t>
      </w:r>
      <w:r w:rsidR="00A97F26">
        <w:rPr>
          <w:rFonts w:asciiTheme="minorHAnsi" w:hAnsiTheme="minorHAnsi" w:cstheme="minorHAnsi"/>
          <w:b/>
        </w:rPr>
        <w:t>08:30</w:t>
      </w:r>
      <w:r w:rsidRPr="00401F98">
        <w:rPr>
          <w:rFonts w:asciiTheme="minorHAnsi" w:hAnsiTheme="minorHAnsi" w:cstheme="minorHAnsi"/>
          <w:b/>
        </w:rPr>
        <w:t xml:space="preserve"> hod</w:t>
      </w:r>
      <w:r w:rsidRPr="002B6A91">
        <w:rPr>
          <w:rFonts w:asciiTheme="minorHAnsi" w:hAnsiTheme="minorHAnsi" w:cstheme="minorHAnsi"/>
        </w:rPr>
        <w:t>. Obálka s nabídkou musí být označena takto:</w:t>
      </w:r>
    </w:p>
    <w:p w:rsidR="00EE60FD" w:rsidRPr="00195376" w:rsidRDefault="00EE60FD" w:rsidP="00EE60FD">
      <w:pPr>
        <w:tabs>
          <w:tab w:val="left" w:pos="0"/>
          <w:tab w:val="left" w:pos="1985"/>
        </w:tabs>
        <w:rPr>
          <w:rFonts w:asciiTheme="minorHAnsi" w:hAnsiTheme="minorHAnsi" w:cstheme="minorHAnsi"/>
        </w:rPr>
      </w:pPr>
    </w:p>
    <w:p w:rsidR="00EE60FD" w:rsidRPr="00195376" w:rsidRDefault="00BA04FB" w:rsidP="00EE60FD">
      <w:pPr>
        <w:ind w:left="284" w:hanging="284"/>
        <w:rPr>
          <w:rFonts w:asciiTheme="minorHAnsi" w:hAnsiTheme="minorHAnsi" w:cstheme="minorHAnsi"/>
        </w:rPr>
      </w:pPr>
      <w:r w:rsidRPr="00BA04FB">
        <w:rPr>
          <w:rFonts w:asciiTheme="minorHAnsi" w:hAnsiTheme="minorHAnsi" w:cstheme="minorHAnsi"/>
          <w:noProof/>
          <w:lang w:val="en-US"/>
        </w:rPr>
        <w:pict>
          <v:roundrect id="_x0000_s1027" style="position:absolute;left:0;text-align:left;margin-left:79.2pt;margin-top:4.45pt;width:298.25pt;height:82.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" fillcolor="#1f497d [3215]" strokeweight=".25pt">
            <v:textbox>
              <w:txbxContent>
                <w:p w:rsidR="00610855" w:rsidRDefault="00610855" w:rsidP="00EE60FD">
                  <w:pPr>
                    <w:ind w:left="284" w:hanging="284"/>
                    <w:jc w:val="center"/>
                    <w:rPr>
                      <w:rFonts w:cstheme="minorHAnsi"/>
                      <w:b/>
                      <w:color w:val="FFFFFF" w:themeColor="background1"/>
                    </w:rPr>
                  </w:pPr>
                  <w:r w:rsidRPr="00175236">
                    <w:rPr>
                      <w:rFonts w:cstheme="minorHAnsi"/>
                      <w:b/>
                      <w:color w:val="FFFFFF" w:themeColor="background1"/>
                    </w:rPr>
                    <w:t>VEŘEJNÁ ZAKÁZKA</w:t>
                  </w:r>
                </w:p>
                <w:p w:rsidR="00610855" w:rsidRPr="002B6A91" w:rsidRDefault="00610855" w:rsidP="00EE60FD">
                  <w:pPr>
                    <w:ind w:left="284" w:hanging="284"/>
                    <w:jc w:val="center"/>
                    <w:rPr>
                      <w:rFonts w:cstheme="minorHAnsi"/>
                      <w:b/>
                      <w:color w:val="FFFFFF" w:themeColor="background1"/>
                      <w:sz w:val="18"/>
                      <w:szCs w:val="18"/>
                    </w:rPr>
                  </w:pPr>
                  <w:r>
                    <w:rPr>
                      <w:rFonts w:cstheme="minorHAnsi"/>
                      <w:b/>
                      <w:color w:val="FFFFFF" w:themeColor="background1"/>
                      <w:sz w:val="18"/>
                      <w:szCs w:val="18"/>
                    </w:rPr>
                    <w:t xml:space="preserve">Část B </w:t>
                  </w:r>
                  <w:r>
                    <w:rPr>
                      <w:rFonts w:asciiTheme="minorHAnsi" w:hAnsiTheme="minorHAnsi" w:cstheme="minorHAnsi"/>
                      <w:b/>
                      <w:color w:val="FFFFFF" w:themeColor="background1"/>
                    </w:rPr>
                    <w:t xml:space="preserve">Dodávka kultivační komory pro Ostravskou univerzitu, </w:t>
                  </w:r>
                  <w:r w:rsidR="00CC4737">
                    <w:rPr>
                      <w:rFonts w:asciiTheme="minorHAnsi" w:hAnsiTheme="minorHAnsi" w:cstheme="minorHAnsi"/>
                      <w:b/>
                      <w:color w:val="FFFFFF" w:themeColor="background1"/>
                    </w:rPr>
                    <w:t xml:space="preserve">přírodovědeckou </w:t>
                  </w:r>
                  <w:r>
                    <w:rPr>
                      <w:rFonts w:asciiTheme="minorHAnsi" w:hAnsiTheme="minorHAnsi" w:cstheme="minorHAnsi"/>
                      <w:b/>
                      <w:color w:val="FFFFFF" w:themeColor="background1"/>
                    </w:rPr>
                    <w:t xml:space="preserve">fakultu </w:t>
                  </w:r>
                </w:p>
                <w:p w:rsidR="00610855" w:rsidRPr="00D1007A" w:rsidRDefault="00610855" w:rsidP="00EE60FD">
                  <w:pPr>
                    <w:shd w:val="clear" w:color="auto" w:fill="FFFFFF" w:themeFill="background1"/>
                    <w:ind w:left="284" w:hanging="284"/>
                    <w:jc w:val="center"/>
                    <w:rPr>
                      <w:rFonts w:cstheme="minorHAnsi"/>
                      <w:b/>
                      <w:color w:val="1F497D" w:themeColor="text2"/>
                      <w:sz w:val="16"/>
                      <w:szCs w:val="16"/>
                    </w:rPr>
                  </w:pPr>
                  <w:r w:rsidRPr="00D1007A">
                    <w:rPr>
                      <w:rFonts w:cstheme="minorHAnsi"/>
                      <w:b/>
                      <w:color w:val="1F497D" w:themeColor="text2"/>
                      <w:sz w:val="16"/>
                      <w:szCs w:val="16"/>
                    </w:rPr>
                    <w:t xml:space="preserve">LHŮTA PRO DORUČENÍ NABÍDEK: </w:t>
                  </w:r>
                  <w:r w:rsidRPr="00B154B1">
                    <w:rPr>
                      <w:rFonts w:cstheme="minorHAnsi"/>
                      <w:b/>
                      <w:color w:val="FF0000"/>
                      <w:sz w:val="16"/>
                      <w:szCs w:val="16"/>
                    </w:rPr>
                    <w:t>DO</w:t>
                  </w:r>
                  <w:r>
                    <w:rPr>
                      <w:rFonts w:cstheme="minorHAnsi"/>
                      <w:b/>
                      <w:color w:val="FF0000"/>
                      <w:sz w:val="16"/>
                      <w:szCs w:val="16"/>
                    </w:rPr>
                    <w:t xml:space="preserve"> </w:t>
                  </w:r>
                  <w:r w:rsidR="00A97F26">
                    <w:rPr>
                      <w:rFonts w:cstheme="minorHAnsi"/>
                      <w:b/>
                      <w:color w:val="FF0000"/>
                      <w:sz w:val="16"/>
                      <w:szCs w:val="16"/>
                    </w:rPr>
                    <w:t>15.5.2018</w:t>
                  </w:r>
                  <w:r w:rsidRPr="00B154B1">
                    <w:rPr>
                      <w:rFonts w:cstheme="minorHAnsi"/>
                      <w:b/>
                      <w:color w:val="FF0000"/>
                      <w:sz w:val="16"/>
                      <w:szCs w:val="16"/>
                    </w:rPr>
                    <w:t xml:space="preserve"> DO </w:t>
                  </w:r>
                  <w:r w:rsidR="00A97F26">
                    <w:rPr>
                      <w:rFonts w:cstheme="minorHAnsi"/>
                      <w:b/>
                      <w:color w:val="FF0000"/>
                      <w:sz w:val="16"/>
                      <w:szCs w:val="16"/>
                    </w:rPr>
                    <w:t>08:30</w:t>
                  </w:r>
                  <w:r w:rsidRPr="00B154B1">
                    <w:rPr>
                      <w:rFonts w:cstheme="minorHAnsi"/>
                      <w:b/>
                      <w:color w:val="FF0000"/>
                      <w:sz w:val="16"/>
                      <w:szCs w:val="16"/>
                    </w:rPr>
                    <w:t xml:space="preserve"> HODIN</w:t>
                  </w:r>
                </w:p>
                <w:p w:rsidR="00610855" w:rsidRPr="00175236" w:rsidRDefault="00610855" w:rsidP="00EE60FD">
                  <w:pPr>
                    <w:ind w:left="284" w:hanging="284"/>
                    <w:jc w:val="center"/>
                    <w:rPr>
                      <w:rFonts w:cstheme="minorHAnsi"/>
                      <w:b/>
                      <w:color w:val="FFFFFF" w:themeColor="background1"/>
                    </w:rPr>
                  </w:pPr>
                  <w:r w:rsidRPr="00175236">
                    <w:rPr>
                      <w:rFonts w:cstheme="minorHAnsi"/>
                      <w:b/>
                      <w:color w:val="FFFFFF" w:themeColor="background1"/>
                    </w:rPr>
                    <w:t>NEOTEVÍRAT PŘED KONCEM LHŮTY PRO PODÁNÍ NABÍDEK</w:t>
                  </w:r>
                </w:p>
                <w:p w:rsidR="00610855" w:rsidRDefault="00610855" w:rsidP="00EE60FD">
                  <w:pPr>
                    <w:jc w:val="center"/>
                  </w:pPr>
                </w:p>
              </w:txbxContent>
            </v:textbox>
          </v:roundrect>
        </w:pict>
      </w:r>
    </w:p>
    <w:p w:rsidR="00EE60FD" w:rsidRPr="00195376" w:rsidRDefault="00EE60FD" w:rsidP="00EE60FD">
      <w:pPr>
        <w:ind w:left="284" w:hanging="284"/>
        <w:rPr>
          <w:rFonts w:asciiTheme="minorHAnsi" w:hAnsiTheme="minorHAnsi" w:cstheme="minorHAnsi"/>
        </w:rPr>
      </w:pPr>
    </w:p>
    <w:p w:rsidR="00EE60FD" w:rsidRPr="00195376" w:rsidRDefault="00EE60FD" w:rsidP="00EE60FD">
      <w:pPr>
        <w:ind w:left="284" w:hanging="284"/>
        <w:rPr>
          <w:rFonts w:asciiTheme="minorHAnsi" w:hAnsiTheme="minorHAnsi" w:cstheme="minorHAnsi"/>
        </w:rPr>
      </w:pPr>
    </w:p>
    <w:p w:rsidR="00EE60FD" w:rsidRPr="00195376" w:rsidRDefault="00EE60FD" w:rsidP="00EE60FD">
      <w:pPr>
        <w:ind w:left="284" w:hanging="284"/>
        <w:rPr>
          <w:rFonts w:asciiTheme="minorHAnsi" w:hAnsiTheme="minorHAnsi" w:cstheme="minorHAnsi"/>
        </w:rPr>
      </w:pPr>
    </w:p>
    <w:p w:rsidR="00EE60FD" w:rsidRPr="00195376" w:rsidRDefault="00EE60FD" w:rsidP="00EE60FD">
      <w:pPr>
        <w:ind w:left="284" w:hanging="284"/>
        <w:rPr>
          <w:rFonts w:asciiTheme="minorHAnsi" w:hAnsiTheme="minorHAnsi" w:cstheme="minorHAnsi"/>
          <w:sz w:val="16"/>
          <w:szCs w:val="16"/>
        </w:rPr>
      </w:pPr>
    </w:p>
    <w:p w:rsidR="00EE60FD" w:rsidRPr="00195376" w:rsidRDefault="00EE60FD" w:rsidP="00EE60FD">
      <w:pPr>
        <w:tabs>
          <w:tab w:val="left" w:pos="0"/>
          <w:tab w:val="left" w:pos="1985"/>
        </w:tabs>
        <w:rPr>
          <w:rFonts w:asciiTheme="minorHAnsi" w:hAnsiTheme="minorHAnsi" w:cstheme="minorHAnsi"/>
        </w:rPr>
      </w:pPr>
    </w:p>
    <w:p w:rsidR="00EE60FD" w:rsidRPr="00195376" w:rsidRDefault="00EE60FD" w:rsidP="00EE60FD">
      <w:pPr>
        <w:tabs>
          <w:tab w:val="left" w:pos="0"/>
          <w:tab w:val="left" w:pos="1985"/>
        </w:tabs>
        <w:rPr>
          <w:rFonts w:asciiTheme="minorHAnsi" w:hAnsiTheme="minorHAnsi" w:cstheme="minorHAnsi"/>
        </w:rPr>
      </w:pPr>
    </w:p>
    <w:p w:rsidR="00EE60FD" w:rsidRPr="00195376" w:rsidRDefault="00EE60FD" w:rsidP="00EE60FD">
      <w:pPr>
        <w:tabs>
          <w:tab w:val="left" w:pos="0"/>
          <w:tab w:val="left" w:pos="1985"/>
        </w:tabs>
        <w:rPr>
          <w:rFonts w:asciiTheme="minorHAnsi" w:hAnsiTheme="minorHAnsi" w:cstheme="minorHAnsi"/>
        </w:rPr>
      </w:pPr>
    </w:p>
    <w:p w:rsidR="00EE60FD" w:rsidRPr="00E200C3" w:rsidRDefault="00EE60FD" w:rsidP="009A0664">
      <w:pPr>
        <w:pStyle w:val="Odstavecseseznamem"/>
        <w:numPr>
          <w:ilvl w:val="0"/>
          <w:numId w:val="41"/>
        </w:numPr>
        <w:tabs>
          <w:tab w:val="left" w:pos="0"/>
          <w:tab w:val="left" w:pos="426"/>
          <w:tab w:val="left" w:pos="1985"/>
        </w:tabs>
        <w:rPr>
          <w:rFonts w:asciiTheme="minorHAnsi" w:hAnsiTheme="minorHAnsi" w:cstheme="minorHAnsi"/>
        </w:rPr>
      </w:pPr>
      <w:r w:rsidRPr="00E200C3">
        <w:rPr>
          <w:rFonts w:asciiTheme="minorHAnsi" w:hAnsiTheme="minorHAnsi" w:cstheme="minorHAnsi"/>
        </w:rPr>
        <w:t xml:space="preserve">Dodavatel musí svou nabídku doručit nejpozději ve výše uvedeném termínu </w:t>
      </w:r>
      <w:r w:rsidRPr="00E200C3">
        <w:rPr>
          <w:rFonts w:asciiTheme="minorHAnsi" w:hAnsiTheme="minorHAnsi" w:cstheme="minorHAnsi"/>
          <w:szCs w:val="24"/>
        </w:rPr>
        <w:t xml:space="preserve">buď osobně v </w:t>
      </w:r>
      <w:r w:rsidRPr="00E200C3">
        <w:rPr>
          <w:rFonts w:asciiTheme="minorHAnsi" w:hAnsiTheme="minorHAnsi" w:cstheme="minorHAnsi"/>
        </w:rPr>
        <w:t xml:space="preserve">pracovních dnech zadavatele, </w:t>
      </w:r>
      <w:r w:rsidRPr="00E200C3">
        <w:rPr>
          <w:rFonts w:asciiTheme="minorHAnsi" w:hAnsiTheme="minorHAnsi" w:cstheme="minorHAnsi"/>
          <w:szCs w:val="24"/>
        </w:rPr>
        <w:t>nebo prostřednictvím držitele poštovní licence, popř. jiným přepravcem zásilek</w:t>
      </w:r>
      <w:r w:rsidRPr="00E200C3">
        <w:rPr>
          <w:rFonts w:asciiTheme="minorHAnsi" w:hAnsiTheme="minorHAnsi" w:cstheme="minorHAnsi"/>
        </w:rPr>
        <w:t>.</w:t>
      </w:r>
      <w:r>
        <w:rPr>
          <w:rFonts w:asciiTheme="minorHAnsi" w:hAnsiTheme="minorHAnsi" w:cstheme="minorHAnsi"/>
        </w:rPr>
        <w:t xml:space="preserve"> Osobně lze nabídky předat na podatelně zadavatele, a to v pracovní dny  v době od 08:00 do </w:t>
      </w:r>
      <w:r w:rsidR="00A97F26">
        <w:rPr>
          <w:rFonts w:asciiTheme="minorHAnsi" w:hAnsiTheme="minorHAnsi" w:cstheme="minorHAnsi"/>
        </w:rPr>
        <w:t>14:00 hod. (poslední den lhůty 08:30</w:t>
      </w:r>
      <w:r w:rsidRPr="00401F98">
        <w:rPr>
          <w:rFonts w:asciiTheme="minorHAnsi" w:hAnsiTheme="minorHAnsi" w:cstheme="minorHAnsi"/>
        </w:rPr>
        <w:t xml:space="preserve"> hod.)</w:t>
      </w:r>
      <w:r w:rsidRPr="00195376">
        <w:rPr>
          <w:rFonts w:asciiTheme="minorHAnsi" w:hAnsiTheme="minorHAnsi" w:cstheme="minorHAnsi"/>
        </w:rPr>
        <w:t xml:space="preserve"> </w:t>
      </w:r>
      <w:r w:rsidRPr="00E200C3">
        <w:rPr>
          <w:rFonts w:asciiTheme="minorHAnsi" w:hAnsiTheme="minorHAnsi" w:cstheme="minorHAnsi"/>
        </w:rPr>
        <w:t xml:space="preserve"> Za včasné doručení nabídky odpovídá výhradně dodavatel. V případě, že nabídka dodavatele bude doručena po stanovené lhůtě, vyhrazuje si zadavatel právo takovou nabídku nezařadit mezi hodnocené nabídky. O této skutečnosti bude dodavatel zadavatelem písemně informován. </w:t>
      </w:r>
    </w:p>
    <w:p w:rsidR="00946CDB" w:rsidRDefault="00946CDB" w:rsidP="00946CDB">
      <w:pPr>
        <w:jc w:val="center"/>
        <w:rPr>
          <w:rFonts w:asciiTheme="minorHAnsi" w:hAnsiTheme="minorHAnsi"/>
          <w:b/>
        </w:rPr>
      </w:pPr>
    </w:p>
    <w:p w:rsidR="00946CDB" w:rsidRDefault="00946CDB" w:rsidP="00946CDB">
      <w:pPr>
        <w:jc w:val="center"/>
        <w:rPr>
          <w:b/>
        </w:rPr>
      </w:pPr>
      <w:r>
        <w:rPr>
          <w:rFonts w:asciiTheme="minorHAnsi" w:hAnsiTheme="minorHAnsi"/>
          <w:b/>
        </w:rPr>
        <w:t xml:space="preserve"> </w:t>
      </w:r>
      <w:r w:rsidR="009A0664">
        <w:rPr>
          <w:b/>
        </w:rPr>
        <w:t>článek 24</w:t>
      </w:r>
    </w:p>
    <w:p w:rsidR="00946CDB" w:rsidRDefault="00946CDB" w:rsidP="00946CDB">
      <w:pPr>
        <w:shd w:val="clear" w:color="auto" w:fill="002060"/>
        <w:jc w:val="center"/>
        <w:rPr>
          <w:b/>
        </w:rPr>
      </w:pPr>
      <w:r w:rsidRPr="002825C5">
        <w:rPr>
          <w:b/>
        </w:rPr>
        <w:t xml:space="preserve">Místo a doba otevírání obálek </w:t>
      </w:r>
    </w:p>
    <w:p w:rsidR="00946CDB" w:rsidRPr="002825C5" w:rsidRDefault="00946CDB" w:rsidP="009A0664">
      <w:pPr>
        <w:pStyle w:val="Odstavecseseznamem"/>
        <w:numPr>
          <w:ilvl w:val="0"/>
          <w:numId w:val="42"/>
        </w:numPr>
      </w:pPr>
      <w:r w:rsidRPr="002825C5">
        <w:t xml:space="preserve">Otevírání nabídek v listinné podobě se uskuteční na adrese </w:t>
      </w:r>
      <w:r>
        <w:t>zadavatele</w:t>
      </w:r>
      <w:r w:rsidRPr="009A0664">
        <w:rPr>
          <w:bCs/>
        </w:rPr>
        <w:t>, a to</w:t>
      </w:r>
      <w:r w:rsidRPr="002825C5">
        <w:t xml:space="preserve"> po uplynutí lhůty pro podání nabídek, </w:t>
      </w:r>
      <w:r w:rsidRPr="009A0664">
        <w:rPr>
          <w:b/>
        </w:rPr>
        <w:t xml:space="preserve">tj. </w:t>
      </w:r>
      <w:r w:rsidR="00A97F26">
        <w:rPr>
          <w:rFonts w:cs="Arial"/>
          <w:b/>
          <w:bCs/>
        </w:rPr>
        <w:t>15.5.2018</w:t>
      </w:r>
      <w:r w:rsidRPr="009A0664">
        <w:rPr>
          <w:rFonts w:cs="Arial"/>
          <w:b/>
          <w:bCs/>
        </w:rPr>
        <w:t xml:space="preserve"> </w:t>
      </w:r>
      <w:r w:rsidRPr="009A0664">
        <w:rPr>
          <w:b/>
        </w:rPr>
        <w:t xml:space="preserve">v </w:t>
      </w:r>
      <w:r w:rsidR="00A97F26">
        <w:rPr>
          <w:b/>
        </w:rPr>
        <w:t>08:35</w:t>
      </w:r>
      <w:r w:rsidRPr="009A0664">
        <w:rPr>
          <w:rFonts w:cs="Arial"/>
          <w:b/>
          <w:bCs/>
        </w:rPr>
        <w:t xml:space="preserve"> </w:t>
      </w:r>
      <w:r w:rsidRPr="009A0664">
        <w:rPr>
          <w:b/>
        </w:rPr>
        <w:t>hodin.</w:t>
      </w:r>
      <w:r w:rsidRPr="002825C5">
        <w:t xml:space="preserve"> Otevírání nabídek se mají právo zúčastnit účastníci zadávacího řízení a další osoby, o nichž tak stanoví zadavatel. Z důvodů kapacitních možností na straně</w:t>
      </w:r>
      <w:r>
        <w:t xml:space="preserve"> pověřené osoby</w:t>
      </w:r>
      <w:r w:rsidRPr="002825C5">
        <w:t xml:space="preserve"> však maximálně jeden zástupce od jednoho dodavatele.</w:t>
      </w:r>
    </w:p>
    <w:p w:rsidR="00946CDB" w:rsidRPr="002825C5" w:rsidRDefault="00946CDB" w:rsidP="009A0664">
      <w:pPr>
        <w:pStyle w:val="Odstavecseseznamem"/>
        <w:numPr>
          <w:ilvl w:val="0"/>
          <w:numId w:val="42"/>
        </w:numPr>
        <w:ind w:left="426" w:hanging="426"/>
      </w:pPr>
      <w:r w:rsidRPr="002825C5">
        <w:t xml:space="preserve">Zadavatel bude při otevírání obálek kontrolovat, zda byly nabídky doručeny ve stanovené lhůtě </w:t>
      </w:r>
      <w:r w:rsidRPr="002825C5">
        <w:br/>
        <w:t>a způsobem podle § 107 odst. 2 zákona. Zadavatel přítomným osobám sdělí identifikační údaje účastníků zadávacího řízení a údaje z nabídek odpovídající číselně vyjádřitelným kritériím hodnocení.</w:t>
      </w:r>
    </w:p>
    <w:p w:rsidR="00DD0B59" w:rsidRDefault="00DD0B59" w:rsidP="00DD0B59">
      <w:pPr>
        <w:pStyle w:val="Odstavecseseznamem"/>
        <w:ind w:left="360"/>
        <w:jc w:val="center"/>
        <w:rPr>
          <w:rFonts w:asciiTheme="minorHAnsi" w:hAnsiTheme="minorHAnsi"/>
          <w:b/>
        </w:rPr>
      </w:pPr>
    </w:p>
    <w:p w:rsidR="005217AD" w:rsidRDefault="005217AD" w:rsidP="00DD0B59">
      <w:pPr>
        <w:pStyle w:val="Odstavecseseznamem"/>
        <w:ind w:left="360"/>
        <w:jc w:val="center"/>
        <w:rPr>
          <w:rFonts w:asciiTheme="minorHAnsi" w:hAnsiTheme="minorHAnsi"/>
          <w:b/>
        </w:rPr>
      </w:pPr>
    </w:p>
    <w:p w:rsidR="005217AD" w:rsidRDefault="005217AD" w:rsidP="00DD0B59">
      <w:pPr>
        <w:pStyle w:val="Odstavecseseznamem"/>
        <w:ind w:left="360"/>
        <w:jc w:val="center"/>
        <w:rPr>
          <w:rFonts w:asciiTheme="minorHAnsi" w:hAnsiTheme="minorHAnsi"/>
          <w:b/>
        </w:rPr>
      </w:pPr>
    </w:p>
    <w:p w:rsidR="005217AD" w:rsidRDefault="005217AD" w:rsidP="00DD0B59">
      <w:pPr>
        <w:pStyle w:val="Odstavecseseznamem"/>
        <w:ind w:left="360"/>
        <w:jc w:val="center"/>
        <w:rPr>
          <w:rFonts w:asciiTheme="minorHAnsi" w:hAnsiTheme="minorHAnsi"/>
          <w:b/>
        </w:rPr>
      </w:pPr>
    </w:p>
    <w:p w:rsidR="005217AD" w:rsidRDefault="005217AD" w:rsidP="00DD0B59">
      <w:pPr>
        <w:pStyle w:val="Odstavecseseznamem"/>
        <w:ind w:left="360"/>
        <w:jc w:val="center"/>
        <w:rPr>
          <w:rFonts w:asciiTheme="minorHAnsi" w:hAnsiTheme="minorHAnsi"/>
          <w:b/>
        </w:rPr>
      </w:pPr>
    </w:p>
    <w:p w:rsidR="005217AD" w:rsidRDefault="005217AD" w:rsidP="00DD0B59">
      <w:pPr>
        <w:pStyle w:val="Odstavecseseznamem"/>
        <w:ind w:left="360"/>
        <w:jc w:val="center"/>
        <w:rPr>
          <w:rFonts w:asciiTheme="minorHAnsi" w:hAnsiTheme="minorHAnsi"/>
          <w:b/>
        </w:rPr>
      </w:pPr>
    </w:p>
    <w:p w:rsidR="005217AD" w:rsidRDefault="005217AD" w:rsidP="00DD0B59">
      <w:pPr>
        <w:pStyle w:val="Odstavecseseznamem"/>
        <w:ind w:left="360"/>
        <w:jc w:val="center"/>
        <w:rPr>
          <w:rFonts w:asciiTheme="minorHAnsi" w:hAnsiTheme="minorHAnsi"/>
          <w:b/>
        </w:rPr>
      </w:pPr>
    </w:p>
    <w:p w:rsidR="00610855" w:rsidRDefault="00610855" w:rsidP="00610855">
      <w:pPr>
        <w:pStyle w:val="Odstavecseseznamem"/>
        <w:ind w:left="360"/>
        <w:jc w:val="center"/>
        <w:rPr>
          <w:rFonts w:asciiTheme="minorHAnsi" w:hAnsiTheme="minorHAnsi"/>
          <w:b/>
        </w:rPr>
      </w:pPr>
    </w:p>
    <w:p w:rsidR="00610855" w:rsidRPr="00173098" w:rsidRDefault="00610855" w:rsidP="00610855">
      <w:pPr>
        <w:shd w:val="clear" w:color="auto" w:fill="002060"/>
        <w:jc w:val="center"/>
        <w:rPr>
          <w:rFonts w:ascii="Arial Narrow" w:hAnsi="Arial Narrow"/>
          <w:b/>
        </w:rPr>
      </w:pPr>
      <w:r>
        <w:rPr>
          <w:rFonts w:ascii="Arial Narrow" w:hAnsi="Arial Narrow"/>
          <w:b/>
        </w:rPr>
        <w:lastRenderedPageBreak/>
        <w:t>Z</w:t>
      </w:r>
      <w:r w:rsidRPr="00173098">
        <w:rPr>
          <w:rFonts w:ascii="Arial Narrow" w:hAnsi="Arial Narrow"/>
          <w:b/>
        </w:rPr>
        <w:t xml:space="preserve">ADÁVACÍ PODMÍNKY PRO ČÁST  </w:t>
      </w:r>
      <w:r>
        <w:rPr>
          <w:rFonts w:ascii="Arial Narrow" w:hAnsi="Arial Narrow"/>
          <w:b/>
        </w:rPr>
        <w:t>C</w:t>
      </w:r>
      <w:r w:rsidRPr="00173098">
        <w:rPr>
          <w:rFonts w:ascii="Arial Narrow" w:hAnsi="Arial Narrow"/>
          <w:b/>
        </w:rPr>
        <w:t xml:space="preserve"> PŘEDMĚTU VEŘEJNÉ ZAKÁZKY</w:t>
      </w:r>
    </w:p>
    <w:p w:rsidR="00610855" w:rsidRPr="007817E9" w:rsidRDefault="00610855" w:rsidP="00610855">
      <w:pPr>
        <w:pStyle w:val="Odstavecseseznamem"/>
        <w:tabs>
          <w:tab w:val="left" w:pos="284"/>
        </w:tabs>
        <w:ind w:left="45"/>
        <w:jc w:val="center"/>
      </w:pPr>
      <w:r>
        <w:rPr>
          <w:b/>
        </w:rPr>
        <w:t xml:space="preserve">Dodávka kinetického spektrometru pro Ostravskou univerzitu, </w:t>
      </w:r>
      <w:r w:rsidR="00F54E81">
        <w:rPr>
          <w:b/>
        </w:rPr>
        <w:t>P</w:t>
      </w:r>
      <w:r w:rsidR="00CC4737">
        <w:rPr>
          <w:b/>
        </w:rPr>
        <w:t xml:space="preserve">řírodovědeckou </w:t>
      </w:r>
      <w:r>
        <w:rPr>
          <w:b/>
        </w:rPr>
        <w:t xml:space="preserve">fakultu </w:t>
      </w:r>
    </w:p>
    <w:p w:rsidR="00CC4737" w:rsidRDefault="00CC4737" w:rsidP="00610855">
      <w:pPr>
        <w:tabs>
          <w:tab w:val="left" w:pos="284"/>
          <w:tab w:val="left" w:pos="4395"/>
        </w:tabs>
        <w:ind w:left="284" w:hanging="284"/>
        <w:jc w:val="center"/>
        <w:rPr>
          <w:rFonts w:asciiTheme="minorHAnsi" w:hAnsiTheme="minorHAnsi" w:cstheme="minorHAnsi"/>
          <w:b/>
          <w:bCs/>
        </w:rPr>
      </w:pPr>
    </w:p>
    <w:p w:rsidR="00610855" w:rsidRPr="00195376" w:rsidRDefault="009A0664" w:rsidP="00610855">
      <w:pPr>
        <w:tabs>
          <w:tab w:val="left" w:pos="284"/>
          <w:tab w:val="left" w:pos="4395"/>
        </w:tabs>
        <w:ind w:left="284" w:hanging="284"/>
        <w:jc w:val="center"/>
        <w:rPr>
          <w:rFonts w:asciiTheme="minorHAnsi" w:hAnsiTheme="minorHAnsi" w:cstheme="minorHAnsi"/>
          <w:b/>
          <w:bCs/>
        </w:rPr>
      </w:pPr>
      <w:r>
        <w:rPr>
          <w:rFonts w:asciiTheme="minorHAnsi" w:hAnsiTheme="minorHAnsi" w:cstheme="minorHAnsi"/>
          <w:b/>
          <w:bCs/>
        </w:rPr>
        <w:t>Článek 25</w:t>
      </w:r>
    </w:p>
    <w:tbl>
      <w:tblPr>
        <w:tblW w:w="9072"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tblPr>
      <w:tblGrid>
        <w:gridCol w:w="9072"/>
      </w:tblGrid>
      <w:tr w:rsidR="00610855" w:rsidRPr="00195376" w:rsidTr="00610855">
        <w:tc>
          <w:tcPr>
            <w:tcW w:w="9072" w:type="dxa"/>
            <w:shd w:val="clear" w:color="auto" w:fill="1F497D"/>
          </w:tcPr>
          <w:p w:rsidR="00610855" w:rsidRPr="00195376" w:rsidRDefault="00610855" w:rsidP="00610855">
            <w:pPr>
              <w:tabs>
                <w:tab w:val="left" w:pos="-6096"/>
              </w:tabs>
              <w:jc w:val="center"/>
              <w:rPr>
                <w:rFonts w:asciiTheme="minorHAnsi" w:hAnsiTheme="minorHAnsi" w:cstheme="minorHAnsi"/>
                <w:b/>
                <w:bCs/>
                <w:color w:val="FFFFFF"/>
              </w:rPr>
            </w:pPr>
            <w:r w:rsidRPr="00195376">
              <w:rPr>
                <w:rFonts w:asciiTheme="minorHAnsi" w:hAnsiTheme="minorHAnsi" w:cstheme="minorHAnsi"/>
                <w:b/>
                <w:bCs/>
                <w:color w:val="FFFFFF"/>
              </w:rPr>
              <w:t>Vymezení plnění veřejné zakázky malého rozsahu</w:t>
            </w:r>
          </w:p>
        </w:tc>
      </w:tr>
    </w:tbl>
    <w:p w:rsidR="00610855" w:rsidRPr="009A0664" w:rsidRDefault="00610855" w:rsidP="009A0664">
      <w:pPr>
        <w:pStyle w:val="Odstavecseseznamem"/>
        <w:numPr>
          <w:ilvl w:val="0"/>
          <w:numId w:val="43"/>
        </w:numPr>
        <w:tabs>
          <w:tab w:val="left" w:pos="284"/>
        </w:tabs>
        <w:rPr>
          <w:rFonts w:asciiTheme="minorHAnsi" w:hAnsiTheme="minorHAnsi" w:cstheme="minorHAnsi"/>
        </w:rPr>
      </w:pPr>
      <w:r w:rsidRPr="009A0664">
        <w:rPr>
          <w:rFonts w:asciiTheme="minorHAnsi" w:hAnsiTheme="minorHAnsi" w:cstheme="minorHAnsi"/>
        </w:rPr>
        <w:t>Předmětem podlimitní veřejné zakázky na dodávky je uzavření kupní smlouvy na dodávku</w:t>
      </w:r>
      <w:r w:rsidR="00F54E81">
        <w:rPr>
          <w:bCs/>
        </w:rPr>
        <w:t xml:space="preserve"> kinetického spektro</w:t>
      </w:r>
      <w:r w:rsidRPr="009A0664">
        <w:rPr>
          <w:bCs/>
        </w:rPr>
        <w:t>metru pro zadavatele</w:t>
      </w:r>
      <w:r w:rsidRPr="009A0664">
        <w:rPr>
          <w:rFonts w:asciiTheme="minorHAnsi" w:hAnsiTheme="minorHAnsi" w:cstheme="minorHAnsi"/>
          <w:bCs/>
        </w:rPr>
        <w:t>,</w:t>
      </w:r>
      <w:r w:rsidRPr="009A0664">
        <w:rPr>
          <w:rFonts w:asciiTheme="minorHAnsi" w:hAnsiTheme="minorHAnsi" w:cstheme="minorHAnsi"/>
        </w:rPr>
        <w:t xml:space="preserve"> a to dle specifikace uvedené v příloze č. 1C označené jako Technické požadavky zadavatele. Od technických požadavků nejsou dodavatelé oprávněni se odchýlit, pouze v případě, že v rámci své nabídky nabídnou zadavateli kvalitativně lepší technické podmínky.</w:t>
      </w:r>
    </w:p>
    <w:p w:rsidR="00610855" w:rsidRPr="009A0664" w:rsidRDefault="00610855" w:rsidP="009A0664">
      <w:pPr>
        <w:pStyle w:val="Odstavecseseznamem"/>
        <w:numPr>
          <w:ilvl w:val="0"/>
          <w:numId w:val="43"/>
        </w:numPr>
        <w:tabs>
          <w:tab w:val="left" w:pos="490"/>
        </w:tabs>
        <w:rPr>
          <w:rFonts w:asciiTheme="minorHAnsi" w:hAnsiTheme="minorHAnsi" w:cs="Arial"/>
        </w:rPr>
      </w:pPr>
      <w:r w:rsidRPr="009A0664">
        <w:rPr>
          <w:rFonts w:asciiTheme="minorHAnsi" w:hAnsiTheme="minorHAnsi" w:cstheme="minorHAnsi"/>
        </w:rPr>
        <w:t>P</w:t>
      </w:r>
      <w:r w:rsidRPr="009A0664">
        <w:rPr>
          <w:rFonts w:asciiTheme="minorHAnsi" w:hAnsiTheme="minorHAnsi" w:cs="Arial"/>
        </w:rPr>
        <w:t xml:space="preserve">ředpokládaná hodnota veřejné zakázky činí </w:t>
      </w:r>
      <w:r w:rsidRPr="00CC4737">
        <w:rPr>
          <w:b/>
        </w:rPr>
        <w:t xml:space="preserve">1 961 157,02 Kč </w:t>
      </w:r>
      <w:r w:rsidRPr="00CC4737">
        <w:rPr>
          <w:rFonts w:asciiTheme="minorHAnsi" w:hAnsiTheme="minorHAnsi" w:cs="Arial"/>
          <w:b/>
        </w:rPr>
        <w:t>bez DPH</w:t>
      </w:r>
      <w:r w:rsidRPr="009A0664">
        <w:rPr>
          <w:rFonts w:asciiTheme="minorHAnsi" w:hAnsiTheme="minorHAnsi" w:cs="Arial"/>
        </w:rPr>
        <w:t xml:space="preserve">. Zadavatel stanovuje, že </w:t>
      </w:r>
      <w:r w:rsidRPr="009A0664">
        <w:rPr>
          <w:rFonts w:asciiTheme="minorHAnsi" w:hAnsiTheme="minorHAnsi" w:cs="Arial"/>
          <w:b/>
          <w:bCs/>
        </w:rPr>
        <w:t>uvedená předpokládaná hodnota je limitní a maximální</w:t>
      </w:r>
      <w:r w:rsidRPr="009A0664">
        <w:rPr>
          <w:rFonts w:asciiTheme="minorHAnsi" w:hAnsiTheme="minorHAnsi" w:cs="Arial"/>
        </w:rPr>
        <w:t xml:space="preserve">. Nabídka s vyšší nabídkovou cenou bude </w:t>
      </w:r>
      <w:r w:rsidRPr="009A0664">
        <w:rPr>
          <w:rFonts w:asciiTheme="minorHAnsi" w:hAnsiTheme="minorHAnsi" w:cs="Arial"/>
          <w:b/>
          <w:bCs/>
        </w:rPr>
        <w:t xml:space="preserve">vyřazena </w:t>
      </w:r>
      <w:r w:rsidRPr="009A0664">
        <w:rPr>
          <w:rFonts w:asciiTheme="minorHAnsi" w:hAnsiTheme="minorHAnsi" w:cs="Arial"/>
        </w:rPr>
        <w:t>a účastník</w:t>
      </w:r>
      <w:r w:rsidRPr="009A0664">
        <w:rPr>
          <w:rFonts w:asciiTheme="minorHAnsi" w:hAnsiTheme="minorHAnsi" w:cs="Arial"/>
          <w:b/>
          <w:bCs/>
        </w:rPr>
        <w:t xml:space="preserve"> vyloučen </w:t>
      </w:r>
      <w:r w:rsidRPr="009A0664">
        <w:rPr>
          <w:rFonts w:asciiTheme="minorHAnsi" w:hAnsiTheme="minorHAnsi" w:cs="Arial"/>
        </w:rPr>
        <w:t>z</w:t>
      </w:r>
      <w:r w:rsidR="00643201">
        <w:rPr>
          <w:rFonts w:asciiTheme="minorHAnsi" w:hAnsiTheme="minorHAnsi" w:cs="Arial"/>
        </w:rPr>
        <w:t>e</w:t>
      </w:r>
      <w:r w:rsidRPr="009A0664">
        <w:rPr>
          <w:rFonts w:asciiTheme="minorHAnsi" w:hAnsiTheme="minorHAnsi" w:cs="Arial"/>
        </w:rPr>
        <w:t xml:space="preserve"> </w:t>
      </w:r>
      <w:r w:rsidR="00643201">
        <w:rPr>
          <w:rFonts w:asciiTheme="minorHAnsi" w:hAnsiTheme="minorHAnsi" w:cs="Arial"/>
        </w:rPr>
        <w:t>zadávacího</w:t>
      </w:r>
      <w:r w:rsidRPr="009A0664">
        <w:rPr>
          <w:rFonts w:asciiTheme="minorHAnsi" w:hAnsiTheme="minorHAnsi" w:cs="Arial"/>
        </w:rPr>
        <w:t xml:space="preserve"> řízení.</w:t>
      </w:r>
    </w:p>
    <w:p w:rsidR="00610855" w:rsidRPr="009A0664" w:rsidRDefault="00610855" w:rsidP="009A0664">
      <w:pPr>
        <w:pStyle w:val="Odstavecseseznamem"/>
        <w:numPr>
          <w:ilvl w:val="0"/>
          <w:numId w:val="43"/>
        </w:numPr>
        <w:tabs>
          <w:tab w:val="left" w:pos="426"/>
        </w:tabs>
        <w:rPr>
          <w:rFonts w:asciiTheme="minorHAnsi" w:hAnsiTheme="minorHAnsi" w:cstheme="minorHAnsi"/>
        </w:rPr>
      </w:pPr>
      <w:r w:rsidRPr="009A0664">
        <w:rPr>
          <w:rFonts w:asciiTheme="minorHAnsi" w:hAnsiTheme="minorHAnsi" w:cstheme="minorHAnsi"/>
        </w:rPr>
        <w:t>Další požadavky na plnění předmětu veřejné, místo a doba plnění zakázky jsou obsaženy kupní smlouvě, která tvoří jako Příloha č. 2</w:t>
      </w:r>
      <w:r w:rsidR="00CC4737">
        <w:rPr>
          <w:rFonts w:asciiTheme="minorHAnsi" w:hAnsiTheme="minorHAnsi" w:cstheme="minorHAnsi"/>
        </w:rPr>
        <w:t>C</w:t>
      </w:r>
      <w:r w:rsidRPr="009A0664">
        <w:rPr>
          <w:rFonts w:asciiTheme="minorHAnsi" w:hAnsiTheme="minorHAnsi" w:cstheme="minorHAnsi"/>
        </w:rPr>
        <w:t xml:space="preserve"> nedílnou součást těchto zadávacích podmínek.</w:t>
      </w:r>
    </w:p>
    <w:p w:rsidR="00610855" w:rsidRPr="009A0664" w:rsidRDefault="00610855" w:rsidP="009A0664">
      <w:pPr>
        <w:pStyle w:val="Odstavecseseznamem"/>
        <w:numPr>
          <w:ilvl w:val="0"/>
          <w:numId w:val="43"/>
        </w:numPr>
        <w:tabs>
          <w:tab w:val="left" w:pos="426"/>
        </w:tabs>
        <w:rPr>
          <w:rFonts w:asciiTheme="minorHAnsi" w:hAnsiTheme="minorHAnsi" w:cstheme="minorHAnsi"/>
        </w:rPr>
      </w:pPr>
      <w:r>
        <w:t>Zadávací dokumentace je dostupná na profilu zadavatele po celou dobu lhůty pro podání nabídek.</w:t>
      </w:r>
    </w:p>
    <w:p w:rsidR="00610855" w:rsidRPr="009A0664" w:rsidRDefault="00610855" w:rsidP="009A0664">
      <w:pPr>
        <w:pStyle w:val="Odstavecseseznamem"/>
        <w:numPr>
          <w:ilvl w:val="0"/>
          <w:numId w:val="43"/>
        </w:numPr>
        <w:tabs>
          <w:tab w:val="left" w:pos="426"/>
        </w:tabs>
        <w:rPr>
          <w:rFonts w:asciiTheme="minorHAnsi" w:hAnsiTheme="minorHAnsi" w:cstheme="minorHAnsi"/>
        </w:rPr>
      </w:pPr>
      <w:r w:rsidRPr="002825C5">
        <w:t xml:space="preserve">V případě změn nebo doplnění zadávací dokumentace bude zadavatel postupovat v souladu </w:t>
      </w:r>
      <w:r w:rsidRPr="002825C5">
        <w:br/>
        <w:t xml:space="preserve">s § 99 zákona. Dodavatelé mohou žádat vysvětlení zadávací dokumentace, a to nejpozději </w:t>
      </w:r>
      <w:r w:rsidRPr="002825C5">
        <w:br/>
        <w:t>7 pracovních dní před skončením lhůty pro podání nabídek. Vysvětlení zadávací dokumentace podle § 54 odst. 5 zákona uveřejní zadavatel nejméně 4 pracovní dny před skončením lhůty pro podání nabídek. Zadavatel není povinen vysvětlení poskytnout, pokud není žádost o vysvětlení doručena alespoň 7 pracovních dní před skončením lhůty pro podání nabídek. Pokud zadavatel na žádost, která není doručena včas, vysvětlení poskytne, nemusí dodržet lhůtu 4 pracovních dní před skončením lhůty pro podání nabídek pro jeho uveřejnění.</w:t>
      </w:r>
    </w:p>
    <w:p w:rsidR="00610855" w:rsidRPr="009A0664" w:rsidRDefault="00610855" w:rsidP="009A0664">
      <w:pPr>
        <w:pStyle w:val="Odstavecseseznamem"/>
        <w:numPr>
          <w:ilvl w:val="0"/>
          <w:numId w:val="43"/>
        </w:numPr>
        <w:autoSpaceDE w:val="0"/>
        <w:autoSpaceDN w:val="0"/>
        <w:adjustRightInd w:val="0"/>
        <w:rPr>
          <w:rFonts w:asciiTheme="minorHAnsi" w:hAnsiTheme="minorHAnsi" w:cs="Arial"/>
          <w:lang w:eastAsia="cs-CZ"/>
        </w:rPr>
      </w:pPr>
      <w:r w:rsidRPr="009A0664">
        <w:rPr>
          <w:rFonts w:asciiTheme="minorHAnsi" w:hAnsiTheme="minorHAnsi" w:cs="Arial"/>
          <w:lang w:eastAsia="cs-CZ"/>
        </w:rPr>
        <w:t xml:space="preserve">Případné žádosti o vysvětlení zadávacích podmínek zadávacího řízení je možno zaslat na e-mail: </w:t>
      </w:r>
      <w:r w:rsidRPr="009A0664">
        <w:rPr>
          <w:rFonts w:asciiTheme="minorHAnsi" w:hAnsiTheme="minorHAnsi" w:cs="Arial"/>
          <w:b/>
          <w:lang w:eastAsia="cs-CZ"/>
        </w:rPr>
        <w:t>recte@recte.cz</w:t>
      </w:r>
      <w:r w:rsidRPr="009A0664">
        <w:rPr>
          <w:rFonts w:asciiTheme="minorHAnsi" w:hAnsiTheme="minorHAnsi" w:cs="Arial"/>
          <w:lang w:eastAsia="cs-CZ"/>
        </w:rPr>
        <w:t>.</w:t>
      </w:r>
    </w:p>
    <w:p w:rsidR="00610855" w:rsidRPr="005A7C1A" w:rsidRDefault="00610855" w:rsidP="00610855">
      <w:pPr>
        <w:tabs>
          <w:tab w:val="left" w:pos="284"/>
          <w:tab w:val="left" w:pos="4395"/>
        </w:tabs>
        <w:ind w:left="284" w:hanging="284"/>
        <w:jc w:val="center"/>
        <w:rPr>
          <w:rFonts w:asciiTheme="minorHAnsi" w:hAnsiTheme="minorHAnsi" w:cstheme="minorHAnsi"/>
          <w:b/>
        </w:rPr>
      </w:pPr>
    </w:p>
    <w:p w:rsidR="00610855" w:rsidRDefault="009A0664" w:rsidP="00610855">
      <w:pPr>
        <w:jc w:val="center"/>
        <w:rPr>
          <w:b/>
        </w:rPr>
      </w:pPr>
      <w:r>
        <w:rPr>
          <w:b/>
        </w:rPr>
        <w:t>článek 26</w:t>
      </w:r>
    </w:p>
    <w:p w:rsidR="00610855" w:rsidRDefault="00610855" w:rsidP="00610855">
      <w:pPr>
        <w:shd w:val="clear" w:color="auto" w:fill="002060"/>
        <w:jc w:val="center"/>
        <w:rPr>
          <w:b/>
        </w:rPr>
      </w:pPr>
      <w:r w:rsidRPr="002825C5">
        <w:rPr>
          <w:b/>
        </w:rPr>
        <w:t>Využití poddodavatele při plnění předmětu veřejné zakázky</w:t>
      </w:r>
    </w:p>
    <w:p w:rsidR="00610855" w:rsidRPr="00696045" w:rsidRDefault="00610855" w:rsidP="00610855">
      <w:pPr>
        <w:tabs>
          <w:tab w:val="left" w:pos="426"/>
          <w:tab w:val="left" w:pos="2410"/>
        </w:tabs>
        <w:rPr>
          <w:rFonts w:cstheme="minorHAnsi"/>
        </w:rPr>
      </w:pPr>
      <w:r w:rsidRPr="00036421">
        <w:rPr>
          <w:rFonts w:cstheme="minorHAnsi"/>
        </w:rPr>
        <w:t>Zadavatel po účastnících zadávacího řízení požaduje, aby v případě plnění předmětu veřejné zakázky s pomocí třetích osob (poddodavatelů) uvedli ve své nabídce ty části plnění veřejné zakázky, které hodlají plnit prostřednictvím poddodavatelů, nebo aby předložili seznam těchto poddodavatelů, pokud jsou mu známí v době před podání</w:t>
      </w:r>
      <w:r>
        <w:rPr>
          <w:rFonts w:cstheme="minorHAnsi"/>
        </w:rPr>
        <w:t>m</w:t>
      </w:r>
      <w:r w:rsidRPr="00036421">
        <w:rPr>
          <w:rFonts w:cstheme="minorHAnsi"/>
        </w:rPr>
        <w:t xml:space="preserve"> své nabídky a současně aby uvedli, kterou část veřejné zakázky bude každý z poddodavatelů plnit. V průběhu plnění předmětu veřejné zakázky je změna poddodavatele, prostřednictvím kterého dodavatel prokazoval splnění kvalifikace, možná pouze v důsledku objektivně nepředvídatelných okolností nebo skutečností neležících na straně dodavatele a vždy po předchozím souhlasu zadavatele za předpokladu, že náhradní poddodavatel prokáže splnění kvalifikace původního poddodavatele ve shodném nebo větším rozsahu. Účelem této podmínky je zajistit, aby byl předmět veřejné zakázky plněn způsobilými osobami řádně a včas.</w:t>
      </w:r>
    </w:p>
    <w:p w:rsidR="00610855" w:rsidRDefault="00610855" w:rsidP="00610855">
      <w:pPr>
        <w:jc w:val="center"/>
        <w:rPr>
          <w:b/>
        </w:rPr>
      </w:pPr>
    </w:p>
    <w:p w:rsidR="00610855" w:rsidRDefault="009A0664" w:rsidP="00610855">
      <w:pPr>
        <w:jc w:val="center"/>
        <w:rPr>
          <w:b/>
        </w:rPr>
      </w:pPr>
      <w:r>
        <w:rPr>
          <w:b/>
        </w:rPr>
        <w:t>článek 27</w:t>
      </w:r>
    </w:p>
    <w:p w:rsidR="00610855" w:rsidRDefault="00610855" w:rsidP="00610855">
      <w:pPr>
        <w:shd w:val="clear" w:color="auto" w:fill="002060"/>
        <w:jc w:val="center"/>
        <w:rPr>
          <w:b/>
        </w:rPr>
      </w:pPr>
      <w:r w:rsidRPr="002825C5">
        <w:rPr>
          <w:b/>
        </w:rPr>
        <w:t>Požadavky na jednotný způsob zpracování nabídkové ceny</w:t>
      </w:r>
    </w:p>
    <w:p w:rsidR="00610855" w:rsidRPr="009A0664" w:rsidRDefault="00610855" w:rsidP="009A0664">
      <w:pPr>
        <w:pStyle w:val="Odstavecseseznamem"/>
        <w:numPr>
          <w:ilvl w:val="0"/>
          <w:numId w:val="44"/>
        </w:numPr>
        <w:autoSpaceDE w:val="0"/>
        <w:autoSpaceDN w:val="0"/>
        <w:adjustRightInd w:val="0"/>
        <w:rPr>
          <w:rFonts w:asciiTheme="minorHAnsi" w:hAnsiTheme="minorHAnsi" w:cs="Arial"/>
          <w:lang w:eastAsia="cs-CZ"/>
        </w:rPr>
      </w:pPr>
      <w:r w:rsidRPr="009A0664">
        <w:rPr>
          <w:rFonts w:cstheme="minorHAnsi"/>
        </w:rPr>
        <w:t>Dodavatel je povinen stanovit svou nabídkovou cenu za splnění předmětu veřejné zakázky v kupní smlouvě v českých korunách bez DPH jako cenu smluvní a nejvýše přípustnou.</w:t>
      </w:r>
      <w:r w:rsidRPr="009A0664">
        <w:rPr>
          <w:rFonts w:asciiTheme="minorHAnsi" w:hAnsiTheme="minorHAnsi" w:cs="Arial"/>
          <w:lang w:eastAsia="cs-CZ"/>
        </w:rPr>
        <w:t xml:space="preserve">  Nabídková cena bude zahrnovat veškerou činnost potřebnou k řádnému provedení celého předmětu veřejné zakázky dle těchto zadávacích podmínek vč. příloh. </w:t>
      </w:r>
    </w:p>
    <w:p w:rsidR="00610855" w:rsidRPr="009A0664" w:rsidRDefault="00610855" w:rsidP="009A0664">
      <w:pPr>
        <w:pStyle w:val="Odstavecseseznamem"/>
        <w:numPr>
          <w:ilvl w:val="0"/>
          <w:numId w:val="44"/>
        </w:numPr>
        <w:autoSpaceDE w:val="0"/>
        <w:autoSpaceDN w:val="0"/>
        <w:adjustRightInd w:val="0"/>
        <w:rPr>
          <w:rFonts w:asciiTheme="minorHAnsi" w:hAnsiTheme="minorHAnsi" w:cs="Arial"/>
          <w:lang w:eastAsia="cs-CZ"/>
        </w:rPr>
      </w:pPr>
      <w:r w:rsidRPr="009A0664">
        <w:rPr>
          <w:rFonts w:asciiTheme="minorHAnsi" w:hAnsiTheme="minorHAnsi" w:cs="Arial"/>
          <w:lang w:eastAsia="cs-CZ"/>
        </w:rPr>
        <w:lastRenderedPageBreak/>
        <w:t xml:space="preserve">Účastníci jsou povinni zohlednit ve své nabídkové ceně veškeré předvídatelné okolnosti a podmínky, spojené s řádným provedením dodávky, které mohou mít jakýkoliv vliv na cenu nabídky. </w:t>
      </w:r>
    </w:p>
    <w:p w:rsidR="00610855" w:rsidRPr="009A0664" w:rsidRDefault="00610855" w:rsidP="009A0664">
      <w:pPr>
        <w:pStyle w:val="Odstavecseseznamem"/>
        <w:numPr>
          <w:ilvl w:val="0"/>
          <w:numId w:val="44"/>
        </w:numPr>
        <w:autoSpaceDE w:val="0"/>
        <w:autoSpaceDN w:val="0"/>
        <w:adjustRightInd w:val="0"/>
        <w:rPr>
          <w:rFonts w:asciiTheme="minorHAnsi" w:hAnsiTheme="minorHAnsi" w:cs="Arial"/>
          <w:lang w:eastAsia="cs-CZ"/>
        </w:rPr>
      </w:pPr>
      <w:r w:rsidRPr="009A0664">
        <w:rPr>
          <w:rFonts w:cstheme="minorHAnsi"/>
        </w:rPr>
        <w:t xml:space="preserve">V případě, že bude v průběhu zadávacího řízení upřesněn požadavek zadavatele na způsob zpracování nabídkové ceny odlišně od původních jeho požadavků, musí takovou změnu dodavatel ve své nabídce respektovat, tj. promítnout ve své nabídce. </w:t>
      </w:r>
    </w:p>
    <w:p w:rsidR="00610855" w:rsidRPr="009A0664" w:rsidRDefault="00610855" w:rsidP="009A0664">
      <w:pPr>
        <w:pStyle w:val="Odstavecseseznamem"/>
        <w:numPr>
          <w:ilvl w:val="0"/>
          <w:numId w:val="44"/>
        </w:numPr>
        <w:autoSpaceDE w:val="0"/>
        <w:autoSpaceDN w:val="0"/>
        <w:adjustRightInd w:val="0"/>
        <w:rPr>
          <w:rFonts w:asciiTheme="minorHAnsi" w:hAnsiTheme="minorHAnsi" w:cs="Arial"/>
          <w:lang w:eastAsia="cs-CZ"/>
        </w:rPr>
      </w:pPr>
      <w:r w:rsidRPr="009A0664">
        <w:rPr>
          <w:rFonts w:cstheme="minorHAnsi"/>
        </w:rPr>
        <w:t>Dodavatel odpovídá za úplnost při ocenění předmětu veřejné zakázky podle Přílohy č. 1C zadávací dokumentace, která bude rovněž tvořit nedílnou součást kupní smlouvy jako její příloha.</w:t>
      </w:r>
    </w:p>
    <w:p w:rsidR="00610855" w:rsidRDefault="00610855" w:rsidP="009A0664">
      <w:pPr>
        <w:tabs>
          <w:tab w:val="left" w:pos="284"/>
          <w:tab w:val="left" w:pos="4395"/>
        </w:tabs>
        <w:jc w:val="center"/>
        <w:rPr>
          <w:rFonts w:asciiTheme="minorHAnsi" w:hAnsiTheme="minorHAnsi" w:cstheme="minorHAnsi"/>
          <w:b/>
        </w:rPr>
      </w:pPr>
    </w:p>
    <w:p w:rsidR="00946CDB" w:rsidRDefault="009A0664" w:rsidP="00946CDB">
      <w:pPr>
        <w:jc w:val="center"/>
        <w:rPr>
          <w:b/>
        </w:rPr>
      </w:pPr>
      <w:r>
        <w:rPr>
          <w:b/>
        </w:rPr>
        <w:t>článek 28</w:t>
      </w:r>
    </w:p>
    <w:p w:rsidR="00946CDB" w:rsidRDefault="00946CDB" w:rsidP="00946CDB">
      <w:pPr>
        <w:shd w:val="clear" w:color="auto" w:fill="002060"/>
        <w:jc w:val="center"/>
        <w:rPr>
          <w:b/>
        </w:rPr>
      </w:pPr>
      <w:r w:rsidRPr="002825C5">
        <w:rPr>
          <w:b/>
        </w:rPr>
        <w:t>Postup zadavatele v průběhu zadávacího řízení</w:t>
      </w:r>
    </w:p>
    <w:p w:rsidR="00946CDB" w:rsidRPr="002825C5" w:rsidRDefault="00946CDB" w:rsidP="00946CDB">
      <w:pPr>
        <w:tabs>
          <w:tab w:val="left" w:pos="284"/>
        </w:tabs>
        <w:rPr>
          <w:noProof/>
        </w:rPr>
      </w:pPr>
      <w:r w:rsidRPr="002825C5">
        <w:rPr>
          <w:noProof/>
        </w:rPr>
        <w:t>Nabídky dodavatelů bude zadavatel hodnotit nejprve podle pravidel pro hodnocení nabídek uvedených v této zadávací dokumentac</w:t>
      </w:r>
      <w:r>
        <w:rPr>
          <w:noProof/>
        </w:rPr>
        <w:t>i</w:t>
      </w:r>
      <w:r w:rsidRPr="002825C5">
        <w:rPr>
          <w:noProof/>
        </w:rPr>
        <w:t>. Posouzení splnění podmínek účasti v zadávacím řízení bude provedeno pouze u nabídky dodavatele, jehož nabídka bude na základě posouzení vyhodnocena jako ekonomicky nejvýhodnější nabídka.</w:t>
      </w:r>
    </w:p>
    <w:p w:rsidR="00946CDB" w:rsidRPr="002825C5" w:rsidRDefault="00946CDB" w:rsidP="00946CDB">
      <w:pPr>
        <w:tabs>
          <w:tab w:val="left" w:pos="284"/>
        </w:tabs>
        <w:rPr>
          <w:noProof/>
        </w:rPr>
      </w:pPr>
    </w:p>
    <w:p w:rsidR="00946CDB" w:rsidRDefault="009A0664" w:rsidP="00946CDB">
      <w:pPr>
        <w:jc w:val="center"/>
        <w:rPr>
          <w:b/>
        </w:rPr>
      </w:pPr>
      <w:r>
        <w:rPr>
          <w:b/>
        </w:rPr>
        <w:t>článek 29</w:t>
      </w:r>
    </w:p>
    <w:p w:rsidR="00946CDB" w:rsidRDefault="00946CDB" w:rsidP="00946CDB">
      <w:pPr>
        <w:shd w:val="clear" w:color="auto" w:fill="002060"/>
        <w:jc w:val="center"/>
        <w:rPr>
          <w:b/>
        </w:rPr>
      </w:pPr>
      <w:r w:rsidRPr="002825C5">
        <w:rPr>
          <w:b/>
        </w:rPr>
        <w:t>Pravidla pro hodnocení nabídek</w:t>
      </w:r>
    </w:p>
    <w:p w:rsidR="00946CDB" w:rsidRPr="002825C5" w:rsidRDefault="00946CDB" w:rsidP="009A0664">
      <w:pPr>
        <w:pStyle w:val="Odstavecseseznamem"/>
        <w:numPr>
          <w:ilvl w:val="0"/>
          <w:numId w:val="45"/>
        </w:numPr>
        <w:autoSpaceDE w:val="0"/>
        <w:autoSpaceDN w:val="0"/>
        <w:adjustRightInd w:val="0"/>
        <w:rPr>
          <w:noProof/>
        </w:rPr>
      </w:pPr>
      <w:r w:rsidRPr="002825C5">
        <w:rPr>
          <w:noProof/>
        </w:rPr>
        <w:t>Nabídky dodavatelů budou hodnoceny podle jejich ekonomické výhodnosti, a to podle nejnižší nabídkové ceny bez DPH. Jako nejvhodnější bude vyhodnocena nabídka s nejnižší nabídkovou cenou bez DPH.</w:t>
      </w:r>
    </w:p>
    <w:p w:rsidR="00946CDB" w:rsidRPr="002825C5" w:rsidRDefault="00946CDB" w:rsidP="009A0664">
      <w:pPr>
        <w:pStyle w:val="Odstavecseseznamem"/>
        <w:numPr>
          <w:ilvl w:val="0"/>
          <w:numId w:val="45"/>
        </w:numPr>
        <w:tabs>
          <w:tab w:val="left" w:pos="426"/>
        </w:tabs>
      </w:pPr>
      <w:r w:rsidRPr="002825C5">
        <w:rPr>
          <w:noProof/>
        </w:rPr>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i v případě, že nabídková cena dodavatele bude</w:t>
      </w:r>
      <w:r w:rsidRPr="002825C5">
        <w:t xml:space="preserve"> vzbuzovat oprávněné obavy, zda bude dodavatel schopen za nabídnutou cenu realizovat předmět veřejné zakázky řádně, včas a v kvalitě vymezené </w:t>
      </w:r>
      <w:r>
        <w:t>zadávací dokumentací</w:t>
      </w:r>
      <w:r w:rsidRPr="002825C5">
        <w:t>.</w:t>
      </w:r>
      <w:r w:rsidRPr="002825C5">
        <w:rPr>
          <w:noProof/>
        </w:rPr>
        <w:t xml:space="preserve"> V případě takových nabídek bude zadavatel postupovat podle § 113 zákona.</w:t>
      </w:r>
    </w:p>
    <w:p w:rsidR="00610855" w:rsidRDefault="00610855" w:rsidP="009A0664">
      <w:pPr>
        <w:jc w:val="left"/>
        <w:rPr>
          <w:rFonts w:asciiTheme="minorHAnsi" w:hAnsiTheme="minorHAnsi" w:cstheme="minorHAnsi"/>
          <w:b/>
        </w:rPr>
      </w:pPr>
    </w:p>
    <w:p w:rsidR="00610855" w:rsidRPr="00195376" w:rsidRDefault="009A0664" w:rsidP="00610855">
      <w:pPr>
        <w:tabs>
          <w:tab w:val="left" w:pos="284"/>
          <w:tab w:val="left" w:pos="4395"/>
        </w:tabs>
        <w:ind w:left="284" w:hanging="284"/>
        <w:jc w:val="center"/>
        <w:rPr>
          <w:rFonts w:asciiTheme="minorHAnsi" w:hAnsiTheme="minorHAnsi" w:cstheme="minorHAnsi"/>
          <w:b/>
        </w:rPr>
      </w:pPr>
      <w:r>
        <w:rPr>
          <w:rFonts w:asciiTheme="minorHAnsi" w:hAnsiTheme="minorHAnsi" w:cstheme="minorHAnsi"/>
          <w:b/>
        </w:rPr>
        <w:t>Článek 30</w:t>
      </w: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tblPr>
      <w:tblGrid>
        <w:gridCol w:w="9072"/>
      </w:tblGrid>
      <w:tr w:rsidR="00610855" w:rsidRPr="00195376" w:rsidTr="00610855">
        <w:tc>
          <w:tcPr>
            <w:tcW w:w="9072" w:type="dxa"/>
            <w:shd w:val="clear" w:color="auto" w:fill="1F497D"/>
          </w:tcPr>
          <w:p w:rsidR="00610855" w:rsidRPr="00195376" w:rsidRDefault="00610855" w:rsidP="00610855">
            <w:pPr>
              <w:tabs>
                <w:tab w:val="left" w:pos="-6096"/>
              </w:tabs>
              <w:jc w:val="center"/>
              <w:rPr>
                <w:rFonts w:asciiTheme="minorHAnsi" w:hAnsiTheme="minorHAnsi" w:cstheme="minorHAnsi"/>
                <w:b/>
                <w:color w:val="FFFFFF"/>
              </w:rPr>
            </w:pPr>
            <w:r w:rsidRPr="00195376">
              <w:rPr>
                <w:rFonts w:asciiTheme="minorHAnsi" w:hAnsiTheme="minorHAnsi" w:cstheme="minorHAnsi"/>
                <w:b/>
                <w:color w:val="FFFFFF"/>
              </w:rPr>
              <w:t>Požadavky zadavatele na obsah nabídky</w:t>
            </w:r>
          </w:p>
        </w:tc>
      </w:tr>
    </w:tbl>
    <w:p w:rsidR="00AF3730" w:rsidRPr="00AF3730" w:rsidRDefault="00AF3730" w:rsidP="009A0664">
      <w:pPr>
        <w:pStyle w:val="Odstavecseseznamem"/>
        <w:numPr>
          <w:ilvl w:val="0"/>
          <w:numId w:val="46"/>
        </w:numPr>
        <w:tabs>
          <w:tab w:val="left" w:pos="284"/>
        </w:tabs>
        <w:rPr>
          <w:rFonts w:cstheme="minorHAnsi"/>
          <w:noProof/>
        </w:rPr>
      </w:pPr>
      <w:r w:rsidRPr="00AF3730">
        <w:rPr>
          <w:rFonts w:cstheme="minorHAnsi"/>
          <w:noProof/>
        </w:rPr>
        <w:t xml:space="preserve">Dodavatel ve své nabídce předloží listiny a doklady vyjmenované v článku </w:t>
      </w:r>
      <w:r w:rsidR="00CC4737" w:rsidRPr="00CC4737">
        <w:rPr>
          <w:rFonts w:cstheme="minorHAnsi"/>
          <w:noProof/>
        </w:rPr>
        <w:t>3, 4 a</w:t>
      </w:r>
      <w:r w:rsidRPr="00CC4737">
        <w:rPr>
          <w:rFonts w:cstheme="minorHAnsi"/>
          <w:noProof/>
        </w:rPr>
        <w:t xml:space="preserve"> 5</w:t>
      </w:r>
      <w:r w:rsidRPr="00AF3730">
        <w:rPr>
          <w:rFonts w:cstheme="minorHAnsi"/>
          <w:noProof/>
        </w:rPr>
        <w:t xml:space="preserve"> této zadávací dokumentace nebo čestné prohlášení podl</w:t>
      </w:r>
      <w:r w:rsidR="00CC4737">
        <w:rPr>
          <w:rFonts w:cstheme="minorHAnsi"/>
          <w:noProof/>
        </w:rPr>
        <w:t>e vzoru uvedeného v příloze č. 3</w:t>
      </w:r>
      <w:r w:rsidRPr="00AF3730">
        <w:rPr>
          <w:rFonts w:cstheme="minorHAnsi"/>
          <w:noProof/>
        </w:rPr>
        <w:t xml:space="preserve"> zadávací dokumentace.</w:t>
      </w:r>
    </w:p>
    <w:p w:rsidR="00610855" w:rsidRPr="00195376" w:rsidRDefault="00610855" w:rsidP="009A0664">
      <w:pPr>
        <w:pStyle w:val="Odstavecseseznamem"/>
        <w:numPr>
          <w:ilvl w:val="0"/>
          <w:numId w:val="46"/>
        </w:numPr>
        <w:tabs>
          <w:tab w:val="left" w:pos="0"/>
          <w:tab w:val="left" w:pos="426"/>
        </w:tabs>
        <w:rPr>
          <w:rFonts w:asciiTheme="minorHAnsi" w:hAnsiTheme="minorHAnsi" w:cstheme="minorHAnsi"/>
        </w:rPr>
      </w:pPr>
      <w:r w:rsidRPr="00195376">
        <w:rPr>
          <w:rFonts w:asciiTheme="minorHAnsi" w:hAnsiTheme="minorHAnsi" w:cstheme="minorHAnsi"/>
          <w:bCs/>
        </w:rPr>
        <w:t xml:space="preserve">Dodavatel musí ve své nabídce předložit rovněž </w:t>
      </w:r>
      <w:r w:rsidRPr="00195376">
        <w:rPr>
          <w:rFonts w:asciiTheme="minorHAnsi" w:hAnsiTheme="minorHAnsi" w:cstheme="minorHAnsi"/>
          <w:b/>
          <w:bCs/>
        </w:rPr>
        <w:t xml:space="preserve">návrh </w:t>
      </w:r>
      <w:r>
        <w:rPr>
          <w:rFonts w:asciiTheme="minorHAnsi" w:hAnsiTheme="minorHAnsi" w:cstheme="minorHAnsi"/>
          <w:b/>
          <w:bCs/>
        </w:rPr>
        <w:t>Kupní smlouvy</w:t>
      </w:r>
      <w:r w:rsidRPr="00195376">
        <w:rPr>
          <w:rFonts w:asciiTheme="minorHAnsi" w:hAnsiTheme="minorHAnsi" w:cstheme="minorHAnsi"/>
          <w:b/>
        </w:rPr>
        <w:t xml:space="preserve"> </w:t>
      </w:r>
      <w:r w:rsidRPr="00195376">
        <w:rPr>
          <w:rFonts w:asciiTheme="minorHAnsi" w:hAnsiTheme="minorHAnsi" w:cstheme="minorHAnsi"/>
        </w:rPr>
        <w:t xml:space="preserve">dle vzoru Smlouvy, který tvoří přílohu č. </w:t>
      </w:r>
      <w:r>
        <w:rPr>
          <w:rFonts w:asciiTheme="minorHAnsi" w:hAnsiTheme="minorHAnsi" w:cstheme="minorHAnsi"/>
        </w:rPr>
        <w:t>2C</w:t>
      </w:r>
      <w:r w:rsidRPr="00195376">
        <w:rPr>
          <w:rFonts w:asciiTheme="minorHAnsi" w:hAnsiTheme="minorHAnsi" w:cstheme="minorHAnsi"/>
        </w:rPr>
        <w:t xml:space="preserve"> těchto zadávacích podmínek. Návrh smlouvy musí být podepsán osobou oprávněnou jednat jménem nebo za dodavatele. Do uvedeného vzoru doplní dodavatel pouze </w:t>
      </w:r>
      <w:r w:rsidRPr="00195376">
        <w:rPr>
          <w:rFonts w:asciiTheme="minorHAnsi" w:hAnsiTheme="minorHAnsi" w:cstheme="minorHAnsi"/>
          <w:b/>
        </w:rPr>
        <w:t>své identifikační údaje</w:t>
      </w:r>
      <w:r>
        <w:rPr>
          <w:rFonts w:asciiTheme="minorHAnsi" w:hAnsiTheme="minorHAnsi" w:cstheme="minorHAnsi"/>
          <w:b/>
        </w:rPr>
        <w:t xml:space="preserve"> a kupní</w:t>
      </w:r>
      <w:r w:rsidRPr="00195376">
        <w:rPr>
          <w:rFonts w:asciiTheme="minorHAnsi" w:hAnsiTheme="minorHAnsi" w:cstheme="minorHAnsi"/>
          <w:b/>
        </w:rPr>
        <w:t xml:space="preserve"> </w:t>
      </w:r>
      <w:r>
        <w:rPr>
          <w:rFonts w:asciiTheme="minorHAnsi" w:hAnsiTheme="minorHAnsi" w:cstheme="minorHAnsi"/>
          <w:b/>
        </w:rPr>
        <w:t>cenu</w:t>
      </w:r>
      <w:r w:rsidRPr="00195376">
        <w:rPr>
          <w:rFonts w:asciiTheme="minorHAnsi" w:hAnsiTheme="minorHAnsi" w:cstheme="minorHAnsi"/>
        </w:rPr>
        <w:t xml:space="preserve">. Další doplnění nebo změny zadavatel nepřipouští. Nedílnou součástí návrhu </w:t>
      </w:r>
      <w:r>
        <w:rPr>
          <w:rFonts w:asciiTheme="minorHAnsi" w:hAnsiTheme="minorHAnsi" w:cstheme="minorHAnsi"/>
        </w:rPr>
        <w:t>kupní smlouvy</w:t>
      </w:r>
      <w:r w:rsidRPr="00195376">
        <w:rPr>
          <w:rFonts w:asciiTheme="minorHAnsi" w:hAnsiTheme="minorHAnsi" w:cstheme="minorHAnsi"/>
        </w:rPr>
        <w:t xml:space="preserve"> budou rovněž její přílohy, a to: </w:t>
      </w:r>
    </w:p>
    <w:p w:rsidR="00610855" w:rsidRPr="00195376" w:rsidRDefault="00610855" w:rsidP="00610855">
      <w:pPr>
        <w:tabs>
          <w:tab w:val="left" w:pos="0"/>
          <w:tab w:val="left" w:pos="851"/>
        </w:tabs>
        <w:ind w:left="851" w:hanging="425"/>
        <w:rPr>
          <w:rFonts w:asciiTheme="minorHAnsi" w:hAnsiTheme="minorHAnsi" w:cstheme="minorHAnsi"/>
        </w:rPr>
      </w:pPr>
      <w:r w:rsidRPr="00195376">
        <w:rPr>
          <w:rFonts w:asciiTheme="minorHAnsi" w:hAnsiTheme="minorHAnsi" w:cstheme="minorHAnsi"/>
        </w:rPr>
        <w:t>2.1</w:t>
      </w:r>
      <w:r w:rsidRPr="00195376">
        <w:rPr>
          <w:rFonts w:asciiTheme="minorHAnsi" w:hAnsiTheme="minorHAnsi" w:cstheme="minorHAnsi"/>
        </w:rPr>
        <w:tab/>
      </w:r>
      <w:r>
        <w:rPr>
          <w:rFonts w:asciiTheme="minorHAnsi" w:hAnsiTheme="minorHAnsi" w:cstheme="minorHAnsi"/>
        </w:rPr>
        <w:t xml:space="preserve">dodavatelem nabízené </w:t>
      </w:r>
      <w:r>
        <w:rPr>
          <w:rFonts w:asciiTheme="minorHAnsi" w:hAnsiTheme="minorHAnsi" w:cstheme="minorHAnsi"/>
          <w:b/>
        </w:rPr>
        <w:t>technické požadavky</w:t>
      </w:r>
      <w:r w:rsidRPr="00195376">
        <w:rPr>
          <w:rFonts w:asciiTheme="minorHAnsi" w:hAnsiTheme="minorHAnsi" w:cstheme="minorHAnsi"/>
          <w:b/>
        </w:rPr>
        <w:t xml:space="preserve"> </w:t>
      </w:r>
      <w:r w:rsidRPr="00195376">
        <w:rPr>
          <w:rFonts w:asciiTheme="minorHAnsi" w:hAnsiTheme="minorHAnsi" w:cstheme="minorHAnsi"/>
        </w:rPr>
        <w:t xml:space="preserve">dle Přílohy č. </w:t>
      </w:r>
      <w:r>
        <w:rPr>
          <w:rFonts w:asciiTheme="minorHAnsi" w:hAnsiTheme="minorHAnsi" w:cstheme="minorHAnsi"/>
        </w:rPr>
        <w:t>1C těchto zadávacích podmínek,</w:t>
      </w:r>
    </w:p>
    <w:p w:rsidR="00610855" w:rsidRDefault="00610855" w:rsidP="00610855">
      <w:pPr>
        <w:tabs>
          <w:tab w:val="left" w:pos="0"/>
          <w:tab w:val="left" w:pos="851"/>
        </w:tabs>
        <w:ind w:left="851" w:hanging="431"/>
        <w:rPr>
          <w:rFonts w:asciiTheme="minorHAnsi" w:hAnsiTheme="minorHAnsi" w:cstheme="minorHAnsi"/>
        </w:rPr>
      </w:pPr>
      <w:r w:rsidRPr="00195376">
        <w:rPr>
          <w:rFonts w:asciiTheme="minorHAnsi" w:hAnsiTheme="minorHAnsi" w:cstheme="minorHAnsi"/>
        </w:rPr>
        <w:t>2.2</w:t>
      </w:r>
      <w:r w:rsidRPr="00195376">
        <w:rPr>
          <w:rFonts w:asciiTheme="minorHAnsi" w:hAnsiTheme="minorHAnsi" w:cstheme="minorHAnsi"/>
        </w:rPr>
        <w:tab/>
      </w:r>
      <w:r w:rsidRPr="00195376">
        <w:rPr>
          <w:rFonts w:asciiTheme="minorHAnsi" w:hAnsiTheme="minorHAnsi" w:cstheme="minorHAnsi"/>
          <w:b/>
        </w:rPr>
        <w:t>seznam poddodavatelů</w:t>
      </w:r>
      <w:r w:rsidRPr="00195376">
        <w:rPr>
          <w:rFonts w:asciiTheme="minorHAnsi" w:hAnsiTheme="minorHAnsi" w:cstheme="minorHAnsi"/>
        </w:rPr>
        <w:t>, v případě, že</w:t>
      </w:r>
      <w:r w:rsidRPr="00195376">
        <w:rPr>
          <w:rFonts w:asciiTheme="minorHAnsi" w:hAnsiTheme="minorHAnsi" w:cstheme="minorHAnsi"/>
          <w:b/>
        </w:rPr>
        <w:t xml:space="preserve"> </w:t>
      </w:r>
      <w:r w:rsidRPr="00195376">
        <w:rPr>
          <w:rFonts w:asciiTheme="minorHAnsi" w:hAnsiTheme="minorHAnsi" w:cstheme="minorHAnsi"/>
        </w:rPr>
        <w:t xml:space="preserve">s jejich pomocí bude realizovat předmět veřejné zakázky. Pokud tento seznam nebude součástí </w:t>
      </w:r>
      <w:r>
        <w:rPr>
          <w:rFonts w:asciiTheme="minorHAnsi" w:hAnsiTheme="minorHAnsi" w:cstheme="minorHAnsi"/>
        </w:rPr>
        <w:t>návrhu smlouvy</w:t>
      </w:r>
      <w:r w:rsidRPr="00195376">
        <w:rPr>
          <w:rFonts w:asciiTheme="minorHAnsi" w:hAnsiTheme="minorHAnsi" w:cstheme="minorHAnsi"/>
        </w:rPr>
        <w:t>, bude mít zadavatel za to, že plnění bude probíhat bez pomocí poddodavatelů.</w:t>
      </w:r>
    </w:p>
    <w:p w:rsidR="00610855" w:rsidRPr="00195376" w:rsidRDefault="00610855" w:rsidP="009A0664">
      <w:pPr>
        <w:pStyle w:val="Odstavecseseznamem"/>
        <w:numPr>
          <w:ilvl w:val="0"/>
          <w:numId w:val="46"/>
        </w:numPr>
        <w:tabs>
          <w:tab w:val="left" w:pos="0"/>
          <w:tab w:val="left" w:pos="426"/>
        </w:tabs>
        <w:rPr>
          <w:rFonts w:asciiTheme="minorHAnsi" w:hAnsiTheme="minorHAnsi" w:cstheme="minorHAnsi"/>
        </w:rPr>
      </w:pPr>
      <w:r w:rsidRPr="00195376">
        <w:rPr>
          <w:rFonts w:asciiTheme="minorHAnsi" w:hAnsiTheme="minorHAnsi" w:cstheme="minorHAnsi"/>
        </w:rPr>
        <w:t xml:space="preserve">Dodavatel může podat pouze jednu nabídku, která </w:t>
      </w:r>
      <w:r w:rsidRPr="00195376">
        <w:rPr>
          <w:rFonts w:asciiTheme="minorHAnsi" w:hAnsiTheme="minorHAnsi" w:cstheme="minorHAnsi"/>
          <w:bCs/>
        </w:rPr>
        <w:t>musí být předložena v listinné podobě a v českém jazyce</w:t>
      </w:r>
      <w:r w:rsidRPr="00195376">
        <w:rPr>
          <w:rFonts w:asciiTheme="minorHAnsi" w:hAnsiTheme="minorHAnsi" w:cstheme="minorHAnsi"/>
        </w:rPr>
        <w:t>.</w:t>
      </w:r>
    </w:p>
    <w:p w:rsidR="00610855" w:rsidRPr="009A0664" w:rsidRDefault="00AF3730" w:rsidP="009A0664">
      <w:pPr>
        <w:pStyle w:val="Odstavecseseznamem"/>
        <w:numPr>
          <w:ilvl w:val="0"/>
          <w:numId w:val="46"/>
        </w:numPr>
        <w:tabs>
          <w:tab w:val="left" w:pos="0"/>
          <w:tab w:val="left" w:pos="426"/>
        </w:tabs>
        <w:rPr>
          <w:rFonts w:asciiTheme="minorHAnsi" w:hAnsiTheme="minorHAnsi" w:cstheme="minorHAnsi"/>
        </w:rPr>
      </w:pPr>
      <w:r w:rsidRPr="009A0664">
        <w:rPr>
          <w:rFonts w:cstheme="minorHAnsi"/>
        </w:rPr>
        <w:t>Dodavatel předloží jako součást své nabídky CD, na kterém bude naskenovaná nabídka, a to včetně všech příloh</w:t>
      </w:r>
      <w:r w:rsidR="00610855" w:rsidRPr="009A0664">
        <w:rPr>
          <w:rFonts w:asciiTheme="minorHAnsi" w:hAnsiTheme="minorHAnsi" w:cstheme="minorHAnsi"/>
        </w:rPr>
        <w:t>.</w:t>
      </w:r>
    </w:p>
    <w:p w:rsidR="009A0664" w:rsidRDefault="009A0664" w:rsidP="00AF3730">
      <w:pPr>
        <w:jc w:val="center"/>
        <w:rPr>
          <w:b/>
        </w:rPr>
      </w:pPr>
    </w:p>
    <w:p w:rsidR="009A0664" w:rsidRDefault="009A0664" w:rsidP="00AF3730">
      <w:pPr>
        <w:jc w:val="center"/>
        <w:rPr>
          <w:b/>
        </w:rPr>
      </w:pPr>
    </w:p>
    <w:p w:rsidR="009A0664" w:rsidRDefault="009A0664" w:rsidP="00AF3730">
      <w:pPr>
        <w:jc w:val="center"/>
        <w:rPr>
          <w:b/>
        </w:rPr>
      </w:pPr>
    </w:p>
    <w:p w:rsidR="00610855" w:rsidRDefault="00610855" w:rsidP="00610855">
      <w:pPr>
        <w:jc w:val="left"/>
        <w:rPr>
          <w:rFonts w:asciiTheme="minorHAnsi" w:hAnsiTheme="minorHAnsi" w:cstheme="minorHAnsi"/>
          <w:b/>
        </w:rPr>
      </w:pPr>
    </w:p>
    <w:p w:rsidR="00610855" w:rsidRPr="00195376" w:rsidRDefault="009A0664" w:rsidP="00610855">
      <w:pPr>
        <w:tabs>
          <w:tab w:val="left" w:pos="284"/>
          <w:tab w:val="left" w:pos="4395"/>
        </w:tabs>
        <w:ind w:left="284" w:hanging="284"/>
        <w:jc w:val="center"/>
        <w:rPr>
          <w:rFonts w:asciiTheme="minorHAnsi" w:hAnsiTheme="minorHAnsi" w:cstheme="minorHAnsi"/>
          <w:b/>
        </w:rPr>
      </w:pPr>
      <w:r>
        <w:rPr>
          <w:rFonts w:asciiTheme="minorHAnsi" w:hAnsiTheme="minorHAnsi" w:cstheme="minorHAnsi"/>
          <w:b/>
        </w:rPr>
        <w:t>Článek 3</w:t>
      </w:r>
      <w:r w:rsidR="00CC4737">
        <w:rPr>
          <w:rFonts w:asciiTheme="minorHAnsi" w:hAnsiTheme="minorHAnsi" w:cstheme="minorHAnsi"/>
          <w:b/>
        </w:rPr>
        <w:t>1</w:t>
      </w: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tblPr>
      <w:tblGrid>
        <w:gridCol w:w="9072"/>
      </w:tblGrid>
      <w:tr w:rsidR="00610855" w:rsidRPr="00195376" w:rsidTr="00610855">
        <w:tc>
          <w:tcPr>
            <w:tcW w:w="9072" w:type="dxa"/>
            <w:shd w:val="clear" w:color="auto" w:fill="1F497D"/>
          </w:tcPr>
          <w:p w:rsidR="00610855" w:rsidRPr="00195376" w:rsidRDefault="00610855" w:rsidP="00610855">
            <w:pPr>
              <w:tabs>
                <w:tab w:val="left" w:pos="-6096"/>
              </w:tabs>
              <w:jc w:val="center"/>
              <w:rPr>
                <w:rFonts w:asciiTheme="minorHAnsi" w:hAnsiTheme="minorHAnsi" w:cstheme="minorHAnsi"/>
                <w:b/>
                <w:color w:val="FFFFFF"/>
              </w:rPr>
            </w:pPr>
            <w:r w:rsidRPr="00195376">
              <w:rPr>
                <w:rFonts w:asciiTheme="minorHAnsi" w:hAnsiTheme="minorHAnsi" w:cstheme="minorHAnsi"/>
                <w:b/>
                <w:color w:val="FFFFFF"/>
              </w:rPr>
              <w:t>Lh</w:t>
            </w:r>
            <w:r>
              <w:rPr>
                <w:rFonts w:asciiTheme="minorHAnsi" w:hAnsiTheme="minorHAnsi" w:cstheme="minorHAnsi"/>
                <w:b/>
                <w:color w:val="FFFFFF"/>
              </w:rPr>
              <w:t xml:space="preserve">ůta a místo pro podání nabídek </w:t>
            </w:r>
          </w:p>
        </w:tc>
      </w:tr>
    </w:tbl>
    <w:p w:rsidR="00610855" w:rsidRPr="00061B7A" w:rsidRDefault="00610855" w:rsidP="00610855">
      <w:pPr>
        <w:tabs>
          <w:tab w:val="left" w:pos="0"/>
          <w:tab w:val="left" w:pos="426"/>
          <w:tab w:val="left" w:pos="1985"/>
        </w:tabs>
        <w:ind w:left="420" w:hanging="420"/>
        <w:rPr>
          <w:rFonts w:asciiTheme="minorHAnsi" w:hAnsiTheme="minorHAnsi" w:cstheme="minorHAnsi"/>
          <w:color w:val="FF0000"/>
        </w:rPr>
      </w:pPr>
      <w:r>
        <w:rPr>
          <w:rFonts w:asciiTheme="minorHAnsi" w:hAnsiTheme="minorHAnsi" w:cstheme="minorHAnsi"/>
        </w:rPr>
        <w:t>1.</w:t>
      </w:r>
      <w:r>
        <w:rPr>
          <w:rFonts w:asciiTheme="minorHAnsi" w:hAnsiTheme="minorHAnsi" w:cstheme="minorHAnsi"/>
        </w:rPr>
        <w:tab/>
      </w:r>
      <w:r w:rsidRPr="002B6A91">
        <w:rPr>
          <w:rFonts w:asciiTheme="minorHAnsi" w:hAnsiTheme="minorHAnsi" w:cstheme="minorHAnsi"/>
        </w:rPr>
        <w:t xml:space="preserve">Dodavatel musí svou nabídku doručit v uzavřené obálce na adresu zadavatele nejpozději do </w:t>
      </w:r>
      <w:r w:rsidR="00A97F26">
        <w:rPr>
          <w:rFonts w:asciiTheme="minorHAnsi" w:hAnsiTheme="minorHAnsi" w:cstheme="minorHAnsi"/>
          <w:b/>
        </w:rPr>
        <w:t>15.5.2018</w:t>
      </w:r>
      <w:r w:rsidRPr="00401F98">
        <w:rPr>
          <w:rFonts w:asciiTheme="minorHAnsi" w:hAnsiTheme="minorHAnsi" w:cstheme="minorHAnsi"/>
          <w:b/>
        </w:rPr>
        <w:t xml:space="preserve"> do </w:t>
      </w:r>
      <w:r w:rsidR="00A97F26">
        <w:rPr>
          <w:rFonts w:asciiTheme="minorHAnsi" w:hAnsiTheme="minorHAnsi" w:cstheme="minorHAnsi"/>
          <w:b/>
        </w:rPr>
        <w:t>08:30</w:t>
      </w:r>
      <w:r w:rsidRPr="00401F98">
        <w:rPr>
          <w:rFonts w:asciiTheme="minorHAnsi" w:hAnsiTheme="minorHAnsi" w:cstheme="minorHAnsi"/>
          <w:b/>
        </w:rPr>
        <w:t xml:space="preserve"> hod</w:t>
      </w:r>
      <w:r w:rsidRPr="002B6A91">
        <w:rPr>
          <w:rFonts w:asciiTheme="minorHAnsi" w:hAnsiTheme="minorHAnsi" w:cstheme="minorHAnsi"/>
        </w:rPr>
        <w:t>. Obálka s nabídkou musí být označena takto:</w:t>
      </w:r>
    </w:p>
    <w:p w:rsidR="00610855" w:rsidRPr="00195376" w:rsidRDefault="00610855" w:rsidP="00610855">
      <w:pPr>
        <w:tabs>
          <w:tab w:val="left" w:pos="0"/>
          <w:tab w:val="left" w:pos="1985"/>
        </w:tabs>
        <w:rPr>
          <w:rFonts w:asciiTheme="minorHAnsi" w:hAnsiTheme="minorHAnsi" w:cstheme="minorHAnsi"/>
        </w:rPr>
      </w:pPr>
    </w:p>
    <w:p w:rsidR="00610855" w:rsidRPr="00195376" w:rsidRDefault="00BA04FB" w:rsidP="00610855">
      <w:pPr>
        <w:ind w:left="284" w:hanging="284"/>
        <w:rPr>
          <w:rFonts w:asciiTheme="minorHAnsi" w:hAnsiTheme="minorHAnsi" w:cstheme="minorHAnsi"/>
        </w:rPr>
      </w:pPr>
      <w:r w:rsidRPr="00BA04FB">
        <w:rPr>
          <w:rFonts w:asciiTheme="minorHAnsi" w:hAnsiTheme="minorHAnsi" w:cstheme="minorHAnsi"/>
          <w:noProof/>
          <w:lang w:val="en-US"/>
        </w:rPr>
        <w:pict>
          <v:roundrect id="_x0000_s1028" style="position:absolute;left:0;text-align:left;margin-left:79.2pt;margin-top:4.45pt;width:298.25pt;height:82.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" fillcolor="#1f497d [3215]" strokeweight=".25pt">
            <v:textbox>
              <w:txbxContent>
                <w:p w:rsidR="00610855" w:rsidRDefault="00610855" w:rsidP="00610855">
                  <w:pPr>
                    <w:ind w:left="284" w:hanging="284"/>
                    <w:jc w:val="center"/>
                    <w:rPr>
                      <w:rFonts w:cstheme="minorHAnsi"/>
                      <w:b/>
                      <w:color w:val="FFFFFF" w:themeColor="background1"/>
                    </w:rPr>
                  </w:pPr>
                  <w:r w:rsidRPr="00175236">
                    <w:rPr>
                      <w:rFonts w:cstheme="minorHAnsi"/>
                      <w:b/>
                      <w:color w:val="FFFFFF" w:themeColor="background1"/>
                    </w:rPr>
                    <w:t>VEŘEJNÁ ZAKÁZKA</w:t>
                  </w:r>
                </w:p>
                <w:p w:rsidR="00610855" w:rsidRPr="002B6A91" w:rsidRDefault="00610855" w:rsidP="00610855">
                  <w:pPr>
                    <w:ind w:left="284" w:hanging="284"/>
                    <w:jc w:val="center"/>
                    <w:rPr>
                      <w:rFonts w:cstheme="minorHAnsi"/>
                      <w:b/>
                      <w:color w:val="FFFFFF" w:themeColor="background1"/>
                      <w:sz w:val="18"/>
                      <w:szCs w:val="18"/>
                    </w:rPr>
                  </w:pPr>
                  <w:r>
                    <w:rPr>
                      <w:rFonts w:cstheme="minorHAnsi"/>
                      <w:b/>
                      <w:color w:val="FFFFFF" w:themeColor="background1"/>
                      <w:sz w:val="18"/>
                      <w:szCs w:val="18"/>
                    </w:rPr>
                    <w:t xml:space="preserve">Část C </w:t>
                  </w:r>
                  <w:r>
                    <w:rPr>
                      <w:rFonts w:asciiTheme="minorHAnsi" w:hAnsiTheme="minorHAnsi" w:cstheme="minorHAnsi"/>
                      <w:b/>
                      <w:color w:val="FFFFFF" w:themeColor="background1"/>
                    </w:rPr>
                    <w:t xml:space="preserve">Dodávka kinetického spektrofotometru pro Ostravskou univerzitu, </w:t>
                  </w:r>
                  <w:r w:rsidR="00CC4737">
                    <w:rPr>
                      <w:rFonts w:asciiTheme="minorHAnsi" w:hAnsiTheme="minorHAnsi" w:cstheme="minorHAnsi"/>
                      <w:b/>
                      <w:color w:val="FFFFFF" w:themeColor="background1"/>
                    </w:rPr>
                    <w:t xml:space="preserve">přírodovědeckou </w:t>
                  </w:r>
                  <w:r>
                    <w:rPr>
                      <w:rFonts w:asciiTheme="minorHAnsi" w:hAnsiTheme="minorHAnsi" w:cstheme="minorHAnsi"/>
                      <w:b/>
                      <w:color w:val="FFFFFF" w:themeColor="background1"/>
                    </w:rPr>
                    <w:t xml:space="preserve">fakultu </w:t>
                  </w:r>
                </w:p>
                <w:p w:rsidR="00610855" w:rsidRPr="00D1007A" w:rsidRDefault="00610855" w:rsidP="00610855">
                  <w:pPr>
                    <w:shd w:val="clear" w:color="auto" w:fill="FFFFFF" w:themeFill="background1"/>
                    <w:ind w:left="284" w:hanging="284"/>
                    <w:jc w:val="center"/>
                    <w:rPr>
                      <w:rFonts w:cstheme="minorHAnsi"/>
                      <w:b/>
                      <w:color w:val="1F497D" w:themeColor="text2"/>
                      <w:sz w:val="16"/>
                      <w:szCs w:val="16"/>
                    </w:rPr>
                  </w:pPr>
                  <w:r w:rsidRPr="00D1007A">
                    <w:rPr>
                      <w:rFonts w:cstheme="minorHAnsi"/>
                      <w:b/>
                      <w:color w:val="1F497D" w:themeColor="text2"/>
                      <w:sz w:val="16"/>
                      <w:szCs w:val="16"/>
                    </w:rPr>
                    <w:t xml:space="preserve">LHŮTA PRO DORUČENÍ NABÍDEK: </w:t>
                  </w:r>
                  <w:r w:rsidRPr="00B154B1">
                    <w:rPr>
                      <w:rFonts w:cstheme="minorHAnsi"/>
                      <w:b/>
                      <w:color w:val="FF0000"/>
                      <w:sz w:val="16"/>
                      <w:szCs w:val="16"/>
                    </w:rPr>
                    <w:t>DO</w:t>
                  </w:r>
                  <w:r>
                    <w:rPr>
                      <w:rFonts w:cstheme="minorHAnsi"/>
                      <w:b/>
                      <w:color w:val="FF0000"/>
                      <w:sz w:val="16"/>
                      <w:szCs w:val="16"/>
                    </w:rPr>
                    <w:t xml:space="preserve"> </w:t>
                  </w:r>
                  <w:r w:rsidR="00A97F26">
                    <w:rPr>
                      <w:rFonts w:cstheme="minorHAnsi"/>
                      <w:b/>
                      <w:color w:val="FF0000"/>
                      <w:sz w:val="16"/>
                      <w:szCs w:val="16"/>
                    </w:rPr>
                    <w:t>15.5.2018</w:t>
                  </w:r>
                  <w:r w:rsidRPr="00B154B1">
                    <w:rPr>
                      <w:rFonts w:cstheme="minorHAnsi"/>
                      <w:b/>
                      <w:color w:val="FF0000"/>
                      <w:sz w:val="16"/>
                      <w:szCs w:val="16"/>
                    </w:rPr>
                    <w:t xml:space="preserve"> DO </w:t>
                  </w:r>
                  <w:r w:rsidR="00A97F26">
                    <w:rPr>
                      <w:rFonts w:cstheme="minorHAnsi"/>
                      <w:b/>
                      <w:color w:val="FF0000"/>
                      <w:sz w:val="16"/>
                      <w:szCs w:val="16"/>
                    </w:rPr>
                    <w:t>08:30</w:t>
                  </w:r>
                  <w:r w:rsidRPr="00B154B1">
                    <w:rPr>
                      <w:rFonts w:cstheme="minorHAnsi"/>
                      <w:b/>
                      <w:color w:val="FF0000"/>
                      <w:sz w:val="16"/>
                      <w:szCs w:val="16"/>
                    </w:rPr>
                    <w:t xml:space="preserve"> HODIN</w:t>
                  </w:r>
                </w:p>
                <w:p w:rsidR="00610855" w:rsidRPr="00175236" w:rsidRDefault="00610855" w:rsidP="00610855">
                  <w:pPr>
                    <w:ind w:left="284" w:hanging="284"/>
                    <w:jc w:val="center"/>
                    <w:rPr>
                      <w:rFonts w:cstheme="minorHAnsi"/>
                      <w:b/>
                      <w:color w:val="FFFFFF" w:themeColor="background1"/>
                    </w:rPr>
                  </w:pPr>
                  <w:r w:rsidRPr="00175236">
                    <w:rPr>
                      <w:rFonts w:cstheme="minorHAnsi"/>
                      <w:b/>
                      <w:color w:val="FFFFFF" w:themeColor="background1"/>
                    </w:rPr>
                    <w:t>NEOTEVÍRAT PŘED KONCEM LHŮTY PRO PODÁNÍ NABÍDEK</w:t>
                  </w:r>
                </w:p>
                <w:p w:rsidR="00610855" w:rsidRDefault="00610855" w:rsidP="00610855">
                  <w:pPr>
                    <w:jc w:val="center"/>
                  </w:pPr>
                </w:p>
              </w:txbxContent>
            </v:textbox>
          </v:roundrect>
        </w:pict>
      </w:r>
    </w:p>
    <w:p w:rsidR="00610855" w:rsidRPr="00195376" w:rsidRDefault="00610855" w:rsidP="00610855">
      <w:pPr>
        <w:ind w:left="284" w:hanging="284"/>
        <w:rPr>
          <w:rFonts w:asciiTheme="minorHAnsi" w:hAnsiTheme="minorHAnsi" w:cstheme="minorHAnsi"/>
        </w:rPr>
      </w:pPr>
    </w:p>
    <w:p w:rsidR="00610855" w:rsidRPr="00195376" w:rsidRDefault="00610855" w:rsidP="00610855">
      <w:pPr>
        <w:ind w:left="284" w:hanging="284"/>
        <w:rPr>
          <w:rFonts w:asciiTheme="minorHAnsi" w:hAnsiTheme="minorHAnsi" w:cstheme="minorHAnsi"/>
        </w:rPr>
      </w:pPr>
    </w:p>
    <w:p w:rsidR="00610855" w:rsidRPr="00195376" w:rsidRDefault="00610855" w:rsidP="00610855">
      <w:pPr>
        <w:ind w:left="284" w:hanging="284"/>
        <w:rPr>
          <w:rFonts w:asciiTheme="minorHAnsi" w:hAnsiTheme="minorHAnsi" w:cstheme="minorHAnsi"/>
        </w:rPr>
      </w:pPr>
    </w:p>
    <w:p w:rsidR="00610855" w:rsidRPr="00195376" w:rsidRDefault="00610855" w:rsidP="00610855">
      <w:pPr>
        <w:ind w:left="284" w:hanging="284"/>
        <w:rPr>
          <w:rFonts w:asciiTheme="minorHAnsi" w:hAnsiTheme="minorHAnsi" w:cstheme="minorHAnsi"/>
          <w:sz w:val="16"/>
          <w:szCs w:val="16"/>
        </w:rPr>
      </w:pPr>
    </w:p>
    <w:p w:rsidR="00610855" w:rsidRPr="00195376" w:rsidRDefault="00610855" w:rsidP="00610855">
      <w:pPr>
        <w:tabs>
          <w:tab w:val="left" w:pos="0"/>
          <w:tab w:val="left" w:pos="1985"/>
        </w:tabs>
        <w:rPr>
          <w:rFonts w:asciiTheme="minorHAnsi" w:hAnsiTheme="minorHAnsi" w:cstheme="minorHAnsi"/>
        </w:rPr>
      </w:pPr>
    </w:p>
    <w:p w:rsidR="00610855" w:rsidRPr="00195376" w:rsidRDefault="00610855" w:rsidP="00610855">
      <w:pPr>
        <w:tabs>
          <w:tab w:val="left" w:pos="0"/>
          <w:tab w:val="left" w:pos="1985"/>
        </w:tabs>
        <w:rPr>
          <w:rFonts w:asciiTheme="minorHAnsi" w:hAnsiTheme="minorHAnsi" w:cstheme="minorHAnsi"/>
        </w:rPr>
      </w:pPr>
    </w:p>
    <w:p w:rsidR="00610855" w:rsidRPr="00195376" w:rsidRDefault="00610855" w:rsidP="00610855">
      <w:pPr>
        <w:tabs>
          <w:tab w:val="left" w:pos="0"/>
          <w:tab w:val="left" w:pos="1985"/>
        </w:tabs>
        <w:rPr>
          <w:rFonts w:asciiTheme="minorHAnsi" w:hAnsiTheme="minorHAnsi" w:cstheme="minorHAnsi"/>
        </w:rPr>
      </w:pPr>
    </w:p>
    <w:p w:rsidR="00610855" w:rsidRPr="009A0664" w:rsidRDefault="00610855" w:rsidP="009A0664">
      <w:pPr>
        <w:pStyle w:val="Odstavecseseznamem"/>
        <w:numPr>
          <w:ilvl w:val="0"/>
          <w:numId w:val="49"/>
        </w:numPr>
        <w:tabs>
          <w:tab w:val="left" w:pos="0"/>
          <w:tab w:val="left" w:pos="426"/>
          <w:tab w:val="left" w:pos="1985"/>
        </w:tabs>
        <w:rPr>
          <w:rFonts w:asciiTheme="minorHAnsi" w:hAnsiTheme="minorHAnsi" w:cstheme="minorHAnsi"/>
        </w:rPr>
      </w:pPr>
      <w:r w:rsidRPr="009A0664">
        <w:rPr>
          <w:rFonts w:asciiTheme="minorHAnsi" w:hAnsiTheme="minorHAnsi" w:cstheme="minorHAnsi"/>
        </w:rPr>
        <w:t xml:space="preserve">Dodavatel musí svou nabídku doručit nejpozději ve výše uvedeném termínu </w:t>
      </w:r>
      <w:r w:rsidRPr="009A0664">
        <w:rPr>
          <w:rFonts w:asciiTheme="minorHAnsi" w:hAnsiTheme="minorHAnsi" w:cstheme="minorHAnsi"/>
          <w:szCs w:val="24"/>
        </w:rPr>
        <w:t xml:space="preserve">buď osobně v </w:t>
      </w:r>
      <w:r w:rsidRPr="009A0664">
        <w:rPr>
          <w:rFonts w:asciiTheme="minorHAnsi" w:hAnsiTheme="minorHAnsi" w:cstheme="minorHAnsi"/>
        </w:rPr>
        <w:t xml:space="preserve">pracovních dnech zadavatele, </w:t>
      </w:r>
      <w:r w:rsidRPr="009A0664">
        <w:rPr>
          <w:rFonts w:asciiTheme="minorHAnsi" w:hAnsiTheme="minorHAnsi" w:cstheme="minorHAnsi"/>
          <w:szCs w:val="24"/>
        </w:rPr>
        <w:t>nebo prostřednictvím držitele poštovní licence, popř. jiným přepravcem zásilek</w:t>
      </w:r>
      <w:r w:rsidRPr="009A0664">
        <w:rPr>
          <w:rFonts w:asciiTheme="minorHAnsi" w:hAnsiTheme="minorHAnsi" w:cstheme="minorHAnsi"/>
        </w:rPr>
        <w:t xml:space="preserve">. Osobně lze nabídky předat na podatelně zadavatele, a to v pracovní dny  v době od 08:00 do 14:00 hod. (poslední den lhůty </w:t>
      </w:r>
      <w:r w:rsidR="00A97F26">
        <w:rPr>
          <w:rFonts w:asciiTheme="minorHAnsi" w:hAnsiTheme="minorHAnsi" w:cstheme="minorHAnsi"/>
        </w:rPr>
        <w:t>08:30</w:t>
      </w:r>
      <w:r w:rsidRPr="009A0664">
        <w:rPr>
          <w:rFonts w:asciiTheme="minorHAnsi" w:hAnsiTheme="minorHAnsi" w:cstheme="minorHAnsi"/>
        </w:rPr>
        <w:t xml:space="preserve"> hod.)  Za včasné doručení nabídky odpovídá výhradně dodavatel. V případě, že nabídka dodavatele bude doručena po stanovené lhůtě, vyhrazuje si zadavatel právo takovou nabídku nezařadit mezi hodnocené nabídky. O této skutečnosti bude dodavatel zadavatelem písemně informován. </w:t>
      </w:r>
    </w:p>
    <w:p w:rsidR="00DD0B59" w:rsidRDefault="00DD0B59" w:rsidP="00DD0B59">
      <w:pPr>
        <w:pStyle w:val="Odstavecseseznamem"/>
        <w:ind w:left="360"/>
        <w:jc w:val="center"/>
        <w:rPr>
          <w:rFonts w:asciiTheme="minorHAnsi" w:hAnsiTheme="minorHAnsi"/>
          <w:b/>
        </w:rPr>
      </w:pPr>
    </w:p>
    <w:p w:rsidR="00946CDB" w:rsidRDefault="00CC4737" w:rsidP="00946CDB">
      <w:pPr>
        <w:jc w:val="center"/>
        <w:rPr>
          <w:b/>
        </w:rPr>
      </w:pPr>
      <w:r>
        <w:rPr>
          <w:b/>
        </w:rPr>
        <w:t>článek 32</w:t>
      </w:r>
    </w:p>
    <w:p w:rsidR="00946CDB" w:rsidRDefault="00946CDB" w:rsidP="00946CDB">
      <w:pPr>
        <w:shd w:val="clear" w:color="auto" w:fill="002060"/>
        <w:jc w:val="center"/>
        <w:rPr>
          <w:b/>
        </w:rPr>
      </w:pPr>
      <w:r w:rsidRPr="002825C5">
        <w:rPr>
          <w:b/>
        </w:rPr>
        <w:t xml:space="preserve">Místo a doba otevírání obálek </w:t>
      </w:r>
    </w:p>
    <w:p w:rsidR="00946CDB" w:rsidRPr="002825C5" w:rsidRDefault="00946CDB" w:rsidP="009A0664">
      <w:pPr>
        <w:pStyle w:val="Odstavecseseznamem"/>
        <w:numPr>
          <w:ilvl w:val="0"/>
          <w:numId w:val="50"/>
        </w:numPr>
      </w:pPr>
      <w:r w:rsidRPr="002825C5">
        <w:t xml:space="preserve">Otevírání nabídek v listinné podobě se uskuteční na adrese </w:t>
      </w:r>
      <w:r>
        <w:t>zadavatele</w:t>
      </w:r>
      <w:r w:rsidRPr="009A0664">
        <w:rPr>
          <w:bCs/>
        </w:rPr>
        <w:t>, a to</w:t>
      </w:r>
      <w:r w:rsidRPr="002825C5">
        <w:t xml:space="preserve"> po uplynutí lhůty pro podání nabídek, </w:t>
      </w:r>
      <w:r w:rsidRPr="009A0664">
        <w:rPr>
          <w:b/>
        </w:rPr>
        <w:t xml:space="preserve">tj. </w:t>
      </w:r>
      <w:r w:rsidR="00A97F26">
        <w:rPr>
          <w:rFonts w:cs="Arial"/>
          <w:b/>
          <w:bCs/>
        </w:rPr>
        <w:t>15.5.2018</w:t>
      </w:r>
      <w:r w:rsidRPr="009A0664">
        <w:rPr>
          <w:rFonts w:cs="Arial"/>
          <w:b/>
          <w:bCs/>
        </w:rPr>
        <w:t xml:space="preserve"> </w:t>
      </w:r>
      <w:r w:rsidRPr="009A0664">
        <w:rPr>
          <w:b/>
        </w:rPr>
        <w:t xml:space="preserve">v </w:t>
      </w:r>
      <w:r w:rsidR="00537F56">
        <w:rPr>
          <w:b/>
        </w:rPr>
        <w:t>08:35</w:t>
      </w:r>
      <w:r w:rsidRPr="009A0664">
        <w:rPr>
          <w:rFonts w:cs="Arial"/>
          <w:b/>
          <w:bCs/>
        </w:rPr>
        <w:t xml:space="preserve"> </w:t>
      </w:r>
      <w:r w:rsidRPr="009A0664">
        <w:rPr>
          <w:b/>
        </w:rPr>
        <w:t>hodin.</w:t>
      </w:r>
      <w:r w:rsidRPr="002825C5">
        <w:t xml:space="preserve"> Otevírání nabídek se mají právo zúčastnit účastníci zadávacího řízení a další osoby, o nichž tak stanoví zadavatel. Z důvodů kapacitních možností na straně</w:t>
      </w:r>
      <w:r>
        <w:t xml:space="preserve"> pověřené osoby</w:t>
      </w:r>
      <w:r w:rsidRPr="002825C5">
        <w:t xml:space="preserve"> však maximálně jeden zástupce od jednoho dodavatele.</w:t>
      </w:r>
    </w:p>
    <w:p w:rsidR="00946CDB" w:rsidRPr="002825C5" w:rsidRDefault="00946CDB" w:rsidP="009A0664">
      <w:pPr>
        <w:pStyle w:val="Odstavecseseznamem"/>
        <w:numPr>
          <w:ilvl w:val="0"/>
          <w:numId w:val="50"/>
        </w:numPr>
      </w:pPr>
      <w:r w:rsidRPr="002825C5">
        <w:t xml:space="preserve">Zadavatel bude při otevírání obálek kontrolovat, zda byly nabídky doručeny ve stanovené lhůtě </w:t>
      </w:r>
      <w:r w:rsidRPr="002825C5">
        <w:br/>
        <w:t>a způsobem podle § 107 odst. 2 zákona. Zadavatel přítomným osobám sdělí identifikační údaje účastníků zadávacího řízení a údaje z nabídek odpovídající číselně vyjádřitelným kritériím hodnocení.</w:t>
      </w:r>
    </w:p>
    <w:p w:rsidR="009A0664" w:rsidRDefault="009A0664" w:rsidP="00DB5361">
      <w:pPr>
        <w:jc w:val="center"/>
        <w:rPr>
          <w:b/>
        </w:rPr>
      </w:pPr>
    </w:p>
    <w:p w:rsidR="009A0664" w:rsidRDefault="009A0664" w:rsidP="00DB5361">
      <w:pPr>
        <w:jc w:val="center"/>
        <w:rPr>
          <w:b/>
        </w:rPr>
      </w:pPr>
    </w:p>
    <w:p w:rsidR="00DB5361" w:rsidRDefault="00643201" w:rsidP="00DB5361">
      <w:pPr>
        <w:jc w:val="center"/>
        <w:rPr>
          <w:b/>
        </w:rPr>
      </w:pPr>
      <w:r>
        <w:rPr>
          <w:b/>
        </w:rPr>
        <w:t>článek 33</w:t>
      </w:r>
    </w:p>
    <w:p w:rsidR="00DB5361" w:rsidRDefault="00DB5361" w:rsidP="00DB5361">
      <w:pPr>
        <w:shd w:val="clear" w:color="auto" w:fill="002060"/>
        <w:jc w:val="center"/>
        <w:rPr>
          <w:b/>
        </w:rPr>
      </w:pPr>
      <w:r w:rsidRPr="002825C5">
        <w:rPr>
          <w:b/>
        </w:rPr>
        <w:t>Ostatní pokyny a požadavky zadavatele k zadávacímu řízení</w:t>
      </w:r>
    </w:p>
    <w:p w:rsidR="00DB5361" w:rsidRPr="002825C5" w:rsidRDefault="00DB5361" w:rsidP="00DB5361">
      <w:pPr>
        <w:pStyle w:val="Odstavecseseznamem"/>
        <w:numPr>
          <w:ilvl w:val="0"/>
          <w:numId w:val="27"/>
        </w:numPr>
        <w:ind w:left="426" w:hanging="426"/>
      </w:pPr>
      <w:r w:rsidRPr="002825C5">
        <w:t xml:space="preserve">Nabídky se podávají písemně a v souladu s § 107 zákona. Nabídka musí být doručena na adresu </w:t>
      </w:r>
      <w:r w:rsidR="00CD3EA6">
        <w:t>zadavatele</w:t>
      </w:r>
      <w:r w:rsidR="00B165BD">
        <w:t xml:space="preserve"> </w:t>
      </w:r>
      <w:r w:rsidRPr="002825C5">
        <w:t>v listinné podobě v řádně uzavřené obálce. Dodavatel může podat jen jednu nabídku. Dodavatel, který podal nabídku v zadávacím řízení, nesmí být současně osobou, jejímž prostřednictvím jiný dodavatel v tomtéž zadávacím řízení prokazuje kvalifikaci. V případě porušení povinnosti uvedené v předchozí větě, bude zadavatel postupovat podle § 107 odst. 5 zákona.</w:t>
      </w:r>
    </w:p>
    <w:p w:rsidR="00DB5361" w:rsidRPr="002825C5" w:rsidRDefault="00DB5361" w:rsidP="00DB5361">
      <w:pPr>
        <w:pStyle w:val="Odstavecseseznamem"/>
        <w:numPr>
          <w:ilvl w:val="0"/>
          <w:numId w:val="27"/>
        </w:numPr>
        <w:ind w:left="426" w:hanging="426"/>
      </w:pPr>
      <w:r w:rsidRPr="002825C5">
        <w:t xml:space="preserve">Nabídka dodavatele musí být předložena v českém jazyce. Ustanovení § 45 odst. 3 zákona tím není dotčeno. </w:t>
      </w:r>
    </w:p>
    <w:p w:rsidR="00DB5361" w:rsidRDefault="00DB5361" w:rsidP="00DB5361">
      <w:pPr>
        <w:pStyle w:val="Odstavecseseznamem"/>
        <w:numPr>
          <w:ilvl w:val="0"/>
          <w:numId w:val="27"/>
        </w:numPr>
        <w:ind w:left="426" w:hanging="426"/>
      </w:pPr>
      <w:r w:rsidRPr="002825C5">
        <w:t>Dodavatelé předloží svou nabídku nejpozději do konce lhůty pro podání nabídek.</w:t>
      </w:r>
    </w:p>
    <w:p w:rsidR="00DB5361" w:rsidRPr="002825C5" w:rsidRDefault="00DB5361" w:rsidP="00DB5361">
      <w:pPr>
        <w:pStyle w:val="Odstavecseseznamem"/>
        <w:numPr>
          <w:ilvl w:val="0"/>
          <w:numId w:val="27"/>
        </w:numPr>
        <w:ind w:left="426" w:hanging="426"/>
      </w:pPr>
      <w:r w:rsidRPr="002825C5">
        <w:lastRenderedPageBreak/>
        <w:t xml:space="preserve">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w:t>
      </w:r>
      <w:r w:rsidRPr="002825C5">
        <w:br/>
        <w:t>a doklady, které nejsou zadavatelem nebo zákonem vyžadovány, byly řazeny v závěru nabídky dodavatele.</w:t>
      </w:r>
    </w:p>
    <w:p w:rsidR="00DB5361" w:rsidRPr="002825C5" w:rsidRDefault="00DB5361" w:rsidP="00DB5361">
      <w:pPr>
        <w:pStyle w:val="Odstavecseseznamem"/>
        <w:numPr>
          <w:ilvl w:val="0"/>
          <w:numId w:val="27"/>
        </w:numPr>
        <w:ind w:left="426" w:hanging="426"/>
      </w:pPr>
      <w:r w:rsidRPr="002825C5">
        <w:rPr>
          <w:noProof/>
        </w:rPr>
        <w:t>Zadavatel variantní řešení nepřipouští.</w:t>
      </w:r>
    </w:p>
    <w:p w:rsidR="00DB5361" w:rsidRPr="002825C5" w:rsidRDefault="00DB5361" w:rsidP="00DB5361">
      <w:pPr>
        <w:pStyle w:val="Odstavecseseznamem"/>
        <w:numPr>
          <w:ilvl w:val="0"/>
          <w:numId w:val="27"/>
        </w:numPr>
        <w:ind w:left="426" w:hanging="426"/>
      </w:pPr>
      <w:r w:rsidRPr="002825C5">
        <w:t>Zadavatel si vyhrazuje právo zadávací řízení zrušit z důvodů vyjmenovaných v § 127 zákona. V případě, že zadavatel zadávací řízení zruší, oznámení o zrušení zjednodušeného podlimitního řízení bude uveřejněno na profilu zadavatele ve lhůtách stanovených zákonem.</w:t>
      </w:r>
    </w:p>
    <w:p w:rsidR="00DB5361" w:rsidRPr="002825C5" w:rsidRDefault="00DB5361" w:rsidP="00DB5361">
      <w:pPr>
        <w:pStyle w:val="Odstavecseseznamem"/>
        <w:numPr>
          <w:ilvl w:val="0"/>
          <w:numId w:val="27"/>
        </w:numPr>
        <w:ind w:left="426" w:hanging="426"/>
      </w:pPr>
      <w:r w:rsidRPr="002825C5">
        <w:t xml:space="preserve">Dodavatel nemá právo na náhradu nákladů spojených v účasti v zadávacím řízení. </w:t>
      </w:r>
    </w:p>
    <w:p w:rsidR="00DB5361" w:rsidRPr="002825C5" w:rsidRDefault="00DB5361" w:rsidP="00DB5361">
      <w:pPr>
        <w:pStyle w:val="Odstavecseseznamem"/>
        <w:numPr>
          <w:ilvl w:val="0"/>
          <w:numId w:val="27"/>
        </w:numPr>
        <w:ind w:left="426" w:hanging="426"/>
      </w:pPr>
      <w:r w:rsidRPr="002825C5">
        <w:t>Zadavatel si vyhrazuje právo ověřit si informace deklarované (obsažené) v nabídce dodavatelů (nebo poskytnuté dodatečně na základě písemné výzvy zadavatele) u třetích osob a dodavatel je povinen v takovém případě zadavateli poskytnout řádnou součinnost. Zadavatel si vyhrazuje právo (možnost) použití informací, dokladů a dalších listin předložených dodavatelem v jeho nabídce za účelem ověření jejich pravdivosti. Zadavatel je oprávněn použít jakékoliv informace, doklady či listiny poskytnuté dodavatelem v rámci předmětného zadávacího řízení, je-li to nezbytné pro postup podle zákona o zadávání veřejných zakázek, nebo pokud to vyplývá z jeho účelu.</w:t>
      </w:r>
    </w:p>
    <w:p w:rsidR="00DB5361" w:rsidRPr="002825C5" w:rsidRDefault="00DB5361" w:rsidP="00DB5361">
      <w:pPr>
        <w:pStyle w:val="Odstavecseseznamem"/>
        <w:numPr>
          <w:ilvl w:val="0"/>
          <w:numId w:val="27"/>
        </w:numPr>
        <w:ind w:left="426" w:hanging="426"/>
      </w:pPr>
      <w:r>
        <w:t xml:space="preserve">Podává-li nabídku více dodavatelů společně, jsou povinni přiložit k návrhu </w:t>
      </w:r>
      <w:r w:rsidR="00643201">
        <w:t xml:space="preserve">kupní </w:t>
      </w:r>
      <w:r>
        <w:t>smlouvy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DB5361" w:rsidRPr="00882DB4" w:rsidRDefault="00DB5361" w:rsidP="00DB5361">
      <w:pPr>
        <w:pStyle w:val="Odstavecseseznamem"/>
        <w:numPr>
          <w:ilvl w:val="0"/>
          <w:numId w:val="27"/>
        </w:numPr>
        <w:tabs>
          <w:tab w:val="left" w:pos="426"/>
        </w:tabs>
        <w:ind w:left="426" w:hanging="426"/>
      </w:pPr>
      <w:r w:rsidRPr="00614AB3">
        <w:rPr>
          <w:rFonts w:cstheme="minorHAnsi"/>
        </w:rPr>
        <w:t>Dodavatel bere na vědomí, že je zadavatel</w:t>
      </w:r>
      <w:r w:rsidRPr="00614AB3">
        <w:t xml:space="preserve"> oprávněn uveřejnit tuto smlouvu způsobem a za podmínek stanovených obecně závaznými právními předpisy. Dodavatel se zavazuje poskytnout zadavateli pro potřeby uveřejnění této smlouvy prostřednictvím registru smluv elektronický obraz textového obsahu smlouvy v otevřeném a strojově čitelném formátu. Pokud bude dodavatel požadovat v souladu s platnou právní úpravou vyloučení některých informací z uveřejnění, zašle zadavateli text smlouvy se znečitelněnými informacemi.</w:t>
      </w:r>
    </w:p>
    <w:p w:rsidR="00AF3730" w:rsidRPr="00AF3730" w:rsidRDefault="00DB5361" w:rsidP="00AF3730">
      <w:pPr>
        <w:pStyle w:val="Odstavecseseznamem"/>
        <w:numPr>
          <w:ilvl w:val="0"/>
          <w:numId w:val="27"/>
        </w:numPr>
        <w:ind w:left="426" w:hanging="426"/>
      </w:pPr>
      <w:r w:rsidRPr="00016801">
        <w:rPr>
          <w:rFonts w:cs="ArialMT"/>
        </w:rPr>
        <w:t xml:space="preserve">Zadavatel si </w:t>
      </w:r>
      <w:r w:rsidRPr="00502B27">
        <w:t xml:space="preserve">v souladu s § 53 odst. 5 zákona </w:t>
      </w:r>
      <w:r w:rsidRPr="00016801">
        <w:rPr>
          <w:rFonts w:cs="ArialMT"/>
        </w:rPr>
        <w:t xml:space="preserve">vyhrazuje právo oznámit oznámení o vyloučení účastníka zadávacího řízení nebo oznámení o výběru dodavatele uveřejněním na </w:t>
      </w:r>
      <w:r>
        <w:rPr>
          <w:rFonts w:cs="ArialMT"/>
        </w:rPr>
        <w:t xml:space="preserve">svém </w:t>
      </w:r>
      <w:r w:rsidRPr="00016801">
        <w:rPr>
          <w:rFonts w:cs="ArialMT"/>
        </w:rPr>
        <w:t>profilu zadavatele. V takovém případě se oznámení</w:t>
      </w:r>
      <w:r w:rsidRPr="002825C5">
        <w:t xml:space="preserve"> </w:t>
      </w:r>
      <w:r w:rsidRPr="00016801">
        <w:rPr>
          <w:rFonts w:cs="ArialMT"/>
        </w:rPr>
        <w:t>považují za doručená všem účastníkům zadávacího řízení okamžikem jejich uveřejnění.</w:t>
      </w:r>
    </w:p>
    <w:p w:rsidR="00FF0480" w:rsidRPr="00AF3730" w:rsidRDefault="00B165BD" w:rsidP="00AF3730">
      <w:pPr>
        <w:pStyle w:val="Odstavecseseznamem"/>
        <w:numPr>
          <w:ilvl w:val="0"/>
          <w:numId w:val="27"/>
        </w:numPr>
        <w:ind w:left="426" w:hanging="426"/>
      </w:pPr>
      <w:r w:rsidRPr="00AF3730">
        <w:rPr>
          <w:rFonts w:cstheme="minorHAnsi"/>
        </w:rPr>
        <w:t xml:space="preserve"> </w:t>
      </w:r>
      <w:r w:rsidR="00FF0480" w:rsidRPr="00AF3730">
        <w:rPr>
          <w:rFonts w:asciiTheme="minorHAnsi" w:hAnsiTheme="minorHAnsi" w:cstheme="minorHAnsi"/>
        </w:rPr>
        <w:t>Seznam příloh: Příloha č. 1</w:t>
      </w:r>
      <w:r w:rsidR="00AF3730">
        <w:rPr>
          <w:rFonts w:asciiTheme="minorHAnsi" w:hAnsiTheme="minorHAnsi" w:cstheme="minorHAnsi"/>
        </w:rPr>
        <w:t>A až 1C</w:t>
      </w:r>
      <w:r w:rsidR="00FF0480" w:rsidRPr="00AF3730">
        <w:rPr>
          <w:rFonts w:asciiTheme="minorHAnsi" w:hAnsiTheme="minorHAnsi" w:cstheme="minorHAnsi"/>
        </w:rPr>
        <w:t xml:space="preserve"> </w:t>
      </w:r>
      <w:r w:rsidR="00630633" w:rsidRPr="00AF3730">
        <w:rPr>
          <w:rFonts w:asciiTheme="minorHAnsi" w:hAnsiTheme="minorHAnsi" w:cstheme="minorHAnsi"/>
        </w:rPr>
        <w:t>–</w:t>
      </w:r>
      <w:r w:rsidR="003B1842" w:rsidRPr="00AF3730">
        <w:rPr>
          <w:rFonts w:asciiTheme="minorHAnsi" w:hAnsiTheme="minorHAnsi" w:cstheme="minorHAnsi"/>
        </w:rPr>
        <w:t xml:space="preserve"> </w:t>
      </w:r>
      <w:r w:rsidR="00630633" w:rsidRPr="00AF3730">
        <w:rPr>
          <w:rFonts w:asciiTheme="minorHAnsi" w:hAnsiTheme="minorHAnsi" w:cstheme="minorHAnsi"/>
        </w:rPr>
        <w:t>Technické požadavky zadavatele, Příloha č. 2</w:t>
      </w:r>
      <w:r w:rsidR="00AF3730">
        <w:rPr>
          <w:rFonts w:asciiTheme="minorHAnsi" w:hAnsiTheme="minorHAnsi" w:cstheme="minorHAnsi"/>
        </w:rPr>
        <w:t>A až 2C</w:t>
      </w:r>
      <w:r w:rsidR="00630633" w:rsidRPr="00AF3730">
        <w:rPr>
          <w:rFonts w:asciiTheme="minorHAnsi" w:hAnsiTheme="minorHAnsi" w:cstheme="minorHAnsi"/>
        </w:rPr>
        <w:t xml:space="preserve"> –</w:t>
      </w:r>
      <w:r w:rsidR="00B32468" w:rsidRPr="00AF3730">
        <w:rPr>
          <w:rFonts w:asciiTheme="minorHAnsi" w:hAnsiTheme="minorHAnsi" w:cstheme="minorHAnsi"/>
        </w:rPr>
        <w:t xml:space="preserve"> </w:t>
      </w:r>
      <w:r w:rsidR="00AF3730">
        <w:rPr>
          <w:rFonts w:asciiTheme="minorHAnsi" w:hAnsiTheme="minorHAnsi" w:cstheme="minorHAnsi"/>
        </w:rPr>
        <w:t>Kupní smlouvy</w:t>
      </w:r>
      <w:r w:rsidR="00B32468" w:rsidRPr="00AF3730">
        <w:rPr>
          <w:rFonts w:asciiTheme="minorHAnsi" w:hAnsiTheme="minorHAnsi" w:cstheme="minorHAnsi"/>
        </w:rPr>
        <w:t xml:space="preserve"> dodavatele</w:t>
      </w:r>
      <w:r w:rsidR="00630633" w:rsidRPr="00AF3730">
        <w:rPr>
          <w:rFonts w:asciiTheme="minorHAnsi" w:hAnsiTheme="minorHAnsi" w:cstheme="minorHAnsi"/>
        </w:rPr>
        <w:t xml:space="preserve">, </w:t>
      </w:r>
      <w:r w:rsidR="00FF0480" w:rsidRPr="00AF3730">
        <w:rPr>
          <w:rFonts w:asciiTheme="minorHAnsi" w:hAnsiTheme="minorHAnsi" w:cstheme="minorHAnsi"/>
        </w:rPr>
        <w:t xml:space="preserve">Příloha č. </w:t>
      </w:r>
      <w:r w:rsidR="00630633" w:rsidRPr="00AF3730">
        <w:rPr>
          <w:rFonts w:asciiTheme="minorHAnsi" w:hAnsiTheme="minorHAnsi" w:cstheme="minorHAnsi"/>
        </w:rPr>
        <w:t>3</w:t>
      </w:r>
      <w:r w:rsidR="00FF0480" w:rsidRPr="00AF3730">
        <w:rPr>
          <w:rFonts w:asciiTheme="minorHAnsi" w:hAnsiTheme="minorHAnsi" w:cstheme="minorHAnsi"/>
        </w:rPr>
        <w:t xml:space="preserve"> </w:t>
      </w:r>
      <w:r w:rsidR="003B1842" w:rsidRPr="00AF3730">
        <w:rPr>
          <w:rFonts w:asciiTheme="minorHAnsi" w:hAnsiTheme="minorHAnsi" w:cstheme="minorHAnsi"/>
        </w:rPr>
        <w:t xml:space="preserve">- </w:t>
      </w:r>
      <w:r w:rsidR="00AF3730">
        <w:rPr>
          <w:rFonts w:asciiTheme="minorHAnsi" w:hAnsiTheme="minorHAnsi" w:cstheme="minorHAnsi"/>
        </w:rPr>
        <w:t>Prohlášení dodavatele</w:t>
      </w:r>
    </w:p>
    <w:p w:rsidR="00FF0480" w:rsidRPr="00195376" w:rsidRDefault="00FF0480" w:rsidP="00FF0480">
      <w:pPr>
        <w:pBdr>
          <w:bottom w:val="single" w:sz="4" w:space="1" w:color="auto"/>
        </w:pBdr>
        <w:tabs>
          <w:tab w:val="left" w:pos="426"/>
          <w:tab w:val="left" w:pos="4395"/>
        </w:tabs>
        <w:rPr>
          <w:rFonts w:asciiTheme="minorHAnsi" w:hAnsiTheme="minorHAnsi" w:cstheme="minorHAnsi"/>
        </w:rPr>
      </w:pPr>
    </w:p>
    <w:p w:rsidR="00FF0480" w:rsidRPr="00195376" w:rsidRDefault="00FF0480" w:rsidP="00FF0480">
      <w:pPr>
        <w:tabs>
          <w:tab w:val="left" w:pos="216"/>
        </w:tabs>
        <w:rPr>
          <w:rFonts w:asciiTheme="minorHAnsi" w:hAnsiTheme="minorHAnsi" w:cstheme="minorHAnsi"/>
          <w:b/>
          <w:i/>
          <w:color w:val="FF0000"/>
        </w:rPr>
      </w:pPr>
    </w:p>
    <w:p w:rsidR="001A18CA" w:rsidRPr="00195376" w:rsidRDefault="001A18CA" w:rsidP="00FF0480">
      <w:pPr>
        <w:tabs>
          <w:tab w:val="left" w:pos="426"/>
          <w:tab w:val="left" w:pos="4395"/>
        </w:tabs>
        <w:ind w:left="420" w:hanging="420"/>
        <w:rPr>
          <w:rFonts w:asciiTheme="minorHAnsi" w:hAnsiTheme="minorHAnsi" w:cstheme="minorHAnsi"/>
          <w:b/>
          <w:i/>
          <w:color w:val="FF0000"/>
        </w:rPr>
      </w:pPr>
    </w:p>
    <w:sectPr w:rsidR="001A18CA" w:rsidRPr="00195376" w:rsidSect="008A276F">
      <w:headerReference w:type="default" r:id="rId8"/>
      <w:footerReference w:type="default" r:id="rId9"/>
      <w:pgSz w:w="11906" w:h="16838"/>
      <w:pgMar w:top="1418"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E96F18" w15:done="0"/>
  <w15:commentEx w15:paraId="0B6750A0" w15:done="1"/>
  <w15:commentEx w15:paraId="4B1F1431" w15:done="0"/>
  <w15:commentEx w15:paraId="023CAC11" w15:done="0"/>
  <w15:commentEx w15:paraId="7E386035" w15:done="0"/>
  <w15:commentEx w15:paraId="58A36566" w15:done="0"/>
  <w15:commentEx w15:paraId="5AEE4CE1" w15:done="0"/>
  <w15:commentEx w15:paraId="4521277C" w15:paraIdParent="5AEE4CE1" w15:done="0"/>
  <w15:commentEx w15:paraId="3AAF7351" w15:done="0"/>
  <w15:commentEx w15:paraId="027508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96F18" w16cid:durableId="1E737596"/>
  <w16cid:commentId w16cid:paraId="4B1F1431" w16cid:durableId="1E737598"/>
  <w16cid:commentId w16cid:paraId="023CAC11" w16cid:durableId="1E737877"/>
  <w16cid:commentId w16cid:paraId="7E386035" w16cid:durableId="1E73D233"/>
  <w16cid:commentId w16cid:paraId="58A36566" w16cid:durableId="1E737599"/>
  <w16cid:commentId w16cid:paraId="5AEE4CE1" w16cid:durableId="1E73759A"/>
  <w16cid:commentId w16cid:paraId="4521277C" w16cid:durableId="1E737E7B"/>
  <w16cid:commentId w16cid:paraId="3AAF7351" w16cid:durableId="1E73759B"/>
  <w16cid:commentId w16cid:paraId="02750885" w16cid:durableId="1E7375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7BF" w:rsidRDefault="00E007BF" w:rsidP="00BE1C17">
      <w:r>
        <w:separator/>
      </w:r>
    </w:p>
  </w:endnote>
  <w:endnote w:type="continuationSeparator" w:id="0">
    <w:p w:rsidR="00E007BF" w:rsidRDefault="00E007BF" w:rsidP="00BE1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Medium"/>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2338277"/>
      <w:docPartObj>
        <w:docPartGallery w:val="Page Numbers (Bottom of Page)"/>
        <w:docPartUnique/>
      </w:docPartObj>
    </w:sdtPr>
    <w:sdtEndPr>
      <w:rPr>
        <w:color w:val="7F7F7F" w:themeColor="background1" w:themeShade="7F"/>
        <w:spacing w:val="60"/>
        <w:sz w:val="18"/>
        <w:szCs w:val="18"/>
      </w:rPr>
    </w:sdtEndPr>
    <w:sdtContent>
      <w:p w:rsidR="00610855" w:rsidRPr="00E100CA" w:rsidRDefault="00BA04FB">
        <w:pPr>
          <w:pStyle w:val="Zpat"/>
          <w:pBdr>
            <w:top w:val="single" w:sz="4" w:space="1" w:color="D9D9D9" w:themeColor="background1" w:themeShade="D9"/>
          </w:pBdr>
          <w:jc w:val="right"/>
          <w:rPr>
            <w:rFonts w:asciiTheme="minorHAnsi" w:hAnsiTheme="minorHAnsi" w:cstheme="minorHAnsi"/>
          </w:rPr>
        </w:pPr>
        <w:r w:rsidRPr="00E100CA">
          <w:rPr>
            <w:rFonts w:asciiTheme="minorHAnsi" w:hAnsiTheme="minorHAnsi" w:cstheme="minorHAnsi"/>
            <w:sz w:val="18"/>
            <w:szCs w:val="18"/>
          </w:rPr>
          <w:fldChar w:fldCharType="begin"/>
        </w:r>
        <w:r w:rsidR="00610855" w:rsidRPr="00E100CA">
          <w:rPr>
            <w:rFonts w:asciiTheme="minorHAnsi" w:hAnsiTheme="minorHAnsi" w:cstheme="minorHAnsi"/>
            <w:sz w:val="18"/>
            <w:szCs w:val="18"/>
          </w:rPr>
          <w:instrText xml:space="preserve"> PAGE   \* MERGEFORMAT </w:instrText>
        </w:r>
        <w:r w:rsidRPr="00E100CA">
          <w:rPr>
            <w:rFonts w:asciiTheme="minorHAnsi" w:hAnsiTheme="minorHAnsi" w:cstheme="minorHAnsi"/>
            <w:sz w:val="18"/>
            <w:szCs w:val="18"/>
          </w:rPr>
          <w:fldChar w:fldCharType="separate"/>
        </w:r>
        <w:r w:rsidR="00537F56">
          <w:rPr>
            <w:rFonts w:asciiTheme="minorHAnsi" w:hAnsiTheme="minorHAnsi" w:cstheme="minorHAnsi"/>
            <w:noProof/>
            <w:sz w:val="18"/>
            <w:szCs w:val="18"/>
          </w:rPr>
          <w:t>13</w:t>
        </w:r>
        <w:r w:rsidRPr="00E100CA">
          <w:rPr>
            <w:rFonts w:asciiTheme="minorHAnsi" w:hAnsiTheme="minorHAnsi" w:cstheme="minorHAnsi"/>
            <w:sz w:val="18"/>
            <w:szCs w:val="18"/>
          </w:rPr>
          <w:fldChar w:fldCharType="end"/>
        </w:r>
        <w:r w:rsidR="00610855" w:rsidRPr="00E100CA">
          <w:rPr>
            <w:rFonts w:asciiTheme="minorHAnsi" w:hAnsiTheme="minorHAnsi" w:cstheme="minorHAnsi"/>
            <w:sz w:val="18"/>
            <w:szCs w:val="18"/>
          </w:rPr>
          <w:t xml:space="preserve"> | </w:t>
        </w:r>
        <w:r w:rsidR="00610855" w:rsidRPr="00E100CA">
          <w:rPr>
            <w:rFonts w:asciiTheme="minorHAnsi" w:hAnsiTheme="minorHAnsi" w:cstheme="minorHAnsi"/>
            <w:color w:val="7F7F7F" w:themeColor="background1" w:themeShade="7F"/>
            <w:spacing w:val="60"/>
            <w:sz w:val="18"/>
            <w:szCs w:val="18"/>
          </w:rPr>
          <w:t>Stránka</w:t>
        </w:r>
      </w:p>
    </w:sdtContent>
  </w:sdt>
  <w:p w:rsidR="00610855" w:rsidRPr="00E100CA" w:rsidRDefault="00610855">
    <w:pPr>
      <w:pStyle w:val="Zpat"/>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7BF" w:rsidRDefault="00E007BF" w:rsidP="00BE1C17">
      <w:r>
        <w:separator/>
      </w:r>
    </w:p>
  </w:footnote>
  <w:footnote w:type="continuationSeparator" w:id="0">
    <w:p w:rsidR="00E007BF" w:rsidRDefault="00E007BF" w:rsidP="00BE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855" w:rsidRPr="00BE1C17" w:rsidRDefault="00610855" w:rsidP="00722F53">
    <w:pPr>
      <w:pStyle w:val="Zhlav"/>
      <w:jc w:val="center"/>
    </w:pPr>
    <w:r w:rsidRPr="00F3681B">
      <w:rPr>
        <w:noProof/>
        <w:lang w:eastAsia="cs-CZ"/>
      </w:rPr>
      <w:drawing>
        <wp:inline distT="0" distB="0" distL="0" distR="0">
          <wp:extent cx="5760720" cy="1277524"/>
          <wp:effectExtent l="19050" t="0" r="0" b="0"/>
          <wp:docPr id="1" name="obrázek 1" descr="C:\Users\chmelarova.CENTROPROJEKT\Desktop\zakázky II\RECTE\Ostrava\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melarova.CENTROPROJEKT\Desktop\zakázky II\RECTE\Ostrava\Logolink_OP_VVV_hor_barva_cz.jpg"/>
                  <pic:cNvPicPr>
                    <a:picLocks noChangeAspect="1" noChangeArrowheads="1"/>
                  </pic:cNvPicPr>
                </pic:nvPicPr>
                <pic:blipFill>
                  <a:blip r:embed="rId1"/>
                  <a:srcRect/>
                  <a:stretch>
                    <a:fillRect/>
                  </a:stretch>
                </pic:blipFill>
                <pic:spPr bwMode="auto">
                  <a:xfrm>
                    <a:off x="0" y="0"/>
                    <a:ext cx="5760720" cy="127752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C1"/>
    <w:multiLevelType w:val="multilevel"/>
    <w:tmpl w:val="E5629D5E"/>
    <w:lvl w:ilvl="0">
      <w:start w:val="1"/>
      <w:numFmt w:val="decimal"/>
      <w:lvlText w:val="%1."/>
      <w:lvlJc w:val="left"/>
      <w:pPr>
        <w:ind w:left="720" w:hanging="360"/>
      </w:pPr>
      <w:rPr>
        <w:sz w:val="22"/>
        <w:szCs w:val="22"/>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11C2CFE"/>
    <w:multiLevelType w:val="hybridMultilevel"/>
    <w:tmpl w:val="2E3E7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A4128"/>
    <w:multiLevelType w:val="hybridMultilevel"/>
    <w:tmpl w:val="C6926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1A0B43"/>
    <w:multiLevelType w:val="hybridMultilevel"/>
    <w:tmpl w:val="BA76D15E"/>
    <w:lvl w:ilvl="0" w:tplc="D138C89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B82C22"/>
    <w:multiLevelType w:val="hybridMultilevel"/>
    <w:tmpl w:val="E3A4D0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CF68FE"/>
    <w:multiLevelType w:val="hybridMultilevel"/>
    <w:tmpl w:val="E878C874"/>
    <w:lvl w:ilvl="0" w:tplc="6700CD2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7614F"/>
    <w:multiLevelType w:val="hybridMultilevel"/>
    <w:tmpl w:val="B50C166E"/>
    <w:lvl w:ilvl="0" w:tplc="C22C943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32078FA"/>
    <w:multiLevelType w:val="hybridMultilevel"/>
    <w:tmpl w:val="BF6C04C4"/>
    <w:lvl w:ilvl="0" w:tplc="30ACC576">
      <w:start w:val="1"/>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6E0070"/>
    <w:multiLevelType w:val="hybridMultilevel"/>
    <w:tmpl w:val="251ADF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4EF391E"/>
    <w:multiLevelType w:val="hybridMultilevel"/>
    <w:tmpl w:val="FD100C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36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0A3A64"/>
    <w:multiLevelType w:val="hybridMultilevel"/>
    <w:tmpl w:val="81869A0A"/>
    <w:lvl w:ilvl="0" w:tplc="69AEB18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E172C7"/>
    <w:multiLevelType w:val="hybridMultilevel"/>
    <w:tmpl w:val="11DEF3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C9A6514"/>
    <w:multiLevelType w:val="hybridMultilevel"/>
    <w:tmpl w:val="EA08D01A"/>
    <w:lvl w:ilvl="0" w:tplc="04050003">
      <w:start w:val="1"/>
      <w:numFmt w:val="bullet"/>
      <w:lvlText w:val="o"/>
      <w:lvlJc w:val="left"/>
      <w:pPr>
        <w:tabs>
          <w:tab w:val="num" w:pos="1440"/>
        </w:tabs>
        <w:ind w:left="1440" w:hanging="360"/>
      </w:pPr>
      <w:rPr>
        <w:rFonts w:ascii="Courier New" w:hAnsi="Courier New" w:cs="Courier New"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1">
      <w:start w:val="1"/>
      <w:numFmt w:val="bullet"/>
      <w:lvlText w:val=""/>
      <w:lvlJc w:val="left"/>
      <w:pPr>
        <w:tabs>
          <w:tab w:val="num" w:pos="2880"/>
        </w:tabs>
        <w:ind w:left="2880" w:hanging="360"/>
      </w:pPr>
      <w:rPr>
        <w:rFonts w:ascii="Symbol" w:hAnsi="Symbol"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25334F3B"/>
    <w:multiLevelType w:val="hybridMultilevel"/>
    <w:tmpl w:val="B40EF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5276A1"/>
    <w:multiLevelType w:val="hybridMultilevel"/>
    <w:tmpl w:val="936E6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D03C73"/>
    <w:multiLevelType w:val="hybridMultilevel"/>
    <w:tmpl w:val="78F4BE26"/>
    <w:lvl w:ilvl="0" w:tplc="FC62E5D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686FEF"/>
    <w:multiLevelType w:val="hybridMultilevel"/>
    <w:tmpl w:val="E622412E"/>
    <w:lvl w:ilvl="0" w:tplc="6700CD2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E96137"/>
    <w:multiLevelType w:val="hybridMultilevel"/>
    <w:tmpl w:val="C8FC08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6DD7C06"/>
    <w:multiLevelType w:val="hybridMultilevel"/>
    <w:tmpl w:val="9AEE4974"/>
    <w:lvl w:ilvl="0" w:tplc="2C70539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10768E"/>
    <w:multiLevelType w:val="hybridMultilevel"/>
    <w:tmpl w:val="6DCEEDB8"/>
    <w:lvl w:ilvl="0" w:tplc="7B4A66A0">
      <w:start w:val="1"/>
      <w:numFmt w:val="decimal"/>
      <w:lvlText w:val="%1."/>
      <w:lvlJc w:val="left"/>
      <w:pPr>
        <w:tabs>
          <w:tab w:val="num" w:pos="1572"/>
        </w:tabs>
        <w:ind w:left="1572" w:hanging="360"/>
      </w:pPr>
      <w:rPr>
        <w:rFonts w:hint="default"/>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20">
    <w:nsid w:val="39F356A1"/>
    <w:multiLevelType w:val="hybridMultilevel"/>
    <w:tmpl w:val="364A25A8"/>
    <w:lvl w:ilvl="0" w:tplc="A7F4ECA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B1B2E10"/>
    <w:multiLevelType w:val="hybridMultilevel"/>
    <w:tmpl w:val="C164A2F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0084353"/>
    <w:multiLevelType w:val="hybridMultilevel"/>
    <w:tmpl w:val="C7188552"/>
    <w:lvl w:ilvl="0" w:tplc="14D233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06778A8"/>
    <w:multiLevelType w:val="hybridMultilevel"/>
    <w:tmpl w:val="21340872"/>
    <w:lvl w:ilvl="0" w:tplc="C08EB98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EE7A4D"/>
    <w:multiLevelType w:val="hybridMultilevel"/>
    <w:tmpl w:val="6F3A6BAE"/>
    <w:lvl w:ilvl="0" w:tplc="FC62E5D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BE7F72"/>
    <w:multiLevelType w:val="hybridMultilevel"/>
    <w:tmpl w:val="8A928190"/>
    <w:lvl w:ilvl="0" w:tplc="FC62E5D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6254D24"/>
    <w:multiLevelType w:val="hybridMultilevel"/>
    <w:tmpl w:val="726E635C"/>
    <w:lvl w:ilvl="0" w:tplc="5576168C">
      <w:start w:val="1"/>
      <w:numFmt w:val="decimal"/>
      <w:lvlText w:val="3.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9E406C"/>
    <w:multiLevelType w:val="hybridMultilevel"/>
    <w:tmpl w:val="637C28AC"/>
    <w:lvl w:ilvl="0" w:tplc="FC62E5D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2D74AC"/>
    <w:multiLevelType w:val="hybridMultilevel"/>
    <w:tmpl w:val="895E5F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F6F2AE6"/>
    <w:multiLevelType w:val="hybridMultilevel"/>
    <w:tmpl w:val="DB3E65F8"/>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58934942"/>
    <w:multiLevelType w:val="hybridMultilevel"/>
    <w:tmpl w:val="AE34A1D2"/>
    <w:lvl w:ilvl="0" w:tplc="FFFFFFFF">
      <w:start w:val="1"/>
      <w:numFmt w:val="decimal"/>
      <w:lvlText w:val="%1."/>
      <w:lvlJc w:val="left"/>
      <w:pPr>
        <w:tabs>
          <w:tab w:val="num" w:pos="1069"/>
        </w:tabs>
        <w:ind w:left="1069" w:hanging="360"/>
      </w:pPr>
      <w:rPr>
        <w:rFonts w:hint="default"/>
        <w:b w:val="0"/>
      </w:rPr>
    </w:lvl>
    <w:lvl w:ilvl="1" w:tplc="FFFFFFFF">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1">
    <w:nsid w:val="5A234764"/>
    <w:multiLevelType w:val="hybridMultilevel"/>
    <w:tmpl w:val="9E302E5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B8379CB"/>
    <w:multiLevelType w:val="hybridMultilevel"/>
    <w:tmpl w:val="157ED992"/>
    <w:lvl w:ilvl="0" w:tplc="9E4C659E">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1A1943"/>
    <w:multiLevelType w:val="hybridMultilevel"/>
    <w:tmpl w:val="C7D6D3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2D55B5F"/>
    <w:multiLevelType w:val="hybridMultilevel"/>
    <w:tmpl w:val="DBC00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6F2BA1"/>
    <w:multiLevelType w:val="hybridMultilevel"/>
    <w:tmpl w:val="11D473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9BF7FA8"/>
    <w:multiLevelType w:val="hybridMultilevel"/>
    <w:tmpl w:val="28D85F3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nsid w:val="6D9B0F71"/>
    <w:multiLevelType w:val="hybridMultilevel"/>
    <w:tmpl w:val="B39C031C"/>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172FE9"/>
    <w:multiLevelType w:val="hybridMultilevel"/>
    <w:tmpl w:val="6B24C7FC"/>
    <w:lvl w:ilvl="0" w:tplc="5A42064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EA03CED"/>
    <w:multiLevelType w:val="hybridMultilevel"/>
    <w:tmpl w:val="27F664CE"/>
    <w:lvl w:ilvl="0" w:tplc="52447F5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0F43C8"/>
    <w:multiLevelType w:val="hybridMultilevel"/>
    <w:tmpl w:val="28CC75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1E1195C"/>
    <w:multiLevelType w:val="hybridMultilevel"/>
    <w:tmpl w:val="93BE63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4D01BD9"/>
    <w:multiLevelType w:val="hybridMultilevel"/>
    <w:tmpl w:val="58923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0C240C"/>
    <w:multiLevelType w:val="hybridMultilevel"/>
    <w:tmpl w:val="407AFCA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84C578D"/>
    <w:multiLevelType w:val="hybridMultilevel"/>
    <w:tmpl w:val="7EC6EAB0"/>
    <w:lvl w:ilvl="0" w:tplc="0DFA7DBE">
      <w:numFmt w:val="bullet"/>
      <w:lvlText w:val="-"/>
      <w:lvlJc w:val="left"/>
      <w:pPr>
        <w:ind w:left="644" w:hanging="360"/>
      </w:pPr>
      <w:rPr>
        <w:rFonts w:ascii="Calibri" w:eastAsia="Calibr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5">
    <w:nsid w:val="787909D5"/>
    <w:multiLevelType w:val="hybridMultilevel"/>
    <w:tmpl w:val="E574261A"/>
    <w:lvl w:ilvl="0" w:tplc="7A58F0A0">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9311618"/>
    <w:multiLevelType w:val="hybridMultilevel"/>
    <w:tmpl w:val="A85A361A"/>
    <w:lvl w:ilvl="0" w:tplc="FC62E5D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BD206A8"/>
    <w:multiLevelType w:val="hybridMultilevel"/>
    <w:tmpl w:val="E8C8F768"/>
    <w:lvl w:ilvl="0" w:tplc="81D07F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CBC1A1C"/>
    <w:multiLevelType w:val="multilevel"/>
    <w:tmpl w:val="E5629D5E"/>
    <w:lvl w:ilvl="0">
      <w:start w:val="1"/>
      <w:numFmt w:val="decimal"/>
      <w:lvlText w:val="%1."/>
      <w:lvlJc w:val="left"/>
      <w:pPr>
        <w:ind w:left="360" w:hanging="360"/>
      </w:pPr>
      <w:rPr>
        <w:sz w:val="22"/>
        <w:szCs w:val="22"/>
      </w:r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9">
    <w:nsid w:val="7F181EB9"/>
    <w:multiLevelType w:val="hybridMultilevel"/>
    <w:tmpl w:val="BE0A306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num>
  <w:num w:numId="2">
    <w:abstractNumId w:val="30"/>
  </w:num>
  <w:num w:numId="3">
    <w:abstractNumId w:val="19"/>
  </w:num>
  <w:num w:numId="4">
    <w:abstractNumId w:val="17"/>
  </w:num>
  <w:num w:numId="5">
    <w:abstractNumId w:val="9"/>
  </w:num>
  <w:num w:numId="6">
    <w:abstractNumId w:val="8"/>
  </w:num>
  <w:num w:numId="7">
    <w:abstractNumId w:val="28"/>
  </w:num>
  <w:num w:numId="8">
    <w:abstractNumId w:val="41"/>
  </w:num>
  <w:num w:numId="9">
    <w:abstractNumId w:val="29"/>
  </w:num>
  <w:num w:numId="10">
    <w:abstractNumId w:val="12"/>
  </w:num>
  <w:num w:numId="11">
    <w:abstractNumId w:val="47"/>
  </w:num>
  <w:num w:numId="12">
    <w:abstractNumId w:val="31"/>
  </w:num>
  <w:num w:numId="13">
    <w:abstractNumId w:val="3"/>
  </w:num>
  <w:num w:numId="14">
    <w:abstractNumId w:val="42"/>
  </w:num>
  <w:num w:numId="15">
    <w:abstractNumId w:val="1"/>
  </w:num>
  <w:num w:numId="16">
    <w:abstractNumId w:val="37"/>
  </w:num>
  <w:num w:numId="17">
    <w:abstractNumId w:val="14"/>
  </w:num>
  <w:num w:numId="18">
    <w:abstractNumId w:val="21"/>
  </w:num>
  <w:num w:numId="19">
    <w:abstractNumId w:val="33"/>
  </w:num>
  <w:num w:numId="20">
    <w:abstractNumId w:val="3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36"/>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0"/>
  </w:num>
  <w:num w:numId="29">
    <w:abstractNumId w:val="2"/>
  </w:num>
  <w:num w:numId="30">
    <w:abstractNumId w:val="7"/>
  </w:num>
  <w:num w:numId="31">
    <w:abstractNumId w:val="34"/>
  </w:num>
  <w:num w:numId="32">
    <w:abstractNumId w:val="26"/>
  </w:num>
  <w:num w:numId="33">
    <w:abstractNumId w:val="20"/>
  </w:num>
  <w:num w:numId="34">
    <w:abstractNumId w:val="48"/>
  </w:num>
  <w:num w:numId="35">
    <w:abstractNumId w:val="11"/>
  </w:num>
  <w:num w:numId="36">
    <w:abstractNumId w:val="6"/>
  </w:num>
  <w:num w:numId="37">
    <w:abstractNumId w:val="32"/>
  </w:num>
  <w:num w:numId="38">
    <w:abstractNumId w:val="39"/>
  </w:num>
  <w:num w:numId="39">
    <w:abstractNumId w:val="22"/>
  </w:num>
  <w:num w:numId="40">
    <w:abstractNumId w:val="38"/>
  </w:num>
  <w:num w:numId="41">
    <w:abstractNumId w:val="23"/>
  </w:num>
  <w:num w:numId="42">
    <w:abstractNumId w:val="25"/>
  </w:num>
  <w:num w:numId="43">
    <w:abstractNumId w:val="27"/>
  </w:num>
  <w:num w:numId="44">
    <w:abstractNumId w:val="24"/>
  </w:num>
  <w:num w:numId="45">
    <w:abstractNumId w:val="15"/>
  </w:num>
  <w:num w:numId="46">
    <w:abstractNumId w:val="5"/>
  </w:num>
  <w:num w:numId="47">
    <w:abstractNumId w:val="46"/>
  </w:num>
  <w:num w:numId="48">
    <w:abstractNumId w:val="16"/>
  </w:num>
  <w:num w:numId="49">
    <w:abstractNumId w:val="10"/>
  </w:num>
  <w:num w:numId="5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lova">
    <w15:presenceInfo w15:providerId="None" w15:userId="Palova"/>
  </w15:person>
  <w15:person w15:author="Filip Chmelař">
    <w15:presenceInfo w15:providerId="Windows Live" w15:userId="4a5a6ea6ff7955e8"/>
  </w15:person>
  <w15:person w15:author="Magda">
    <w15:presenceInfo w15:providerId="None" w15:userId="Mag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4F5995"/>
    <w:rsid w:val="00000524"/>
    <w:rsid w:val="000023CB"/>
    <w:rsid w:val="00003B7D"/>
    <w:rsid w:val="00006187"/>
    <w:rsid w:val="00007C51"/>
    <w:rsid w:val="00012E00"/>
    <w:rsid w:val="00017EF4"/>
    <w:rsid w:val="0002454F"/>
    <w:rsid w:val="00031A9A"/>
    <w:rsid w:val="0004137C"/>
    <w:rsid w:val="00042B28"/>
    <w:rsid w:val="00042B3C"/>
    <w:rsid w:val="00044B53"/>
    <w:rsid w:val="00047140"/>
    <w:rsid w:val="000504CD"/>
    <w:rsid w:val="000509DA"/>
    <w:rsid w:val="00050A1C"/>
    <w:rsid w:val="0005160C"/>
    <w:rsid w:val="00052583"/>
    <w:rsid w:val="00054A4F"/>
    <w:rsid w:val="00054E87"/>
    <w:rsid w:val="000572F8"/>
    <w:rsid w:val="00061781"/>
    <w:rsid w:val="00061B7A"/>
    <w:rsid w:val="000654C9"/>
    <w:rsid w:val="00066BF6"/>
    <w:rsid w:val="000710A0"/>
    <w:rsid w:val="00071723"/>
    <w:rsid w:val="00072322"/>
    <w:rsid w:val="00080320"/>
    <w:rsid w:val="00081191"/>
    <w:rsid w:val="000826BD"/>
    <w:rsid w:val="00083075"/>
    <w:rsid w:val="0008529A"/>
    <w:rsid w:val="000855FC"/>
    <w:rsid w:val="00092E2C"/>
    <w:rsid w:val="00094AA1"/>
    <w:rsid w:val="000960BC"/>
    <w:rsid w:val="000A004B"/>
    <w:rsid w:val="000A109F"/>
    <w:rsid w:val="000A24DE"/>
    <w:rsid w:val="000A2F0E"/>
    <w:rsid w:val="000A3475"/>
    <w:rsid w:val="000A707E"/>
    <w:rsid w:val="000A7AFF"/>
    <w:rsid w:val="000B15D7"/>
    <w:rsid w:val="000B199C"/>
    <w:rsid w:val="000B5AC4"/>
    <w:rsid w:val="000B70E5"/>
    <w:rsid w:val="000B7CCF"/>
    <w:rsid w:val="000C02E7"/>
    <w:rsid w:val="000C3ED6"/>
    <w:rsid w:val="000C6410"/>
    <w:rsid w:val="000C7202"/>
    <w:rsid w:val="000C737F"/>
    <w:rsid w:val="000C7C84"/>
    <w:rsid w:val="000C7CFA"/>
    <w:rsid w:val="000D07CB"/>
    <w:rsid w:val="000D24BA"/>
    <w:rsid w:val="000D473C"/>
    <w:rsid w:val="000E001F"/>
    <w:rsid w:val="000E051B"/>
    <w:rsid w:val="000E5BC1"/>
    <w:rsid w:val="000E65A1"/>
    <w:rsid w:val="000F16CD"/>
    <w:rsid w:val="000F1E4A"/>
    <w:rsid w:val="000F4288"/>
    <w:rsid w:val="000F557E"/>
    <w:rsid w:val="000F5EF4"/>
    <w:rsid w:val="000F69F6"/>
    <w:rsid w:val="00100CA6"/>
    <w:rsid w:val="0010250A"/>
    <w:rsid w:val="0010282F"/>
    <w:rsid w:val="00106F16"/>
    <w:rsid w:val="00110B50"/>
    <w:rsid w:val="00122404"/>
    <w:rsid w:val="00123F0A"/>
    <w:rsid w:val="00147413"/>
    <w:rsid w:val="001529EF"/>
    <w:rsid w:val="00163929"/>
    <w:rsid w:val="001646CF"/>
    <w:rsid w:val="00165357"/>
    <w:rsid w:val="00165AA3"/>
    <w:rsid w:val="0017703D"/>
    <w:rsid w:val="001845D9"/>
    <w:rsid w:val="00192464"/>
    <w:rsid w:val="00195376"/>
    <w:rsid w:val="001A0A3B"/>
    <w:rsid w:val="001A18CA"/>
    <w:rsid w:val="001A5AFE"/>
    <w:rsid w:val="001B181D"/>
    <w:rsid w:val="001B2989"/>
    <w:rsid w:val="001B2FC9"/>
    <w:rsid w:val="001B45DF"/>
    <w:rsid w:val="001C0477"/>
    <w:rsid w:val="001C0568"/>
    <w:rsid w:val="001C278D"/>
    <w:rsid w:val="001C5E8A"/>
    <w:rsid w:val="001D20CC"/>
    <w:rsid w:val="001D4ECE"/>
    <w:rsid w:val="001D5516"/>
    <w:rsid w:val="001E2B14"/>
    <w:rsid w:val="001E4F1F"/>
    <w:rsid w:val="001E6C6A"/>
    <w:rsid w:val="001F417B"/>
    <w:rsid w:val="001F75F9"/>
    <w:rsid w:val="001F7679"/>
    <w:rsid w:val="0020268C"/>
    <w:rsid w:val="002040D2"/>
    <w:rsid w:val="00204878"/>
    <w:rsid w:val="0020596C"/>
    <w:rsid w:val="00206503"/>
    <w:rsid w:val="00207BCB"/>
    <w:rsid w:val="0021606B"/>
    <w:rsid w:val="00227A60"/>
    <w:rsid w:val="00231176"/>
    <w:rsid w:val="002346A8"/>
    <w:rsid w:val="002365BE"/>
    <w:rsid w:val="00236715"/>
    <w:rsid w:val="00236725"/>
    <w:rsid w:val="00243538"/>
    <w:rsid w:val="0024368F"/>
    <w:rsid w:val="00243828"/>
    <w:rsid w:val="00243C7A"/>
    <w:rsid w:val="00245A56"/>
    <w:rsid w:val="00245FD5"/>
    <w:rsid w:val="00250799"/>
    <w:rsid w:val="00250B56"/>
    <w:rsid w:val="002523ED"/>
    <w:rsid w:val="002526F2"/>
    <w:rsid w:val="00257068"/>
    <w:rsid w:val="002574AF"/>
    <w:rsid w:val="00267D6C"/>
    <w:rsid w:val="002709D9"/>
    <w:rsid w:val="00272A16"/>
    <w:rsid w:val="0027483E"/>
    <w:rsid w:val="00274AC6"/>
    <w:rsid w:val="0027661A"/>
    <w:rsid w:val="002814A9"/>
    <w:rsid w:val="00282C50"/>
    <w:rsid w:val="0028345A"/>
    <w:rsid w:val="002837BB"/>
    <w:rsid w:val="00285BFC"/>
    <w:rsid w:val="00287D0B"/>
    <w:rsid w:val="002924D5"/>
    <w:rsid w:val="00292F13"/>
    <w:rsid w:val="00293512"/>
    <w:rsid w:val="00294F82"/>
    <w:rsid w:val="00297663"/>
    <w:rsid w:val="002A512A"/>
    <w:rsid w:val="002B0995"/>
    <w:rsid w:val="002B2307"/>
    <w:rsid w:val="002B5CDE"/>
    <w:rsid w:val="002B6A91"/>
    <w:rsid w:val="002C1EAA"/>
    <w:rsid w:val="002C4394"/>
    <w:rsid w:val="002C463F"/>
    <w:rsid w:val="002D2058"/>
    <w:rsid w:val="002D4CB6"/>
    <w:rsid w:val="002D7F43"/>
    <w:rsid w:val="002F1F82"/>
    <w:rsid w:val="002F5A77"/>
    <w:rsid w:val="00300267"/>
    <w:rsid w:val="00300708"/>
    <w:rsid w:val="00306489"/>
    <w:rsid w:val="00316DCD"/>
    <w:rsid w:val="0032247C"/>
    <w:rsid w:val="003312E5"/>
    <w:rsid w:val="00334C85"/>
    <w:rsid w:val="003417C0"/>
    <w:rsid w:val="00342256"/>
    <w:rsid w:val="00345C0A"/>
    <w:rsid w:val="00346B89"/>
    <w:rsid w:val="00347DB3"/>
    <w:rsid w:val="00347DEF"/>
    <w:rsid w:val="00360320"/>
    <w:rsid w:val="00360AE4"/>
    <w:rsid w:val="00362D2A"/>
    <w:rsid w:val="00376162"/>
    <w:rsid w:val="003766EA"/>
    <w:rsid w:val="00381766"/>
    <w:rsid w:val="00382F27"/>
    <w:rsid w:val="003854D5"/>
    <w:rsid w:val="003857B6"/>
    <w:rsid w:val="0038665F"/>
    <w:rsid w:val="00387C42"/>
    <w:rsid w:val="00392453"/>
    <w:rsid w:val="003940F2"/>
    <w:rsid w:val="003A07A6"/>
    <w:rsid w:val="003A10D6"/>
    <w:rsid w:val="003A2921"/>
    <w:rsid w:val="003B090D"/>
    <w:rsid w:val="003B099C"/>
    <w:rsid w:val="003B1842"/>
    <w:rsid w:val="003B23FC"/>
    <w:rsid w:val="003B5256"/>
    <w:rsid w:val="003B6A7A"/>
    <w:rsid w:val="003C1EF7"/>
    <w:rsid w:val="003C306B"/>
    <w:rsid w:val="003D2F41"/>
    <w:rsid w:val="003D5045"/>
    <w:rsid w:val="003D6FA4"/>
    <w:rsid w:val="003D7602"/>
    <w:rsid w:val="003D799D"/>
    <w:rsid w:val="003E3466"/>
    <w:rsid w:val="003E4BE3"/>
    <w:rsid w:val="003E7176"/>
    <w:rsid w:val="003F146B"/>
    <w:rsid w:val="003F5180"/>
    <w:rsid w:val="003F5B2D"/>
    <w:rsid w:val="003F76D0"/>
    <w:rsid w:val="003F7C9D"/>
    <w:rsid w:val="00400EF1"/>
    <w:rsid w:val="00403EC2"/>
    <w:rsid w:val="00404CA0"/>
    <w:rsid w:val="00405BEA"/>
    <w:rsid w:val="004101FE"/>
    <w:rsid w:val="00417B7F"/>
    <w:rsid w:val="00420BFD"/>
    <w:rsid w:val="00421869"/>
    <w:rsid w:val="0042599B"/>
    <w:rsid w:val="0042735F"/>
    <w:rsid w:val="0043428A"/>
    <w:rsid w:val="00436056"/>
    <w:rsid w:val="0044378B"/>
    <w:rsid w:val="004473C0"/>
    <w:rsid w:val="00450CD8"/>
    <w:rsid w:val="00451ADC"/>
    <w:rsid w:val="00456705"/>
    <w:rsid w:val="0045788C"/>
    <w:rsid w:val="00460A3A"/>
    <w:rsid w:val="00461089"/>
    <w:rsid w:val="004610EF"/>
    <w:rsid w:val="00463023"/>
    <w:rsid w:val="00470CE4"/>
    <w:rsid w:val="00471188"/>
    <w:rsid w:val="00472641"/>
    <w:rsid w:val="00474A34"/>
    <w:rsid w:val="004813F8"/>
    <w:rsid w:val="00482262"/>
    <w:rsid w:val="00483D9C"/>
    <w:rsid w:val="00486B14"/>
    <w:rsid w:val="0049288E"/>
    <w:rsid w:val="00493E9E"/>
    <w:rsid w:val="00494E00"/>
    <w:rsid w:val="00497183"/>
    <w:rsid w:val="004A2A60"/>
    <w:rsid w:val="004A344F"/>
    <w:rsid w:val="004A63CA"/>
    <w:rsid w:val="004B5B18"/>
    <w:rsid w:val="004B5F25"/>
    <w:rsid w:val="004B7131"/>
    <w:rsid w:val="004C3057"/>
    <w:rsid w:val="004C3395"/>
    <w:rsid w:val="004C3BC8"/>
    <w:rsid w:val="004C463C"/>
    <w:rsid w:val="004C54A9"/>
    <w:rsid w:val="004C5674"/>
    <w:rsid w:val="004C64B6"/>
    <w:rsid w:val="004C740E"/>
    <w:rsid w:val="004C7524"/>
    <w:rsid w:val="004D0505"/>
    <w:rsid w:val="004D194B"/>
    <w:rsid w:val="004D487E"/>
    <w:rsid w:val="004E129C"/>
    <w:rsid w:val="004E2427"/>
    <w:rsid w:val="004E380B"/>
    <w:rsid w:val="004E3BD3"/>
    <w:rsid w:val="004E7613"/>
    <w:rsid w:val="004E78BB"/>
    <w:rsid w:val="004F0073"/>
    <w:rsid w:val="004F5995"/>
    <w:rsid w:val="004F6B76"/>
    <w:rsid w:val="005069CE"/>
    <w:rsid w:val="00506B0E"/>
    <w:rsid w:val="00511236"/>
    <w:rsid w:val="00511A28"/>
    <w:rsid w:val="00511D0C"/>
    <w:rsid w:val="005143D5"/>
    <w:rsid w:val="00516BFA"/>
    <w:rsid w:val="005174E1"/>
    <w:rsid w:val="00517E04"/>
    <w:rsid w:val="005217AD"/>
    <w:rsid w:val="00522AAE"/>
    <w:rsid w:val="005273EA"/>
    <w:rsid w:val="005276A0"/>
    <w:rsid w:val="005301B4"/>
    <w:rsid w:val="0053327D"/>
    <w:rsid w:val="0053356B"/>
    <w:rsid w:val="005356A9"/>
    <w:rsid w:val="00535E4B"/>
    <w:rsid w:val="0053683D"/>
    <w:rsid w:val="00537694"/>
    <w:rsid w:val="00537F56"/>
    <w:rsid w:val="00546E30"/>
    <w:rsid w:val="0055297D"/>
    <w:rsid w:val="005602A8"/>
    <w:rsid w:val="0056335D"/>
    <w:rsid w:val="00563DEF"/>
    <w:rsid w:val="0056576A"/>
    <w:rsid w:val="00571DD0"/>
    <w:rsid w:val="00573885"/>
    <w:rsid w:val="005739A6"/>
    <w:rsid w:val="00574B65"/>
    <w:rsid w:val="0057675F"/>
    <w:rsid w:val="005812A0"/>
    <w:rsid w:val="00586433"/>
    <w:rsid w:val="00587291"/>
    <w:rsid w:val="00587301"/>
    <w:rsid w:val="00593320"/>
    <w:rsid w:val="00594365"/>
    <w:rsid w:val="00594550"/>
    <w:rsid w:val="00595DC4"/>
    <w:rsid w:val="005A3DF4"/>
    <w:rsid w:val="005A5988"/>
    <w:rsid w:val="005B4C5D"/>
    <w:rsid w:val="005B5344"/>
    <w:rsid w:val="005B5959"/>
    <w:rsid w:val="005C0321"/>
    <w:rsid w:val="005C0CE6"/>
    <w:rsid w:val="005C19FB"/>
    <w:rsid w:val="005C20B3"/>
    <w:rsid w:val="005C3E27"/>
    <w:rsid w:val="005D0796"/>
    <w:rsid w:val="005D7BB7"/>
    <w:rsid w:val="005E0DC1"/>
    <w:rsid w:val="005E1E38"/>
    <w:rsid w:val="005E1FE2"/>
    <w:rsid w:val="005E272E"/>
    <w:rsid w:val="005E4922"/>
    <w:rsid w:val="005F5C75"/>
    <w:rsid w:val="005F6137"/>
    <w:rsid w:val="005F74D0"/>
    <w:rsid w:val="005F7ECF"/>
    <w:rsid w:val="00607408"/>
    <w:rsid w:val="00610855"/>
    <w:rsid w:val="00617CDC"/>
    <w:rsid w:val="00622B2B"/>
    <w:rsid w:val="00627D03"/>
    <w:rsid w:val="00630633"/>
    <w:rsid w:val="00635392"/>
    <w:rsid w:val="00640245"/>
    <w:rsid w:val="00642B47"/>
    <w:rsid w:val="00643201"/>
    <w:rsid w:val="00647316"/>
    <w:rsid w:val="00653FF0"/>
    <w:rsid w:val="0065696A"/>
    <w:rsid w:val="006575CE"/>
    <w:rsid w:val="00661435"/>
    <w:rsid w:val="00662333"/>
    <w:rsid w:val="00677458"/>
    <w:rsid w:val="006809F4"/>
    <w:rsid w:val="00680B11"/>
    <w:rsid w:val="00686E8D"/>
    <w:rsid w:val="00691A8B"/>
    <w:rsid w:val="0069355A"/>
    <w:rsid w:val="00693858"/>
    <w:rsid w:val="00696045"/>
    <w:rsid w:val="006A3DF0"/>
    <w:rsid w:val="006A551A"/>
    <w:rsid w:val="006B08DA"/>
    <w:rsid w:val="006B2752"/>
    <w:rsid w:val="006B4C44"/>
    <w:rsid w:val="006B5FA1"/>
    <w:rsid w:val="006C033B"/>
    <w:rsid w:val="006C03AA"/>
    <w:rsid w:val="006C0BA1"/>
    <w:rsid w:val="006C18D8"/>
    <w:rsid w:val="006C1FF5"/>
    <w:rsid w:val="006C42EE"/>
    <w:rsid w:val="006D2864"/>
    <w:rsid w:val="006D6D8D"/>
    <w:rsid w:val="006D739C"/>
    <w:rsid w:val="006E18C0"/>
    <w:rsid w:val="006E2310"/>
    <w:rsid w:val="006E57CF"/>
    <w:rsid w:val="006E5E30"/>
    <w:rsid w:val="006E7E23"/>
    <w:rsid w:val="006F3CE0"/>
    <w:rsid w:val="0070482D"/>
    <w:rsid w:val="00704CCA"/>
    <w:rsid w:val="007130C6"/>
    <w:rsid w:val="007158D7"/>
    <w:rsid w:val="00717966"/>
    <w:rsid w:val="00720114"/>
    <w:rsid w:val="00721727"/>
    <w:rsid w:val="00722622"/>
    <w:rsid w:val="00722F53"/>
    <w:rsid w:val="00724955"/>
    <w:rsid w:val="00725243"/>
    <w:rsid w:val="00730E4E"/>
    <w:rsid w:val="00732D32"/>
    <w:rsid w:val="00734E2A"/>
    <w:rsid w:val="00740987"/>
    <w:rsid w:val="0074618E"/>
    <w:rsid w:val="007465FB"/>
    <w:rsid w:val="0075256D"/>
    <w:rsid w:val="0075342C"/>
    <w:rsid w:val="00754670"/>
    <w:rsid w:val="00757E0E"/>
    <w:rsid w:val="007610B3"/>
    <w:rsid w:val="007615B9"/>
    <w:rsid w:val="0076350D"/>
    <w:rsid w:val="00764BE0"/>
    <w:rsid w:val="0077413E"/>
    <w:rsid w:val="00780D1B"/>
    <w:rsid w:val="00780F4B"/>
    <w:rsid w:val="007832E2"/>
    <w:rsid w:val="00786355"/>
    <w:rsid w:val="007913F5"/>
    <w:rsid w:val="00793912"/>
    <w:rsid w:val="007953FA"/>
    <w:rsid w:val="00796D82"/>
    <w:rsid w:val="00797BE1"/>
    <w:rsid w:val="007A03B5"/>
    <w:rsid w:val="007A3DD2"/>
    <w:rsid w:val="007A52DA"/>
    <w:rsid w:val="007B29E5"/>
    <w:rsid w:val="007B32C2"/>
    <w:rsid w:val="007B3D2D"/>
    <w:rsid w:val="007B44F6"/>
    <w:rsid w:val="007B71A7"/>
    <w:rsid w:val="007B792A"/>
    <w:rsid w:val="007C18FC"/>
    <w:rsid w:val="007C5A20"/>
    <w:rsid w:val="007C6692"/>
    <w:rsid w:val="007D4CC7"/>
    <w:rsid w:val="007D6262"/>
    <w:rsid w:val="007D6C5B"/>
    <w:rsid w:val="007E1010"/>
    <w:rsid w:val="007E47BE"/>
    <w:rsid w:val="007E5737"/>
    <w:rsid w:val="007E58EE"/>
    <w:rsid w:val="007E7337"/>
    <w:rsid w:val="007E7360"/>
    <w:rsid w:val="007F0D3A"/>
    <w:rsid w:val="007F22C7"/>
    <w:rsid w:val="007F4BE7"/>
    <w:rsid w:val="007F5522"/>
    <w:rsid w:val="007F582F"/>
    <w:rsid w:val="007F6422"/>
    <w:rsid w:val="0080063D"/>
    <w:rsid w:val="008059B4"/>
    <w:rsid w:val="00811E87"/>
    <w:rsid w:val="008137A2"/>
    <w:rsid w:val="0081388F"/>
    <w:rsid w:val="00814575"/>
    <w:rsid w:val="00816D11"/>
    <w:rsid w:val="008173C1"/>
    <w:rsid w:val="00821A8C"/>
    <w:rsid w:val="00837A08"/>
    <w:rsid w:val="00837E2F"/>
    <w:rsid w:val="00840E6F"/>
    <w:rsid w:val="00844409"/>
    <w:rsid w:val="008450D7"/>
    <w:rsid w:val="00854C24"/>
    <w:rsid w:val="00854ED0"/>
    <w:rsid w:val="0085628D"/>
    <w:rsid w:val="008568EC"/>
    <w:rsid w:val="00861FC1"/>
    <w:rsid w:val="00863C30"/>
    <w:rsid w:val="00865F6C"/>
    <w:rsid w:val="00866DBE"/>
    <w:rsid w:val="00872BF2"/>
    <w:rsid w:val="00875828"/>
    <w:rsid w:val="00887714"/>
    <w:rsid w:val="00892756"/>
    <w:rsid w:val="00894516"/>
    <w:rsid w:val="008A2488"/>
    <w:rsid w:val="008A276F"/>
    <w:rsid w:val="008B08CA"/>
    <w:rsid w:val="008B1478"/>
    <w:rsid w:val="008B5944"/>
    <w:rsid w:val="008C3A7D"/>
    <w:rsid w:val="008C7D51"/>
    <w:rsid w:val="008D7411"/>
    <w:rsid w:val="008D785B"/>
    <w:rsid w:val="008D7F1B"/>
    <w:rsid w:val="008E1076"/>
    <w:rsid w:val="008E1C34"/>
    <w:rsid w:val="008E54D8"/>
    <w:rsid w:val="008E5F10"/>
    <w:rsid w:val="008E6C8B"/>
    <w:rsid w:val="008E71D9"/>
    <w:rsid w:val="008E7C41"/>
    <w:rsid w:val="008F2D7B"/>
    <w:rsid w:val="008F5518"/>
    <w:rsid w:val="008F576C"/>
    <w:rsid w:val="008F7427"/>
    <w:rsid w:val="008F78B9"/>
    <w:rsid w:val="008F7C4C"/>
    <w:rsid w:val="009013DD"/>
    <w:rsid w:val="00906EA6"/>
    <w:rsid w:val="009105C9"/>
    <w:rsid w:val="009148EC"/>
    <w:rsid w:val="009160EF"/>
    <w:rsid w:val="00920BA5"/>
    <w:rsid w:val="00920D3D"/>
    <w:rsid w:val="00923254"/>
    <w:rsid w:val="00923357"/>
    <w:rsid w:val="00923C56"/>
    <w:rsid w:val="00932144"/>
    <w:rsid w:val="00936FAE"/>
    <w:rsid w:val="00937552"/>
    <w:rsid w:val="00942CA9"/>
    <w:rsid w:val="00943847"/>
    <w:rsid w:val="00946CDB"/>
    <w:rsid w:val="0095375E"/>
    <w:rsid w:val="00954A9A"/>
    <w:rsid w:val="00956AB6"/>
    <w:rsid w:val="0096404B"/>
    <w:rsid w:val="00966551"/>
    <w:rsid w:val="00970A19"/>
    <w:rsid w:val="0097213E"/>
    <w:rsid w:val="00972306"/>
    <w:rsid w:val="009737BC"/>
    <w:rsid w:val="009744B5"/>
    <w:rsid w:val="00975403"/>
    <w:rsid w:val="00975F48"/>
    <w:rsid w:val="00976344"/>
    <w:rsid w:val="0098010D"/>
    <w:rsid w:val="00985498"/>
    <w:rsid w:val="0098679E"/>
    <w:rsid w:val="00987C6A"/>
    <w:rsid w:val="0099535D"/>
    <w:rsid w:val="009A0664"/>
    <w:rsid w:val="009A43F5"/>
    <w:rsid w:val="009A5630"/>
    <w:rsid w:val="009A61F6"/>
    <w:rsid w:val="009A633F"/>
    <w:rsid w:val="009B4C97"/>
    <w:rsid w:val="009B4FF4"/>
    <w:rsid w:val="009B66C7"/>
    <w:rsid w:val="009C06E2"/>
    <w:rsid w:val="009C1690"/>
    <w:rsid w:val="009D0170"/>
    <w:rsid w:val="009D0261"/>
    <w:rsid w:val="009D6494"/>
    <w:rsid w:val="009D656C"/>
    <w:rsid w:val="009E0362"/>
    <w:rsid w:val="009E2B80"/>
    <w:rsid w:val="009E35EA"/>
    <w:rsid w:val="009E3B16"/>
    <w:rsid w:val="009F0118"/>
    <w:rsid w:val="009F0BB7"/>
    <w:rsid w:val="009F72AE"/>
    <w:rsid w:val="00A009E2"/>
    <w:rsid w:val="00A02B86"/>
    <w:rsid w:val="00A03AAF"/>
    <w:rsid w:val="00A1254F"/>
    <w:rsid w:val="00A21514"/>
    <w:rsid w:val="00A246AB"/>
    <w:rsid w:val="00A35305"/>
    <w:rsid w:val="00A410A9"/>
    <w:rsid w:val="00A41880"/>
    <w:rsid w:val="00A41A65"/>
    <w:rsid w:val="00A43CE8"/>
    <w:rsid w:val="00A45512"/>
    <w:rsid w:val="00A47387"/>
    <w:rsid w:val="00A52534"/>
    <w:rsid w:val="00A559CD"/>
    <w:rsid w:val="00A61910"/>
    <w:rsid w:val="00A67B71"/>
    <w:rsid w:val="00A81BDE"/>
    <w:rsid w:val="00A8295D"/>
    <w:rsid w:val="00A92555"/>
    <w:rsid w:val="00A97F26"/>
    <w:rsid w:val="00AA1CAD"/>
    <w:rsid w:val="00AA496F"/>
    <w:rsid w:val="00AA5375"/>
    <w:rsid w:val="00AA5853"/>
    <w:rsid w:val="00AA6BAE"/>
    <w:rsid w:val="00AA7E04"/>
    <w:rsid w:val="00AB4C3D"/>
    <w:rsid w:val="00AB6365"/>
    <w:rsid w:val="00AB775D"/>
    <w:rsid w:val="00AC5647"/>
    <w:rsid w:val="00AC6A02"/>
    <w:rsid w:val="00AD33FC"/>
    <w:rsid w:val="00AD6E89"/>
    <w:rsid w:val="00AE661E"/>
    <w:rsid w:val="00AE7D41"/>
    <w:rsid w:val="00AF3730"/>
    <w:rsid w:val="00AF60B8"/>
    <w:rsid w:val="00B0351E"/>
    <w:rsid w:val="00B03F4D"/>
    <w:rsid w:val="00B06687"/>
    <w:rsid w:val="00B07359"/>
    <w:rsid w:val="00B10576"/>
    <w:rsid w:val="00B1171D"/>
    <w:rsid w:val="00B154B1"/>
    <w:rsid w:val="00B165BD"/>
    <w:rsid w:val="00B16983"/>
    <w:rsid w:val="00B16EBB"/>
    <w:rsid w:val="00B2328D"/>
    <w:rsid w:val="00B23E1D"/>
    <w:rsid w:val="00B279E6"/>
    <w:rsid w:val="00B302C5"/>
    <w:rsid w:val="00B32468"/>
    <w:rsid w:val="00B34796"/>
    <w:rsid w:val="00B41F21"/>
    <w:rsid w:val="00B437DA"/>
    <w:rsid w:val="00B448A1"/>
    <w:rsid w:val="00B53BEA"/>
    <w:rsid w:val="00B53C8E"/>
    <w:rsid w:val="00B579E7"/>
    <w:rsid w:val="00B61179"/>
    <w:rsid w:val="00B7722D"/>
    <w:rsid w:val="00B872DE"/>
    <w:rsid w:val="00B94D4D"/>
    <w:rsid w:val="00BA04FB"/>
    <w:rsid w:val="00BA081B"/>
    <w:rsid w:val="00BA4CE6"/>
    <w:rsid w:val="00BA50AE"/>
    <w:rsid w:val="00BA7909"/>
    <w:rsid w:val="00BB3AAB"/>
    <w:rsid w:val="00BB3E9B"/>
    <w:rsid w:val="00BB49DD"/>
    <w:rsid w:val="00BB7B0F"/>
    <w:rsid w:val="00BB7F93"/>
    <w:rsid w:val="00BC23A4"/>
    <w:rsid w:val="00BC4334"/>
    <w:rsid w:val="00BC62EC"/>
    <w:rsid w:val="00BD3824"/>
    <w:rsid w:val="00BD71F3"/>
    <w:rsid w:val="00BE1914"/>
    <w:rsid w:val="00BE1C17"/>
    <w:rsid w:val="00BE2B80"/>
    <w:rsid w:val="00BE3A9A"/>
    <w:rsid w:val="00BE3CA2"/>
    <w:rsid w:val="00BE71D4"/>
    <w:rsid w:val="00BF0032"/>
    <w:rsid w:val="00BF1588"/>
    <w:rsid w:val="00BF212F"/>
    <w:rsid w:val="00BF46DD"/>
    <w:rsid w:val="00BF483B"/>
    <w:rsid w:val="00C00DDF"/>
    <w:rsid w:val="00C011C2"/>
    <w:rsid w:val="00C01999"/>
    <w:rsid w:val="00C023DC"/>
    <w:rsid w:val="00C15E84"/>
    <w:rsid w:val="00C207C3"/>
    <w:rsid w:val="00C24C21"/>
    <w:rsid w:val="00C26119"/>
    <w:rsid w:val="00C32201"/>
    <w:rsid w:val="00C32CA6"/>
    <w:rsid w:val="00C333E9"/>
    <w:rsid w:val="00C342B1"/>
    <w:rsid w:val="00C352AB"/>
    <w:rsid w:val="00C3563C"/>
    <w:rsid w:val="00C36EBF"/>
    <w:rsid w:val="00C37A3A"/>
    <w:rsid w:val="00C4178C"/>
    <w:rsid w:val="00C45660"/>
    <w:rsid w:val="00C51FE8"/>
    <w:rsid w:val="00C55783"/>
    <w:rsid w:val="00C56497"/>
    <w:rsid w:val="00C62D78"/>
    <w:rsid w:val="00C70ADE"/>
    <w:rsid w:val="00C70DF3"/>
    <w:rsid w:val="00C746C1"/>
    <w:rsid w:val="00C76B18"/>
    <w:rsid w:val="00C8013A"/>
    <w:rsid w:val="00C80466"/>
    <w:rsid w:val="00C80B16"/>
    <w:rsid w:val="00C81E1C"/>
    <w:rsid w:val="00C82342"/>
    <w:rsid w:val="00C837D7"/>
    <w:rsid w:val="00C85402"/>
    <w:rsid w:val="00C9786F"/>
    <w:rsid w:val="00CA331F"/>
    <w:rsid w:val="00CA40D0"/>
    <w:rsid w:val="00CA58A1"/>
    <w:rsid w:val="00CA6238"/>
    <w:rsid w:val="00CA695B"/>
    <w:rsid w:val="00CB11EA"/>
    <w:rsid w:val="00CB1CB9"/>
    <w:rsid w:val="00CB208A"/>
    <w:rsid w:val="00CB60F0"/>
    <w:rsid w:val="00CB6BD8"/>
    <w:rsid w:val="00CB726F"/>
    <w:rsid w:val="00CB75DA"/>
    <w:rsid w:val="00CC4737"/>
    <w:rsid w:val="00CC4BBB"/>
    <w:rsid w:val="00CD3EA6"/>
    <w:rsid w:val="00CD4BB1"/>
    <w:rsid w:val="00CD5707"/>
    <w:rsid w:val="00CE03B6"/>
    <w:rsid w:val="00CE4070"/>
    <w:rsid w:val="00CE711A"/>
    <w:rsid w:val="00CF67A2"/>
    <w:rsid w:val="00CF70CC"/>
    <w:rsid w:val="00D05691"/>
    <w:rsid w:val="00D05F05"/>
    <w:rsid w:val="00D07153"/>
    <w:rsid w:val="00D11C96"/>
    <w:rsid w:val="00D13D56"/>
    <w:rsid w:val="00D14037"/>
    <w:rsid w:val="00D16255"/>
    <w:rsid w:val="00D20C78"/>
    <w:rsid w:val="00D26413"/>
    <w:rsid w:val="00D27FB6"/>
    <w:rsid w:val="00D30707"/>
    <w:rsid w:val="00D32960"/>
    <w:rsid w:val="00D35AD3"/>
    <w:rsid w:val="00D35C25"/>
    <w:rsid w:val="00D37004"/>
    <w:rsid w:val="00D37A1D"/>
    <w:rsid w:val="00D37C1E"/>
    <w:rsid w:val="00D401C7"/>
    <w:rsid w:val="00D44B03"/>
    <w:rsid w:val="00D45228"/>
    <w:rsid w:val="00D5448B"/>
    <w:rsid w:val="00D56E8D"/>
    <w:rsid w:val="00D660EE"/>
    <w:rsid w:val="00D71029"/>
    <w:rsid w:val="00D757DF"/>
    <w:rsid w:val="00D858D2"/>
    <w:rsid w:val="00D859AF"/>
    <w:rsid w:val="00D90D8D"/>
    <w:rsid w:val="00D93016"/>
    <w:rsid w:val="00D9673C"/>
    <w:rsid w:val="00D9772A"/>
    <w:rsid w:val="00DA2C61"/>
    <w:rsid w:val="00DA32E0"/>
    <w:rsid w:val="00DA7B5D"/>
    <w:rsid w:val="00DB2EDB"/>
    <w:rsid w:val="00DB3720"/>
    <w:rsid w:val="00DB4546"/>
    <w:rsid w:val="00DB504D"/>
    <w:rsid w:val="00DB50E8"/>
    <w:rsid w:val="00DB5361"/>
    <w:rsid w:val="00DB6BD1"/>
    <w:rsid w:val="00DB7DE1"/>
    <w:rsid w:val="00DC02E3"/>
    <w:rsid w:val="00DC13CE"/>
    <w:rsid w:val="00DC213F"/>
    <w:rsid w:val="00DD0B59"/>
    <w:rsid w:val="00DD0CA5"/>
    <w:rsid w:val="00DD1AC1"/>
    <w:rsid w:val="00DD3C43"/>
    <w:rsid w:val="00DD3E49"/>
    <w:rsid w:val="00DD4A24"/>
    <w:rsid w:val="00DD5D4C"/>
    <w:rsid w:val="00DE1B62"/>
    <w:rsid w:val="00DE2D78"/>
    <w:rsid w:val="00DE3756"/>
    <w:rsid w:val="00DE39A2"/>
    <w:rsid w:val="00DE7038"/>
    <w:rsid w:val="00DF4E12"/>
    <w:rsid w:val="00E007BF"/>
    <w:rsid w:val="00E05BEB"/>
    <w:rsid w:val="00E100CA"/>
    <w:rsid w:val="00E10A4C"/>
    <w:rsid w:val="00E124A7"/>
    <w:rsid w:val="00E13C14"/>
    <w:rsid w:val="00E14239"/>
    <w:rsid w:val="00E156DD"/>
    <w:rsid w:val="00E22BF4"/>
    <w:rsid w:val="00E24D78"/>
    <w:rsid w:val="00E25DA5"/>
    <w:rsid w:val="00E269BE"/>
    <w:rsid w:val="00E277FA"/>
    <w:rsid w:val="00E320B0"/>
    <w:rsid w:val="00E333F5"/>
    <w:rsid w:val="00E373FD"/>
    <w:rsid w:val="00E4011A"/>
    <w:rsid w:val="00E42823"/>
    <w:rsid w:val="00E42AF5"/>
    <w:rsid w:val="00E45C0F"/>
    <w:rsid w:val="00E47773"/>
    <w:rsid w:val="00E51840"/>
    <w:rsid w:val="00E52BC6"/>
    <w:rsid w:val="00E56283"/>
    <w:rsid w:val="00E57161"/>
    <w:rsid w:val="00E61FF7"/>
    <w:rsid w:val="00E62711"/>
    <w:rsid w:val="00E631D7"/>
    <w:rsid w:val="00E73970"/>
    <w:rsid w:val="00E7639D"/>
    <w:rsid w:val="00E76E3C"/>
    <w:rsid w:val="00E7744C"/>
    <w:rsid w:val="00E77FA5"/>
    <w:rsid w:val="00E833AD"/>
    <w:rsid w:val="00E84CAD"/>
    <w:rsid w:val="00E87588"/>
    <w:rsid w:val="00E90045"/>
    <w:rsid w:val="00E9202B"/>
    <w:rsid w:val="00E92AB2"/>
    <w:rsid w:val="00E96616"/>
    <w:rsid w:val="00EB1390"/>
    <w:rsid w:val="00EB2592"/>
    <w:rsid w:val="00EB43A0"/>
    <w:rsid w:val="00EB59DE"/>
    <w:rsid w:val="00EC034C"/>
    <w:rsid w:val="00EC644D"/>
    <w:rsid w:val="00ED2D76"/>
    <w:rsid w:val="00ED57EB"/>
    <w:rsid w:val="00ED6E72"/>
    <w:rsid w:val="00EE4389"/>
    <w:rsid w:val="00EE60FD"/>
    <w:rsid w:val="00EE6DA5"/>
    <w:rsid w:val="00EF2909"/>
    <w:rsid w:val="00EF51E5"/>
    <w:rsid w:val="00EF5956"/>
    <w:rsid w:val="00EF5F00"/>
    <w:rsid w:val="00F06E07"/>
    <w:rsid w:val="00F10C9A"/>
    <w:rsid w:val="00F1239C"/>
    <w:rsid w:val="00F1348D"/>
    <w:rsid w:val="00F13C5B"/>
    <w:rsid w:val="00F1608B"/>
    <w:rsid w:val="00F201AE"/>
    <w:rsid w:val="00F20CD1"/>
    <w:rsid w:val="00F21A16"/>
    <w:rsid w:val="00F21D46"/>
    <w:rsid w:val="00F21DBB"/>
    <w:rsid w:val="00F242DC"/>
    <w:rsid w:val="00F3286D"/>
    <w:rsid w:val="00F350F9"/>
    <w:rsid w:val="00F3681B"/>
    <w:rsid w:val="00F40FA4"/>
    <w:rsid w:val="00F466D0"/>
    <w:rsid w:val="00F466D9"/>
    <w:rsid w:val="00F5014B"/>
    <w:rsid w:val="00F50E29"/>
    <w:rsid w:val="00F52255"/>
    <w:rsid w:val="00F53CA2"/>
    <w:rsid w:val="00F54E81"/>
    <w:rsid w:val="00F55811"/>
    <w:rsid w:val="00F602D6"/>
    <w:rsid w:val="00F60FC6"/>
    <w:rsid w:val="00F64440"/>
    <w:rsid w:val="00F740A0"/>
    <w:rsid w:val="00F760B2"/>
    <w:rsid w:val="00F810AE"/>
    <w:rsid w:val="00F82FAA"/>
    <w:rsid w:val="00F83D8A"/>
    <w:rsid w:val="00F87E8B"/>
    <w:rsid w:val="00F909FB"/>
    <w:rsid w:val="00F91440"/>
    <w:rsid w:val="00F93792"/>
    <w:rsid w:val="00F97B53"/>
    <w:rsid w:val="00FA3A3F"/>
    <w:rsid w:val="00FA5391"/>
    <w:rsid w:val="00FA6FDE"/>
    <w:rsid w:val="00FB2545"/>
    <w:rsid w:val="00FB3E5D"/>
    <w:rsid w:val="00FB3EA3"/>
    <w:rsid w:val="00FB4E3B"/>
    <w:rsid w:val="00FB5ABC"/>
    <w:rsid w:val="00FC0037"/>
    <w:rsid w:val="00FC33EA"/>
    <w:rsid w:val="00FC3761"/>
    <w:rsid w:val="00FC5046"/>
    <w:rsid w:val="00FC770F"/>
    <w:rsid w:val="00FC7B20"/>
    <w:rsid w:val="00FD06D4"/>
    <w:rsid w:val="00FD0E18"/>
    <w:rsid w:val="00FD2B0F"/>
    <w:rsid w:val="00FD4077"/>
    <w:rsid w:val="00FD546B"/>
    <w:rsid w:val="00FE4D01"/>
    <w:rsid w:val="00FF0480"/>
    <w:rsid w:val="00FF63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CD8"/>
    <w:pPr>
      <w:jc w:val="both"/>
    </w:pPr>
    <w:rPr>
      <w:rFonts w:cs="Calibri"/>
      <w:lang w:eastAsia="en-US"/>
    </w:rPr>
  </w:style>
  <w:style w:type="paragraph" w:styleId="Nadpis1">
    <w:name w:val="heading 1"/>
    <w:basedOn w:val="Normln"/>
    <w:next w:val="Normln"/>
    <w:link w:val="Nadpis1Char"/>
    <w:uiPriority w:val="99"/>
    <w:qFormat/>
    <w:rsid w:val="006A551A"/>
    <w:pPr>
      <w:keepNext/>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9"/>
    <w:qFormat/>
    <w:rsid w:val="005812A0"/>
    <w:pPr>
      <w:keepNext/>
      <w:numPr>
        <w:ilvl w:val="1"/>
        <w:numId w:val="6"/>
      </w:numPr>
      <w:suppressAutoHyphens/>
      <w:jc w:val="left"/>
      <w:outlineLvl w:val="1"/>
    </w:pPr>
    <w:rPr>
      <w:rFonts w:ascii="Times New Roman" w:eastAsia="Times New Roman" w:hAnsi="Times New Roman" w:cs="Times New Roman"/>
      <w:b/>
      <w:bCs/>
      <w:color w:val="FF0000"/>
      <w:sz w:val="20"/>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A551A"/>
    <w:rPr>
      <w:rFonts w:ascii="Times New Roman" w:hAnsi="Times New Roman" w:cs="Times New Roman"/>
      <w:b/>
      <w:bCs/>
      <w:sz w:val="20"/>
      <w:szCs w:val="20"/>
      <w:lang w:eastAsia="cs-CZ"/>
    </w:rPr>
  </w:style>
  <w:style w:type="paragraph" w:styleId="Zhlav">
    <w:name w:val="header"/>
    <w:basedOn w:val="Normln"/>
    <w:link w:val="ZhlavChar"/>
    <w:uiPriority w:val="99"/>
    <w:rsid w:val="00717966"/>
    <w:pPr>
      <w:tabs>
        <w:tab w:val="center" w:pos="4536"/>
        <w:tab w:val="right" w:pos="9072"/>
      </w:tabs>
      <w:jc w:val="left"/>
    </w:pPr>
  </w:style>
  <w:style w:type="character" w:customStyle="1" w:styleId="ZhlavChar">
    <w:name w:val="Záhlaví Char"/>
    <w:basedOn w:val="Standardnpsmoodstavce"/>
    <w:link w:val="Zhlav"/>
    <w:uiPriority w:val="99"/>
    <w:rsid w:val="00717966"/>
    <w:rPr>
      <w:rFonts w:ascii="Calibri" w:hAnsi="Calibri" w:cs="Calibri"/>
    </w:rPr>
  </w:style>
  <w:style w:type="paragraph" w:customStyle="1" w:styleId="Textodstavce">
    <w:name w:val="Text odstavce"/>
    <w:basedOn w:val="Normln"/>
    <w:rsid w:val="004D0505"/>
    <w:pPr>
      <w:tabs>
        <w:tab w:val="left" w:pos="851"/>
      </w:tabs>
      <w:spacing w:before="120" w:after="120"/>
      <w:outlineLvl w:val="6"/>
    </w:pPr>
    <w:rPr>
      <w:rFonts w:ascii="Times New Roman" w:eastAsia="Times New Roman" w:hAnsi="Times New Roman" w:cs="Times New Roman"/>
      <w:sz w:val="24"/>
      <w:szCs w:val="24"/>
      <w:lang w:eastAsia="cs-CZ"/>
    </w:rPr>
  </w:style>
  <w:style w:type="character" w:styleId="Hypertextovodkaz">
    <w:name w:val="Hyperlink"/>
    <w:basedOn w:val="Standardnpsmoodstavce"/>
    <w:rsid w:val="008E7C41"/>
    <w:rPr>
      <w:color w:val="0000FF"/>
      <w:u w:val="single"/>
    </w:rPr>
  </w:style>
  <w:style w:type="paragraph" w:styleId="Zpat">
    <w:name w:val="footer"/>
    <w:basedOn w:val="Normln"/>
    <w:link w:val="ZpatChar"/>
    <w:uiPriority w:val="99"/>
    <w:unhideWhenUsed/>
    <w:rsid w:val="00BE1C17"/>
    <w:pPr>
      <w:tabs>
        <w:tab w:val="center" w:pos="4536"/>
        <w:tab w:val="right" w:pos="9072"/>
      </w:tabs>
    </w:pPr>
  </w:style>
  <w:style w:type="character" w:customStyle="1" w:styleId="ZpatChar">
    <w:name w:val="Zápatí Char"/>
    <w:basedOn w:val="Standardnpsmoodstavce"/>
    <w:link w:val="Zpat"/>
    <w:uiPriority w:val="99"/>
    <w:rsid w:val="00BE1C17"/>
    <w:rPr>
      <w:rFonts w:cs="Calibri"/>
      <w:lang w:eastAsia="en-US"/>
    </w:rPr>
  </w:style>
  <w:style w:type="paragraph" w:styleId="Zkladntext">
    <w:name w:val="Body Text"/>
    <w:basedOn w:val="Normln"/>
    <w:link w:val="ZkladntextChar"/>
    <w:rsid w:val="002B5CDE"/>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2B5CDE"/>
    <w:rPr>
      <w:rFonts w:ascii="Times New Roman" w:eastAsia="Times New Roman" w:hAnsi="Times New Roman"/>
      <w:sz w:val="24"/>
      <w:szCs w:val="20"/>
    </w:rPr>
  </w:style>
  <w:style w:type="paragraph" w:customStyle="1" w:styleId="Odsazen1">
    <w:name w:val="Odsazení 1"/>
    <w:basedOn w:val="Normln"/>
    <w:autoRedefine/>
    <w:rsid w:val="003B23FC"/>
    <w:pPr>
      <w:keepLines/>
      <w:tabs>
        <w:tab w:val="left" w:pos="1276"/>
      </w:tabs>
      <w:spacing w:before="120"/>
      <w:ind w:left="426"/>
    </w:pPr>
    <w:rPr>
      <w:rFonts w:ascii="Arial Narrow" w:eastAsia="Times New Roman" w:hAnsi="Arial Narrow" w:cs="Arial"/>
      <w:lang w:eastAsia="cs-CZ"/>
    </w:rPr>
  </w:style>
  <w:style w:type="paragraph" w:styleId="Odstavecseseznamem">
    <w:name w:val="List Paragraph"/>
    <w:aliases w:val="Nad,List Paragraph,Odstavec_muj,Odstavec cíl se seznamem,Odstavec se seznamem5"/>
    <w:basedOn w:val="Normln"/>
    <w:link w:val="OdstavecseseznamemChar"/>
    <w:uiPriority w:val="34"/>
    <w:qFormat/>
    <w:rsid w:val="003B23FC"/>
    <w:pPr>
      <w:ind w:left="720"/>
      <w:contextualSpacing/>
    </w:pPr>
  </w:style>
  <w:style w:type="paragraph" w:styleId="Textbubliny">
    <w:name w:val="Balloon Text"/>
    <w:basedOn w:val="Normln"/>
    <w:link w:val="TextbublinyChar"/>
    <w:uiPriority w:val="99"/>
    <w:semiHidden/>
    <w:unhideWhenUsed/>
    <w:rsid w:val="00722F53"/>
    <w:rPr>
      <w:rFonts w:ascii="Tahoma" w:hAnsi="Tahoma" w:cs="Tahoma"/>
      <w:sz w:val="16"/>
      <w:szCs w:val="16"/>
    </w:rPr>
  </w:style>
  <w:style w:type="character" w:customStyle="1" w:styleId="TextbublinyChar">
    <w:name w:val="Text bubliny Char"/>
    <w:basedOn w:val="Standardnpsmoodstavce"/>
    <w:link w:val="Textbubliny"/>
    <w:uiPriority w:val="99"/>
    <w:semiHidden/>
    <w:rsid w:val="00722F53"/>
    <w:rPr>
      <w:rFonts w:ascii="Tahoma" w:hAnsi="Tahoma" w:cs="Tahoma"/>
      <w:sz w:val="16"/>
      <w:szCs w:val="16"/>
      <w:lang w:eastAsia="en-US"/>
    </w:rPr>
  </w:style>
  <w:style w:type="character" w:customStyle="1" w:styleId="Nadpis2Char">
    <w:name w:val="Nadpis 2 Char"/>
    <w:basedOn w:val="Standardnpsmoodstavce"/>
    <w:link w:val="Nadpis2"/>
    <w:uiPriority w:val="99"/>
    <w:rsid w:val="005812A0"/>
    <w:rPr>
      <w:rFonts w:ascii="Times New Roman" w:eastAsia="Times New Roman" w:hAnsi="Times New Roman"/>
      <w:b/>
      <w:bCs/>
      <w:color w:val="FF0000"/>
      <w:sz w:val="20"/>
      <w:szCs w:val="24"/>
      <w:lang w:eastAsia="ar-SA"/>
    </w:rPr>
  </w:style>
  <w:style w:type="character" w:styleId="Odkaznakoment">
    <w:name w:val="annotation reference"/>
    <w:basedOn w:val="Standardnpsmoodstavce"/>
    <w:uiPriority w:val="99"/>
    <w:semiHidden/>
    <w:unhideWhenUsed/>
    <w:rsid w:val="000504CD"/>
    <w:rPr>
      <w:sz w:val="16"/>
      <w:szCs w:val="16"/>
    </w:rPr>
  </w:style>
  <w:style w:type="paragraph" w:styleId="Textkomente">
    <w:name w:val="annotation text"/>
    <w:basedOn w:val="Normln"/>
    <w:link w:val="TextkomenteChar"/>
    <w:uiPriority w:val="99"/>
    <w:semiHidden/>
    <w:unhideWhenUsed/>
    <w:rsid w:val="000504CD"/>
    <w:rPr>
      <w:sz w:val="20"/>
      <w:szCs w:val="20"/>
    </w:rPr>
  </w:style>
  <w:style w:type="character" w:customStyle="1" w:styleId="TextkomenteChar">
    <w:name w:val="Text komentáře Char"/>
    <w:basedOn w:val="Standardnpsmoodstavce"/>
    <w:link w:val="Textkomente"/>
    <w:uiPriority w:val="99"/>
    <w:semiHidden/>
    <w:rsid w:val="000504CD"/>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0504CD"/>
    <w:rPr>
      <w:b/>
      <w:bCs/>
    </w:rPr>
  </w:style>
  <w:style w:type="character" w:customStyle="1" w:styleId="PedmtkomenteChar">
    <w:name w:val="Předmět komentáře Char"/>
    <w:basedOn w:val="TextkomenteChar"/>
    <w:link w:val="Pedmtkomente"/>
    <w:uiPriority w:val="99"/>
    <w:semiHidden/>
    <w:rsid w:val="000504CD"/>
    <w:rPr>
      <w:rFonts w:cs="Calibri"/>
      <w:b/>
      <w:bCs/>
      <w:sz w:val="20"/>
      <w:szCs w:val="20"/>
      <w:lang w:eastAsia="en-US"/>
    </w:rPr>
  </w:style>
  <w:style w:type="character" w:styleId="Zvraznn">
    <w:name w:val="Emphasis"/>
    <w:basedOn w:val="Standardnpsmoodstavce"/>
    <w:uiPriority w:val="20"/>
    <w:qFormat/>
    <w:rsid w:val="00CC4BBB"/>
    <w:rPr>
      <w:i/>
      <w:iCs/>
    </w:rPr>
  </w:style>
  <w:style w:type="character" w:customStyle="1" w:styleId="tsubjname">
    <w:name w:val="tsubjname"/>
    <w:basedOn w:val="Standardnpsmoodstavce"/>
    <w:rsid w:val="006C0BA1"/>
  </w:style>
  <w:style w:type="character" w:customStyle="1" w:styleId="platne1">
    <w:name w:val="platne1"/>
    <w:rsid w:val="007158D7"/>
    <w:rPr>
      <w:rFonts w:cs="Times New Roman"/>
    </w:rPr>
  </w:style>
  <w:style w:type="character" w:customStyle="1" w:styleId="style51">
    <w:name w:val="style51"/>
    <w:basedOn w:val="Standardnpsmoodstavce"/>
    <w:rsid w:val="001D20CC"/>
    <w:rPr>
      <w:b/>
      <w:bCs/>
      <w:i w:val="0"/>
      <w:iCs w:val="0"/>
      <w:sz w:val="16"/>
      <w:szCs w:val="16"/>
    </w:rPr>
  </w:style>
  <w:style w:type="character" w:customStyle="1" w:styleId="h1a">
    <w:name w:val="h1a"/>
    <w:basedOn w:val="Standardnpsmoodstavce"/>
    <w:rsid w:val="007E47BE"/>
  </w:style>
  <w:style w:type="paragraph" w:customStyle="1" w:styleId="Default">
    <w:name w:val="Default"/>
    <w:rsid w:val="001A18CA"/>
    <w:pPr>
      <w:autoSpaceDE w:val="0"/>
      <w:autoSpaceDN w:val="0"/>
      <w:adjustRightInd w:val="0"/>
    </w:pPr>
    <w:rPr>
      <w:rFonts w:ascii="Times New Roman" w:hAnsi="Times New Roman"/>
      <w:color w:val="000000"/>
      <w:sz w:val="24"/>
      <w:szCs w:val="24"/>
    </w:rPr>
  </w:style>
  <w:style w:type="character" w:styleId="Siln">
    <w:name w:val="Strong"/>
    <w:uiPriority w:val="22"/>
    <w:qFormat/>
    <w:rsid w:val="001A18CA"/>
    <w:rPr>
      <w:b/>
    </w:rPr>
  </w:style>
  <w:style w:type="paragraph" w:styleId="FormtovanvHTML">
    <w:name w:val="HTML Preformatted"/>
    <w:basedOn w:val="Normln"/>
    <w:link w:val="FormtovanvHTMLChar"/>
    <w:uiPriority w:val="99"/>
    <w:semiHidden/>
    <w:unhideWhenUsed/>
    <w:rsid w:val="005B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B5344"/>
    <w:rPr>
      <w:rFonts w:ascii="Courier New" w:eastAsia="Times New Roman" w:hAnsi="Courier New" w:cs="Courier New"/>
      <w:sz w:val="20"/>
      <w:szCs w:val="20"/>
    </w:rPr>
  </w:style>
  <w:style w:type="character" w:customStyle="1" w:styleId="contact-name">
    <w:name w:val="contact-name"/>
    <w:basedOn w:val="Standardnpsmoodstavce"/>
    <w:rsid w:val="005276A0"/>
  </w:style>
  <w:style w:type="character" w:customStyle="1" w:styleId="contact-street">
    <w:name w:val="contact-street"/>
    <w:basedOn w:val="Standardnpsmoodstavce"/>
    <w:rsid w:val="005276A0"/>
  </w:style>
  <w:style w:type="character" w:customStyle="1" w:styleId="contact-suburb">
    <w:name w:val="contact-suburb"/>
    <w:basedOn w:val="Standardnpsmoodstavce"/>
    <w:rsid w:val="005276A0"/>
  </w:style>
  <w:style w:type="character" w:customStyle="1" w:styleId="contact-postcode">
    <w:name w:val="contact-postcode"/>
    <w:basedOn w:val="Standardnpsmoodstavce"/>
    <w:rsid w:val="005276A0"/>
  </w:style>
  <w:style w:type="character" w:customStyle="1" w:styleId="nowrap">
    <w:name w:val="nowrap"/>
    <w:basedOn w:val="Standardnpsmoodstavce"/>
    <w:rsid w:val="008A276F"/>
  </w:style>
  <w:style w:type="paragraph" w:styleId="Bezmezer">
    <w:name w:val="No Spacing"/>
    <w:uiPriority w:val="1"/>
    <w:qFormat/>
    <w:rsid w:val="002D4CB6"/>
    <w:rPr>
      <w:lang w:eastAsia="en-US"/>
    </w:rPr>
  </w:style>
  <w:style w:type="character" w:customStyle="1" w:styleId="cpvselected">
    <w:name w:val="cpvselected"/>
    <w:basedOn w:val="Standardnpsmoodstavce"/>
    <w:rsid w:val="00F3681B"/>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F3681B"/>
    <w:rPr>
      <w:rFonts w:cs="Calibri"/>
      <w:lang w:eastAsia="en-US"/>
    </w:rPr>
  </w:style>
  <w:style w:type="character" w:customStyle="1" w:styleId="cpvselected1">
    <w:name w:val="cpvselected1"/>
    <w:basedOn w:val="Standardnpsmoodstavce"/>
    <w:rsid w:val="00F3681B"/>
    <w:rPr>
      <w:color w:val="FF0000"/>
    </w:rPr>
  </w:style>
  <w:style w:type="character" w:customStyle="1" w:styleId="TPOOdstavecChar">
    <w:name w:val="TPO Odstavec Char"/>
    <w:link w:val="TPOOdstavec"/>
    <w:semiHidden/>
    <w:locked/>
    <w:rsid w:val="00923C56"/>
    <w:rPr>
      <w:rFonts w:ascii="Franklin Gothic Book" w:eastAsia="Times New Roman" w:hAnsi="Franklin Gothic Book"/>
      <w:szCs w:val="20"/>
    </w:rPr>
  </w:style>
  <w:style w:type="paragraph" w:customStyle="1" w:styleId="TPOOdstavec">
    <w:name w:val="TPO Odstavec"/>
    <w:basedOn w:val="Normln"/>
    <w:link w:val="TPOOdstavecChar"/>
    <w:semiHidden/>
    <w:qFormat/>
    <w:locked/>
    <w:rsid w:val="00923C56"/>
    <w:pPr>
      <w:spacing w:after="120"/>
    </w:pPr>
    <w:rPr>
      <w:rFonts w:ascii="Franklin Gothic Book" w:eastAsia="Times New Roman" w:hAnsi="Franklin Gothic Book"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CD8"/>
    <w:pPr>
      <w:jc w:val="both"/>
    </w:pPr>
    <w:rPr>
      <w:rFonts w:cs="Calibri"/>
      <w:lang w:eastAsia="en-US"/>
    </w:rPr>
  </w:style>
  <w:style w:type="paragraph" w:styleId="Nadpis1">
    <w:name w:val="heading 1"/>
    <w:basedOn w:val="Normln"/>
    <w:next w:val="Normln"/>
    <w:link w:val="Nadpis1Char"/>
    <w:uiPriority w:val="99"/>
    <w:qFormat/>
    <w:rsid w:val="006A551A"/>
    <w:pPr>
      <w:keepNext/>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9"/>
    <w:qFormat/>
    <w:rsid w:val="005812A0"/>
    <w:pPr>
      <w:keepNext/>
      <w:numPr>
        <w:ilvl w:val="1"/>
        <w:numId w:val="6"/>
      </w:numPr>
      <w:suppressAutoHyphens/>
      <w:jc w:val="left"/>
      <w:outlineLvl w:val="1"/>
    </w:pPr>
    <w:rPr>
      <w:rFonts w:ascii="Times New Roman" w:eastAsia="Times New Roman" w:hAnsi="Times New Roman" w:cs="Times New Roman"/>
      <w:b/>
      <w:bCs/>
      <w:color w:val="FF0000"/>
      <w:sz w:val="20"/>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A551A"/>
    <w:rPr>
      <w:rFonts w:ascii="Times New Roman" w:hAnsi="Times New Roman" w:cs="Times New Roman"/>
      <w:b/>
      <w:bCs/>
      <w:sz w:val="20"/>
      <w:szCs w:val="20"/>
      <w:lang w:eastAsia="cs-CZ"/>
    </w:rPr>
  </w:style>
  <w:style w:type="paragraph" w:styleId="Zhlav">
    <w:name w:val="header"/>
    <w:basedOn w:val="Normln"/>
    <w:link w:val="ZhlavChar"/>
    <w:uiPriority w:val="99"/>
    <w:rsid w:val="00717966"/>
    <w:pPr>
      <w:tabs>
        <w:tab w:val="center" w:pos="4536"/>
        <w:tab w:val="right" w:pos="9072"/>
      </w:tabs>
      <w:jc w:val="left"/>
    </w:pPr>
  </w:style>
  <w:style w:type="character" w:customStyle="1" w:styleId="ZhlavChar">
    <w:name w:val="Záhlaví Char"/>
    <w:basedOn w:val="Standardnpsmoodstavce"/>
    <w:link w:val="Zhlav"/>
    <w:uiPriority w:val="99"/>
    <w:rsid w:val="00717966"/>
    <w:rPr>
      <w:rFonts w:ascii="Calibri" w:hAnsi="Calibri" w:cs="Calibri"/>
    </w:rPr>
  </w:style>
  <w:style w:type="paragraph" w:customStyle="1" w:styleId="Textodstavce">
    <w:name w:val="Text odstavce"/>
    <w:basedOn w:val="Normln"/>
    <w:rsid w:val="004D0505"/>
    <w:pPr>
      <w:tabs>
        <w:tab w:val="left" w:pos="851"/>
      </w:tabs>
      <w:spacing w:before="120" w:after="120"/>
      <w:outlineLvl w:val="6"/>
    </w:pPr>
    <w:rPr>
      <w:rFonts w:ascii="Times New Roman" w:eastAsia="Times New Roman" w:hAnsi="Times New Roman" w:cs="Times New Roman"/>
      <w:sz w:val="24"/>
      <w:szCs w:val="24"/>
      <w:lang w:eastAsia="cs-CZ"/>
    </w:rPr>
  </w:style>
  <w:style w:type="character" w:styleId="Hypertextovodkaz">
    <w:name w:val="Hyperlink"/>
    <w:basedOn w:val="Standardnpsmoodstavce"/>
    <w:rsid w:val="008E7C41"/>
    <w:rPr>
      <w:color w:val="0000FF"/>
      <w:u w:val="single"/>
    </w:rPr>
  </w:style>
  <w:style w:type="paragraph" w:styleId="Zpat">
    <w:name w:val="footer"/>
    <w:basedOn w:val="Normln"/>
    <w:link w:val="ZpatChar"/>
    <w:uiPriority w:val="99"/>
    <w:unhideWhenUsed/>
    <w:rsid w:val="00BE1C17"/>
    <w:pPr>
      <w:tabs>
        <w:tab w:val="center" w:pos="4536"/>
        <w:tab w:val="right" w:pos="9072"/>
      </w:tabs>
    </w:pPr>
  </w:style>
  <w:style w:type="character" w:customStyle="1" w:styleId="ZpatChar">
    <w:name w:val="Zápatí Char"/>
    <w:basedOn w:val="Standardnpsmoodstavce"/>
    <w:link w:val="Zpat"/>
    <w:uiPriority w:val="99"/>
    <w:rsid w:val="00BE1C17"/>
    <w:rPr>
      <w:rFonts w:cs="Calibri"/>
      <w:lang w:eastAsia="en-US"/>
    </w:rPr>
  </w:style>
  <w:style w:type="paragraph" w:styleId="Zkladntext">
    <w:name w:val="Body Text"/>
    <w:basedOn w:val="Normln"/>
    <w:link w:val="ZkladntextChar"/>
    <w:rsid w:val="002B5CDE"/>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2B5CDE"/>
    <w:rPr>
      <w:rFonts w:ascii="Times New Roman" w:eastAsia="Times New Roman" w:hAnsi="Times New Roman"/>
      <w:sz w:val="24"/>
      <w:szCs w:val="20"/>
    </w:rPr>
  </w:style>
  <w:style w:type="paragraph" w:customStyle="1" w:styleId="Odsazen1">
    <w:name w:val="Odsazení 1"/>
    <w:basedOn w:val="Normln"/>
    <w:autoRedefine/>
    <w:rsid w:val="003B23FC"/>
    <w:pPr>
      <w:keepLines/>
      <w:tabs>
        <w:tab w:val="left" w:pos="1276"/>
      </w:tabs>
      <w:spacing w:before="120"/>
      <w:ind w:left="426"/>
    </w:pPr>
    <w:rPr>
      <w:rFonts w:ascii="Arial Narrow" w:eastAsia="Times New Roman" w:hAnsi="Arial Narrow" w:cs="Arial"/>
      <w:lang w:eastAsia="cs-CZ"/>
    </w:rPr>
  </w:style>
  <w:style w:type="paragraph" w:styleId="Odstavecseseznamem">
    <w:name w:val="List Paragraph"/>
    <w:aliases w:val="Nad,List Paragraph,Odstavec_muj,Odstavec cíl se seznamem,Odstavec se seznamem5"/>
    <w:basedOn w:val="Normln"/>
    <w:link w:val="OdstavecseseznamemChar"/>
    <w:uiPriority w:val="34"/>
    <w:qFormat/>
    <w:rsid w:val="003B23FC"/>
    <w:pPr>
      <w:ind w:left="720"/>
      <w:contextualSpacing/>
    </w:pPr>
  </w:style>
  <w:style w:type="paragraph" w:styleId="Textbubliny">
    <w:name w:val="Balloon Text"/>
    <w:basedOn w:val="Normln"/>
    <w:link w:val="TextbublinyChar"/>
    <w:uiPriority w:val="99"/>
    <w:semiHidden/>
    <w:unhideWhenUsed/>
    <w:rsid w:val="00722F53"/>
    <w:rPr>
      <w:rFonts w:ascii="Tahoma" w:hAnsi="Tahoma" w:cs="Tahoma"/>
      <w:sz w:val="16"/>
      <w:szCs w:val="16"/>
    </w:rPr>
  </w:style>
  <w:style w:type="character" w:customStyle="1" w:styleId="TextbublinyChar">
    <w:name w:val="Text bubliny Char"/>
    <w:basedOn w:val="Standardnpsmoodstavce"/>
    <w:link w:val="Textbubliny"/>
    <w:uiPriority w:val="99"/>
    <w:semiHidden/>
    <w:rsid w:val="00722F53"/>
    <w:rPr>
      <w:rFonts w:ascii="Tahoma" w:hAnsi="Tahoma" w:cs="Tahoma"/>
      <w:sz w:val="16"/>
      <w:szCs w:val="16"/>
      <w:lang w:eastAsia="en-US"/>
    </w:rPr>
  </w:style>
  <w:style w:type="character" w:customStyle="1" w:styleId="Nadpis2Char">
    <w:name w:val="Nadpis 2 Char"/>
    <w:basedOn w:val="Standardnpsmoodstavce"/>
    <w:link w:val="Nadpis2"/>
    <w:uiPriority w:val="99"/>
    <w:rsid w:val="005812A0"/>
    <w:rPr>
      <w:rFonts w:ascii="Times New Roman" w:eastAsia="Times New Roman" w:hAnsi="Times New Roman"/>
      <w:b/>
      <w:bCs/>
      <w:color w:val="FF0000"/>
      <w:sz w:val="20"/>
      <w:szCs w:val="24"/>
      <w:lang w:eastAsia="ar-SA"/>
    </w:rPr>
  </w:style>
  <w:style w:type="character" w:styleId="Odkaznakoment">
    <w:name w:val="annotation reference"/>
    <w:basedOn w:val="Standardnpsmoodstavce"/>
    <w:uiPriority w:val="99"/>
    <w:semiHidden/>
    <w:unhideWhenUsed/>
    <w:rsid w:val="000504CD"/>
    <w:rPr>
      <w:sz w:val="16"/>
      <w:szCs w:val="16"/>
    </w:rPr>
  </w:style>
  <w:style w:type="paragraph" w:styleId="Textkomente">
    <w:name w:val="annotation text"/>
    <w:basedOn w:val="Normln"/>
    <w:link w:val="TextkomenteChar"/>
    <w:uiPriority w:val="99"/>
    <w:semiHidden/>
    <w:unhideWhenUsed/>
    <w:rsid w:val="000504CD"/>
    <w:rPr>
      <w:sz w:val="20"/>
      <w:szCs w:val="20"/>
    </w:rPr>
  </w:style>
  <w:style w:type="character" w:customStyle="1" w:styleId="TextkomenteChar">
    <w:name w:val="Text komentáře Char"/>
    <w:basedOn w:val="Standardnpsmoodstavce"/>
    <w:link w:val="Textkomente"/>
    <w:uiPriority w:val="99"/>
    <w:semiHidden/>
    <w:rsid w:val="000504CD"/>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0504CD"/>
    <w:rPr>
      <w:b/>
      <w:bCs/>
    </w:rPr>
  </w:style>
  <w:style w:type="character" w:customStyle="1" w:styleId="PedmtkomenteChar">
    <w:name w:val="Předmět komentáře Char"/>
    <w:basedOn w:val="TextkomenteChar"/>
    <w:link w:val="Pedmtkomente"/>
    <w:uiPriority w:val="99"/>
    <w:semiHidden/>
    <w:rsid w:val="000504CD"/>
    <w:rPr>
      <w:rFonts w:cs="Calibri"/>
      <w:b/>
      <w:bCs/>
      <w:sz w:val="20"/>
      <w:szCs w:val="20"/>
      <w:lang w:eastAsia="en-US"/>
    </w:rPr>
  </w:style>
  <w:style w:type="character" w:styleId="Zvraznn">
    <w:name w:val="Emphasis"/>
    <w:basedOn w:val="Standardnpsmoodstavce"/>
    <w:uiPriority w:val="20"/>
    <w:qFormat/>
    <w:rsid w:val="00CC4BBB"/>
    <w:rPr>
      <w:i/>
      <w:iCs/>
    </w:rPr>
  </w:style>
  <w:style w:type="character" w:customStyle="1" w:styleId="tsubjname">
    <w:name w:val="tsubjname"/>
    <w:basedOn w:val="Standardnpsmoodstavce"/>
    <w:rsid w:val="006C0BA1"/>
  </w:style>
  <w:style w:type="character" w:customStyle="1" w:styleId="platne1">
    <w:name w:val="platne1"/>
    <w:rsid w:val="007158D7"/>
    <w:rPr>
      <w:rFonts w:cs="Times New Roman"/>
    </w:rPr>
  </w:style>
  <w:style w:type="character" w:customStyle="1" w:styleId="style51">
    <w:name w:val="style51"/>
    <w:basedOn w:val="Standardnpsmoodstavce"/>
    <w:rsid w:val="001D20CC"/>
    <w:rPr>
      <w:b/>
      <w:bCs/>
      <w:i w:val="0"/>
      <w:iCs w:val="0"/>
      <w:sz w:val="16"/>
      <w:szCs w:val="16"/>
    </w:rPr>
  </w:style>
  <w:style w:type="character" w:customStyle="1" w:styleId="h1a">
    <w:name w:val="h1a"/>
    <w:basedOn w:val="Standardnpsmoodstavce"/>
    <w:rsid w:val="007E47BE"/>
  </w:style>
  <w:style w:type="paragraph" w:customStyle="1" w:styleId="Default">
    <w:name w:val="Default"/>
    <w:rsid w:val="001A18CA"/>
    <w:pPr>
      <w:autoSpaceDE w:val="0"/>
      <w:autoSpaceDN w:val="0"/>
      <w:adjustRightInd w:val="0"/>
    </w:pPr>
    <w:rPr>
      <w:rFonts w:ascii="Times New Roman" w:hAnsi="Times New Roman"/>
      <w:color w:val="000000"/>
      <w:sz w:val="24"/>
      <w:szCs w:val="24"/>
    </w:rPr>
  </w:style>
  <w:style w:type="character" w:styleId="Siln">
    <w:name w:val="Strong"/>
    <w:uiPriority w:val="22"/>
    <w:qFormat/>
    <w:rsid w:val="001A18CA"/>
    <w:rPr>
      <w:b/>
    </w:rPr>
  </w:style>
  <w:style w:type="paragraph" w:styleId="FormtovanvHTML">
    <w:name w:val="HTML Preformatted"/>
    <w:basedOn w:val="Normln"/>
    <w:link w:val="FormtovanvHTMLChar"/>
    <w:uiPriority w:val="99"/>
    <w:semiHidden/>
    <w:unhideWhenUsed/>
    <w:rsid w:val="005B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B5344"/>
    <w:rPr>
      <w:rFonts w:ascii="Courier New" w:eastAsia="Times New Roman" w:hAnsi="Courier New" w:cs="Courier New"/>
      <w:sz w:val="20"/>
      <w:szCs w:val="20"/>
    </w:rPr>
  </w:style>
  <w:style w:type="character" w:customStyle="1" w:styleId="contact-name">
    <w:name w:val="contact-name"/>
    <w:basedOn w:val="Standardnpsmoodstavce"/>
    <w:rsid w:val="005276A0"/>
  </w:style>
  <w:style w:type="character" w:customStyle="1" w:styleId="contact-street">
    <w:name w:val="contact-street"/>
    <w:basedOn w:val="Standardnpsmoodstavce"/>
    <w:rsid w:val="005276A0"/>
  </w:style>
  <w:style w:type="character" w:customStyle="1" w:styleId="contact-suburb">
    <w:name w:val="contact-suburb"/>
    <w:basedOn w:val="Standardnpsmoodstavce"/>
    <w:rsid w:val="005276A0"/>
  </w:style>
  <w:style w:type="character" w:customStyle="1" w:styleId="contact-postcode">
    <w:name w:val="contact-postcode"/>
    <w:basedOn w:val="Standardnpsmoodstavce"/>
    <w:rsid w:val="005276A0"/>
  </w:style>
  <w:style w:type="character" w:customStyle="1" w:styleId="nowrap">
    <w:name w:val="nowrap"/>
    <w:basedOn w:val="Standardnpsmoodstavce"/>
    <w:rsid w:val="008A276F"/>
  </w:style>
  <w:style w:type="paragraph" w:styleId="Bezmezer">
    <w:name w:val="No Spacing"/>
    <w:uiPriority w:val="1"/>
    <w:qFormat/>
    <w:rsid w:val="002D4CB6"/>
    <w:rPr>
      <w:lang w:eastAsia="en-US"/>
    </w:rPr>
  </w:style>
  <w:style w:type="character" w:customStyle="1" w:styleId="cpvselected">
    <w:name w:val="cpvselected"/>
    <w:basedOn w:val="Standardnpsmoodstavce"/>
    <w:rsid w:val="00F3681B"/>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F3681B"/>
    <w:rPr>
      <w:rFonts w:cs="Calibri"/>
      <w:lang w:eastAsia="en-US"/>
    </w:rPr>
  </w:style>
  <w:style w:type="character" w:customStyle="1" w:styleId="cpvselected1">
    <w:name w:val="cpvselected1"/>
    <w:basedOn w:val="Standardnpsmoodstavce"/>
    <w:rsid w:val="00F3681B"/>
    <w:rPr>
      <w:color w:val="FF0000"/>
    </w:rPr>
  </w:style>
  <w:style w:type="character" w:customStyle="1" w:styleId="TPOOdstavecChar">
    <w:name w:val="TPO Odstavec Char"/>
    <w:link w:val="TPOOdstavec"/>
    <w:semiHidden/>
    <w:locked/>
    <w:rsid w:val="00923C56"/>
    <w:rPr>
      <w:rFonts w:ascii="Franklin Gothic Book" w:eastAsia="Times New Roman" w:hAnsi="Franklin Gothic Book"/>
      <w:szCs w:val="20"/>
    </w:rPr>
  </w:style>
  <w:style w:type="paragraph" w:customStyle="1" w:styleId="TPOOdstavec">
    <w:name w:val="TPO Odstavec"/>
    <w:basedOn w:val="Normln"/>
    <w:link w:val="TPOOdstavecChar"/>
    <w:semiHidden/>
    <w:qFormat/>
    <w:locked/>
    <w:rsid w:val="00923C56"/>
    <w:pPr>
      <w:spacing w:after="120"/>
    </w:pPr>
    <w:rPr>
      <w:rFonts w:ascii="Franklin Gothic Book" w:eastAsia="Times New Roman" w:hAnsi="Franklin Gothic Book" w:cs="Times New Roman"/>
      <w:szCs w:val="20"/>
      <w:lang w:eastAsia="cs-CZ"/>
    </w:rPr>
  </w:style>
</w:styles>
</file>

<file path=word/webSettings.xml><?xml version="1.0" encoding="utf-8"?>
<w:webSettings xmlns:r="http://schemas.openxmlformats.org/officeDocument/2006/relationships" xmlns:w="http://schemas.openxmlformats.org/wordprocessingml/2006/main">
  <w:divs>
    <w:div w:id="589507344">
      <w:bodyDiv w:val="1"/>
      <w:marLeft w:val="0"/>
      <w:marRight w:val="0"/>
      <w:marTop w:val="0"/>
      <w:marBottom w:val="0"/>
      <w:divBdr>
        <w:top w:val="none" w:sz="0" w:space="0" w:color="auto"/>
        <w:left w:val="none" w:sz="0" w:space="0" w:color="auto"/>
        <w:bottom w:val="none" w:sz="0" w:space="0" w:color="auto"/>
        <w:right w:val="none" w:sz="0" w:space="0" w:color="auto"/>
      </w:divBdr>
    </w:div>
    <w:div w:id="670530534">
      <w:bodyDiv w:val="1"/>
      <w:marLeft w:val="0"/>
      <w:marRight w:val="0"/>
      <w:marTop w:val="0"/>
      <w:marBottom w:val="0"/>
      <w:divBdr>
        <w:top w:val="none" w:sz="0" w:space="0" w:color="auto"/>
        <w:left w:val="none" w:sz="0" w:space="0" w:color="auto"/>
        <w:bottom w:val="none" w:sz="0" w:space="0" w:color="auto"/>
        <w:right w:val="none" w:sz="0" w:space="0" w:color="auto"/>
      </w:divBdr>
    </w:div>
    <w:div w:id="856388126">
      <w:bodyDiv w:val="1"/>
      <w:marLeft w:val="0"/>
      <w:marRight w:val="0"/>
      <w:marTop w:val="0"/>
      <w:marBottom w:val="0"/>
      <w:divBdr>
        <w:top w:val="none" w:sz="0" w:space="0" w:color="auto"/>
        <w:left w:val="none" w:sz="0" w:space="0" w:color="auto"/>
        <w:bottom w:val="none" w:sz="0" w:space="0" w:color="auto"/>
        <w:right w:val="none" w:sz="0" w:space="0" w:color="auto"/>
      </w:divBdr>
    </w:div>
    <w:div w:id="1185753310">
      <w:bodyDiv w:val="1"/>
      <w:marLeft w:val="0"/>
      <w:marRight w:val="0"/>
      <w:marTop w:val="0"/>
      <w:marBottom w:val="0"/>
      <w:divBdr>
        <w:top w:val="none" w:sz="0" w:space="0" w:color="auto"/>
        <w:left w:val="none" w:sz="0" w:space="0" w:color="auto"/>
        <w:bottom w:val="none" w:sz="0" w:space="0" w:color="auto"/>
        <w:right w:val="none" w:sz="0" w:space="0" w:color="auto"/>
      </w:divBdr>
    </w:div>
    <w:div w:id="1829906132">
      <w:bodyDiv w:val="1"/>
      <w:marLeft w:val="0"/>
      <w:marRight w:val="0"/>
      <w:marTop w:val="0"/>
      <w:marBottom w:val="0"/>
      <w:divBdr>
        <w:top w:val="none" w:sz="0" w:space="0" w:color="auto"/>
        <w:left w:val="none" w:sz="0" w:space="0" w:color="auto"/>
        <w:bottom w:val="none" w:sz="0" w:space="0" w:color="auto"/>
        <w:right w:val="none" w:sz="0" w:space="0" w:color="auto"/>
      </w:divBdr>
    </w:div>
    <w:div w:id="1845197871">
      <w:marLeft w:val="0"/>
      <w:marRight w:val="0"/>
      <w:marTop w:val="0"/>
      <w:marBottom w:val="0"/>
      <w:divBdr>
        <w:top w:val="none" w:sz="0" w:space="0" w:color="auto"/>
        <w:left w:val="none" w:sz="0" w:space="0" w:color="auto"/>
        <w:bottom w:val="none" w:sz="0" w:space="0" w:color="auto"/>
        <w:right w:val="none" w:sz="0" w:space="0" w:color="auto"/>
      </w:divBdr>
    </w:div>
    <w:div w:id="20237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D2327-9EFC-42B3-988C-E665300F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5706</Words>
  <Characters>33667</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Zadavatel veřejné zakázky:</vt:lpstr>
    </vt:vector>
  </TitlesOfParts>
  <Company>MU KRNOV</Company>
  <LinksUpToDate>false</LinksUpToDate>
  <CharactersWithSpaces>39295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Zadavatel veřejné zakázky:</dc:title>
  <dc:creator>Petr</dc:creator>
  <cp:lastModifiedBy>Mgr. Magdalena Chmelařová</cp:lastModifiedBy>
  <cp:revision>6</cp:revision>
  <cp:lastPrinted>2018-04-25T14:35:00Z</cp:lastPrinted>
  <dcterms:created xsi:type="dcterms:W3CDTF">2018-04-24T05:10:00Z</dcterms:created>
  <dcterms:modified xsi:type="dcterms:W3CDTF">2018-04-25T14:37:00Z</dcterms:modified>
</cp:coreProperties>
</file>