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8D" w:rsidRPr="004827FC" w:rsidRDefault="008E218D" w:rsidP="00997752">
      <w:pPr>
        <w:spacing w:after="0" w:line="240" w:lineRule="auto"/>
        <w:jc w:val="right"/>
        <w:rPr>
          <w:rFonts w:cs="Arial"/>
          <w:b/>
          <w:lang w:val="cs-CZ"/>
        </w:rPr>
      </w:pPr>
      <w:r w:rsidRPr="004827FC">
        <w:rPr>
          <w:rFonts w:cs="Arial"/>
          <w:b/>
          <w:lang w:val="cs-CZ"/>
        </w:rPr>
        <w:t>Příloha č. 1</w:t>
      </w:r>
      <w:r w:rsidR="00FA54F6" w:rsidRPr="004827FC">
        <w:rPr>
          <w:rFonts w:cs="Arial"/>
          <w:b/>
          <w:lang w:val="cs-CZ"/>
        </w:rPr>
        <w:t>A</w:t>
      </w:r>
    </w:p>
    <w:p w:rsidR="00997752" w:rsidRPr="004827FC" w:rsidRDefault="00997752" w:rsidP="00997752">
      <w:pPr>
        <w:spacing w:after="0" w:line="240" w:lineRule="auto"/>
        <w:jc w:val="right"/>
        <w:rPr>
          <w:rFonts w:cs="Arial"/>
          <w:b/>
          <w:lang w:val="cs-CZ"/>
        </w:rPr>
      </w:pPr>
      <w:r w:rsidRPr="004827FC">
        <w:rPr>
          <w:rFonts w:cs="Arial"/>
          <w:b/>
          <w:lang w:val="cs-CZ"/>
        </w:rPr>
        <w:t>Technické požadavky zadavatele</w:t>
      </w:r>
    </w:p>
    <w:p w:rsidR="00997752" w:rsidRPr="004827FC" w:rsidRDefault="00997752" w:rsidP="008E2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cs-CZ" w:eastAsia="cs-CZ"/>
        </w:rPr>
      </w:pPr>
    </w:p>
    <w:p w:rsidR="008E218D" w:rsidRPr="004827FC" w:rsidRDefault="008E218D" w:rsidP="0099775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cs-CZ" w:eastAsia="cs-CZ"/>
        </w:rPr>
      </w:pPr>
      <w:r w:rsidRPr="004827FC">
        <w:rPr>
          <w:rFonts w:cs="Arial"/>
          <w:b/>
          <w:sz w:val="28"/>
          <w:szCs w:val="28"/>
          <w:lang w:val="cs-CZ" w:eastAsia="cs-CZ"/>
        </w:rPr>
        <w:t>Technické požadavky zadavatele</w:t>
      </w:r>
    </w:p>
    <w:p w:rsidR="008E218D" w:rsidRPr="004827FC" w:rsidRDefault="00165C63" w:rsidP="00FA54F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val="cs-CZ" w:eastAsia="cs-CZ"/>
        </w:rPr>
      </w:pPr>
      <w:r w:rsidRPr="004827FC">
        <w:rPr>
          <w:rFonts w:cs="Arial"/>
          <w:b/>
          <w:lang w:val="cs-CZ" w:eastAsia="cs-CZ"/>
        </w:rPr>
        <w:t xml:space="preserve">podlimitní </w:t>
      </w:r>
      <w:r w:rsidR="008E218D" w:rsidRPr="004827FC">
        <w:rPr>
          <w:rFonts w:cs="Arial"/>
          <w:b/>
          <w:lang w:val="cs-CZ" w:eastAsia="cs-CZ"/>
        </w:rPr>
        <w:t xml:space="preserve">veřejné zakázka na dodávku </w:t>
      </w:r>
      <w:r w:rsidR="00FA54F6" w:rsidRPr="004827FC">
        <w:rPr>
          <w:rFonts w:cs="Arial"/>
          <w:b/>
          <w:lang w:val="cs-CZ" w:eastAsia="cs-CZ"/>
        </w:rPr>
        <w:t xml:space="preserve">UHPLC pro Ostravskou univerzitu, </w:t>
      </w:r>
      <w:r w:rsidR="00591C95">
        <w:rPr>
          <w:rFonts w:cs="Arial"/>
          <w:b/>
          <w:lang w:val="cs-CZ" w:eastAsia="cs-CZ"/>
        </w:rPr>
        <w:t>P</w:t>
      </w:r>
      <w:r w:rsidR="00D23A79" w:rsidRPr="004827FC">
        <w:rPr>
          <w:rFonts w:cs="Arial"/>
          <w:b/>
          <w:lang w:val="cs-CZ" w:eastAsia="cs-CZ"/>
        </w:rPr>
        <w:t xml:space="preserve">řírodovědeckou </w:t>
      </w:r>
      <w:r w:rsidR="00FA54F6" w:rsidRPr="004827FC">
        <w:rPr>
          <w:rFonts w:cs="Arial"/>
          <w:b/>
          <w:lang w:val="cs-CZ" w:eastAsia="cs-CZ"/>
        </w:rPr>
        <w:t xml:space="preserve">fakultu </w:t>
      </w:r>
    </w:p>
    <w:p w:rsidR="00FA54F6" w:rsidRPr="004827FC" w:rsidRDefault="00FA54F6" w:rsidP="00FA54F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cs-CZ" w:eastAsia="cs-CZ"/>
        </w:rPr>
      </w:pPr>
    </w:p>
    <w:p w:rsidR="00FA54F6" w:rsidRPr="004827FC" w:rsidRDefault="00FA54F6" w:rsidP="00FA54F6">
      <w:pPr>
        <w:pStyle w:val="Zkladntext"/>
        <w:ind w:left="0"/>
      </w:pPr>
      <w:r w:rsidRPr="004827FC">
        <w:t>Zadavatel stanovuje pro plnění veřejné zakázky na dodávku</w:t>
      </w:r>
      <w:r w:rsidRPr="004827FC">
        <w:rPr>
          <w:rFonts w:asciiTheme="minorHAnsi" w:hAnsiTheme="minorHAnsi" w:cstheme="minorHAnsi"/>
          <w:noProof/>
        </w:rPr>
        <w:t xml:space="preserve"> UHPLC syst</w:t>
      </w:r>
      <w:r w:rsidR="00591C95">
        <w:rPr>
          <w:rFonts w:asciiTheme="minorHAnsi" w:hAnsiTheme="minorHAnsi" w:cstheme="minorHAnsi"/>
          <w:noProof/>
        </w:rPr>
        <w:t>ému pro Ostravskou univerzitu, P</w:t>
      </w:r>
      <w:r w:rsidRPr="004827FC">
        <w:rPr>
          <w:rFonts w:asciiTheme="minorHAnsi" w:hAnsiTheme="minorHAnsi" w:cstheme="minorHAnsi"/>
          <w:noProof/>
        </w:rPr>
        <w:t>řírodovědeckou fakultu</w:t>
      </w:r>
      <w:r w:rsidRPr="004827FC">
        <w:t xml:space="preserve"> níže uvedené absolutní (minimální) technické požadavky. </w:t>
      </w:r>
    </w:p>
    <w:p w:rsidR="00FA54F6" w:rsidRPr="004827FC" w:rsidRDefault="00FA54F6" w:rsidP="00FA54F6">
      <w:pPr>
        <w:pStyle w:val="Zkladntext"/>
        <w:ind w:left="0"/>
      </w:pPr>
      <w:r w:rsidRPr="004827FC">
        <w:t xml:space="preserve">Nesplnění některého z těchto absolutních (minimálních) technických požadavků bude znamenat vyloučení </w:t>
      </w:r>
      <w:r w:rsidRPr="004827FC">
        <w:rPr>
          <w:szCs w:val="22"/>
        </w:rPr>
        <w:t>účastníka</w:t>
      </w:r>
      <w:r w:rsidRPr="004827FC">
        <w:t xml:space="preserve"> zadávacího řízení. </w:t>
      </w:r>
    </w:p>
    <w:p w:rsidR="00FA54F6" w:rsidRPr="004827FC" w:rsidRDefault="00FA54F6" w:rsidP="00FA54F6">
      <w:pPr>
        <w:pStyle w:val="Zkladntext"/>
        <w:ind w:left="0"/>
      </w:pPr>
      <w:r w:rsidRPr="004827FC">
        <w:rPr>
          <w:szCs w:val="22"/>
        </w:rPr>
        <w:t>Dodavatel</w:t>
      </w:r>
      <w:r w:rsidRPr="004827FC">
        <w:t xml:space="preserve"> je povinen vyplnit níže uvedenou tabulku ve všech řádcích. Pokud </w:t>
      </w:r>
      <w:r w:rsidRPr="004827FC">
        <w:rPr>
          <w:szCs w:val="22"/>
        </w:rPr>
        <w:t>dodavatel</w:t>
      </w:r>
      <w:r w:rsidRPr="004827FC">
        <w:t xml:space="preserve"> do některého řádku neuvede ANO (tj. že požadovaný parametr splňuje), bude účastník zadávacího řízení vyloučen.</w:t>
      </w:r>
      <w:r w:rsidRPr="004827FC">
        <w:rPr>
          <w:szCs w:val="22"/>
        </w:rPr>
        <w:t xml:space="preserve"> Obdobně může zadavatel postupovat, pokud dodavatel některý řádek ponechá nevyplněný.</w:t>
      </w:r>
    </w:p>
    <w:p w:rsidR="00FA54F6" w:rsidRPr="004827FC" w:rsidRDefault="00FA54F6" w:rsidP="00FA54F6">
      <w:pPr>
        <w:pStyle w:val="Zkladntext"/>
        <w:ind w:left="0"/>
        <w:rPr>
          <w:rFonts w:cs="Arial"/>
        </w:rPr>
      </w:pPr>
      <w:r w:rsidRPr="004827FC">
        <w:t>Zadavatel požaduje, aby nabízené řešení mělo rovné nebo lepší parametry jako parametry požadované v absolutních (minimálních) technických požadavcích.</w:t>
      </w:r>
      <w:r w:rsidRPr="004827FC">
        <w:rPr>
          <w:rFonts w:cs="Arial"/>
        </w:rPr>
        <w:t xml:space="preserve"> </w:t>
      </w:r>
    </w:p>
    <w:p w:rsidR="00FA54F6" w:rsidRPr="004827FC" w:rsidRDefault="00FA54F6" w:rsidP="00FA54F6">
      <w:pPr>
        <w:pStyle w:val="Odstavecseseznamem"/>
        <w:ind w:left="0"/>
        <w:rPr>
          <w:b/>
          <w:lang w:val="cs-CZ"/>
        </w:rPr>
      </w:pPr>
      <w:r w:rsidRPr="004827FC">
        <w:rPr>
          <w:b/>
          <w:lang w:val="cs-CZ"/>
        </w:rPr>
        <w:t>OBECNÝ POPIS TECHNOLOGIE A JEJÍ VYUŽITÍ</w:t>
      </w:r>
    </w:p>
    <w:p w:rsidR="00FA54F6" w:rsidRPr="004827FC" w:rsidRDefault="00FA54F6" w:rsidP="00FA54F6">
      <w:pPr>
        <w:spacing w:line="240" w:lineRule="auto"/>
        <w:ind w:firstLine="360"/>
        <w:jc w:val="both"/>
        <w:rPr>
          <w:rFonts w:cs="Arial"/>
          <w:lang w:val="cs-CZ"/>
        </w:rPr>
      </w:pPr>
      <w:r w:rsidRPr="004827FC">
        <w:rPr>
          <w:rFonts w:cs="Arial"/>
          <w:lang w:val="cs-CZ"/>
        </w:rPr>
        <w:t>Vysoce účinná kapalinová chromatografie (HPLC) je v současnosti jednou z nejrozšířenějších separačních metod využívaných napříč mnoha vědními obory. Tato metoda umožňuje kvalitativní i kvantitativní analýzu složitých směsí látek včetně vzorků biologického materiálu. Komplexnost získané informace pak úzce souvisí s volbou detektorů zapojených do systému (optické – absorpční/fluorescenční, hmotnostní, refraktometrické, NMR atd.), přičemž tyto detektory mohou být zapojeny i v tandemovém uspořádání. Jedním z trendů v oblasti kapalinové chromatografie je využití velmi vysokých tlaků při separaci látek (&gt;600Bar) tzv. ultra účinná kapalinová chromatografie (UHPLC). Využití velmi vysokých tlaků umožňuje vývoj rychlých a tedy i časově efektivních separací, které najdou své uplatnění v případech, kdy je třeba analyzovat velké počty vzorků.</w:t>
      </w:r>
    </w:p>
    <w:p w:rsidR="00FA54F6" w:rsidRPr="004827FC" w:rsidRDefault="00FA54F6" w:rsidP="00FA54F6">
      <w:pPr>
        <w:spacing w:line="240" w:lineRule="auto"/>
        <w:ind w:firstLine="360"/>
        <w:jc w:val="both"/>
        <w:rPr>
          <w:rFonts w:cs="Arial"/>
          <w:lang w:val="cs-CZ"/>
        </w:rPr>
      </w:pPr>
      <w:r w:rsidRPr="004827FC">
        <w:rPr>
          <w:rFonts w:cs="Arial"/>
          <w:lang w:val="cs-CZ"/>
        </w:rPr>
        <w:t xml:space="preserve">Vzhledem k četnému zastoupení kapalinových </w:t>
      </w:r>
      <w:proofErr w:type="spellStart"/>
      <w:r w:rsidRPr="004827FC">
        <w:rPr>
          <w:rFonts w:cs="Arial"/>
          <w:lang w:val="cs-CZ"/>
        </w:rPr>
        <w:t>chromatografů</w:t>
      </w:r>
      <w:proofErr w:type="spellEnd"/>
      <w:r w:rsidRPr="004827FC">
        <w:rPr>
          <w:rFonts w:cs="Arial"/>
          <w:lang w:val="cs-CZ"/>
        </w:rPr>
        <w:t xml:space="preserve"> v (</w:t>
      </w:r>
      <w:proofErr w:type="spellStart"/>
      <w:r w:rsidRPr="004827FC">
        <w:rPr>
          <w:rFonts w:cs="Arial"/>
          <w:lang w:val="cs-CZ"/>
        </w:rPr>
        <w:t>klinicko</w:t>
      </w:r>
      <w:proofErr w:type="spellEnd"/>
      <w:r w:rsidRPr="004827FC">
        <w:rPr>
          <w:rFonts w:cs="Arial"/>
          <w:lang w:val="cs-CZ"/>
        </w:rPr>
        <w:t xml:space="preserve">-)biochemických, </w:t>
      </w:r>
      <w:proofErr w:type="spellStart"/>
      <w:r w:rsidRPr="004827FC">
        <w:rPr>
          <w:rFonts w:cs="Arial"/>
          <w:lang w:val="cs-CZ"/>
        </w:rPr>
        <w:t>metabolomických</w:t>
      </w:r>
      <w:proofErr w:type="spellEnd"/>
      <w:r w:rsidRPr="004827FC">
        <w:rPr>
          <w:rFonts w:cs="Arial"/>
          <w:lang w:val="cs-CZ"/>
        </w:rPr>
        <w:t xml:space="preserve">, </w:t>
      </w:r>
      <w:proofErr w:type="spellStart"/>
      <w:r w:rsidRPr="004827FC">
        <w:rPr>
          <w:rFonts w:cs="Arial"/>
          <w:lang w:val="cs-CZ"/>
        </w:rPr>
        <w:t>proteomických</w:t>
      </w:r>
      <w:proofErr w:type="spellEnd"/>
      <w:r w:rsidRPr="004827FC">
        <w:rPr>
          <w:rFonts w:cs="Arial"/>
          <w:lang w:val="cs-CZ"/>
        </w:rPr>
        <w:t>, farmakologických a celé řadě dalších typů laboratoří, lze považovat praktickou výuku zaměřenou na zvládnutí této instrumentální metody za esenciální součást chemicko-analytických znalostí studentů (biofyziky, experimentální biologie, všeobecného lékařství a dalších). Je zjevné a logické, že takováto výuka by měla probíhat na moderním zařízení respektujícím současné technologické trendy.</w:t>
      </w:r>
    </w:p>
    <w:p w:rsidR="00FA54F6" w:rsidRPr="004827FC" w:rsidRDefault="00FA54F6" w:rsidP="00FA54F6">
      <w:pPr>
        <w:pStyle w:val="Zkladntext"/>
        <w:ind w:left="0"/>
        <w:rPr>
          <w:b/>
        </w:rPr>
      </w:pPr>
      <w:r w:rsidRPr="004827FC">
        <w:rPr>
          <w:b/>
        </w:rPr>
        <w:t>TECHNICKÉ POŽADAVKY:</w:t>
      </w:r>
    </w:p>
    <w:p w:rsidR="00FA54F6" w:rsidRPr="004827FC" w:rsidRDefault="00FA54F6" w:rsidP="00FA54F6">
      <w:pPr>
        <w:pStyle w:val="Zkladntext"/>
        <w:ind w:left="0"/>
      </w:pPr>
      <w:r w:rsidRPr="004827FC">
        <w:t>Dodavatel dodá UHLPC systém, který bude splňovat minimálně níže uvedený rozsah požadovaných technických parametrů, přičemž dodavatel v tabulce vyznačí, zda dodávaná UHL</w:t>
      </w:r>
      <w:r w:rsidR="00D23A79" w:rsidRPr="004827FC">
        <w:t>PC systém dané požadavky splňuje</w:t>
      </w:r>
      <w:r w:rsidRPr="004827FC">
        <w:t>:</w:t>
      </w:r>
    </w:p>
    <w:p w:rsidR="00FA54F6" w:rsidRPr="004827FC" w:rsidRDefault="00FA54F6" w:rsidP="00FA54F6">
      <w:pPr>
        <w:pStyle w:val="Zkladntext"/>
        <w:ind w:left="0"/>
      </w:pPr>
    </w:p>
    <w:p w:rsidR="00FA54F6" w:rsidRPr="004827FC" w:rsidRDefault="00FA54F6" w:rsidP="00FA54F6">
      <w:pPr>
        <w:pStyle w:val="Zkladntext"/>
        <w:ind w:left="0"/>
        <w:rPr>
          <w:rFonts w:asciiTheme="minorHAnsi" w:hAnsiTheme="minorHAnsi"/>
          <w:b/>
          <w:szCs w:val="22"/>
        </w:rPr>
      </w:pPr>
    </w:p>
    <w:p w:rsidR="00FA54F6" w:rsidRPr="004827FC" w:rsidRDefault="00FA54F6" w:rsidP="00FA54F6">
      <w:pPr>
        <w:pStyle w:val="Odstavecseseznamem"/>
        <w:numPr>
          <w:ilvl w:val="0"/>
          <w:numId w:val="3"/>
        </w:numPr>
        <w:spacing w:after="200" w:line="276" w:lineRule="auto"/>
        <w:rPr>
          <w:b/>
          <w:lang w:val="cs-CZ"/>
        </w:rPr>
      </w:pPr>
      <w:r w:rsidRPr="004827FC">
        <w:rPr>
          <w:rFonts w:cs="Arial"/>
          <w:b/>
          <w:lang w:val="cs-CZ"/>
        </w:rPr>
        <w:lastRenderedPageBreak/>
        <w:t>Gradientové čerpadlo</w:t>
      </w: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Gradientové kvartérní čerpadlo s tlakovou odolností 800 bar a více (samostatný modul)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průtok mobilní fáze nastavitelný v rozmezí 0.001 – 5 ml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="Arial"/>
                <w:lang w:val="cs-CZ"/>
              </w:rPr>
              <w:t>možnost používání mobilních fází v rozsahu pH 1-12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integrovaný víceúčelový ventil pro softwarem řízené ovládání přídavného mixéru a filtru (tj. zařízení pro </w:t>
            </w:r>
            <w:proofErr w:type="spellStart"/>
            <w:r w:rsidRPr="004827FC">
              <w:rPr>
                <w:rFonts w:cs="Arial"/>
                <w:lang w:val="cs-CZ"/>
              </w:rPr>
              <w:t>softwareově</w:t>
            </w:r>
            <w:proofErr w:type="spellEnd"/>
            <w:r w:rsidRPr="004827FC">
              <w:rPr>
                <w:rFonts w:cs="Arial"/>
                <w:lang w:val="cs-CZ"/>
              </w:rPr>
              <w:t xml:space="preserve"> řízené pufrování/mísení mobilních fází)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integrovaný vakuový </w:t>
            </w:r>
            <w:proofErr w:type="spellStart"/>
            <w:r w:rsidRPr="004827FC">
              <w:rPr>
                <w:rFonts w:cs="Arial"/>
                <w:lang w:val="cs-CZ"/>
              </w:rPr>
              <w:t>degaser</w:t>
            </w:r>
            <w:proofErr w:type="spellEnd"/>
            <w:r w:rsidRPr="004827FC">
              <w:rPr>
                <w:rFonts w:cs="Arial"/>
                <w:lang w:val="cs-CZ"/>
              </w:rPr>
              <w:t xml:space="preserve"> (pro všechny 4 kanály)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aktivní </w:t>
            </w:r>
            <w:proofErr w:type="spellStart"/>
            <w:r w:rsidRPr="004827FC">
              <w:rPr>
                <w:rFonts w:cs="Arial"/>
                <w:lang w:val="cs-CZ"/>
              </w:rPr>
              <w:t>oplach</w:t>
            </w:r>
            <w:proofErr w:type="spellEnd"/>
            <w:r w:rsidRPr="004827FC">
              <w:rPr>
                <w:rFonts w:cs="Arial"/>
                <w:lang w:val="cs-CZ"/>
              </w:rPr>
              <w:t xml:space="preserve"> těsnění pístů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senzor úniku mobilní fáze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643909">
        <w:tc>
          <w:tcPr>
            <w:tcW w:w="9062" w:type="dxa"/>
            <w:gridSpan w:val="3"/>
          </w:tcPr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FA54F6" w:rsidRPr="004827FC" w:rsidRDefault="00FA54F6" w:rsidP="00FA54F6">
      <w:pPr>
        <w:spacing w:after="0"/>
        <w:rPr>
          <w:rFonts w:cs="Times New Roman"/>
          <w:b/>
          <w:lang w:val="cs-CZ"/>
        </w:rPr>
      </w:pPr>
    </w:p>
    <w:p w:rsidR="00FA54F6" w:rsidRPr="004827FC" w:rsidRDefault="00FA54F6" w:rsidP="00FA54F6">
      <w:pPr>
        <w:pStyle w:val="Odstavecseseznamem"/>
        <w:numPr>
          <w:ilvl w:val="0"/>
          <w:numId w:val="3"/>
        </w:numPr>
        <w:spacing w:after="200" w:line="276" w:lineRule="auto"/>
        <w:rPr>
          <w:b/>
          <w:lang w:val="cs-CZ"/>
        </w:rPr>
      </w:pPr>
      <w:proofErr w:type="spellStart"/>
      <w:r w:rsidRPr="004827FC">
        <w:rPr>
          <w:rFonts w:cs="Arial"/>
          <w:b/>
          <w:lang w:val="cs-CZ"/>
        </w:rPr>
        <w:t>Autosampler</w:t>
      </w:r>
      <w:proofErr w:type="spellEnd"/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proofErr w:type="spellStart"/>
            <w:r w:rsidRPr="004827FC">
              <w:rPr>
                <w:rFonts w:cs="Arial"/>
                <w:lang w:val="cs-CZ"/>
              </w:rPr>
              <w:t>flow</w:t>
            </w:r>
            <w:proofErr w:type="spellEnd"/>
            <w:r w:rsidRPr="004827FC">
              <w:rPr>
                <w:rFonts w:cs="Arial"/>
                <w:lang w:val="cs-CZ"/>
              </w:rPr>
              <w:t>-</w:t>
            </w:r>
            <w:proofErr w:type="spellStart"/>
            <w:r w:rsidRPr="004827FC">
              <w:rPr>
                <w:rFonts w:cs="Arial"/>
                <w:lang w:val="cs-CZ"/>
              </w:rPr>
              <w:t>through</w:t>
            </w:r>
            <w:proofErr w:type="spellEnd"/>
            <w:r w:rsidRPr="004827FC">
              <w:rPr>
                <w:rFonts w:cs="Arial"/>
                <w:lang w:val="cs-CZ"/>
              </w:rPr>
              <w:t xml:space="preserve"> design nástřikového systému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objem nástřiku nastavitelný v rozmezí 0.1-100 </w:t>
            </w:r>
            <w:r w:rsidRPr="004827FC">
              <w:rPr>
                <w:rFonts w:cs="Arial"/>
                <w:lang w:val="cs-CZ"/>
              </w:rPr>
              <w:sym w:font="Symbol" w:char="F06D"/>
            </w:r>
            <w:r w:rsidRPr="004827FC">
              <w:rPr>
                <w:rFonts w:cs="Arial"/>
                <w:lang w:val="cs-CZ"/>
              </w:rPr>
              <w:t xml:space="preserve">l (v 0.1 </w:t>
            </w:r>
            <w:r w:rsidRPr="004827FC">
              <w:rPr>
                <w:rFonts w:cs="Arial"/>
                <w:lang w:val="cs-CZ"/>
              </w:rPr>
              <w:sym w:font="Symbol" w:char="F06D"/>
            </w:r>
            <w:r w:rsidRPr="004827FC">
              <w:rPr>
                <w:rFonts w:cs="Arial"/>
                <w:lang w:val="cs-CZ"/>
              </w:rPr>
              <w:t>l krocích) bez výměny dávkovací smyčky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programování dávkovacího cyklu - online </w:t>
            </w:r>
            <w:proofErr w:type="spellStart"/>
            <w:r w:rsidRPr="004827FC">
              <w:rPr>
                <w:rFonts w:cs="Arial"/>
                <w:lang w:val="cs-CZ"/>
              </w:rPr>
              <w:t>derivatizace</w:t>
            </w:r>
            <w:proofErr w:type="spellEnd"/>
            <w:r w:rsidRPr="004827FC">
              <w:rPr>
                <w:rFonts w:cs="Arial"/>
                <w:lang w:val="cs-CZ"/>
              </w:rPr>
              <w:t>, příprava vzorku, ředění atd. – mísení vzorku v dávkovací smyčce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zásobník - min. 100 pozic pro 2-ml </w:t>
            </w:r>
            <w:proofErr w:type="spellStart"/>
            <w:r w:rsidRPr="004827FC">
              <w:rPr>
                <w:rFonts w:cs="Arial"/>
                <w:lang w:val="cs-CZ"/>
              </w:rPr>
              <w:t>vialky</w:t>
            </w:r>
            <w:proofErr w:type="spellEnd"/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chlazení vzorků alespoň do 4°C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FA1F7D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zastíněný prostor pro vzorky (ochrana foto-labilních vzorků)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tlaková odolnost minimálně 800 bar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senzor úniku mobilní fáze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samostatně stojící modul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643909">
        <w:tc>
          <w:tcPr>
            <w:tcW w:w="9062" w:type="dxa"/>
            <w:gridSpan w:val="3"/>
          </w:tcPr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FA54F6" w:rsidRPr="004827FC" w:rsidRDefault="00FA54F6" w:rsidP="00FA54F6">
      <w:pPr>
        <w:pStyle w:val="Odstavecseseznamem"/>
        <w:spacing w:after="0" w:line="240" w:lineRule="auto"/>
        <w:ind w:left="792"/>
        <w:rPr>
          <w:rFonts w:cs="Times New Roman"/>
          <w:b/>
          <w:lang w:val="cs-CZ"/>
        </w:rPr>
      </w:pPr>
    </w:p>
    <w:p w:rsidR="00FA54F6" w:rsidRPr="004827FC" w:rsidRDefault="00FA54F6" w:rsidP="00FA54F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4827FC">
        <w:rPr>
          <w:rFonts w:ascii="Arial" w:hAnsi="Arial" w:cs="Arial"/>
          <w:b/>
          <w:sz w:val="20"/>
          <w:szCs w:val="20"/>
          <w:lang w:val="cs-CZ"/>
        </w:rPr>
        <w:lastRenderedPageBreak/>
        <w:t>Kolonový termostat</w:t>
      </w:r>
    </w:p>
    <w:p w:rsidR="00FA54F6" w:rsidRPr="004827FC" w:rsidRDefault="00FA54F6" w:rsidP="00FA54F6">
      <w:pPr>
        <w:pStyle w:val="Odstavecseseznamem"/>
        <w:spacing w:after="0" w:line="240" w:lineRule="auto"/>
        <w:ind w:left="360"/>
        <w:rPr>
          <w:rFonts w:cs="Arial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Regulace teplot od 10 °C pod okolní teplotu až do minimálně 80 °C (</w:t>
            </w:r>
            <w:proofErr w:type="spellStart"/>
            <w:r w:rsidRPr="004827FC">
              <w:rPr>
                <w:rFonts w:cs="Arial"/>
                <w:lang w:val="cs-CZ"/>
              </w:rPr>
              <w:t>softwareově</w:t>
            </w:r>
            <w:proofErr w:type="spellEnd"/>
            <w:r w:rsidRPr="004827FC">
              <w:rPr>
                <w:rFonts w:cs="Arial"/>
                <w:lang w:val="cs-CZ"/>
              </w:rPr>
              <w:t xml:space="preserve"> řízená; </w:t>
            </w:r>
            <w:proofErr w:type="spellStart"/>
            <w:r w:rsidRPr="004827FC">
              <w:rPr>
                <w:rFonts w:cs="Arial"/>
                <w:lang w:val="cs-CZ"/>
              </w:rPr>
              <w:t>Peltierův</w:t>
            </w:r>
            <w:proofErr w:type="spellEnd"/>
            <w:r w:rsidRPr="004827FC">
              <w:rPr>
                <w:rFonts w:cs="Arial"/>
                <w:lang w:val="cs-CZ"/>
              </w:rPr>
              <w:t xml:space="preserve"> článek)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FA1F7D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chlazení a ohřev na principu bez nuceného oběhu vzduchu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teplotní stabilita ±0.15°C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dvě oddělené teplotní zóny, každá samostatně ovládaná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integrovaná čtečka kolon s možností sledování historie kolon a ochrany kolon před nekompatibilními podmínkami separace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FA1F7D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kapacita min. dvě 30 cm kolony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senzor úniku mobilní fáze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samostatně stojící modul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643909">
        <w:tc>
          <w:tcPr>
            <w:tcW w:w="9062" w:type="dxa"/>
            <w:gridSpan w:val="3"/>
          </w:tcPr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FA54F6" w:rsidRPr="004827FC" w:rsidRDefault="00FA54F6" w:rsidP="00FA54F6">
      <w:pPr>
        <w:pStyle w:val="Odstavecseseznamem"/>
        <w:spacing w:line="240" w:lineRule="auto"/>
        <w:ind w:left="792"/>
        <w:rPr>
          <w:rFonts w:cs="Times New Roman"/>
          <w:lang w:val="cs-CZ"/>
        </w:rPr>
      </w:pPr>
    </w:p>
    <w:p w:rsidR="00FA54F6" w:rsidRPr="004827FC" w:rsidRDefault="00FA54F6" w:rsidP="00FA54F6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4827FC">
        <w:rPr>
          <w:rFonts w:ascii="Arial" w:hAnsi="Arial" w:cs="Arial"/>
          <w:b/>
          <w:sz w:val="20"/>
          <w:szCs w:val="20"/>
          <w:lang w:val="cs-CZ"/>
        </w:rPr>
        <w:t>Detektor diodového pole (DAD)</w:t>
      </w:r>
    </w:p>
    <w:p w:rsidR="00FA54F6" w:rsidRPr="004827FC" w:rsidRDefault="00FA54F6" w:rsidP="00FA54F6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FA54F6" w:rsidRPr="004827FC" w:rsidRDefault="00FA54F6" w:rsidP="00643909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FA54F6" w:rsidRPr="00FA1F7D" w:rsidTr="0059391E">
        <w:tc>
          <w:tcPr>
            <w:tcW w:w="3794" w:type="dxa"/>
          </w:tcPr>
          <w:p w:rsidR="00FA54F6" w:rsidRPr="004827FC" w:rsidRDefault="00FA54F6" w:rsidP="00643909">
            <w:pPr>
              <w:tabs>
                <w:tab w:val="left" w:pos="396"/>
              </w:tabs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zdroj světla deuteriová a wolframová lampa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diodové pole s 1024 diodami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vlnová délka nastavitelná v rozsahu 190-950 </w:t>
            </w:r>
            <w:proofErr w:type="spellStart"/>
            <w:r w:rsidRPr="004827FC">
              <w:rPr>
                <w:rFonts w:cs="Arial"/>
                <w:lang w:val="cs-CZ"/>
              </w:rPr>
              <w:t>nm</w:t>
            </w:r>
            <w:proofErr w:type="spellEnd"/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nastavitelná šířka optické štěrbiny v rozsahu minimálně 1-16 </w:t>
            </w:r>
            <w:proofErr w:type="spellStart"/>
            <w:r w:rsidRPr="004827FC">
              <w:rPr>
                <w:rFonts w:cs="Arial"/>
                <w:lang w:val="cs-CZ"/>
              </w:rPr>
              <w:t>nm</w:t>
            </w:r>
            <w:proofErr w:type="spellEnd"/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online sběr spekter, tvorba knihovny spekter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možnosti sběru dat při minimálně 7 vlnových délkách současně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lang w:val="cs-CZ"/>
              </w:rPr>
            </w:pPr>
            <w:r w:rsidRPr="004827FC">
              <w:rPr>
                <w:rFonts w:cs="Arial"/>
                <w:lang w:val="cs-CZ"/>
              </w:rPr>
              <w:t>průtočná cela délky 10 mm s osvětleným objemem cely maximálně 15µL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59391E">
        <w:tc>
          <w:tcPr>
            <w:tcW w:w="3794" w:type="dxa"/>
          </w:tcPr>
          <w:p w:rsidR="00FA54F6" w:rsidRPr="004827FC" w:rsidRDefault="00FA54F6" w:rsidP="00643909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rychlost sběru dat minimálně 100 Hz</w:t>
            </w:r>
          </w:p>
        </w:tc>
        <w:tc>
          <w:tcPr>
            <w:tcW w:w="2248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FA54F6" w:rsidRPr="004827FC" w:rsidRDefault="00FA54F6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4827FC" w:rsidTr="00643909">
        <w:tc>
          <w:tcPr>
            <w:tcW w:w="9062" w:type="dxa"/>
            <w:gridSpan w:val="3"/>
          </w:tcPr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FA54F6" w:rsidRPr="004827FC" w:rsidRDefault="00FA54F6" w:rsidP="00643909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CA7311" w:rsidRPr="004827FC" w:rsidRDefault="00CA7311" w:rsidP="00CA7311">
      <w:pPr>
        <w:pStyle w:val="Odstavecseseznamem"/>
        <w:spacing w:line="240" w:lineRule="auto"/>
        <w:ind w:left="792"/>
        <w:rPr>
          <w:rFonts w:cs="Times New Roman"/>
          <w:b/>
          <w:lang w:val="cs-CZ"/>
        </w:rPr>
      </w:pPr>
    </w:p>
    <w:p w:rsidR="00CA7311" w:rsidRPr="004827FC" w:rsidRDefault="00CA7311" w:rsidP="00CA7311">
      <w:pPr>
        <w:pStyle w:val="Odstavecseseznamem"/>
        <w:numPr>
          <w:ilvl w:val="0"/>
          <w:numId w:val="3"/>
        </w:numPr>
        <w:spacing w:line="240" w:lineRule="auto"/>
        <w:rPr>
          <w:rFonts w:cs="Arial"/>
          <w:b/>
          <w:lang w:val="cs-CZ"/>
        </w:rPr>
      </w:pPr>
      <w:r w:rsidRPr="004827FC">
        <w:rPr>
          <w:rFonts w:cs="Arial"/>
          <w:b/>
          <w:lang w:val="cs-CZ"/>
        </w:rPr>
        <w:t>Fluorescenční detektor</w:t>
      </w: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CA7311" w:rsidRPr="004827FC" w:rsidTr="0059391E">
        <w:tc>
          <w:tcPr>
            <w:tcW w:w="3794" w:type="dxa"/>
          </w:tcPr>
          <w:p w:rsidR="00CA7311" w:rsidRPr="004827FC" w:rsidRDefault="00CA7311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CA7311" w:rsidRPr="004827FC" w:rsidRDefault="00CA7311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CA7311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zdroj světla xenonová </w:t>
            </w:r>
            <w:proofErr w:type="spellStart"/>
            <w:r w:rsidRPr="004827FC">
              <w:rPr>
                <w:rFonts w:cs="Arial"/>
                <w:lang w:val="cs-CZ"/>
              </w:rPr>
              <w:t>flash</w:t>
            </w:r>
            <w:proofErr w:type="spellEnd"/>
            <w:r w:rsidRPr="004827FC">
              <w:rPr>
                <w:rFonts w:cs="Arial"/>
                <w:lang w:val="cs-CZ"/>
              </w:rPr>
              <w:t xml:space="preserve"> lampa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CA7311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lastRenderedPageBreak/>
              <w:t xml:space="preserve">rozsah excitačních vlnových délek min. 200-1100 </w:t>
            </w:r>
            <w:proofErr w:type="spellStart"/>
            <w:r w:rsidRPr="004827FC">
              <w:rPr>
                <w:rFonts w:cs="Arial"/>
                <w:lang w:val="cs-CZ"/>
              </w:rPr>
              <w:t>nm</w:t>
            </w:r>
            <w:proofErr w:type="spellEnd"/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CA7311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rozsah emisních vlnových délek min. 200-1100 </w:t>
            </w:r>
            <w:proofErr w:type="spellStart"/>
            <w:r w:rsidRPr="004827FC">
              <w:rPr>
                <w:rFonts w:cs="Arial"/>
                <w:lang w:val="cs-CZ"/>
              </w:rPr>
              <w:t>nm</w:t>
            </w:r>
            <w:proofErr w:type="spellEnd"/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CA7311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rychlost sběru dat min. 70 Hz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CA7311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senzor úniku mobilní fáze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CA7311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tandemové zapojení s</w:t>
            </w:r>
            <w:r w:rsidR="004047BC">
              <w:rPr>
                <w:rFonts w:cs="Arial"/>
                <w:lang w:val="cs-CZ"/>
              </w:rPr>
              <w:t> </w:t>
            </w:r>
            <w:r w:rsidRPr="004827FC">
              <w:rPr>
                <w:rFonts w:cs="Arial"/>
                <w:lang w:val="cs-CZ"/>
              </w:rPr>
              <w:t>DAD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047BC" w:rsidRPr="004047BC" w:rsidTr="0059391E">
        <w:tc>
          <w:tcPr>
            <w:tcW w:w="3794" w:type="dxa"/>
          </w:tcPr>
          <w:p w:rsidR="004047BC" w:rsidRPr="004827FC" w:rsidRDefault="004047BC" w:rsidP="0096312F">
            <w:pPr>
              <w:rPr>
                <w:rFonts w:cs="Arial"/>
                <w:lang w:val="cs-CZ"/>
              </w:rPr>
            </w:pPr>
            <w:r>
              <w:rPr>
                <w:rFonts w:ascii="Segoe UI" w:hAnsi="Segoe UI" w:cs="Segoe UI"/>
                <w:sz w:val="18"/>
                <w:szCs w:val="18"/>
                <w:lang w:val="cs-CZ"/>
              </w:rPr>
              <w:t>analytická cela o objemu max. 8 ml</w:t>
            </w:r>
            <w:bookmarkStart w:id="0" w:name="_GoBack"/>
            <w:bookmarkEnd w:id="0"/>
          </w:p>
        </w:tc>
        <w:tc>
          <w:tcPr>
            <w:tcW w:w="2248" w:type="dxa"/>
          </w:tcPr>
          <w:p w:rsidR="004047BC" w:rsidRPr="004827FC" w:rsidRDefault="004047BC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4047BC" w:rsidRPr="004827FC" w:rsidRDefault="004047BC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96312F">
        <w:tc>
          <w:tcPr>
            <w:tcW w:w="9062" w:type="dxa"/>
            <w:gridSpan w:val="3"/>
          </w:tcPr>
          <w:p w:rsidR="00CA7311" w:rsidRPr="004827FC" w:rsidRDefault="00CA7311" w:rsidP="0096312F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CA7311" w:rsidRPr="004827FC" w:rsidRDefault="00CA7311" w:rsidP="0096312F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CA7311" w:rsidRPr="004827FC" w:rsidRDefault="00CA7311" w:rsidP="00CA7311">
      <w:pPr>
        <w:pStyle w:val="Odstavecseseznamem"/>
        <w:spacing w:line="240" w:lineRule="auto"/>
        <w:ind w:left="792"/>
        <w:rPr>
          <w:rFonts w:cs="Times New Roman"/>
          <w:b/>
          <w:lang w:val="cs-CZ"/>
        </w:rPr>
      </w:pPr>
    </w:p>
    <w:p w:rsidR="00CA7311" w:rsidRPr="004827FC" w:rsidRDefault="00CA7311" w:rsidP="00CA7311">
      <w:pPr>
        <w:pStyle w:val="Odstavecseseznamem"/>
        <w:numPr>
          <w:ilvl w:val="0"/>
          <w:numId w:val="3"/>
        </w:numPr>
        <w:spacing w:line="240" w:lineRule="auto"/>
        <w:rPr>
          <w:rFonts w:cs="Arial"/>
          <w:b/>
          <w:lang w:val="cs-CZ"/>
        </w:rPr>
      </w:pPr>
      <w:r w:rsidRPr="004827FC">
        <w:rPr>
          <w:rFonts w:cs="Arial"/>
          <w:b/>
          <w:lang w:val="cs-CZ"/>
        </w:rPr>
        <w:t>Refraktometrický detektor</w:t>
      </w: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CA7311" w:rsidRPr="004827FC" w:rsidTr="0059391E">
        <w:tc>
          <w:tcPr>
            <w:tcW w:w="3794" w:type="dxa"/>
          </w:tcPr>
          <w:p w:rsidR="00CA7311" w:rsidRPr="004827FC" w:rsidRDefault="00CA7311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CA7311" w:rsidRPr="004827FC" w:rsidRDefault="00CA7311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100B5C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typ detekce – </w:t>
            </w:r>
            <w:proofErr w:type="spellStart"/>
            <w:r w:rsidRPr="004827FC">
              <w:rPr>
                <w:rFonts w:cs="Arial"/>
                <w:lang w:val="cs-CZ"/>
              </w:rPr>
              <w:t>deflekční</w:t>
            </w:r>
            <w:proofErr w:type="spellEnd"/>
            <w:r w:rsidRPr="004827FC">
              <w:rPr>
                <w:rFonts w:cs="Arial"/>
                <w:lang w:val="cs-CZ"/>
              </w:rPr>
              <w:t xml:space="preserve"> metoda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100B5C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rychlost sběru dat minimálně 70 Hz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100B5C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rozsah indexů lomu 1.00–1.75, kalibrováno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100B5C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linearita +/- 600 x 10-6 RIU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100B5C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rozsah pracovních teplot od 5 °C nad okolní teplotu do 50 °C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59391E">
        <w:tc>
          <w:tcPr>
            <w:tcW w:w="3794" w:type="dxa"/>
          </w:tcPr>
          <w:p w:rsidR="00CA7311" w:rsidRPr="004827FC" w:rsidRDefault="00100B5C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rozsah pH 3-9</w:t>
            </w:r>
          </w:p>
        </w:tc>
        <w:tc>
          <w:tcPr>
            <w:tcW w:w="2248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CA7311" w:rsidRPr="004827FC" w:rsidRDefault="00CA7311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00B5C" w:rsidRPr="00FA1F7D" w:rsidTr="0059391E">
        <w:tc>
          <w:tcPr>
            <w:tcW w:w="3794" w:type="dxa"/>
          </w:tcPr>
          <w:p w:rsidR="00100B5C" w:rsidRPr="004827FC" w:rsidRDefault="00100B5C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analytická cela o objemu max. 8 </w:t>
            </w:r>
            <w:r w:rsidRPr="004827FC">
              <w:rPr>
                <w:rFonts w:cs="Arial"/>
                <w:lang w:val="cs-CZ"/>
              </w:rPr>
              <w:sym w:font="Symbol" w:char="F06D"/>
            </w:r>
            <w:r w:rsidRPr="004827FC">
              <w:rPr>
                <w:rFonts w:cs="Arial"/>
                <w:lang w:val="cs-CZ"/>
              </w:rPr>
              <w:t>l</w:t>
            </w:r>
          </w:p>
        </w:tc>
        <w:tc>
          <w:tcPr>
            <w:tcW w:w="2248" w:type="dxa"/>
          </w:tcPr>
          <w:p w:rsidR="00100B5C" w:rsidRPr="004827FC" w:rsidRDefault="00100B5C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100B5C" w:rsidRPr="004827FC" w:rsidRDefault="00100B5C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00B5C" w:rsidRPr="004827FC" w:rsidTr="0059391E">
        <w:tc>
          <w:tcPr>
            <w:tcW w:w="3794" w:type="dxa"/>
          </w:tcPr>
          <w:p w:rsidR="00100B5C" w:rsidRPr="004827FC" w:rsidRDefault="00100B5C" w:rsidP="00100B5C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časově programovatelná polarita a šířka píku</w:t>
            </w:r>
          </w:p>
        </w:tc>
        <w:tc>
          <w:tcPr>
            <w:tcW w:w="2248" w:type="dxa"/>
          </w:tcPr>
          <w:p w:rsidR="00100B5C" w:rsidRPr="004827FC" w:rsidRDefault="00100B5C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100B5C" w:rsidRPr="004827FC" w:rsidRDefault="00100B5C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00B5C" w:rsidRPr="004827FC" w:rsidTr="0059391E">
        <w:tc>
          <w:tcPr>
            <w:tcW w:w="3794" w:type="dxa"/>
          </w:tcPr>
          <w:p w:rsidR="00100B5C" w:rsidRPr="004827FC" w:rsidRDefault="00100B5C" w:rsidP="00100B5C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automatický ventil na proplach a recyklaci mobilní fáze</w:t>
            </w:r>
          </w:p>
        </w:tc>
        <w:tc>
          <w:tcPr>
            <w:tcW w:w="2248" w:type="dxa"/>
          </w:tcPr>
          <w:p w:rsidR="00100B5C" w:rsidRPr="004827FC" w:rsidRDefault="00100B5C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100B5C" w:rsidRPr="004827FC" w:rsidRDefault="00100B5C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CA7311" w:rsidRPr="004827FC" w:rsidTr="0096312F">
        <w:tc>
          <w:tcPr>
            <w:tcW w:w="9062" w:type="dxa"/>
            <w:gridSpan w:val="3"/>
          </w:tcPr>
          <w:p w:rsidR="00CA7311" w:rsidRPr="004827FC" w:rsidRDefault="00CA7311" w:rsidP="0096312F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CA7311" w:rsidRPr="004827FC" w:rsidRDefault="00CA7311" w:rsidP="0096312F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AE3114" w:rsidRPr="004827FC" w:rsidRDefault="00AE3114" w:rsidP="00AD1651">
      <w:pPr>
        <w:ind w:left="720"/>
        <w:rPr>
          <w:color w:val="000000" w:themeColor="text1"/>
          <w:lang w:val="cs-CZ"/>
        </w:rPr>
      </w:pPr>
    </w:p>
    <w:p w:rsidR="00AE3114" w:rsidRPr="004827FC" w:rsidRDefault="00AE3114" w:rsidP="00AE3114">
      <w:pPr>
        <w:pStyle w:val="Odstavecseseznamem"/>
        <w:numPr>
          <w:ilvl w:val="0"/>
          <w:numId w:val="3"/>
        </w:numPr>
        <w:spacing w:line="240" w:lineRule="auto"/>
        <w:rPr>
          <w:rFonts w:cs="Arial"/>
          <w:b/>
          <w:lang w:val="cs-CZ"/>
        </w:rPr>
      </w:pPr>
      <w:r w:rsidRPr="004827FC">
        <w:rPr>
          <w:rFonts w:cs="Arial"/>
          <w:b/>
          <w:lang w:val="cs-CZ"/>
        </w:rPr>
        <w:t>Další vybavení a periferie UHPLC systému</w:t>
      </w: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AE3114" w:rsidRPr="004827FC" w:rsidTr="0059391E">
        <w:tc>
          <w:tcPr>
            <w:tcW w:w="3794" w:type="dxa"/>
          </w:tcPr>
          <w:p w:rsidR="00AE3114" w:rsidRPr="004827FC" w:rsidRDefault="00AE3114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AE3114" w:rsidRPr="004827FC" w:rsidRDefault="00AE3114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AE3114" w:rsidRPr="004827FC" w:rsidRDefault="00AE3114" w:rsidP="0096312F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AE3114" w:rsidRPr="004827FC" w:rsidTr="0059391E">
        <w:tc>
          <w:tcPr>
            <w:tcW w:w="3794" w:type="dxa"/>
          </w:tcPr>
          <w:p w:rsidR="00AE3114" w:rsidRPr="004827FC" w:rsidRDefault="00AE3114" w:rsidP="0096312F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Programovatelný (softwarem řízený) ventil umožňující rozšíření na 2D HPLC, systém v nabízeném uspořádaní musí zvládat online-SPE</w:t>
            </w:r>
          </w:p>
        </w:tc>
        <w:tc>
          <w:tcPr>
            <w:tcW w:w="2248" w:type="dxa"/>
          </w:tcPr>
          <w:p w:rsidR="00AE3114" w:rsidRPr="004827FC" w:rsidRDefault="00AE3114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AE3114" w:rsidRPr="004827FC" w:rsidRDefault="00AE3114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AE3114" w:rsidRPr="00FA1F7D" w:rsidTr="0059391E">
        <w:tc>
          <w:tcPr>
            <w:tcW w:w="3794" w:type="dxa"/>
          </w:tcPr>
          <w:p w:rsidR="00AE3114" w:rsidRPr="004827FC" w:rsidRDefault="00AE3114" w:rsidP="00AE3114">
            <w:pPr>
              <w:jc w:val="both"/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Zařízení pro post-kolonovou </w:t>
            </w:r>
            <w:proofErr w:type="spellStart"/>
            <w:r w:rsidRPr="004827FC">
              <w:rPr>
                <w:rFonts w:cs="Arial"/>
                <w:lang w:val="cs-CZ"/>
              </w:rPr>
              <w:t>derivatizaci</w:t>
            </w:r>
            <w:proofErr w:type="spellEnd"/>
            <w:r w:rsidRPr="004827FC">
              <w:rPr>
                <w:rFonts w:cs="Arial"/>
                <w:lang w:val="cs-CZ"/>
              </w:rPr>
              <w:t xml:space="preserve"> vzorků </w:t>
            </w:r>
          </w:p>
          <w:p w:rsidR="00AE3114" w:rsidRPr="004827FC" w:rsidRDefault="00AE3114" w:rsidP="00AE3114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cs="Arial"/>
                <w:lang w:val="cs-CZ"/>
              </w:rPr>
            </w:pPr>
            <w:proofErr w:type="spellStart"/>
            <w:r w:rsidRPr="004827FC">
              <w:rPr>
                <w:rFonts w:cs="Arial"/>
                <w:lang w:val="cs-CZ"/>
              </w:rPr>
              <w:t>Nízkopulzní</w:t>
            </w:r>
            <w:proofErr w:type="spellEnd"/>
            <w:r w:rsidRPr="004827FC">
              <w:rPr>
                <w:rFonts w:cs="Arial"/>
                <w:lang w:val="cs-CZ"/>
              </w:rPr>
              <w:t xml:space="preserve"> vysokotlaké čerpadlo (průtok alespoň v rozsahu 0,01 – 9,99 ml, tlaková odolnost alespoň 15 </w:t>
            </w:r>
            <w:proofErr w:type="spellStart"/>
            <w:r w:rsidRPr="004827FC">
              <w:rPr>
                <w:rFonts w:cs="Arial"/>
                <w:lang w:val="cs-CZ"/>
              </w:rPr>
              <w:t>MPa</w:t>
            </w:r>
            <w:proofErr w:type="spellEnd"/>
            <w:r w:rsidRPr="004827FC">
              <w:rPr>
                <w:rFonts w:cs="Arial"/>
                <w:lang w:val="cs-CZ"/>
              </w:rPr>
              <w:t>)</w:t>
            </w:r>
          </w:p>
          <w:p w:rsidR="00AE3114" w:rsidRPr="004827FC" w:rsidRDefault="00AE3114" w:rsidP="00AE3114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cs="Arial"/>
                <w:lang w:val="cs-CZ"/>
              </w:rPr>
            </w:pPr>
            <w:proofErr w:type="spellStart"/>
            <w:r w:rsidRPr="004827FC">
              <w:rPr>
                <w:rFonts w:cs="Arial"/>
                <w:lang w:val="cs-CZ"/>
              </w:rPr>
              <w:t>Termostatovaná</w:t>
            </w:r>
            <w:proofErr w:type="spellEnd"/>
            <w:r w:rsidRPr="004827FC">
              <w:rPr>
                <w:rFonts w:cs="Arial"/>
                <w:lang w:val="cs-CZ"/>
              </w:rPr>
              <w:t xml:space="preserve"> komora (+10 </w:t>
            </w:r>
            <w:r w:rsidRPr="004827FC">
              <w:rPr>
                <w:rFonts w:cs="Arial"/>
                <w:lang w:val="cs-CZ"/>
              </w:rPr>
              <w:lastRenderedPageBreak/>
              <w:t>– 100 °C oproti teplotě okolí)</w:t>
            </w:r>
          </w:p>
          <w:p w:rsidR="00AE3114" w:rsidRPr="004827FC" w:rsidRDefault="00AE3114" w:rsidP="0096312F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Řízeno ze software HPLC, nebo samostatnou řídící jednotkou (digitální s vlastním grafickým rozhraním)</w:t>
            </w:r>
          </w:p>
        </w:tc>
        <w:tc>
          <w:tcPr>
            <w:tcW w:w="2248" w:type="dxa"/>
          </w:tcPr>
          <w:p w:rsidR="00AE3114" w:rsidRPr="004827FC" w:rsidRDefault="00AE3114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AE3114" w:rsidRPr="004827FC" w:rsidRDefault="00AE3114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AE3114" w:rsidRPr="00FA1F7D" w:rsidTr="0096312F">
        <w:tc>
          <w:tcPr>
            <w:tcW w:w="9062" w:type="dxa"/>
            <w:gridSpan w:val="3"/>
          </w:tcPr>
          <w:p w:rsidR="00AE3114" w:rsidRPr="004827FC" w:rsidRDefault="00AE3114" w:rsidP="0096312F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lastRenderedPageBreak/>
              <w:t>Konkrétní specifikace nabízeného zboží, tj. uvedení značky a typu:</w:t>
            </w:r>
          </w:p>
          <w:p w:rsidR="00AE3114" w:rsidRPr="004827FC" w:rsidRDefault="00AE3114" w:rsidP="0096312F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AE3114" w:rsidRPr="004827FC" w:rsidRDefault="00AE3114" w:rsidP="00AD1651">
      <w:pPr>
        <w:ind w:left="720"/>
        <w:rPr>
          <w:color w:val="000000" w:themeColor="text1"/>
          <w:lang w:val="cs-CZ"/>
        </w:rPr>
      </w:pPr>
    </w:p>
    <w:p w:rsidR="0059391E" w:rsidRPr="004827FC" w:rsidRDefault="0059391E" w:rsidP="0059391E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b/>
          <w:lang w:val="cs-CZ"/>
        </w:rPr>
      </w:pPr>
      <w:r w:rsidRPr="004827FC">
        <w:rPr>
          <w:rFonts w:cs="Arial"/>
          <w:b/>
          <w:lang w:val="cs-CZ"/>
        </w:rPr>
        <w:t>Řídící PC</w:t>
      </w: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59391E" w:rsidRPr="004827FC" w:rsidTr="0059391E">
        <w:tc>
          <w:tcPr>
            <w:tcW w:w="3794" w:type="dxa"/>
          </w:tcPr>
          <w:p w:rsidR="0059391E" w:rsidRPr="004827FC" w:rsidRDefault="0059391E" w:rsidP="0059391E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59391E" w:rsidRPr="004827FC" w:rsidRDefault="0059391E" w:rsidP="0059391E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59391E" w:rsidRPr="004827FC" w:rsidRDefault="0059391E" w:rsidP="0059391E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59391E" w:rsidRPr="004827FC" w:rsidTr="0059391E">
        <w:tc>
          <w:tcPr>
            <w:tcW w:w="3794" w:type="dxa"/>
          </w:tcPr>
          <w:p w:rsidR="0059391E" w:rsidRPr="004827FC" w:rsidRDefault="0059391E" w:rsidP="0059391E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PC (min. i5-6500 / 3.2 </w:t>
            </w:r>
            <w:proofErr w:type="spellStart"/>
            <w:r w:rsidRPr="004827FC">
              <w:rPr>
                <w:rFonts w:cs="Arial"/>
                <w:lang w:val="cs-CZ"/>
              </w:rPr>
              <w:t>GHz</w:t>
            </w:r>
            <w:proofErr w:type="spellEnd"/>
            <w:r w:rsidRPr="004827FC">
              <w:rPr>
                <w:rFonts w:cs="Arial"/>
                <w:lang w:val="cs-CZ"/>
              </w:rPr>
              <w:t>, 16GB  RAM, disk min. SSD 256GB + 2TB disk, LAN, DVD)</w:t>
            </w:r>
          </w:p>
        </w:tc>
        <w:tc>
          <w:tcPr>
            <w:tcW w:w="2248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59391E" w:rsidRPr="004827FC" w:rsidTr="0059391E">
        <w:tc>
          <w:tcPr>
            <w:tcW w:w="3794" w:type="dxa"/>
          </w:tcPr>
          <w:p w:rsidR="0059391E" w:rsidRPr="004827FC" w:rsidRDefault="0059391E" w:rsidP="0059391E">
            <w:pPr>
              <w:rPr>
                <w:rFonts w:cs="Arial"/>
                <w:lang w:val="cs-CZ"/>
              </w:rPr>
            </w:pPr>
            <w:proofErr w:type="spellStart"/>
            <w:r w:rsidRPr="004827FC">
              <w:rPr>
                <w:rFonts w:cs="Arial"/>
                <w:lang w:val="cs-CZ"/>
              </w:rPr>
              <w:t>Benchmark</w:t>
            </w:r>
            <w:proofErr w:type="spellEnd"/>
            <w:r w:rsidRPr="004827FC">
              <w:rPr>
                <w:rFonts w:cs="Arial"/>
                <w:lang w:val="cs-CZ"/>
              </w:rPr>
              <w:t xml:space="preserve"> minimálně 7000b</w:t>
            </w:r>
          </w:p>
        </w:tc>
        <w:tc>
          <w:tcPr>
            <w:tcW w:w="2248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59391E" w:rsidRPr="004827FC" w:rsidTr="0059391E">
        <w:tc>
          <w:tcPr>
            <w:tcW w:w="3794" w:type="dxa"/>
          </w:tcPr>
          <w:p w:rsidR="0059391E" w:rsidRPr="004827FC" w:rsidRDefault="0059391E" w:rsidP="0059391E">
            <w:pPr>
              <w:jc w:val="both"/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2 X 24“ LCD monitor – 1920x1080 </w:t>
            </w:r>
            <w:proofErr w:type="spellStart"/>
            <w:r w:rsidRPr="004827FC">
              <w:rPr>
                <w:rFonts w:cs="Arial"/>
                <w:lang w:val="cs-CZ"/>
              </w:rPr>
              <w:t>FullHD</w:t>
            </w:r>
            <w:proofErr w:type="spellEnd"/>
            <w:r w:rsidRPr="004827FC">
              <w:rPr>
                <w:rFonts w:cs="Arial"/>
                <w:lang w:val="cs-CZ"/>
              </w:rPr>
              <w:t xml:space="preserve"> (typ IPS, a regulací výšky displeje, případně i natočení)</w:t>
            </w:r>
          </w:p>
        </w:tc>
        <w:tc>
          <w:tcPr>
            <w:tcW w:w="2248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59391E" w:rsidRPr="004827FC" w:rsidTr="0059391E">
        <w:tc>
          <w:tcPr>
            <w:tcW w:w="3794" w:type="dxa"/>
          </w:tcPr>
          <w:p w:rsidR="0059391E" w:rsidRPr="004827FC" w:rsidRDefault="0059391E" w:rsidP="0059391E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Klávesnice, myš (bezdrátové)</w:t>
            </w:r>
          </w:p>
        </w:tc>
        <w:tc>
          <w:tcPr>
            <w:tcW w:w="2248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59391E" w:rsidRPr="004827FC" w:rsidTr="0059391E">
        <w:tc>
          <w:tcPr>
            <w:tcW w:w="3794" w:type="dxa"/>
          </w:tcPr>
          <w:p w:rsidR="0059391E" w:rsidRPr="004827FC" w:rsidRDefault="0059391E" w:rsidP="0059391E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Windows 10 Pro</w:t>
            </w:r>
          </w:p>
        </w:tc>
        <w:tc>
          <w:tcPr>
            <w:tcW w:w="2248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59391E" w:rsidRPr="004827FC" w:rsidRDefault="0059391E" w:rsidP="0059391E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59391E" w:rsidRPr="004827FC" w:rsidTr="003716B7">
        <w:tc>
          <w:tcPr>
            <w:tcW w:w="9062" w:type="dxa"/>
            <w:gridSpan w:val="3"/>
          </w:tcPr>
          <w:p w:rsidR="0059391E" w:rsidRPr="004827FC" w:rsidRDefault="0059391E" w:rsidP="0059391E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59391E" w:rsidRPr="004827FC" w:rsidRDefault="0059391E" w:rsidP="0059391E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59391E" w:rsidRPr="004827FC" w:rsidRDefault="0059391E" w:rsidP="0059391E">
      <w:pPr>
        <w:spacing w:after="0" w:line="240" w:lineRule="auto"/>
        <w:ind w:left="720"/>
        <w:rPr>
          <w:color w:val="000000" w:themeColor="text1"/>
          <w:lang w:val="cs-CZ"/>
        </w:rPr>
      </w:pPr>
    </w:p>
    <w:p w:rsidR="00222334" w:rsidRPr="004827FC" w:rsidRDefault="00456303" w:rsidP="00456303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b/>
          <w:lang w:val="cs-CZ"/>
        </w:rPr>
      </w:pPr>
      <w:r w:rsidRPr="004827FC">
        <w:rPr>
          <w:rFonts w:cs="Arial"/>
          <w:b/>
          <w:lang w:val="cs-CZ"/>
        </w:rPr>
        <w:t>Vyhodnocovací software</w:t>
      </w: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222334" w:rsidRPr="004827FC" w:rsidTr="003716B7">
        <w:tc>
          <w:tcPr>
            <w:tcW w:w="3794" w:type="dxa"/>
          </w:tcPr>
          <w:p w:rsidR="00222334" w:rsidRPr="004827FC" w:rsidRDefault="00222334" w:rsidP="00456303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222334" w:rsidRPr="004827FC" w:rsidRDefault="00222334" w:rsidP="00456303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222334" w:rsidRPr="004827FC" w:rsidRDefault="00222334" w:rsidP="00456303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222334" w:rsidRPr="004827FC" w:rsidTr="003716B7">
        <w:tc>
          <w:tcPr>
            <w:tcW w:w="3794" w:type="dxa"/>
          </w:tcPr>
          <w:p w:rsidR="00222334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musí pracovat v prostředí Windows 10 bez nutnosti zapojeného licenčního klíče (</w:t>
            </w:r>
            <w:proofErr w:type="spellStart"/>
            <w:r w:rsidRPr="004827FC">
              <w:rPr>
                <w:rFonts w:cs="Arial"/>
                <w:lang w:val="cs-CZ"/>
              </w:rPr>
              <w:t>donglu</w:t>
            </w:r>
            <w:proofErr w:type="spellEnd"/>
            <w:r w:rsidRPr="004827FC">
              <w:rPr>
                <w:rFonts w:cs="Arial"/>
                <w:lang w:val="cs-CZ"/>
              </w:rPr>
              <w:t>)</w:t>
            </w:r>
          </w:p>
        </w:tc>
        <w:tc>
          <w:tcPr>
            <w:tcW w:w="2248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222334" w:rsidRPr="004827FC" w:rsidTr="003716B7">
        <w:tc>
          <w:tcPr>
            <w:tcW w:w="3794" w:type="dxa"/>
          </w:tcPr>
          <w:p w:rsidR="00222334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vyhodnocovací software musí být možný instalovat na jakýkoliv počítač bez nutnosti aditivních finančních nákladů na další vyhodnocovací licence  </w:t>
            </w:r>
          </w:p>
        </w:tc>
        <w:tc>
          <w:tcPr>
            <w:tcW w:w="2248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222334" w:rsidRPr="004827FC" w:rsidTr="003716B7">
        <w:tc>
          <w:tcPr>
            <w:tcW w:w="3794" w:type="dxa"/>
          </w:tcPr>
          <w:p w:rsidR="00222334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umožňuje kontrolu a nastavení parametrů HPLC systému, sběr dat a jejich vyhodnocení</w:t>
            </w:r>
          </w:p>
        </w:tc>
        <w:tc>
          <w:tcPr>
            <w:tcW w:w="2248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222334" w:rsidRPr="004827FC" w:rsidTr="003716B7">
        <w:tc>
          <w:tcPr>
            <w:tcW w:w="3794" w:type="dxa"/>
          </w:tcPr>
          <w:p w:rsidR="00222334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protokolování výsledků a vytváření vlastních uživatelských formátů výstupních protokolů</w:t>
            </w:r>
          </w:p>
        </w:tc>
        <w:tc>
          <w:tcPr>
            <w:tcW w:w="2248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222334" w:rsidRPr="004827FC" w:rsidTr="003716B7">
        <w:tc>
          <w:tcPr>
            <w:tcW w:w="3794" w:type="dxa"/>
          </w:tcPr>
          <w:p w:rsidR="00222334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diagnostický SW pro provádění uživatelských kontrolních testů funkčnosti jednotlivých modulů</w:t>
            </w:r>
          </w:p>
        </w:tc>
        <w:tc>
          <w:tcPr>
            <w:tcW w:w="2248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222334" w:rsidRPr="004827FC" w:rsidTr="003716B7">
        <w:tc>
          <w:tcPr>
            <w:tcW w:w="3794" w:type="dxa"/>
          </w:tcPr>
          <w:p w:rsidR="00222334" w:rsidRPr="004827FC" w:rsidRDefault="00456303" w:rsidP="00591C95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software musí umožňovat automatické ředění koncentrované mobilní fáze ze zásobních roztoků a tvorbu požadovaných gradientových profilů </w:t>
            </w:r>
            <w:r w:rsidR="00591C95">
              <w:rPr>
                <w:rFonts w:cs="Arial"/>
                <w:lang w:val="cs-CZ"/>
              </w:rPr>
              <w:lastRenderedPageBreak/>
              <w:t>(viz oddíl 1 gradientové čerpadlo, čtvrtá položka technických požadavků zadavatele)</w:t>
            </w:r>
          </w:p>
        </w:tc>
        <w:tc>
          <w:tcPr>
            <w:tcW w:w="2248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222334" w:rsidRPr="004827FC" w:rsidRDefault="00222334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222334" w:rsidRPr="004827FC" w:rsidTr="003716B7">
        <w:tc>
          <w:tcPr>
            <w:tcW w:w="9062" w:type="dxa"/>
            <w:gridSpan w:val="3"/>
          </w:tcPr>
          <w:p w:rsidR="00222334" w:rsidRPr="004827FC" w:rsidRDefault="00222334" w:rsidP="00456303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lastRenderedPageBreak/>
              <w:t>Konkrétní specifikace nabízeného zboží, tj. uvedení značky a typu:</w:t>
            </w:r>
          </w:p>
          <w:p w:rsidR="00222334" w:rsidRPr="004827FC" w:rsidRDefault="00222334" w:rsidP="00456303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222334" w:rsidRPr="004827FC" w:rsidRDefault="00222334" w:rsidP="00456303">
      <w:pPr>
        <w:spacing w:after="0" w:line="240" w:lineRule="auto"/>
        <w:ind w:left="720"/>
        <w:rPr>
          <w:color w:val="000000" w:themeColor="text1"/>
          <w:lang w:val="cs-CZ"/>
        </w:rPr>
      </w:pPr>
    </w:p>
    <w:p w:rsidR="00456303" w:rsidRPr="004827FC" w:rsidRDefault="00456303" w:rsidP="00456303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b/>
          <w:lang w:val="cs-CZ"/>
        </w:rPr>
      </w:pPr>
      <w:r w:rsidRPr="004827FC">
        <w:rPr>
          <w:rFonts w:cs="Arial"/>
          <w:b/>
          <w:lang w:val="cs-CZ"/>
        </w:rPr>
        <w:t>Příslušenství</w:t>
      </w:r>
    </w:p>
    <w:tbl>
      <w:tblPr>
        <w:tblStyle w:val="Mkatabulky"/>
        <w:tblW w:w="0" w:type="auto"/>
        <w:tblLook w:val="04A0"/>
      </w:tblPr>
      <w:tblGrid>
        <w:gridCol w:w="3794"/>
        <w:gridCol w:w="2248"/>
        <w:gridCol w:w="3020"/>
      </w:tblGrid>
      <w:tr w:rsidR="00456303" w:rsidRPr="004827FC" w:rsidTr="003716B7">
        <w:tc>
          <w:tcPr>
            <w:tcW w:w="3794" w:type="dxa"/>
          </w:tcPr>
          <w:p w:rsidR="00456303" w:rsidRPr="004827FC" w:rsidRDefault="00456303" w:rsidP="00456303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456303" w:rsidRPr="004827FC" w:rsidRDefault="00456303" w:rsidP="00456303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456303" w:rsidRPr="004827FC" w:rsidRDefault="00456303" w:rsidP="00456303">
            <w:pPr>
              <w:rPr>
                <w:rFonts w:cs="Times New Roman"/>
                <w:b/>
                <w:lang w:val="cs-CZ"/>
              </w:rPr>
            </w:pPr>
            <w:r w:rsidRPr="004827F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456303" w:rsidRPr="004827FC" w:rsidTr="003716B7">
        <w:tc>
          <w:tcPr>
            <w:tcW w:w="3794" w:type="dxa"/>
          </w:tcPr>
          <w:p w:rsidR="00456303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Set nářadí pro základní údržbu HPLC systému</w:t>
            </w:r>
          </w:p>
        </w:tc>
        <w:tc>
          <w:tcPr>
            <w:tcW w:w="2248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56303" w:rsidRPr="004827FC" w:rsidTr="003716B7">
        <w:tc>
          <w:tcPr>
            <w:tcW w:w="3794" w:type="dxa"/>
          </w:tcPr>
          <w:p w:rsidR="00456303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Sada náhradních kapilár, </w:t>
            </w:r>
            <w:proofErr w:type="spellStart"/>
            <w:r w:rsidRPr="004827FC">
              <w:rPr>
                <w:rFonts w:cs="Arial"/>
                <w:lang w:val="cs-CZ"/>
              </w:rPr>
              <w:t>fittingů</w:t>
            </w:r>
            <w:proofErr w:type="spellEnd"/>
            <w:r w:rsidRPr="004827FC">
              <w:rPr>
                <w:rFonts w:cs="Arial"/>
                <w:lang w:val="cs-CZ"/>
              </w:rPr>
              <w:t>, frit, nářadí</w:t>
            </w:r>
          </w:p>
        </w:tc>
        <w:tc>
          <w:tcPr>
            <w:tcW w:w="2248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56303" w:rsidRPr="004827FC" w:rsidTr="003716B7">
        <w:tc>
          <w:tcPr>
            <w:tcW w:w="3794" w:type="dxa"/>
          </w:tcPr>
          <w:p w:rsidR="00456303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Sada 3 kolon typu C18 pro testování systému + vhodná </w:t>
            </w:r>
            <w:proofErr w:type="spellStart"/>
            <w:r w:rsidRPr="004827FC">
              <w:rPr>
                <w:rFonts w:cs="Arial"/>
                <w:lang w:val="cs-CZ"/>
              </w:rPr>
              <w:t>předkolona</w:t>
            </w:r>
            <w:proofErr w:type="spellEnd"/>
          </w:p>
        </w:tc>
        <w:tc>
          <w:tcPr>
            <w:tcW w:w="2248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56303" w:rsidRPr="004827FC" w:rsidTr="003716B7">
        <w:tc>
          <w:tcPr>
            <w:tcW w:w="3794" w:type="dxa"/>
          </w:tcPr>
          <w:p w:rsidR="00456303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 xml:space="preserve">Sada </w:t>
            </w:r>
            <w:proofErr w:type="spellStart"/>
            <w:r w:rsidRPr="004827FC">
              <w:rPr>
                <w:rFonts w:cs="Arial"/>
                <w:lang w:val="cs-CZ"/>
              </w:rPr>
              <w:t>vialek</w:t>
            </w:r>
            <w:proofErr w:type="spellEnd"/>
            <w:r w:rsidRPr="004827FC">
              <w:rPr>
                <w:rFonts w:cs="Arial"/>
                <w:lang w:val="cs-CZ"/>
              </w:rPr>
              <w:t xml:space="preserve"> min 500 ks, včetně sept a víček</w:t>
            </w:r>
          </w:p>
        </w:tc>
        <w:tc>
          <w:tcPr>
            <w:tcW w:w="2248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56303" w:rsidRPr="004827FC" w:rsidTr="003716B7">
        <w:tc>
          <w:tcPr>
            <w:tcW w:w="3794" w:type="dxa"/>
          </w:tcPr>
          <w:p w:rsidR="00456303" w:rsidRPr="004827FC" w:rsidRDefault="00456303" w:rsidP="00456303">
            <w:pPr>
              <w:rPr>
                <w:rFonts w:cs="Arial"/>
                <w:lang w:val="cs-CZ"/>
              </w:rPr>
            </w:pPr>
            <w:r w:rsidRPr="004827FC">
              <w:rPr>
                <w:rFonts w:cs="Arial"/>
                <w:lang w:val="cs-CZ"/>
              </w:rPr>
              <w:t>Min. 4 x 0,5l lahve na mobilní fáze a min. 2 lahve na pufry + sada filtračních zařízení pro mobilní fáze včetně PTFE filtrů</w:t>
            </w:r>
          </w:p>
        </w:tc>
        <w:tc>
          <w:tcPr>
            <w:tcW w:w="2248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456303" w:rsidRPr="004827FC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56303" w:rsidRPr="004827FC" w:rsidTr="003716B7">
        <w:tc>
          <w:tcPr>
            <w:tcW w:w="9062" w:type="dxa"/>
            <w:gridSpan w:val="3"/>
          </w:tcPr>
          <w:p w:rsidR="00456303" w:rsidRPr="004827FC" w:rsidRDefault="00456303" w:rsidP="00456303">
            <w:pPr>
              <w:jc w:val="both"/>
              <w:rPr>
                <w:rFonts w:cstheme="minorHAnsi"/>
                <w:lang w:val="cs-CZ"/>
              </w:rPr>
            </w:pPr>
            <w:r w:rsidRPr="004827FC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456303" w:rsidRPr="004827FC" w:rsidRDefault="00456303" w:rsidP="00456303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456303" w:rsidRPr="004827FC" w:rsidRDefault="00456303" w:rsidP="00456303">
      <w:pPr>
        <w:spacing w:after="0"/>
        <w:ind w:left="720"/>
        <w:rPr>
          <w:color w:val="000000" w:themeColor="text1"/>
          <w:lang w:val="cs-CZ"/>
        </w:rPr>
      </w:pPr>
    </w:p>
    <w:p w:rsidR="00456303" w:rsidRPr="004827FC" w:rsidRDefault="00456303" w:rsidP="00456303">
      <w:pPr>
        <w:spacing w:after="0" w:line="240" w:lineRule="auto"/>
        <w:ind w:left="720"/>
        <w:rPr>
          <w:color w:val="000000" w:themeColor="text1"/>
          <w:lang w:val="cs-CZ"/>
        </w:rPr>
      </w:pPr>
    </w:p>
    <w:sectPr w:rsidR="00456303" w:rsidRPr="004827FC" w:rsidSect="002F14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DB034F" w15:done="0"/>
  <w15:commentEx w15:paraId="7CF3B4B9" w15:paraIdParent="06DB03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C8AFD" w16cid:durableId="1E7374C9"/>
  <w16cid:commentId w16cid:paraId="7C01E458" w16cid:durableId="1E737FB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92" w:rsidRDefault="00387492" w:rsidP="0063507B">
      <w:pPr>
        <w:spacing w:after="0" w:line="240" w:lineRule="auto"/>
      </w:pPr>
      <w:r>
        <w:separator/>
      </w:r>
    </w:p>
  </w:endnote>
  <w:endnote w:type="continuationSeparator" w:id="0">
    <w:p w:rsidR="00387492" w:rsidRDefault="00387492" w:rsidP="0063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92" w:rsidRDefault="00387492" w:rsidP="0063507B">
      <w:pPr>
        <w:spacing w:after="0" w:line="240" w:lineRule="auto"/>
      </w:pPr>
      <w:r>
        <w:separator/>
      </w:r>
    </w:p>
  </w:footnote>
  <w:footnote w:type="continuationSeparator" w:id="0">
    <w:p w:rsidR="00387492" w:rsidRDefault="00387492" w:rsidP="0063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7B" w:rsidRDefault="00D807DE">
    <w:pPr>
      <w:pStyle w:val="Zhlav"/>
    </w:pPr>
    <w:r w:rsidRPr="00D807DE">
      <w:rPr>
        <w:noProof/>
        <w:lang w:val="cs-CZ" w:eastAsia="cs-CZ"/>
      </w:rPr>
      <w:drawing>
        <wp:inline distT="0" distB="0" distL="0" distR="0">
          <wp:extent cx="5760720" cy="1277524"/>
          <wp:effectExtent l="19050" t="0" r="0" b="0"/>
          <wp:docPr id="1" name="obrázek 1" descr="C:\Users\chmelarova.CENTROPROJEKT\Desktop\zakázky II\RECTE\Ostrav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melarova.CENTROPROJEKT\Desktop\zakázky II\RECTE\Ostrav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507B" w:rsidRDefault="006350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485"/>
    <w:multiLevelType w:val="hybridMultilevel"/>
    <w:tmpl w:val="57D64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B4C5E"/>
    <w:multiLevelType w:val="hybridMultilevel"/>
    <w:tmpl w:val="F9002FF4"/>
    <w:lvl w:ilvl="0" w:tplc="9E105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938"/>
    <w:multiLevelType w:val="hybridMultilevel"/>
    <w:tmpl w:val="4724B5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516FD"/>
    <w:multiLevelType w:val="multilevel"/>
    <w:tmpl w:val="B8284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BD37D6"/>
    <w:multiLevelType w:val="hybridMultilevel"/>
    <w:tmpl w:val="A4CEE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F80133"/>
    <w:multiLevelType w:val="multilevel"/>
    <w:tmpl w:val="3A5A1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A57C8A"/>
    <w:multiLevelType w:val="hybridMultilevel"/>
    <w:tmpl w:val="095A4440"/>
    <w:lvl w:ilvl="0" w:tplc="34B427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97D4A"/>
    <w:multiLevelType w:val="hybridMultilevel"/>
    <w:tmpl w:val="217E29BE"/>
    <w:lvl w:ilvl="0" w:tplc="9E1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88BD2">
      <w:numFmt w:val="none"/>
      <w:lvlText w:val=""/>
      <w:lvlJc w:val="left"/>
      <w:pPr>
        <w:tabs>
          <w:tab w:val="num" w:pos="360"/>
        </w:tabs>
      </w:pPr>
    </w:lvl>
    <w:lvl w:ilvl="2" w:tplc="89424DAE">
      <w:numFmt w:val="none"/>
      <w:lvlText w:val=""/>
      <w:lvlJc w:val="left"/>
      <w:pPr>
        <w:tabs>
          <w:tab w:val="num" w:pos="360"/>
        </w:tabs>
      </w:pPr>
    </w:lvl>
    <w:lvl w:ilvl="3" w:tplc="60AE6D82">
      <w:numFmt w:val="none"/>
      <w:lvlText w:val=""/>
      <w:lvlJc w:val="left"/>
      <w:pPr>
        <w:tabs>
          <w:tab w:val="num" w:pos="360"/>
        </w:tabs>
      </w:pPr>
    </w:lvl>
    <w:lvl w:ilvl="4" w:tplc="A164013A">
      <w:numFmt w:val="none"/>
      <w:lvlText w:val=""/>
      <w:lvlJc w:val="left"/>
      <w:pPr>
        <w:tabs>
          <w:tab w:val="num" w:pos="360"/>
        </w:tabs>
      </w:pPr>
    </w:lvl>
    <w:lvl w:ilvl="5" w:tplc="468CD986">
      <w:numFmt w:val="none"/>
      <w:lvlText w:val=""/>
      <w:lvlJc w:val="left"/>
      <w:pPr>
        <w:tabs>
          <w:tab w:val="num" w:pos="360"/>
        </w:tabs>
      </w:pPr>
    </w:lvl>
    <w:lvl w:ilvl="6" w:tplc="739EEAA0">
      <w:numFmt w:val="none"/>
      <w:lvlText w:val=""/>
      <w:lvlJc w:val="left"/>
      <w:pPr>
        <w:tabs>
          <w:tab w:val="num" w:pos="360"/>
        </w:tabs>
      </w:pPr>
    </w:lvl>
    <w:lvl w:ilvl="7" w:tplc="84E25784">
      <w:numFmt w:val="none"/>
      <w:lvlText w:val=""/>
      <w:lvlJc w:val="left"/>
      <w:pPr>
        <w:tabs>
          <w:tab w:val="num" w:pos="360"/>
        </w:tabs>
      </w:pPr>
    </w:lvl>
    <w:lvl w:ilvl="8" w:tplc="CCB256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ova">
    <w15:presenceInfo w15:providerId="None" w15:userId="Pal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408B"/>
    <w:rsid w:val="000418B1"/>
    <w:rsid w:val="00080DCA"/>
    <w:rsid w:val="00087485"/>
    <w:rsid w:val="000D371F"/>
    <w:rsid w:val="00100B5C"/>
    <w:rsid w:val="00117750"/>
    <w:rsid w:val="00123569"/>
    <w:rsid w:val="0015046C"/>
    <w:rsid w:val="00154EE4"/>
    <w:rsid w:val="001619CC"/>
    <w:rsid w:val="00161E6B"/>
    <w:rsid w:val="00165C63"/>
    <w:rsid w:val="001879A3"/>
    <w:rsid w:val="00197C1E"/>
    <w:rsid w:val="001C75A0"/>
    <w:rsid w:val="00222334"/>
    <w:rsid w:val="00226F02"/>
    <w:rsid w:val="00232F82"/>
    <w:rsid w:val="0023408B"/>
    <w:rsid w:val="00241C9A"/>
    <w:rsid w:val="00245812"/>
    <w:rsid w:val="002530A5"/>
    <w:rsid w:val="0026413B"/>
    <w:rsid w:val="002716C6"/>
    <w:rsid w:val="0029014F"/>
    <w:rsid w:val="002904BC"/>
    <w:rsid w:val="00293438"/>
    <w:rsid w:val="002C08A5"/>
    <w:rsid w:val="002D1700"/>
    <w:rsid w:val="002E63E9"/>
    <w:rsid w:val="002F02EA"/>
    <w:rsid w:val="002F141C"/>
    <w:rsid w:val="0034305A"/>
    <w:rsid w:val="0035709C"/>
    <w:rsid w:val="003648C2"/>
    <w:rsid w:val="003752F0"/>
    <w:rsid w:val="003854C1"/>
    <w:rsid w:val="00387492"/>
    <w:rsid w:val="003A7070"/>
    <w:rsid w:val="003B2D92"/>
    <w:rsid w:val="003D0C3B"/>
    <w:rsid w:val="003E4922"/>
    <w:rsid w:val="003F56BA"/>
    <w:rsid w:val="00401C3E"/>
    <w:rsid w:val="0040370D"/>
    <w:rsid w:val="004047BC"/>
    <w:rsid w:val="00411A53"/>
    <w:rsid w:val="00414B9D"/>
    <w:rsid w:val="0043743D"/>
    <w:rsid w:val="00442447"/>
    <w:rsid w:val="00450A6D"/>
    <w:rsid w:val="00456303"/>
    <w:rsid w:val="0046590A"/>
    <w:rsid w:val="004706BE"/>
    <w:rsid w:val="004778A3"/>
    <w:rsid w:val="004827FC"/>
    <w:rsid w:val="00494429"/>
    <w:rsid w:val="004C0D3F"/>
    <w:rsid w:val="004E2A9C"/>
    <w:rsid w:val="004E4AB6"/>
    <w:rsid w:val="004E7E9D"/>
    <w:rsid w:val="004F1B29"/>
    <w:rsid w:val="004F69B5"/>
    <w:rsid w:val="00501721"/>
    <w:rsid w:val="0050381F"/>
    <w:rsid w:val="00523E46"/>
    <w:rsid w:val="00567E10"/>
    <w:rsid w:val="00591C95"/>
    <w:rsid w:val="0059391E"/>
    <w:rsid w:val="00594EFF"/>
    <w:rsid w:val="0059557F"/>
    <w:rsid w:val="00597108"/>
    <w:rsid w:val="005A5985"/>
    <w:rsid w:val="005E7AE8"/>
    <w:rsid w:val="005F43BC"/>
    <w:rsid w:val="0063507B"/>
    <w:rsid w:val="006503CB"/>
    <w:rsid w:val="006513EB"/>
    <w:rsid w:val="00675C1A"/>
    <w:rsid w:val="006832E4"/>
    <w:rsid w:val="00684526"/>
    <w:rsid w:val="006C0814"/>
    <w:rsid w:val="006C4148"/>
    <w:rsid w:val="006E5347"/>
    <w:rsid w:val="006F6566"/>
    <w:rsid w:val="006F6AE7"/>
    <w:rsid w:val="00725F15"/>
    <w:rsid w:val="00735D84"/>
    <w:rsid w:val="00761DB4"/>
    <w:rsid w:val="00796C0A"/>
    <w:rsid w:val="007A2DC1"/>
    <w:rsid w:val="007B4502"/>
    <w:rsid w:val="007C3E4C"/>
    <w:rsid w:val="007E27A6"/>
    <w:rsid w:val="007F55C4"/>
    <w:rsid w:val="00892DCB"/>
    <w:rsid w:val="008A4F5C"/>
    <w:rsid w:val="008C5B5C"/>
    <w:rsid w:val="008E218D"/>
    <w:rsid w:val="00900F87"/>
    <w:rsid w:val="009351D7"/>
    <w:rsid w:val="00945BA1"/>
    <w:rsid w:val="009469DA"/>
    <w:rsid w:val="009537D8"/>
    <w:rsid w:val="00954AD4"/>
    <w:rsid w:val="00973A1A"/>
    <w:rsid w:val="00997752"/>
    <w:rsid w:val="009A3281"/>
    <w:rsid w:val="009E520B"/>
    <w:rsid w:val="00A13857"/>
    <w:rsid w:val="00A3156B"/>
    <w:rsid w:val="00A81C3B"/>
    <w:rsid w:val="00A935FA"/>
    <w:rsid w:val="00AA3E3A"/>
    <w:rsid w:val="00AD1651"/>
    <w:rsid w:val="00AE1EE7"/>
    <w:rsid w:val="00AE3114"/>
    <w:rsid w:val="00AE7E82"/>
    <w:rsid w:val="00B369E3"/>
    <w:rsid w:val="00B53F97"/>
    <w:rsid w:val="00B57871"/>
    <w:rsid w:val="00B601C8"/>
    <w:rsid w:val="00B639E7"/>
    <w:rsid w:val="00BA366C"/>
    <w:rsid w:val="00BD410E"/>
    <w:rsid w:val="00BE096E"/>
    <w:rsid w:val="00BE19EE"/>
    <w:rsid w:val="00BF05FC"/>
    <w:rsid w:val="00BF2370"/>
    <w:rsid w:val="00BF6694"/>
    <w:rsid w:val="00C24D64"/>
    <w:rsid w:val="00C3222D"/>
    <w:rsid w:val="00C36BC2"/>
    <w:rsid w:val="00C42195"/>
    <w:rsid w:val="00C4481E"/>
    <w:rsid w:val="00C70E04"/>
    <w:rsid w:val="00C834CA"/>
    <w:rsid w:val="00CA7311"/>
    <w:rsid w:val="00CB1576"/>
    <w:rsid w:val="00D07069"/>
    <w:rsid w:val="00D23A79"/>
    <w:rsid w:val="00D328DD"/>
    <w:rsid w:val="00D43D30"/>
    <w:rsid w:val="00D55FDF"/>
    <w:rsid w:val="00D807DE"/>
    <w:rsid w:val="00D968C9"/>
    <w:rsid w:val="00DC11F8"/>
    <w:rsid w:val="00DD0FBD"/>
    <w:rsid w:val="00E257E1"/>
    <w:rsid w:val="00E3420F"/>
    <w:rsid w:val="00E34BDC"/>
    <w:rsid w:val="00E42014"/>
    <w:rsid w:val="00E57C41"/>
    <w:rsid w:val="00E718F5"/>
    <w:rsid w:val="00E83559"/>
    <w:rsid w:val="00E90FD8"/>
    <w:rsid w:val="00EA32EA"/>
    <w:rsid w:val="00EC1104"/>
    <w:rsid w:val="00EE3CC1"/>
    <w:rsid w:val="00F107B7"/>
    <w:rsid w:val="00F264CA"/>
    <w:rsid w:val="00F54AED"/>
    <w:rsid w:val="00F61D6D"/>
    <w:rsid w:val="00F92CAA"/>
    <w:rsid w:val="00FA1F7D"/>
    <w:rsid w:val="00FA54F6"/>
    <w:rsid w:val="00FB014D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5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4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10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9014F"/>
    <w:pPr>
      <w:spacing w:after="0" w:line="240" w:lineRule="auto"/>
    </w:pPr>
  </w:style>
  <w:style w:type="paragraph" w:styleId="Zkladntext">
    <w:name w:val="Body Text"/>
    <w:basedOn w:val="Normln"/>
    <w:link w:val="ZkladntextChar1"/>
    <w:rsid w:val="008E218D"/>
    <w:pPr>
      <w:widowControl w:val="0"/>
      <w:suppressAutoHyphens/>
      <w:spacing w:before="60" w:after="120" w:line="276" w:lineRule="auto"/>
      <w:ind w:left="709"/>
      <w:jc w:val="both"/>
    </w:pPr>
    <w:rPr>
      <w:rFonts w:ascii="Calibri" w:eastAsia="Lucida Sans Unicode" w:hAnsi="Calibri" w:cs="Times New Roman"/>
      <w:kern w:val="2"/>
      <w:szCs w:val="24"/>
      <w:lang w:val="cs-CZ"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8E218D"/>
  </w:style>
  <w:style w:type="character" w:customStyle="1" w:styleId="ZkladntextChar1">
    <w:name w:val="Základní text Char1"/>
    <w:link w:val="Zkladntext"/>
    <w:rsid w:val="008E218D"/>
    <w:rPr>
      <w:rFonts w:ascii="Calibri" w:eastAsia="Lucida Sans Unicode" w:hAnsi="Calibri" w:cs="Times New Roman"/>
      <w:kern w:val="2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8E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07B"/>
  </w:style>
  <w:style w:type="paragraph" w:styleId="Zpat">
    <w:name w:val="footer"/>
    <w:basedOn w:val="Normln"/>
    <w:link w:val="ZpatChar"/>
    <w:uiPriority w:val="99"/>
    <w:semiHidden/>
    <w:unhideWhenUsed/>
    <w:rsid w:val="0063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5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87B5-C9F4-4F7C-8460-54394C38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Mgr. Magdalena Chmelařová</cp:lastModifiedBy>
  <cp:revision>3</cp:revision>
  <cp:lastPrinted>2018-04-09T06:29:00Z</cp:lastPrinted>
  <dcterms:created xsi:type="dcterms:W3CDTF">2018-04-24T05:10:00Z</dcterms:created>
  <dcterms:modified xsi:type="dcterms:W3CDTF">2018-04-24T05:40:00Z</dcterms:modified>
</cp:coreProperties>
</file>