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8D" w:rsidRPr="00464C73" w:rsidRDefault="008E218D" w:rsidP="00997752">
      <w:pPr>
        <w:spacing w:after="0" w:line="240" w:lineRule="auto"/>
        <w:jc w:val="right"/>
        <w:rPr>
          <w:rFonts w:cs="Arial"/>
          <w:b/>
          <w:lang w:val="cs-CZ"/>
        </w:rPr>
      </w:pPr>
      <w:bookmarkStart w:id="0" w:name="_GoBack"/>
      <w:bookmarkEnd w:id="0"/>
      <w:r w:rsidRPr="00464C73">
        <w:rPr>
          <w:rFonts w:cs="Arial"/>
          <w:b/>
          <w:lang w:val="cs-CZ"/>
        </w:rPr>
        <w:t>Příloha č. 1</w:t>
      </w:r>
      <w:r w:rsidR="00464C73">
        <w:rPr>
          <w:rFonts w:cs="Arial"/>
          <w:b/>
          <w:lang w:val="cs-CZ"/>
        </w:rPr>
        <w:t>B</w:t>
      </w:r>
    </w:p>
    <w:p w:rsidR="00997752" w:rsidRPr="00464C73" w:rsidRDefault="00997752" w:rsidP="00997752">
      <w:pPr>
        <w:spacing w:after="0" w:line="240" w:lineRule="auto"/>
        <w:jc w:val="right"/>
        <w:rPr>
          <w:rFonts w:cs="Arial"/>
          <w:b/>
          <w:lang w:val="cs-CZ"/>
        </w:rPr>
      </w:pPr>
      <w:r w:rsidRPr="00464C73">
        <w:rPr>
          <w:rFonts w:cs="Arial"/>
          <w:b/>
          <w:lang w:val="cs-CZ"/>
        </w:rPr>
        <w:t>Technické požadavky zadavatele</w:t>
      </w:r>
    </w:p>
    <w:p w:rsidR="00997752" w:rsidRPr="00464C73" w:rsidRDefault="00997752" w:rsidP="008E218D">
      <w:pPr>
        <w:autoSpaceDE w:val="0"/>
        <w:autoSpaceDN w:val="0"/>
        <w:adjustRightInd w:val="0"/>
        <w:spacing w:after="0" w:line="240" w:lineRule="auto"/>
        <w:jc w:val="center"/>
        <w:rPr>
          <w:rFonts w:cs="Arial"/>
          <w:b/>
          <w:sz w:val="28"/>
          <w:szCs w:val="28"/>
          <w:lang w:val="cs-CZ" w:eastAsia="cs-CZ"/>
        </w:rPr>
      </w:pPr>
    </w:p>
    <w:p w:rsidR="008E218D" w:rsidRPr="00464C73" w:rsidRDefault="008E218D" w:rsidP="00997752">
      <w:pPr>
        <w:shd w:val="clear" w:color="auto" w:fill="DEEAF6" w:themeFill="accent1" w:themeFillTint="33"/>
        <w:autoSpaceDE w:val="0"/>
        <w:autoSpaceDN w:val="0"/>
        <w:adjustRightInd w:val="0"/>
        <w:spacing w:after="0" w:line="240" w:lineRule="auto"/>
        <w:jc w:val="center"/>
        <w:rPr>
          <w:rFonts w:cs="Arial"/>
          <w:b/>
          <w:sz w:val="28"/>
          <w:szCs w:val="28"/>
          <w:lang w:val="cs-CZ" w:eastAsia="cs-CZ"/>
        </w:rPr>
      </w:pPr>
      <w:r w:rsidRPr="00464C73">
        <w:rPr>
          <w:rFonts w:cs="Arial"/>
          <w:b/>
          <w:sz w:val="28"/>
          <w:szCs w:val="28"/>
          <w:lang w:val="cs-CZ" w:eastAsia="cs-CZ"/>
        </w:rPr>
        <w:t>Technické požadavky zadavatele</w:t>
      </w:r>
    </w:p>
    <w:p w:rsidR="008E218D" w:rsidRPr="00464C73" w:rsidRDefault="00165C63" w:rsidP="00FA54F6">
      <w:pPr>
        <w:autoSpaceDE w:val="0"/>
        <w:autoSpaceDN w:val="0"/>
        <w:adjustRightInd w:val="0"/>
        <w:spacing w:after="0" w:line="240" w:lineRule="auto"/>
        <w:jc w:val="center"/>
        <w:rPr>
          <w:rFonts w:cs="Arial"/>
          <w:b/>
          <w:lang w:val="cs-CZ" w:eastAsia="cs-CZ"/>
        </w:rPr>
      </w:pPr>
      <w:r w:rsidRPr="00464C73">
        <w:rPr>
          <w:rFonts w:cs="Arial"/>
          <w:b/>
          <w:lang w:val="cs-CZ" w:eastAsia="cs-CZ"/>
        </w:rPr>
        <w:t xml:space="preserve">podlimitní </w:t>
      </w:r>
      <w:r w:rsidR="008E218D" w:rsidRPr="00464C73">
        <w:rPr>
          <w:rFonts w:cs="Arial"/>
          <w:b/>
          <w:lang w:val="cs-CZ" w:eastAsia="cs-CZ"/>
        </w:rPr>
        <w:t xml:space="preserve">veřejné zakázka na dodávku </w:t>
      </w:r>
      <w:r w:rsidR="00464C73">
        <w:rPr>
          <w:rFonts w:cs="Arial"/>
          <w:b/>
          <w:lang w:val="cs-CZ" w:eastAsia="cs-CZ"/>
        </w:rPr>
        <w:t>kultivační komory</w:t>
      </w:r>
      <w:r w:rsidR="00FA54F6" w:rsidRPr="00464C73">
        <w:rPr>
          <w:rFonts w:cs="Arial"/>
          <w:b/>
          <w:lang w:val="cs-CZ" w:eastAsia="cs-CZ"/>
        </w:rPr>
        <w:t xml:space="preserve"> pro Ostravskou univerzitu, </w:t>
      </w:r>
      <w:r w:rsidR="0066723F">
        <w:rPr>
          <w:rFonts w:cs="Arial"/>
          <w:b/>
          <w:lang w:val="cs-CZ" w:eastAsia="cs-CZ"/>
        </w:rPr>
        <w:t>P</w:t>
      </w:r>
      <w:r w:rsidR="00AE5D5C">
        <w:rPr>
          <w:rFonts w:cs="Arial"/>
          <w:b/>
          <w:lang w:val="cs-CZ" w:eastAsia="cs-CZ"/>
        </w:rPr>
        <w:t xml:space="preserve">řírodovědeckou </w:t>
      </w:r>
      <w:r w:rsidR="00FA54F6" w:rsidRPr="00464C73">
        <w:rPr>
          <w:rFonts w:cs="Arial"/>
          <w:b/>
          <w:lang w:val="cs-CZ" w:eastAsia="cs-CZ"/>
        </w:rPr>
        <w:t xml:space="preserve">fakultu  </w:t>
      </w:r>
    </w:p>
    <w:p w:rsidR="00FA54F6" w:rsidRPr="00464C73" w:rsidRDefault="00FA54F6" w:rsidP="00FA54F6">
      <w:pPr>
        <w:autoSpaceDE w:val="0"/>
        <w:autoSpaceDN w:val="0"/>
        <w:adjustRightInd w:val="0"/>
        <w:spacing w:after="0" w:line="240" w:lineRule="auto"/>
        <w:jc w:val="center"/>
        <w:rPr>
          <w:rFonts w:cs="Arial"/>
          <w:lang w:val="cs-CZ" w:eastAsia="cs-CZ"/>
        </w:rPr>
      </w:pPr>
    </w:p>
    <w:p w:rsidR="00464C73" w:rsidRPr="00464C73" w:rsidRDefault="00464C73" w:rsidP="00464C73">
      <w:pPr>
        <w:pStyle w:val="Zkladntext"/>
        <w:ind w:left="0"/>
      </w:pPr>
      <w:r w:rsidRPr="00464C73">
        <w:t xml:space="preserve">Zadavatel stanovuje pro plnění veřejné zakázky na dodávku </w:t>
      </w:r>
      <w:r w:rsidRPr="00464C73">
        <w:rPr>
          <w:rFonts w:asciiTheme="minorHAnsi" w:hAnsiTheme="minorHAnsi" w:cstheme="minorHAnsi"/>
          <w:noProof/>
        </w:rPr>
        <w:t xml:space="preserve">kultivační komory pro Ostravskou univerzitu, </w:t>
      </w:r>
      <w:r w:rsidR="0066723F">
        <w:rPr>
          <w:rFonts w:asciiTheme="minorHAnsi" w:hAnsiTheme="minorHAnsi" w:cstheme="minorHAnsi"/>
          <w:noProof/>
        </w:rPr>
        <w:t>P</w:t>
      </w:r>
      <w:r w:rsidRPr="00AE5D5C">
        <w:rPr>
          <w:rFonts w:asciiTheme="minorHAnsi" w:hAnsiTheme="minorHAnsi" w:cstheme="minorHAnsi"/>
          <w:noProof/>
        </w:rPr>
        <w:t>řírodovědeckou fakultu</w:t>
      </w:r>
      <w:r w:rsidRPr="00464C73">
        <w:t xml:space="preserve"> níže uvedené absolutní (minimální) technické požadavky. </w:t>
      </w:r>
    </w:p>
    <w:p w:rsidR="00464C73" w:rsidRPr="00464C73" w:rsidRDefault="00464C73" w:rsidP="00464C73">
      <w:pPr>
        <w:pStyle w:val="Zkladntext"/>
        <w:ind w:left="0"/>
      </w:pPr>
      <w:r w:rsidRPr="00464C73">
        <w:t xml:space="preserve">Nesplnění některého z těchto absolutních (minimálních) technických požadavků bude znamenat vyloučení </w:t>
      </w:r>
      <w:r w:rsidRPr="00464C73">
        <w:rPr>
          <w:szCs w:val="22"/>
        </w:rPr>
        <w:t>účastníka</w:t>
      </w:r>
      <w:r w:rsidRPr="00464C73">
        <w:t xml:space="preserve"> zadávacího řízení. </w:t>
      </w:r>
    </w:p>
    <w:p w:rsidR="00464C73" w:rsidRPr="00464C73" w:rsidRDefault="00464C73" w:rsidP="00464C73">
      <w:pPr>
        <w:pStyle w:val="Zkladntext"/>
        <w:ind w:left="0"/>
      </w:pPr>
      <w:r w:rsidRPr="00464C73">
        <w:rPr>
          <w:szCs w:val="22"/>
        </w:rPr>
        <w:t>Dodavatel</w:t>
      </w:r>
      <w:r w:rsidRPr="00464C73">
        <w:t xml:space="preserve"> je povinen vyplnit níže uvedenou tabulku ve všech řádcích. Pokud </w:t>
      </w:r>
      <w:r w:rsidRPr="00464C73">
        <w:rPr>
          <w:szCs w:val="22"/>
        </w:rPr>
        <w:t>dodavatel</w:t>
      </w:r>
      <w:r w:rsidRPr="00464C73">
        <w:t xml:space="preserve"> do některého řádku neuvede ANO (tj. že požadovaný parametr splňuje), bude účastník zadávacího řízení vyloučen.</w:t>
      </w:r>
      <w:r w:rsidRPr="00464C73">
        <w:rPr>
          <w:szCs w:val="22"/>
        </w:rPr>
        <w:t xml:space="preserve"> Obdobně může zadavatel postupovat, pokud dodavatel některý řádek ponechá nevyplněný.</w:t>
      </w:r>
    </w:p>
    <w:p w:rsidR="00464C73" w:rsidRPr="00464C73" w:rsidRDefault="00464C73" w:rsidP="00464C73">
      <w:pPr>
        <w:pStyle w:val="Zkladntext"/>
        <w:ind w:left="0"/>
        <w:rPr>
          <w:rFonts w:cs="Arial"/>
        </w:rPr>
      </w:pPr>
      <w:r w:rsidRPr="00464C73">
        <w:t>Zadavatel požaduje, aby nabízené řešení mělo rovné nebo lepší parametry jako parametry požadované v absolutních (minimálních) technických požadavcích.</w:t>
      </w:r>
      <w:r w:rsidRPr="00464C73">
        <w:rPr>
          <w:rFonts w:cs="Arial"/>
        </w:rPr>
        <w:t xml:space="preserve"> </w:t>
      </w:r>
    </w:p>
    <w:p w:rsidR="00464C73" w:rsidRPr="00464C73" w:rsidRDefault="00464C73" w:rsidP="00464C73">
      <w:pPr>
        <w:pStyle w:val="Odstavecseseznamem"/>
        <w:ind w:left="0"/>
        <w:rPr>
          <w:b/>
          <w:lang w:val="cs-CZ"/>
        </w:rPr>
      </w:pPr>
      <w:r w:rsidRPr="00464C73">
        <w:rPr>
          <w:b/>
          <w:lang w:val="cs-CZ"/>
        </w:rPr>
        <w:t>OBECNÝ POPIS TECHNOLOGIE A JEJÍ VYUŽITÍ</w:t>
      </w:r>
    </w:p>
    <w:p w:rsidR="00464C73" w:rsidRPr="00464C73" w:rsidRDefault="00464C73" w:rsidP="00464C73">
      <w:pPr>
        <w:jc w:val="both"/>
        <w:rPr>
          <w:lang w:val="cs-CZ"/>
        </w:rPr>
      </w:pPr>
      <w:r w:rsidRPr="00464C73">
        <w:rPr>
          <w:lang w:val="cs-CZ"/>
        </w:rPr>
        <w:t xml:space="preserve">Kultivační komory, resp. boxy jsou vybaveny LED ve složení červená (R), zelená (G), modrá (B) a </w:t>
      </w:r>
      <w:proofErr w:type="spellStart"/>
      <w:r w:rsidRPr="00464C73">
        <w:rPr>
          <w:lang w:val="cs-CZ"/>
        </w:rPr>
        <w:t>infra</w:t>
      </w:r>
      <w:proofErr w:type="spellEnd"/>
      <w:r w:rsidRPr="00464C73">
        <w:rPr>
          <w:lang w:val="cs-CZ"/>
        </w:rPr>
        <w:t xml:space="preserve">-červená (IR), přičemž jsou velice vhodné pro pěstování rostlin při různé ozářenosti a spektrálním složení radiace. Kromě samotné energetické úspornosti LED světelných zdrojů, která hraje roli především při dlouhodobém pěstování rostlinného materiálu je jejich hlavní výhodou, oproti zářičům tradičním se spojitým spektrem, možnost nezávislé regulace jednotlivých skupin LED (R, G, B, IR) a tedy barevného složení světla dopadajícího na rostliny. Toto umožňuje sledování odezvy vybraných rostlinných fotoreceptorů, studium vlivu světla různé spektrální kvality na fyziologické/morfologické parametry rostlin, simulaci spektrálních podmínek v ekosystémech atd. </w:t>
      </w:r>
    </w:p>
    <w:p w:rsidR="00464C73" w:rsidRPr="00464C73" w:rsidRDefault="00464C73" w:rsidP="00464C73">
      <w:pPr>
        <w:pStyle w:val="Zkladntext"/>
        <w:ind w:left="0"/>
        <w:rPr>
          <w:b/>
        </w:rPr>
      </w:pPr>
      <w:r w:rsidRPr="00464C73">
        <w:rPr>
          <w:b/>
        </w:rPr>
        <w:t>TECHNICKÉ POŽADAVKY:</w:t>
      </w:r>
    </w:p>
    <w:p w:rsidR="00464C73" w:rsidRPr="00464C73" w:rsidRDefault="00464C73" w:rsidP="00464C73">
      <w:pPr>
        <w:pStyle w:val="Zkladntext"/>
        <w:ind w:left="0"/>
      </w:pPr>
      <w:r w:rsidRPr="00464C73">
        <w:t>Dodavatel dodá kultivační komoru, která bude splňovat minimálně níže uvedený rozsah požadovaných technických parametrů, přičemž dodavatel v tabulce vyznačí, zda dodávaná kultivační komora dané požadavky splňuj</w:t>
      </w:r>
      <w:r w:rsidR="00AE5D5C">
        <w:t>e</w:t>
      </w:r>
      <w:r w:rsidRPr="00464C73">
        <w:t>:</w:t>
      </w:r>
    </w:p>
    <w:p w:rsidR="00464C73" w:rsidRPr="00464C73" w:rsidRDefault="00464C73" w:rsidP="00464C73">
      <w:pPr>
        <w:pStyle w:val="Odstavecseseznamem"/>
        <w:ind w:left="360"/>
        <w:rPr>
          <w:lang w:val="cs-CZ"/>
        </w:rPr>
      </w:pPr>
    </w:p>
    <w:tbl>
      <w:tblPr>
        <w:tblStyle w:val="Mkatabulky"/>
        <w:tblW w:w="0" w:type="auto"/>
        <w:tblLook w:val="04A0"/>
      </w:tblPr>
      <w:tblGrid>
        <w:gridCol w:w="3026"/>
        <w:gridCol w:w="3016"/>
        <w:gridCol w:w="3020"/>
      </w:tblGrid>
      <w:tr w:rsidR="00464C73" w:rsidRPr="00464C73" w:rsidTr="00643909">
        <w:tc>
          <w:tcPr>
            <w:tcW w:w="3026" w:type="dxa"/>
          </w:tcPr>
          <w:p w:rsidR="00464C73" w:rsidRPr="00464C73" w:rsidRDefault="00464C73" w:rsidP="00643909">
            <w:pPr>
              <w:rPr>
                <w:rFonts w:cs="Times New Roman"/>
                <w:b/>
                <w:lang w:val="cs-CZ"/>
              </w:rPr>
            </w:pPr>
            <w:r w:rsidRPr="00464C73">
              <w:rPr>
                <w:rFonts w:cs="Times New Roman"/>
                <w:b/>
                <w:lang w:val="cs-CZ"/>
              </w:rPr>
              <w:t>Požadavek</w:t>
            </w:r>
          </w:p>
        </w:tc>
        <w:tc>
          <w:tcPr>
            <w:tcW w:w="3016" w:type="dxa"/>
          </w:tcPr>
          <w:p w:rsidR="00464C73" w:rsidRPr="00464C73" w:rsidRDefault="00464C73" w:rsidP="00643909">
            <w:pPr>
              <w:rPr>
                <w:rFonts w:cs="Times New Roman"/>
                <w:b/>
                <w:lang w:val="cs-CZ"/>
              </w:rPr>
            </w:pPr>
            <w:r w:rsidRPr="00464C73">
              <w:rPr>
                <w:rFonts w:cs="Times New Roman"/>
                <w:b/>
                <w:lang w:val="cs-CZ"/>
              </w:rPr>
              <w:t>Plnění ANO/NE</w:t>
            </w:r>
          </w:p>
        </w:tc>
        <w:tc>
          <w:tcPr>
            <w:tcW w:w="3020" w:type="dxa"/>
          </w:tcPr>
          <w:p w:rsidR="00464C73" w:rsidRPr="00464C73" w:rsidRDefault="00464C73" w:rsidP="00643909">
            <w:pPr>
              <w:rPr>
                <w:rFonts w:cs="Times New Roman"/>
                <w:b/>
                <w:lang w:val="cs-CZ"/>
              </w:rPr>
            </w:pPr>
            <w:r w:rsidRPr="00464C73">
              <w:rPr>
                <w:rFonts w:cs="Times New Roman"/>
                <w:b/>
                <w:lang w:val="cs-CZ"/>
              </w:rPr>
              <w:t>Poznámka</w:t>
            </w:r>
          </w:p>
        </w:tc>
      </w:tr>
      <w:tr w:rsidR="00464C73" w:rsidRPr="00464C73" w:rsidTr="00643909">
        <w:tc>
          <w:tcPr>
            <w:tcW w:w="3026" w:type="dxa"/>
          </w:tcPr>
          <w:p w:rsidR="00464C73" w:rsidRPr="00464C73" w:rsidRDefault="00464C73" w:rsidP="00643909">
            <w:pPr>
              <w:jc w:val="both"/>
              <w:rPr>
                <w:lang w:val="cs-CZ"/>
              </w:rPr>
            </w:pPr>
            <w:r w:rsidRPr="00464C73">
              <w:rPr>
                <w:lang w:val="cs-CZ"/>
              </w:rPr>
              <w:t>osvětlovací panel složený ze čtyř typů LED diod s vyzařováním v infračervené, červené, zelené a modré oblasti spektra</w:t>
            </w:r>
          </w:p>
        </w:tc>
        <w:tc>
          <w:tcPr>
            <w:tcW w:w="3016" w:type="dxa"/>
          </w:tcPr>
          <w:p w:rsidR="00464C73" w:rsidRPr="00464C73" w:rsidRDefault="00464C73" w:rsidP="00643909">
            <w:pPr>
              <w:jc w:val="both"/>
              <w:rPr>
                <w:rFonts w:cstheme="minorHAnsi"/>
                <w:b/>
                <w:lang w:val="cs-CZ"/>
              </w:rPr>
            </w:pPr>
          </w:p>
        </w:tc>
        <w:tc>
          <w:tcPr>
            <w:tcW w:w="3020" w:type="dxa"/>
          </w:tcPr>
          <w:p w:rsidR="00464C73" w:rsidRPr="00464C73" w:rsidRDefault="00464C73" w:rsidP="00643909">
            <w:pPr>
              <w:jc w:val="both"/>
              <w:rPr>
                <w:rFonts w:cstheme="minorHAnsi"/>
                <w:b/>
                <w:lang w:val="cs-CZ"/>
              </w:rPr>
            </w:pPr>
          </w:p>
        </w:tc>
      </w:tr>
      <w:tr w:rsidR="00464C73" w:rsidRPr="00464C73" w:rsidTr="00643909">
        <w:tc>
          <w:tcPr>
            <w:tcW w:w="3026" w:type="dxa"/>
          </w:tcPr>
          <w:p w:rsidR="00464C73" w:rsidRPr="00464C73" w:rsidRDefault="00464C73" w:rsidP="00643909">
            <w:pPr>
              <w:rPr>
                <w:lang w:val="cs-CZ"/>
              </w:rPr>
            </w:pPr>
            <w:r w:rsidRPr="00464C73">
              <w:rPr>
                <w:lang w:val="cs-CZ"/>
              </w:rPr>
              <w:t xml:space="preserve">preferované vlnové délky v maximu vyzařování </w:t>
            </w:r>
            <w:r w:rsidRPr="00464C73">
              <w:rPr>
                <w:lang w:val="cs-CZ"/>
              </w:rPr>
              <w:lastRenderedPageBreak/>
              <w:t>jednotlivých LED diod:</w:t>
            </w:r>
          </w:p>
          <w:p w:rsidR="00464C73" w:rsidRPr="00464C73" w:rsidRDefault="00464C73" w:rsidP="00643909">
            <w:pPr>
              <w:rPr>
                <w:lang w:val="cs-CZ"/>
              </w:rPr>
            </w:pPr>
            <w:r w:rsidRPr="00464C73">
              <w:rPr>
                <w:lang w:val="cs-CZ"/>
              </w:rPr>
              <w:t xml:space="preserve">červená –  v oblasti 620-660 </w:t>
            </w:r>
            <w:proofErr w:type="spellStart"/>
            <w:r w:rsidRPr="00464C73">
              <w:rPr>
                <w:lang w:val="cs-CZ"/>
              </w:rPr>
              <w:t>nm</w:t>
            </w:r>
            <w:proofErr w:type="spellEnd"/>
            <w:r w:rsidRPr="00464C73">
              <w:rPr>
                <w:lang w:val="cs-CZ"/>
              </w:rPr>
              <w:t xml:space="preserve">,  </w:t>
            </w:r>
          </w:p>
          <w:p w:rsidR="00464C73" w:rsidRPr="00464C73" w:rsidRDefault="00464C73" w:rsidP="00643909">
            <w:pPr>
              <w:rPr>
                <w:lang w:val="cs-CZ"/>
              </w:rPr>
            </w:pPr>
            <w:r w:rsidRPr="00464C73">
              <w:rPr>
                <w:lang w:val="cs-CZ"/>
              </w:rPr>
              <w:t xml:space="preserve">zelená –  v oblasti 520-550 </w:t>
            </w:r>
            <w:proofErr w:type="spellStart"/>
            <w:r w:rsidRPr="00464C73">
              <w:rPr>
                <w:lang w:val="cs-CZ"/>
              </w:rPr>
              <w:t>nm</w:t>
            </w:r>
            <w:proofErr w:type="spellEnd"/>
            <w:r w:rsidRPr="00464C73">
              <w:rPr>
                <w:lang w:val="cs-CZ"/>
              </w:rPr>
              <w:t xml:space="preserve">, modrá – v oblasti 450-480 </w:t>
            </w:r>
            <w:proofErr w:type="spellStart"/>
            <w:r w:rsidRPr="00464C73">
              <w:rPr>
                <w:lang w:val="cs-CZ"/>
              </w:rPr>
              <w:t>nm</w:t>
            </w:r>
            <w:proofErr w:type="spellEnd"/>
          </w:p>
        </w:tc>
        <w:tc>
          <w:tcPr>
            <w:tcW w:w="3016" w:type="dxa"/>
          </w:tcPr>
          <w:p w:rsidR="00464C73" w:rsidRPr="00464C73" w:rsidRDefault="00464C73" w:rsidP="00643909">
            <w:pPr>
              <w:jc w:val="both"/>
              <w:rPr>
                <w:rFonts w:cstheme="minorHAnsi"/>
                <w:b/>
                <w:lang w:val="cs-CZ"/>
              </w:rPr>
            </w:pPr>
          </w:p>
        </w:tc>
        <w:tc>
          <w:tcPr>
            <w:tcW w:w="3020" w:type="dxa"/>
          </w:tcPr>
          <w:p w:rsidR="00464C73" w:rsidRPr="00464C73" w:rsidRDefault="00464C73" w:rsidP="00643909">
            <w:pPr>
              <w:jc w:val="both"/>
              <w:rPr>
                <w:rFonts w:cstheme="minorHAnsi"/>
                <w:b/>
                <w:lang w:val="cs-CZ"/>
              </w:rPr>
            </w:pPr>
          </w:p>
        </w:tc>
      </w:tr>
      <w:tr w:rsidR="00464C73" w:rsidRPr="00464C73" w:rsidTr="00643909">
        <w:tc>
          <w:tcPr>
            <w:tcW w:w="3026" w:type="dxa"/>
          </w:tcPr>
          <w:p w:rsidR="00464C73" w:rsidRPr="00464C73" w:rsidRDefault="00464C73" w:rsidP="00643909">
            <w:pPr>
              <w:jc w:val="both"/>
              <w:rPr>
                <w:rFonts w:cstheme="minorHAnsi"/>
                <w:lang w:val="cs-CZ"/>
              </w:rPr>
            </w:pPr>
            <w:r w:rsidRPr="00464C73">
              <w:rPr>
                <w:lang w:val="cs-CZ"/>
              </w:rPr>
              <w:lastRenderedPageBreak/>
              <w:t>velikost LED panelu alespoň 30 x 40 cm, minimální počet LED v panelu: 300</w:t>
            </w:r>
          </w:p>
        </w:tc>
        <w:tc>
          <w:tcPr>
            <w:tcW w:w="3016" w:type="dxa"/>
          </w:tcPr>
          <w:p w:rsidR="00464C73" w:rsidRPr="00464C73" w:rsidRDefault="00464C73" w:rsidP="00643909">
            <w:pPr>
              <w:jc w:val="both"/>
              <w:rPr>
                <w:rFonts w:cstheme="minorHAnsi"/>
                <w:b/>
                <w:lang w:val="cs-CZ"/>
              </w:rPr>
            </w:pPr>
          </w:p>
        </w:tc>
        <w:tc>
          <w:tcPr>
            <w:tcW w:w="3020" w:type="dxa"/>
          </w:tcPr>
          <w:p w:rsidR="00464C73" w:rsidRPr="00464C73" w:rsidRDefault="00464C73" w:rsidP="00643909">
            <w:pPr>
              <w:jc w:val="both"/>
              <w:rPr>
                <w:rFonts w:cstheme="minorHAnsi"/>
                <w:b/>
                <w:lang w:val="cs-CZ"/>
              </w:rPr>
            </w:pPr>
          </w:p>
        </w:tc>
      </w:tr>
      <w:tr w:rsidR="00464C73" w:rsidRPr="00464C73" w:rsidTr="00643909">
        <w:tc>
          <w:tcPr>
            <w:tcW w:w="3026" w:type="dxa"/>
          </w:tcPr>
          <w:p w:rsidR="00464C73" w:rsidRPr="00464C73" w:rsidRDefault="00464C73" w:rsidP="00643909">
            <w:pPr>
              <w:rPr>
                <w:lang w:val="cs-CZ"/>
              </w:rPr>
            </w:pPr>
            <w:r w:rsidRPr="00464C73">
              <w:rPr>
                <w:lang w:val="cs-CZ"/>
              </w:rPr>
              <w:t>Vnitřní objem komory mezi 110-130 litry</w:t>
            </w:r>
          </w:p>
        </w:tc>
        <w:tc>
          <w:tcPr>
            <w:tcW w:w="3016" w:type="dxa"/>
          </w:tcPr>
          <w:p w:rsidR="00464C73" w:rsidRPr="00464C73" w:rsidRDefault="00464C73" w:rsidP="00643909">
            <w:pPr>
              <w:jc w:val="both"/>
              <w:rPr>
                <w:rFonts w:cstheme="minorHAnsi"/>
                <w:b/>
                <w:lang w:val="cs-CZ"/>
              </w:rPr>
            </w:pPr>
          </w:p>
        </w:tc>
        <w:tc>
          <w:tcPr>
            <w:tcW w:w="3020" w:type="dxa"/>
          </w:tcPr>
          <w:p w:rsidR="00464C73" w:rsidRPr="00464C73" w:rsidRDefault="00464C73" w:rsidP="00643909">
            <w:pPr>
              <w:jc w:val="both"/>
              <w:rPr>
                <w:rFonts w:cstheme="minorHAnsi"/>
                <w:b/>
                <w:lang w:val="cs-CZ"/>
              </w:rPr>
            </w:pPr>
          </w:p>
        </w:tc>
      </w:tr>
      <w:tr w:rsidR="00464C73" w:rsidRPr="00464C73" w:rsidTr="00643909">
        <w:tc>
          <w:tcPr>
            <w:tcW w:w="3026" w:type="dxa"/>
          </w:tcPr>
          <w:p w:rsidR="00464C73" w:rsidRPr="00464C73" w:rsidRDefault="00464C73" w:rsidP="00643909">
            <w:pPr>
              <w:rPr>
                <w:lang w:val="cs-CZ"/>
              </w:rPr>
            </w:pPr>
            <w:r w:rsidRPr="00464C73">
              <w:rPr>
                <w:lang w:val="cs-CZ"/>
              </w:rPr>
              <w:t>Musí být umožněno samostatné ovládání LED jednotlivých vlnových délek (barev)</w:t>
            </w:r>
          </w:p>
        </w:tc>
        <w:tc>
          <w:tcPr>
            <w:tcW w:w="3016" w:type="dxa"/>
          </w:tcPr>
          <w:p w:rsidR="00464C73" w:rsidRPr="00464C73" w:rsidRDefault="00464C73" w:rsidP="00643909">
            <w:pPr>
              <w:jc w:val="both"/>
              <w:rPr>
                <w:rFonts w:cstheme="minorHAnsi"/>
                <w:b/>
                <w:lang w:val="cs-CZ"/>
              </w:rPr>
            </w:pPr>
          </w:p>
        </w:tc>
        <w:tc>
          <w:tcPr>
            <w:tcW w:w="3020" w:type="dxa"/>
          </w:tcPr>
          <w:p w:rsidR="00464C73" w:rsidRPr="00464C73" w:rsidRDefault="00464C73" w:rsidP="00643909">
            <w:pPr>
              <w:jc w:val="both"/>
              <w:rPr>
                <w:rFonts w:cstheme="minorHAnsi"/>
                <w:b/>
                <w:lang w:val="cs-CZ"/>
              </w:rPr>
            </w:pPr>
          </w:p>
        </w:tc>
      </w:tr>
      <w:tr w:rsidR="00464C73" w:rsidRPr="00464C73" w:rsidTr="00643909">
        <w:tc>
          <w:tcPr>
            <w:tcW w:w="3026" w:type="dxa"/>
          </w:tcPr>
          <w:p w:rsidR="00464C73" w:rsidRPr="00464C73" w:rsidRDefault="00464C73" w:rsidP="00643909">
            <w:pPr>
              <w:rPr>
                <w:lang w:val="cs-CZ"/>
              </w:rPr>
            </w:pPr>
            <w:r w:rsidRPr="00464C73">
              <w:rPr>
                <w:lang w:val="cs-CZ"/>
              </w:rPr>
              <w:t xml:space="preserve">Intenzita osvětlení: musí být umožněno dosáhnout až 1,500 </w:t>
            </w:r>
            <w:proofErr w:type="spellStart"/>
            <w:r w:rsidRPr="00464C73">
              <w:rPr>
                <w:lang w:val="cs-CZ"/>
              </w:rPr>
              <w:t>μmol</w:t>
            </w:r>
            <w:proofErr w:type="spellEnd"/>
            <w:r w:rsidRPr="00464C73">
              <w:rPr>
                <w:lang w:val="cs-CZ"/>
              </w:rPr>
              <w:t xml:space="preserve"> m</w:t>
            </w:r>
            <w:r w:rsidRPr="00464C73">
              <w:rPr>
                <w:vertAlign w:val="superscript"/>
                <w:lang w:val="cs-CZ"/>
              </w:rPr>
              <w:t>-2</w:t>
            </w:r>
            <w:r w:rsidRPr="00464C73">
              <w:rPr>
                <w:lang w:val="cs-CZ"/>
              </w:rPr>
              <w:t xml:space="preserve"> s</w:t>
            </w:r>
            <w:r w:rsidRPr="00464C73">
              <w:rPr>
                <w:vertAlign w:val="superscript"/>
                <w:lang w:val="cs-CZ"/>
              </w:rPr>
              <w:t>-1</w:t>
            </w:r>
            <w:r w:rsidRPr="00464C73">
              <w:rPr>
                <w:lang w:val="cs-CZ"/>
              </w:rPr>
              <w:t xml:space="preserve">  ve vzdálenosti 30 cm od zdroje záření (pro všechny barvy společně)</w:t>
            </w:r>
          </w:p>
        </w:tc>
        <w:tc>
          <w:tcPr>
            <w:tcW w:w="3016" w:type="dxa"/>
          </w:tcPr>
          <w:p w:rsidR="00464C73" w:rsidRPr="00464C73" w:rsidRDefault="00464C73" w:rsidP="00643909">
            <w:pPr>
              <w:jc w:val="both"/>
              <w:rPr>
                <w:rFonts w:cstheme="minorHAnsi"/>
                <w:b/>
                <w:lang w:val="cs-CZ"/>
              </w:rPr>
            </w:pPr>
          </w:p>
        </w:tc>
        <w:tc>
          <w:tcPr>
            <w:tcW w:w="3020" w:type="dxa"/>
          </w:tcPr>
          <w:p w:rsidR="00464C73" w:rsidRPr="00464C73" w:rsidRDefault="00464C73" w:rsidP="00643909">
            <w:pPr>
              <w:jc w:val="both"/>
              <w:rPr>
                <w:rFonts w:cstheme="minorHAnsi"/>
                <w:b/>
                <w:lang w:val="cs-CZ"/>
              </w:rPr>
            </w:pPr>
          </w:p>
        </w:tc>
      </w:tr>
      <w:tr w:rsidR="00464C73" w:rsidRPr="00464C73" w:rsidTr="00643909">
        <w:tc>
          <w:tcPr>
            <w:tcW w:w="3026" w:type="dxa"/>
          </w:tcPr>
          <w:p w:rsidR="00464C73" w:rsidRPr="00464C73" w:rsidRDefault="00464C73" w:rsidP="00643909">
            <w:pPr>
              <w:rPr>
                <w:lang w:val="cs-CZ"/>
              </w:rPr>
            </w:pPr>
            <w:r w:rsidRPr="00464C73">
              <w:rPr>
                <w:lang w:val="cs-CZ"/>
              </w:rPr>
              <w:t xml:space="preserve">maximální intenzita osvětlení jednoho typu LED diod (vyjma infračervené): alespoň 500 </w:t>
            </w:r>
            <w:proofErr w:type="spellStart"/>
            <w:r w:rsidRPr="00464C73">
              <w:rPr>
                <w:lang w:val="cs-CZ"/>
              </w:rPr>
              <w:t>μmol</w:t>
            </w:r>
            <w:proofErr w:type="spellEnd"/>
            <w:r w:rsidRPr="00464C73">
              <w:rPr>
                <w:lang w:val="cs-CZ"/>
              </w:rPr>
              <w:t xml:space="preserve"> m</w:t>
            </w:r>
            <w:r w:rsidRPr="00464C73">
              <w:rPr>
                <w:vertAlign w:val="superscript"/>
                <w:lang w:val="cs-CZ"/>
              </w:rPr>
              <w:t>-2</w:t>
            </w:r>
            <w:r w:rsidRPr="00464C73">
              <w:rPr>
                <w:lang w:val="cs-CZ"/>
              </w:rPr>
              <w:t xml:space="preserve"> s</w:t>
            </w:r>
            <w:r w:rsidRPr="00464C73">
              <w:rPr>
                <w:vertAlign w:val="superscript"/>
                <w:lang w:val="cs-CZ"/>
              </w:rPr>
              <w:t>-1</w:t>
            </w:r>
            <w:r w:rsidRPr="00464C73">
              <w:rPr>
                <w:lang w:val="cs-CZ"/>
              </w:rPr>
              <w:t xml:space="preserve"> ve vzdálenosti 30 cm od světelného zdroje</w:t>
            </w:r>
          </w:p>
        </w:tc>
        <w:tc>
          <w:tcPr>
            <w:tcW w:w="3016" w:type="dxa"/>
          </w:tcPr>
          <w:p w:rsidR="00464C73" w:rsidRPr="00464C73" w:rsidRDefault="00464C73" w:rsidP="00643909">
            <w:pPr>
              <w:jc w:val="both"/>
              <w:rPr>
                <w:rFonts w:cstheme="minorHAnsi"/>
                <w:b/>
                <w:lang w:val="cs-CZ"/>
              </w:rPr>
            </w:pPr>
          </w:p>
        </w:tc>
        <w:tc>
          <w:tcPr>
            <w:tcW w:w="3020" w:type="dxa"/>
          </w:tcPr>
          <w:p w:rsidR="00464C73" w:rsidRPr="00464C73" w:rsidRDefault="00464C73" w:rsidP="00643909">
            <w:pPr>
              <w:jc w:val="both"/>
              <w:rPr>
                <w:rFonts w:cstheme="minorHAnsi"/>
                <w:b/>
                <w:lang w:val="cs-CZ"/>
              </w:rPr>
            </w:pPr>
          </w:p>
        </w:tc>
      </w:tr>
      <w:tr w:rsidR="00464C73" w:rsidRPr="00464C73" w:rsidTr="00643909">
        <w:tc>
          <w:tcPr>
            <w:tcW w:w="3026" w:type="dxa"/>
          </w:tcPr>
          <w:p w:rsidR="00464C73" w:rsidRPr="00464C73" w:rsidRDefault="00464C73" w:rsidP="00643909">
            <w:pPr>
              <w:jc w:val="both"/>
              <w:rPr>
                <w:lang w:val="cs-CZ"/>
              </w:rPr>
            </w:pPr>
            <w:r w:rsidRPr="00464C73">
              <w:rPr>
                <w:lang w:val="cs-CZ"/>
              </w:rPr>
              <w:t>Musí být umožněno řízení intenzity, časování i modulace světla</w:t>
            </w:r>
          </w:p>
        </w:tc>
        <w:tc>
          <w:tcPr>
            <w:tcW w:w="3016" w:type="dxa"/>
          </w:tcPr>
          <w:p w:rsidR="00464C73" w:rsidRPr="00464C73" w:rsidRDefault="00464C73" w:rsidP="00643909">
            <w:pPr>
              <w:jc w:val="both"/>
              <w:rPr>
                <w:rFonts w:cstheme="minorHAnsi"/>
                <w:b/>
                <w:lang w:val="cs-CZ"/>
              </w:rPr>
            </w:pPr>
          </w:p>
        </w:tc>
        <w:tc>
          <w:tcPr>
            <w:tcW w:w="3020" w:type="dxa"/>
          </w:tcPr>
          <w:p w:rsidR="00464C73" w:rsidRPr="00464C73" w:rsidRDefault="00464C73" w:rsidP="00643909">
            <w:pPr>
              <w:jc w:val="both"/>
              <w:rPr>
                <w:rFonts w:cstheme="minorHAnsi"/>
                <w:b/>
                <w:lang w:val="cs-CZ"/>
              </w:rPr>
            </w:pPr>
          </w:p>
        </w:tc>
      </w:tr>
      <w:tr w:rsidR="00464C73" w:rsidRPr="00464C73" w:rsidTr="00643909">
        <w:tc>
          <w:tcPr>
            <w:tcW w:w="3026" w:type="dxa"/>
          </w:tcPr>
          <w:p w:rsidR="00AE5D5C" w:rsidRDefault="00464C73" w:rsidP="00643909">
            <w:pPr>
              <w:jc w:val="both"/>
              <w:rPr>
                <w:lang w:val="cs-CZ"/>
              </w:rPr>
            </w:pPr>
            <w:r w:rsidRPr="00464C73">
              <w:rPr>
                <w:lang w:val="cs-CZ"/>
              </w:rPr>
              <w:t>Musí být umožněno</w:t>
            </w:r>
          </w:p>
          <w:p w:rsidR="00464C73" w:rsidRPr="00464C73" w:rsidRDefault="00464C73" w:rsidP="00643909">
            <w:pPr>
              <w:jc w:val="both"/>
              <w:rPr>
                <w:lang w:val="cs-CZ"/>
              </w:rPr>
            </w:pPr>
            <w:r w:rsidRPr="00464C73">
              <w:rPr>
                <w:lang w:val="cs-CZ"/>
              </w:rPr>
              <w:t>programování den/noc</w:t>
            </w:r>
          </w:p>
        </w:tc>
        <w:tc>
          <w:tcPr>
            <w:tcW w:w="3016" w:type="dxa"/>
          </w:tcPr>
          <w:p w:rsidR="00464C73" w:rsidRPr="00464C73" w:rsidRDefault="00464C73" w:rsidP="00643909">
            <w:pPr>
              <w:jc w:val="both"/>
              <w:rPr>
                <w:rFonts w:cstheme="minorHAnsi"/>
                <w:b/>
                <w:lang w:val="cs-CZ"/>
              </w:rPr>
            </w:pPr>
          </w:p>
        </w:tc>
        <w:tc>
          <w:tcPr>
            <w:tcW w:w="3020" w:type="dxa"/>
          </w:tcPr>
          <w:p w:rsidR="00464C73" w:rsidRPr="00464C73" w:rsidRDefault="00464C73" w:rsidP="00643909">
            <w:pPr>
              <w:jc w:val="both"/>
              <w:rPr>
                <w:rFonts w:cstheme="minorHAnsi"/>
                <w:b/>
                <w:lang w:val="cs-CZ"/>
              </w:rPr>
            </w:pPr>
          </w:p>
        </w:tc>
      </w:tr>
      <w:tr w:rsidR="00464C73" w:rsidRPr="00464C73" w:rsidTr="00643909">
        <w:tc>
          <w:tcPr>
            <w:tcW w:w="3026" w:type="dxa"/>
          </w:tcPr>
          <w:p w:rsidR="00464C73" w:rsidRPr="00464C73" w:rsidRDefault="00464C73" w:rsidP="00643909">
            <w:pPr>
              <w:jc w:val="both"/>
              <w:rPr>
                <w:lang w:val="cs-CZ"/>
              </w:rPr>
            </w:pPr>
            <w:r w:rsidRPr="00464C73">
              <w:rPr>
                <w:lang w:val="cs-CZ"/>
              </w:rPr>
              <w:t>Požadovaný teplotní rozsah se zapnutým osvětlením:  15 - 50 °C</w:t>
            </w:r>
          </w:p>
        </w:tc>
        <w:tc>
          <w:tcPr>
            <w:tcW w:w="3016" w:type="dxa"/>
          </w:tcPr>
          <w:p w:rsidR="00464C73" w:rsidRPr="00464C73" w:rsidRDefault="00464C73" w:rsidP="00643909">
            <w:pPr>
              <w:jc w:val="both"/>
              <w:rPr>
                <w:rFonts w:cstheme="minorHAnsi"/>
                <w:b/>
                <w:lang w:val="cs-CZ"/>
              </w:rPr>
            </w:pPr>
          </w:p>
        </w:tc>
        <w:tc>
          <w:tcPr>
            <w:tcW w:w="3020" w:type="dxa"/>
          </w:tcPr>
          <w:p w:rsidR="00464C73" w:rsidRPr="00464C73" w:rsidRDefault="00464C73" w:rsidP="00643909">
            <w:pPr>
              <w:jc w:val="both"/>
              <w:rPr>
                <w:rFonts w:cstheme="minorHAnsi"/>
                <w:b/>
                <w:lang w:val="cs-CZ"/>
              </w:rPr>
            </w:pPr>
          </w:p>
        </w:tc>
      </w:tr>
      <w:tr w:rsidR="00464C73" w:rsidRPr="00464C73" w:rsidTr="00643909">
        <w:tc>
          <w:tcPr>
            <w:tcW w:w="3026" w:type="dxa"/>
          </w:tcPr>
          <w:p w:rsidR="00464C73" w:rsidRPr="00464C73" w:rsidRDefault="00464C73" w:rsidP="00643909">
            <w:pPr>
              <w:jc w:val="both"/>
              <w:rPr>
                <w:lang w:val="cs-CZ"/>
              </w:rPr>
            </w:pPr>
            <w:r w:rsidRPr="00464C73">
              <w:rPr>
                <w:lang w:val="cs-CZ"/>
              </w:rPr>
              <w:t>Počet osvětlených prostorů: jeden + jeden přídavný prostor bez osvětlení</w:t>
            </w:r>
          </w:p>
        </w:tc>
        <w:tc>
          <w:tcPr>
            <w:tcW w:w="3016" w:type="dxa"/>
          </w:tcPr>
          <w:p w:rsidR="00464C73" w:rsidRPr="00464C73" w:rsidRDefault="00464C73" w:rsidP="00643909">
            <w:pPr>
              <w:jc w:val="both"/>
              <w:rPr>
                <w:rFonts w:cstheme="minorHAnsi"/>
                <w:b/>
                <w:lang w:val="cs-CZ"/>
              </w:rPr>
            </w:pPr>
          </w:p>
        </w:tc>
        <w:tc>
          <w:tcPr>
            <w:tcW w:w="3020" w:type="dxa"/>
          </w:tcPr>
          <w:p w:rsidR="00464C73" w:rsidRPr="00464C73" w:rsidRDefault="00464C73" w:rsidP="00643909">
            <w:pPr>
              <w:jc w:val="both"/>
              <w:rPr>
                <w:rFonts w:cstheme="minorHAnsi"/>
                <w:b/>
                <w:lang w:val="cs-CZ"/>
              </w:rPr>
            </w:pPr>
          </w:p>
        </w:tc>
      </w:tr>
      <w:tr w:rsidR="00464C73" w:rsidRPr="00464C73" w:rsidTr="00643909">
        <w:tc>
          <w:tcPr>
            <w:tcW w:w="3026" w:type="dxa"/>
          </w:tcPr>
          <w:p w:rsidR="00464C73" w:rsidRPr="00464C73" w:rsidRDefault="00464C73" w:rsidP="00643909">
            <w:pPr>
              <w:rPr>
                <w:lang w:val="cs-CZ"/>
              </w:rPr>
            </w:pPr>
            <w:r w:rsidRPr="00464C73">
              <w:rPr>
                <w:lang w:val="cs-CZ"/>
              </w:rPr>
              <w:t>Výška komory nesmí přesáhnout 110 cm</w:t>
            </w:r>
          </w:p>
        </w:tc>
        <w:tc>
          <w:tcPr>
            <w:tcW w:w="3016" w:type="dxa"/>
          </w:tcPr>
          <w:p w:rsidR="00464C73" w:rsidRPr="00464C73" w:rsidRDefault="00464C73" w:rsidP="00643909">
            <w:pPr>
              <w:jc w:val="both"/>
              <w:rPr>
                <w:rFonts w:cstheme="minorHAnsi"/>
                <w:b/>
                <w:lang w:val="cs-CZ"/>
              </w:rPr>
            </w:pPr>
          </w:p>
        </w:tc>
        <w:tc>
          <w:tcPr>
            <w:tcW w:w="3020" w:type="dxa"/>
          </w:tcPr>
          <w:p w:rsidR="00464C73" w:rsidRPr="00464C73" w:rsidRDefault="00464C73" w:rsidP="00643909">
            <w:pPr>
              <w:jc w:val="both"/>
              <w:rPr>
                <w:rFonts w:cstheme="minorHAnsi"/>
                <w:b/>
                <w:lang w:val="cs-CZ"/>
              </w:rPr>
            </w:pPr>
          </w:p>
        </w:tc>
      </w:tr>
      <w:tr w:rsidR="00464C73" w:rsidRPr="00464C73" w:rsidTr="00643909">
        <w:tc>
          <w:tcPr>
            <w:tcW w:w="3026" w:type="dxa"/>
          </w:tcPr>
          <w:p w:rsidR="00464C73" w:rsidRPr="00464C73" w:rsidRDefault="00464C73" w:rsidP="00643909">
            <w:pPr>
              <w:rPr>
                <w:lang w:val="cs-CZ"/>
              </w:rPr>
            </w:pPr>
            <w:r w:rsidRPr="00464C73">
              <w:rPr>
                <w:lang w:val="cs-CZ"/>
              </w:rPr>
              <w:t>Maximální vnější rozměry pro šířku a hloubku nesmí přesáhnout 60 x 70 cm</w:t>
            </w:r>
          </w:p>
        </w:tc>
        <w:tc>
          <w:tcPr>
            <w:tcW w:w="3016" w:type="dxa"/>
          </w:tcPr>
          <w:p w:rsidR="00464C73" w:rsidRPr="00464C73" w:rsidRDefault="00464C73" w:rsidP="00643909">
            <w:pPr>
              <w:jc w:val="both"/>
              <w:rPr>
                <w:rFonts w:cstheme="minorHAnsi"/>
                <w:b/>
                <w:lang w:val="cs-CZ"/>
              </w:rPr>
            </w:pPr>
          </w:p>
        </w:tc>
        <w:tc>
          <w:tcPr>
            <w:tcW w:w="3020" w:type="dxa"/>
          </w:tcPr>
          <w:p w:rsidR="00464C73" w:rsidRPr="00464C73" w:rsidRDefault="00464C73" w:rsidP="00643909">
            <w:pPr>
              <w:jc w:val="both"/>
              <w:rPr>
                <w:rFonts w:cstheme="minorHAnsi"/>
                <w:b/>
                <w:lang w:val="cs-CZ"/>
              </w:rPr>
            </w:pPr>
          </w:p>
        </w:tc>
      </w:tr>
      <w:tr w:rsidR="00464C73" w:rsidRPr="00464C73" w:rsidTr="00643909">
        <w:tc>
          <w:tcPr>
            <w:tcW w:w="9062" w:type="dxa"/>
            <w:gridSpan w:val="3"/>
          </w:tcPr>
          <w:p w:rsidR="00464C73" w:rsidRPr="00464C73" w:rsidRDefault="00464C73" w:rsidP="00643909">
            <w:pPr>
              <w:jc w:val="both"/>
              <w:rPr>
                <w:rFonts w:cstheme="minorHAnsi"/>
                <w:lang w:val="cs-CZ"/>
              </w:rPr>
            </w:pPr>
            <w:r w:rsidRPr="00464C73">
              <w:rPr>
                <w:rFonts w:cstheme="minorHAnsi"/>
                <w:lang w:val="cs-CZ"/>
              </w:rPr>
              <w:t>Konkrétní specifikace nabízeného zboží, tj. uvedení značky a typu:</w:t>
            </w:r>
          </w:p>
          <w:p w:rsidR="00464C73" w:rsidRPr="00464C73" w:rsidRDefault="00464C73" w:rsidP="00643909">
            <w:pPr>
              <w:jc w:val="both"/>
              <w:rPr>
                <w:rFonts w:cstheme="minorHAnsi"/>
                <w:lang w:val="cs-CZ"/>
              </w:rPr>
            </w:pPr>
          </w:p>
        </w:tc>
      </w:tr>
    </w:tbl>
    <w:p w:rsidR="00464C73" w:rsidRPr="00464C73" w:rsidRDefault="00464C73" w:rsidP="00464C73">
      <w:pPr>
        <w:spacing w:after="0"/>
        <w:rPr>
          <w:rFonts w:cs="Times New Roman"/>
          <w:b/>
          <w:lang w:val="cs-CZ"/>
        </w:rPr>
      </w:pPr>
    </w:p>
    <w:p w:rsidR="0035709C" w:rsidRPr="00464C73" w:rsidRDefault="0035709C" w:rsidP="00464C73">
      <w:pPr>
        <w:pStyle w:val="Zkladntext"/>
        <w:ind w:left="0"/>
        <w:rPr>
          <w:color w:val="000000" w:themeColor="text1"/>
        </w:rPr>
      </w:pPr>
    </w:p>
    <w:sectPr w:rsidR="0035709C" w:rsidRPr="00464C73" w:rsidSect="002F141C">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9C8AFD" w15:done="0"/>
  <w15:commentEx w15:paraId="7C01E458" w15:paraIdParent="6B9C8A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C8AFD" w16cid:durableId="1E7374C9"/>
  <w16cid:commentId w16cid:paraId="7C01E458" w16cid:durableId="1E737FB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D39" w:rsidRDefault="00312D39" w:rsidP="0063507B">
      <w:pPr>
        <w:spacing w:after="0" w:line="240" w:lineRule="auto"/>
      </w:pPr>
      <w:r>
        <w:separator/>
      </w:r>
    </w:p>
  </w:endnote>
  <w:endnote w:type="continuationSeparator" w:id="0">
    <w:p w:rsidR="00312D39" w:rsidRDefault="00312D39" w:rsidP="00635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D39" w:rsidRDefault="00312D39" w:rsidP="0063507B">
      <w:pPr>
        <w:spacing w:after="0" w:line="240" w:lineRule="auto"/>
      </w:pPr>
      <w:r>
        <w:separator/>
      </w:r>
    </w:p>
  </w:footnote>
  <w:footnote w:type="continuationSeparator" w:id="0">
    <w:p w:rsidR="00312D39" w:rsidRDefault="00312D39" w:rsidP="00635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7B" w:rsidRDefault="00D807DE">
    <w:pPr>
      <w:pStyle w:val="Zhlav"/>
    </w:pPr>
    <w:r w:rsidRPr="00D807DE">
      <w:rPr>
        <w:noProof/>
        <w:lang w:val="cs-CZ" w:eastAsia="cs-CZ"/>
      </w:rPr>
      <w:drawing>
        <wp:inline distT="0" distB="0" distL="0" distR="0">
          <wp:extent cx="5760720" cy="1277524"/>
          <wp:effectExtent l="19050" t="0" r="0" b="0"/>
          <wp:docPr id="1" name="obrázek 1" descr="C:\Users\chmelarova.CENTROPROJEKT\Desktop\zakázky II\RECTE\Ostrava\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melarova.CENTROPROJEKT\Desktop\zakázky II\RECTE\Ostrava\Logolink_OP_VVV_hor_barva_cz.jpg"/>
                  <pic:cNvPicPr>
                    <a:picLocks noChangeAspect="1" noChangeArrowheads="1"/>
                  </pic:cNvPicPr>
                </pic:nvPicPr>
                <pic:blipFill>
                  <a:blip r:embed="rId1"/>
                  <a:srcRect/>
                  <a:stretch>
                    <a:fillRect/>
                  </a:stretch>
                </pic:blipFill>
                <pic:spPr bwMode="auto">
                  <a:xfrm>
                    <a:off x="0" y="0"/>
                    <a:ext cx="5760720" cy="1277524"/>
                  </a:xfrm>
                  <a:prstGeom prst="rect">
                    <a:avLst/>
                  </a:prstGeom>
                  <a:noFill/>
                  <a:ln w="9525">
                    <a:noFill/>
                    <a:miter lim="800000"/>
                    <a:headEnd/>
                    <a:tailEnd/>
                  </a:ln>
                </pic:spPr>
              </pic:pic>
            </a:graphicData>
          </a:graphic>
        </wp:inline>
      </w:drawing>
    </w:r>
  </w:p>
  <w:p w:rsidR="0063507B" w:rsidRDefault="0063507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D37D6"/>
    <w:multiLevelType w:val="hybridMultilevel"/>
    <w:tmpl w:val="F79CAC6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58A57C8A"/>
    <w:multiLevelType w:val="hybridMultilevel"/>
    <w:tmpl w:val="095A4440"/>
    <w:lvl w:ilvl="0" w:tplc="34B427D0">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E197D4A"/>
    <w:multiLevelType w:val="hybridMultilevel"/>
    <w:tmpl w:val="217E29BE"/>
    <w:lvl w:ilvl="0" w:tplc="9E105878">
      <w:start w:val="1"/>
      <w:numFmt w:val="decimal"/>
      <w:lvlText w:val="%1."/>
      <w:lvlJc w:val="left"/>
      <w:pPr>
        <w:tabs>
          <w:tab w:val="num" w:pos="720"/>
        </w:tabs>
        <w:ind w:left="720" w:hanging="360"/>
      </w:pPr>
      <w:rPr>
        <w:rFonts w:hint="default"/>
      </w:rPr>
    </w:lvl>
    <w:lvl w:ilvl="1" w:tplc="ACB88BD2">
      <w:numFmt w:val="none"/>
      <w:lvlText w:val=""/>
      <w:lvlJc w:val="left"/>
      <w:pPr>
        <w:tabs>
          <w:tab w:val="num" w:pos="360"/>
        </w:tabs>
      </w:pPr>
    </w:lvl>
    <w:lvl w:ilvl="2" w:tplc="89424DAE">
      <w:numFmt w:val="none"/>
      <w:lvlText w:val=""/>
      <w:lvlJc w:val="left"/>
      <w:pPr>
        <w:tabs>
          <w:tab w:val="num" w:pos="360"/>
        </w:tabs>
      </w:pPr>
    </w:lvl>
    <w:lvl w:ilvl="3" w:tplc="60AE6D82">
      <w:numFmt w:val="none"/>
      <w:lvlText w:val=""/>
      <w:lvlJc w:val="left"/>
      <w:pPr>
        <w:tabs>
          <w:tab w:val="num" w:pos="360"/>
        </w:tabs>
      </w:pPr>
    </w:lvl>
    <w:lvl w:ilvl="4" w:tplc="A164013A">
      <w:numFmt w:val="none"/>
      <w:lvlText w:val=""/>
      <w:lvlJc w:val="left"/>
      <w:pPr>
        <w:tabs>
          <w:tab w:val="num" w:pos="360"/>
        </w:tabs>
      </w:pPr>
    </w:lvl>
    <w:lvl w:ilvl="5" w:tplc="468CD986">
      <w:numFmt w:val="none"/>
      <w:lvlText w:val=""/>
      <w:lvlJc w:val="left"/>
      <w:pPr>
        <w:tabs>
          <w:tab w:val="num" w:pos="360"/>
        </w:tabs>
      </w:pPr>
    </w:lvl>
    <w:lvl w:ilvl="6" w:tplc="739EEAA0">
      <w:numFmt w:val="none"/>
      <w:lvlText w:val=""/>
      <w:lvlJc w:val="left"/>
      <w:pPr>
        <w:tabs>
          <w:tab w:val="num" w:pos="360"/>
        </w:tabs>
      </w:pPr>
    </w:lvl>
    <w:lvl w:ilvl="7" w:tplc="84E25784">
      <w:numFmt w:val="none"/>
      <w:lvlText w:val=""/>
      <w:lvlJc w:val="left"/>
      <w:pPr>
        <w:tabs>
          <w:tab w:val="num" w:pos="360"/>
        </w:tabs>
      </w:pPr>
    </w:lvl>
    <w:lvl w:ilvl="8" w:tplc="CCB256BC">
      <w:numFmt w:val="none"/>
      <w:lvlText w:val=""/>
      <w:lvlJc w:val="left"/>
      <w:pPr>
        <w:tabs>
          <w:tab w:val="num" w:pos="360"/>
        </w:tabs>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áš Zelenka">
    <w15:presenceInfo w15:providerId="None" w15:userId="Tomáš Zelenka"/>
  </w15:person>
  <w15:person w15:author="Magda">
    <w15:presenceInfo w15:providerId="None" w15:userId="Mag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9698"/>
  </w:hdrShapeDefaults>
  <w:footnotePr>
    <w:footnote w:id="-1"/>
    <w:footnote w:id="0"/>
  </w:footnotePr>
  <w:endnotePr>
    <w:endnote w:id="-1"/>
    <w:endnote w:id="0"/>
  </w:endnotePr>
  <w:compat/>
  <w:rsids>
    <w:rsidRoot w:val="0023408B"/>
    <w:rsid w:val="000418B1"/>
    <w:rsid w:val="00080DCA"/>
    <w:rsid w:val="000D371F"/>
    <w:rsid w:val="000F2C06"/>
    <w:rsid w:val="00117750"/>
    <w:rsid w:val="00123569"/>
    <w:rsid w:val="0015046C"/>
    <w:rsid w:val="001619CC"/>
    <w:rsid w:val="00161E6B"/>
    <w:rsid w:val="00165C63"/>
    <w:rsid w:val="001879A3"/>
    <w:rsid w:val="00197C1E"/>
    <w:rsid w:val="001C75A0"/>
    <w:rsid w:val="00226F02"/>
    <w:rsid w:val="00232F82"/>
    <w:rsid w:val="0023408B"/>
    <w:rsid w:val="00241C9A"/>
    <w:rsid w:val="00245812"/>
    <w:rsid w:val="002530A5"/>
    <w:rsid w:val="0026413B"/>
    <w:rsid w:val="002716C6"/>
    <w:rsid w:val="0029014F"/>
    <w:rsid w:val="002904BC"/>
    <w:rsid w:val="00293438"/>
    <w:rsid w:val="002B6AE6"/>
    <w:rsid w:val="002C08A5"/>
    <w:rsid w:val="002D1700"/>
    <w:rsid w:val="002E63E9"/>
    <w:rsid w:val="002F02EA"/>
    <w:rsid w:val="002F141C"/>
    <w:rsid w:val="00312D39"/>
    <w:rsid w:val="0034305A"/>
    <w:rsid w:val="0035709C"/>
    <w:rsid w:val="003648C2"/>
    <w:rsid w:val="003854C1"/>
    <w:rsid w:val="003A7070"/>
    <w:rsid w:val="003E4922"/>
    <w:rsid w:val="003F56BA"/>
    <w:rsid w:val="00401C3E"/>
    <w:rsid w:val="00411A53"/>
    <w:rsid w:val="00414B9D"/>
    <w:rsid w:val="0043743D"/>
    <w:rsid w:val="00442447"/>
    <w:rsid w:val="00450A6D"/>
    <w:rsid w:val="00464C73"/>
    <w:rsid w:val="0046590A"/>
    <w:rsid w:val="004706BE"/>
    <w:rsid w:val="004778A3"/>
    <w:rsid w:val="00494429"/>
    <w:rsid w:val="004A4ED7"/>
    <w:rsid w:val="004C0D3F"/>
    <w:rsid w:val="004E2A9C"/>
    <w:rsid w:val="004E4AB6"/>
    <w:rsid w:val="004E7E9D"/>
    <w:rsid w:val="004F1B29"/>
    <w:rsid w:val="00501721"/>
    <w:rsid w:val="0050381F"/>
    <w:rsid w:val="00523E46"/>
    <w:rsid w:val="00530653"/>
    <w:rsid w:val="00567E10"/>
    <w:rsid w:val="0057482D"/>
    <w:rsid w:val="00594EFF"/>
    <w:rsid w:val="0059557F"/>
    <w:rsid w:val="00597108"/>
    <w:rsid w:val="005A5985"/>
    <w:rsid w:val="005E7AE8"/>
    <w:rsid w:val="0063507B"/>
    <w:rsid w:val="006503CB"/>
    <w:rsid w:val="006513EB"/>
    <w:rsid w:val="0066723F"/>
    <w:rsid w:val="00675C1A"/>
    <w:rsid w:val="006832E4"/>
    <w:rsid w:val="00684526"/>
    <w:rsid w:val="006C0814"/>
    <w:rsid w:val="006C4148"/>
    <w:rsid w:val="006E5347"/>
    <w:rsid w:val="006F6566"/>
    <w:rsid w:val="006F6AE7"/>
    <w:rsid w:val="00725F15"/>
    <w:rsid w:val="00735D84"/>
    <w:rsid w:val="00761DB4"/>
    <w:rsid w:val="00796C0A"/>
    <w:rsid w:val="007A2DC1"/>
    <w:rsid w:val="007B4502"/>
    <w:rsid w:val="007C3E4C"/>
    <w:rsid w:val="007E27A6"/>
    <w:rsid w:val="007F55C4"/>
    <w:rsid w:val="00892DCB"/>
    <w:rsid w:val="008A4F5C"/>
    <w:rsid w:val="008C5B5C"/>
    <w:rsid w:val="008E218D"/>
    <w:rsid w:val="00900F87"/>
    <w:rsid w:val="009351D7"/>
    <w:rsid w:val="00945BA1"/>
    <w:rsid w:val="009469DA"/>
    <w:rsid w:val="009537D8"/>
    <w:rsid w:val="00954AD4"/>
    <w:rsid w:val="00973A1A"/>
    <w:rsid w:val="00997752"/>
    <w:rsid w:val="009A3281"/>
    <w:rsid w:val="009E520B"/>
    <w:rsid w:val="00A3156B"/>
    <w:rsid w:val="00A935FA"/>
    <w:rsid w:val="00AA3E3A"/>
    <w:rsid w:val="00AD1651"/>
    <w:rsid w:val="00AE1EE7"/>
    <w:rsid w:val="00AE5D5C"/>
    <w:rsid w:val="00AE7E82"/>
    <w:rsid w:val="00B369E3"/>
    <w:rsid w:val="00B53F97"/>
    <w:rsid w:val="00B57871"/>
    <w:rsid w:val="00B601C8"/>
    <w:rsid w:val="00B639E7"/>
    <w:rsid w:val="00BA366C"/>
    <w:rsid w:val="00BD410E"/>
    <w:rsid w:val="00BE096E"/>
    <w:rsid w:val="00BE1635"/>
    <w:rsid w:val="00BE19EE"/>
    <w:rsid w:val="00BF05FC"/>
    <w:rsid w:val="00BF2370"/>
    <w:rsid w:val="00BF6694"/>
    <w:rsid w:val="00C24D64"/>
    <w:rsid w:val="00C3222D"/>
    <w:rsid w:val="00C36BC2"/>
    <w:rsid w:val="00C4481E"/>
    <w:rsid w:val="00C70E04"/>
    <w:rsid w:val="00C834CA"/>
    <w:rsid w:val="00CB1576"/>
    <w:rsid w:val="00CC3A8F"/>
    <w:rsid w:val="00D07069"/>
    <w:rsid w:val="00D328DD"/>
    <w:rsid w:val="00D43D30"/>
    <w:rsid w:val="00D55FDF"/>
    <w:rsid w:val="00D807DE"/>
    <w:rsid w:val="00D968C9"/>
    <w:rsid w:val="00DD0FBD"/>
    <w:rsid w:val="00E257E1"/>
    <w:rsid w:val="00E3420F"/>
    <w:rsid w:val="00E34BDC"/>
    <w:rsid w:val="00E42014"/>
    <w:rsid w:val="00E83559"/>
    <w:rsid w:val="00E90FD8"/>
    <w:rsid w:val="00EA32EA"/>
    <w:rsid w:val="00EB6CED"/>
    <w:rsid w:val="00EC1104"/>
    <w:rsid w:val="00F107B7"/>
    <w:rsid w:val="00F264CA"/>
    <w:rsid w:val="00F54AED"/>
    <w:rsid w:val="00F67DF8"/>
    <w:rsid w:val="00F92CAA"/>
    <w:rsid w:val="00FA54F6"/>
    <w:rsid w:val="00FC0EB6"/>
    <w:rsid w:val="00FE00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141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4502"/>
    <w:pPr>
      <w:ind w:left="720"/>
      <w:contextualSpacing/>
    </w:pPr>
  </w:style>
  <w:style w:type="character" w:styleId="Odkaznakoment">
    <w:name w:val="annotation reference"/>
    <w:basedOn w:val="Standardnpsmoodstavce"/>
    <w:uiPriority w:val="99"/>
    <w:semiHidden/>
    <w:unhideWhenUsed/>
    <w:rsid w:val="00BD410E"/>
    <w:rPr>
      <w:sz w:val="16"/>
      <w:szCs w:val="16"/>
    </w:rPr>
  </w:style>
  <w:style w:type="paragraph" w:styleId="Textkomente">
    <w:name w:val="annotation text"/>
    <w:basedOn w:val="Normln"/>
    <w:link w:val="TextkomenteChar"/>
    <w:uiPriority w:val="99"/>
    <w:semiHidden/>
    <w:unhideWhenUsed/>
    <w:rsid w:val="00BD410E"/>
    <w:pPr>
      <w:spacing w:line="240" w:lineRule="auto"/>
    </w:pPr>
    <w:rPr>
      <w:sz w:val="20"/>
      <w:szCs w:val="20"/>
    </w:rPr>
  </w:style>
  <w:style w:type="character" w:customStyle="1" w:styleId="TextkomenteChar">
    <w:name w:val="Text komentáře Char"/>
    <w:basedOn w:val="Standardnpsmoodstavce"/>
    <w:link w:val="Textkomente"/>
    <w:uiPriority w:val="99"/>
    <w:semiHidden/>
    <w:rsid w:val="00BD410E"/>
    <w:rPr>
      <w:sz w:val="20"/>
      <w:szCs w:val="20"/>
    </w:rPr>
  </w:style>
  <w:style w:type="paragraph" w:styleId="Pedmtkomente">
    <w:name w:val="annotation subject"/>
    <w:basedOn w:val="Textkomente"/>
    <w:next w:val="Textkomente"/>
    <w:link w:val="PedmtkomenteChar"/>
    <w:uiPriority w:val="99"/>
    <w:semiHidden/>
    <w:unhideWhenUsed/>
    <w:rsid w:val="00BD410E"/>
    <w:rPr>
      <w:b/>
      <w:bCs/>
    </w:rPr>
  </w:style>
  <w:style w:type="character" w:customStyle="1" w:styleId="PedmtkomenteChar">
    <w:name w:val="Předmět komentáře Char"/>
    <w:basedOn w:val="TextkomenteChar"/>
    <w:link w:val="Pedmtkomente"/>
    <w:uiPriority w:val="99"/>
    <w:semiHidden/>
    <w:rsid w:val="00BD410E"/>
    <w:rPr>
      <w:b/>
      <w:bCs/>
      <w:sz w:val="20"/>
      <w:szCs w:val="20"/>
    </w:rPr>
  </w:style>
  <w:style w:type="paragraph" w:styleId="Textbubliny">
    <w:name w:val="Balloon Text"/>
    <w:basedOn w:val="Normln"/>
    <w:link w:val="TextbublinyChar"/>
    <w:uiPriority w:val="99"/>
    <w:semiHidden/>
    <w:unhideWhenUsed/>
    <w:rsid w:val="00BD41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410E"/>
    <w:rPr>
      <w:rFonts w:ascii="Segoe UI" w:hAnsi="Segoe UI" w:cs="Segoe UI"/>
      <w:sz w:val="18"/>
      <w:szCs w:val="18"/>
    </w:rPr>
  </w:style>
  <w:style w:type="paragraph" w:styleId="Revize">
    <w:name w:val="Revision"/>
    <w:hidden/>
    <w:uiPriority w:val="99"/>
    <w:semiHidden/>
    <w:rsid w:val="0029014F"/>
    <w:pPr>
      <w:spacing w:after="0" w:line="240" w:lineRule="auto"/>
    </w:pPr>
  </w:style>
  <w:style w:type="paragraph" w:styleId="Zkladntext">
    <w:name w:val="Body Text"/>
    <w:basedOn w:val="Normln"/>
    <w:link w:val="ZkladntextChar1"/>
    <w:rsid w:val="008E218D"/>
    <w:pPr>
      <w:widowControl w:val="0"/>
      <w:suppressAutoHyphens/>
      <w:spacing w:before="60" w:after="120" w:line="276" w:lineRule="auto"/>
      <w:ind w:left="709"/>
      <w:jc w:val="both"/>
    </w:pPr>
    <w:rPr>
      <w:rFonts w:ascii="Calibri" w:eastAsia="Lucida Sans Unicode" w:hAnsi="Calibri" w:cs="Times New Roman"/>
      <w:kern w:val="2"/>
      <w:szCs w:val="24"/>
      <w:lang w:val="cs-CZ" w:eastAsia="cs-CZ"/>
    </w:rPr>
  </w:style>
  <w:style w:type="character" w:customStyle="1" w:styleId="ZkladntextChar">
    <w:name w:val="Základní text Char"/>
    <w:basedOn w:val="Standardnpsmoodstavce"/>
    <w:uiPriority w:val="99"/>
    <w:semiHidden/>
    <w:rsid w:val="008E218D"/>
  </w:style>
  <w:style w:type="character" w:customStyle="1" w:styleId="ZkladntextChar1">
    <w:name w:val="Základní text Char1"/>
    <w:link w:val="Zkladntext"/>
    <w:rsid w:val="008E218D"/>
    <w:rPr>
      <w:rFonts w:ascii="Calibri" w:eastAsia="Lucida Sans Unicode" w:hAnsi="Calibri" w:cs="Times New Roman"/>
      <w:kern w:val="2"/>
      <w:szCs w:val="24"/>
      <w:lang w:val="cs-CZ" w:eastAsia="cs-CZ"/>
    </w:rPr>
  </w:style>
  <w:style w:type="table" w:styleId="Mkatabulky">
    <w:name w:val="Table Grid"/>
    <w:basedOn w:val="Normlntabulka"/>
    <w:uiPriority w:val="59"/>
    <w:rsid w:val="008E2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635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507B"/>
  </w:style>
  <w:style w:type="paragraph" w:styleId="Zpat">
    <w:name w:val="footer"/>
    <w:basedOn w:val="Normln"/>
    <w:link w:val="ZpatChar"/>
    <w:uiPriority w:val="99"/>
    <w:semiHidden/>
    <w:unhideWhenUsed/>
    <w:rsid w:val="0063507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3507B"/>
  </w:style>
</w:styles>
</file>

<file path=word/webSettings.xml><?xml version="1.0" encoding="utf-8"?>
<w:webSettings xmlns:r="http://schemas.openxmlformats.org/officeDocument/2006/relationships" xmlns:w="http://schemas.openxmlformats.org/wordprocessingml/2006/main">
  <w:divs>
    <w:div w:id="389577886">
      <w:bodyDiv w:val="1"/>
      <w:marLeft w:val="0"/>
      <w:marRight w:val="0"/>
      <w:marTop w:val="0"/>
      <w:marBottom w:val="0"/>
      <w:divBdr>
        <w:top w:val="none" w:sz="0" w:space="0" w:color="auto"/>
        <w:left w:val="none" w:sz="0" w:space="0" w:color="auto"/>
        <w:bottom w:val="none" w:sz="0" w:space="0" w:color="auto"/>
        <w:right w:val="none" w:sz="0" w:space="0" w:color="auto"/>
      </w:divBdr>
    </w:div>
    <w:div w:id="513812992">
      <w:bodyDiv w:val="1"/>
      <w:marLeft w:val="0"/>
      <w:marRight w:val="0"/>
      <w:marTop w:val="0"/>
      <w:marBottom w:val="0"/>
      <w:divBdr>
        <w:top w:val="none" w:sz="0" w:space="0" w:color="auto"/>
        <w:left w:val="none" w:sz="0" w:space="0" w:color="auto"/>
        <w:bottom w:val="none" w:sz="0" w:space="0" w:color="auto"/>
        <w:right w:val="none" w:sz="0" w:space="0" w:color="auto"/>
      </w:divBdr>
    </w:div>
    <w:div w:id="587349716">
      <w:bodyDiv w:val="1"/>
      <w:marLeft w:val="0"/>
      <w:marRight w:val="0"/>
      <w:marTop w:val="0"/>
      <w:marBottom w:val="0"/>
      <w:divBdr>
        <w:top w:val="none" w:sz="0" w:space="0" w:color="auto"/>
        <w:left w:val="none" w:sz="0" w:space="0" w:color="auto"/>
        <w:bottom w:val="none" w:sz="0" w:space="0" w:color="auto"/>
        <w:right w:val="none" w:sz="0" w:space="0" w:color="auto"/>
      </w:divBdr>
    </w:div>
    <w:div w:id="14732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8A155-870B-48A2-9550-266E386B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2751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Zelenka</dc:creator>
  <cp:lastModifiedBy>Mgr. Magdalena Chmelařová</cp:lastModifiedBy>
  <cp:revision>3</cp:revision>
  <cp:lastPrinted>2018-04-09T06:29:00Z</cp:lastPrinted>
  <dcterms:created xsi:type="dcterms:W3CDTF">2018-04-24T05:13:00Z</dcterms:created>
  <dcterms:modified xsi:type="dcterms:W3CDTF">2018-04-24T06:07:00Z</dcterms:modified>
</cp:coreProperties>
</file>