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4858" w14:textId="77777777" w:rsidR="00A049BA" w:rsidRDefault="007A470E">
      <w:pPr>
        <w:jc w:val="center"/>
        <w:rPr>
          <w:rFonts w:ascii="Arial Black" w:hAnsi="Arial Black" w:cs="Arial"/>
          <w:caps/>
          <w:spacing w:val="40"/>
          <w:sz w:val="44"/>
          <w:szCs w:val="44"/>
        </w:rPr>
      </w:pPr>
      <w:r>
        <w:rPr>
          <w:rFonts w:ascii="Arial Black" w:hAnsi="Arial Black" w:cs="Arial"/>
          <w:caps/>
          <w:spacing w:val="40"/>
          <w:sz w:val="44"/>
          <w:szCs w:val="44"/>
        </w:rPr>
        <w:t xml:space="preserve">výzva k podání nabídky a </w:t>
      </w:r>
      <w:r>
        <w:rPr>
          <w:rFonts w:ascii="Arial Black" w:hAnsi="Arial Black" w:cs="Arial"/>
          <w:caps/>
          <w:spacing w:val="40"/>
          <w:sz w:val="44"/>
          <w:szCs w:val="44"/>
        </w:rPr>
        <w:br/>
        <w:t>Zadávací</w:t>
      </w:r>
      <w:r>
        <w:rPr>
          <w:rFonts w:ascii="Arial Black" w:hAnsi="Arial Black" w:cs="Arial"/>
          <w:b/>
          <w:caps/>
          <w:spacing w:val="40"/>
          <w:sz w:val="44"/>
          <w:szCs w:val="44"/>
        </w:rPr>
        <w:t xml:space="preserve"> </w:t>
      </w:r>
      <w:r>
        <w:rPr>
          <w:rFonts w:ascii="Arial Black" w:hAnsi="Arial Black" w:cs="Arial"/>
          <w:caps/>
          <w:spacing w:val="40"/>
          <w:sz w:val="44"/>
          <w:szCs w:val="44"/>
        </w:rPr>
        <w:t>dokumentace</w:t>
      </w:r>
    </w:p>
    <w:p w14:paraId="00942021" w14:textId="77777777" w:rsidR="00A049BA" w:rsidRDefault="00A049BA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4DA14264" w14:textId="77777777" w:rsidR="00A049BA" w:rsidRDefault="00A049BA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3E7CDD35" w14:textId="77777777" w:rsidR="00A049BA" w:rsidRDefault="007A470E">
      <w:pPr>
        <w:keepNext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pro veřejnou zakázku malého rozsahu</w:t>
      </w:r>
    </w:p>
    <w:p w14:paraId="573F0841" w14:textId="77777777" w:rsidR="00A049BA" w:rsidRDefault="007A470E">
      <w:pPr>
        <w:keepNext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veřejná zakázka na dodávky</w:t>
      </w:r>
    </w:p>
    <w:p w14:paraId="282C82D3" w14:textId="77777777" w:rsidR="00A049BA" w:rsidRDefault="00A049BA">
      <w:pPr>
        <w:pStyle w:val="Nadpis1"/>
        <w:spacing w:before="0"/>
        <w:ind w:left="0" w:firstLine="0"/>
        <w:rPr>
          <w:sz w:val="36"/>
          <w:szCs w:val="36"/>
        </w:rPr>
      </w:pPr>
    </w:p>
    <w:p w14:paraId="4EA3B0FE" w14:textId="77777777" w:rsidR="00A049BA" w:rsidRDefault="00A049BA">
      <w:pPr>
        <w:rPr>
          <w:sz w:val="36"/>
          <w:szCs w:val="36"/>
        </w:rPr>
      </w:pPr>
    </w:p>
    <w:p w14:paraId="78C9E007" w14:textId="362D72AE" w:rsidR="00A049BA" w:rsidRDefault="007A470E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822D923" wp14:editId="78F37C48">
            <wp:extent cx="1762125" cy="1647825"/>
            <wp:effectExtent l="0" t="0" r="0" b="0"/>
            <wp:docPr id="1" name="Obrázek 1" descr="OSTRAVSKA-UNIVERZITA-vertikalni-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STRAVSKA-UNIVERZITA-vertikalni-cer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4080" w14:textId="60D82652" w:rsidR="00CD1B4A" w:rsidRDefault="00CD1B4A">
      <w:pPr>
        <w:jc w:val="center"/>
        <w:rPr>
          <w:sz w:val="36"/>
          <w:szCs w:val="36"/>
        </w:rPr>
      </w:pPr>
    </w:p>
    <w:p w14:paraId="73A471FD" w14:textId="77777777" w:rsidR="00A049BA" w:rsidRDefault="00A049BA">
      <w:pPr>
        <w:keepNext/>
        <w:rPr>
          <w:rFonts w:ascii="Arial Black" w:hAnsi="Arial Black" w:cs="Arial"/>
          <w:b/>
          <w:sz w:val="36"/>
          <w:szCs w:val="36"/>
        </w:rPr>
      </w:pPr>
    </w:p>
    <w:p w14:paraId="06B5E416" w14:textId="183AE2A8" w:rsidR="00A049BA" w:rsidRDefault="0083278F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Systém pro pořizování a publikaci výukového obsahu založený na využití </w:t>
      </w:r>
      <w:proofErr w:type="spellStart"/>
      <w:r>
        <w:rPr>
          <w:rFonts w:ascii="Arial Black" w:hAnsi="Arial Black" w:cs="Arial"/>
          <w:sz w:val="40"/>
          <w:szCs w:val="40"/>
        </w:rPr>
        <w:t>vícedruhových</w:t>
      </w:r>
      <w:proofErr w:type="spellEnd"/>
      <w:r>
        <w:rPr>
          <w:rFonts w:ascii="Arial Black" w:hAnsi="Arial Black" w:cs="Arial"/>
          <w:sz w:val="40"/>
          <w:szCs w:val="40"/>
        </w:rPr>
        <w:t xml:space="preserve"> médií </w:t>
      </w:r>
      <w:r w:rsidRPr="00DD1457">
        <w:rPr>
          <w:rFonts w:ascii="Arial Black" w:hAnsi="Arial Black" w:cs="Arial"/>
          <w:sz w:val="40"/>
          <w:szCs w:val="40"/>
        </w:rPr>
        <w:t xml:space="preserve">pro </w:t>
      </w:r>
      <w:proofErr w:type="spellStart"/>
      <w:r w:rsidRPr="00DD1457">
        <w:rPr>
          <w:rFonts w:ascii="Arial Black" w:hAnsi="Arial Black" w:cs="Arial"/>
          <w:sz w:val="40"/>
          <w:szCs w:val="40"/>
        </w:rPr>
        <w:t>PřF</w:t>
      </w:r>
      <w:proofErr w:type="spellEnd"/>
      <w:r w:rsidR="00480573" w:rsidRPr="00DD1457">
        <w:rPr>
          <w:rFonts w:ascii="Arial Black" w:hAnsi="Arial Black" w:cs="Arial"/>
          <w:sz w:val="40"/>
          <w:szCs w:val="40"/>
        </w:rPr>
        <w:t xml:space="preserve"> II</w:t>
      </w:r>
    </w:p>
    <w:p w14:paraId="0D49613F" w14:textId="77777777" w:rsidR="00CD1B4A" w:rsidRDefault="00CD1B4A">
      <w:pPr>
        <w:jc w:val="center"/>
        <w:rPr>
          <w:rFonts w:ascii="Arial Black" w:hAnsi="Arial Black"/>
          <w:sz w:val="40"/>
          <w:szCs w:val="40"/>
        </w:rPr>
      </w:pPr>
    </w:p>
    <w:p w14:paraId="0AFBC622" w14:textId="77777777" w:rsidR="00A049BA" w:rsidRDefault="00A049BA">
      <w:pPr>
        <w:jc w:val="center"/>
        <w:rPr>
          <w:rFonts w:ascii="Arial Black" w:hAnsi="Arial Black"/>
          <w:sz w:val="40"/>
          <w:szCs w:val="40"/>
        </w:rPr>
      </w:pPr>
    </w:p>
    <w:p w14:paraId="77ECCB48" w14:textId="77777777" w:rsidR="00A049BA" w:rsidRDefault="007A470E">
      <w:r>
        <w:rPr>
          <w:noProof/>
          <w:lang w:eastAsia="cs-CZ"/>
        </w:rPr>
        <w:drawing>
          <wp:inline distT="0" distB="0" distL="0" distR="0" wp14:anchorId="1FFC6A21" wp14:editId="3180369A">
            <wp:extent cx="5759450" cy="1275715"/>
            <wp:effectExtent l="0" t="0" r="0" b="0"/>
            <wp:docPr id="2" name="Obrázek2" descr="Logolink_OP_VVV_hor_barva_cz.jpg (1559×3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Logolink_OP_VVV_hor_barva_cz.jpg (1559×34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8D8E" w14:textId="77777777" w:rsidR="00A049BA" w:rsidRDefault="00A049BA"/>
    <w:p w14:paraId="6B2658ED" w14:textId="77777777" w:rsidR="00A049BA" w:rsidRDefault="00A049BA"/>
    <w:p w14:paraId="392E5BDB" w14:textId="77777777" w:rsidR="00A049BA" w:rsidRDefault="00A049BA"/>
    <w:p w14:paraId="4286BFCB" w14:textId="77777777" w:rsidR="00A049BA" w:rsidRDefault="00A049BA"/>
    <w:p w14:paraId="4678A36A" w14:textId="77777777" w:rsidR="00A049BA" w:rsidRDefault="00A049BA"/>
    <w:p w14:paraId="1D21FD17" w14:textId="77777777" w:rsidR="00A049BA" w:rsidRDefault="007A470E">
      <w:pPr>
        <w:keepNext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caps/>
          <w:sz w:val="28"/>
          <w:szCs w:val="28"/>
        </w:rPr>
        <w:lastRenderedPageBreak/>
        <w:t>ZADAVATEL: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14:paraId="3BF71E31" w14:textId="77777777" w:rsidR="00A049BA" w:rsidRDefault="007A470E">
      <w:pPr>
        <w:keepNext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Ostravská univerzita, Dvořákova 7, </w:t>
      </w:r>
    </w:p>
    <w:p w14:paraId="124E188B" w14:textId="77777777" w:rsidR="00A049BA" w:rsidRDefault="007A470E">
      <w:pPr>
        <w:keepNext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701 03 Ostrava</w:t>
      </w:r>
    </w:p>
    <w:p w14:paraId="59103EB2" w14:textId="77777777" w:rsidR="00A049BA" w:rsidRDefault="00A049BA">
      <w:pPr>
        <w:sectPr w:rsidR="00A049BA">
          <w:headerReference w:type="default" r:id="rId10"/>
          <w:footerReference w:type="default" r:id="rId11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</w:p>
    <w:p w14:paraId="5F422753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lastRenderedPageBreak/>
        <w:t>Preambule</w:t>
      </w:r>
    </w:p>
    <w:p w14:paraId="07EB943D" w14:textId="70872EC9" w:rsidR="00A049BA" w:rsidRDefault="007A470E">
      <w:pPr>
        <w:tabs>
          <w:tab w:val="left" w:pos="284"/>
        </w:tabs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B0AFD">
        <w:rPr>
          <w:rFonts w:ascii="Arial" w:hAnsi="Arial" w:cs="Arial"/>
          <w:sz w:val="24"/>
        </w:rPr>
        <w:t xml:space="preserve">Tato Výzva k podání nabídky a zadávací dokumentace je </w:t>
      </w:r>
      <w:r w:rsidR="0083278F" w:rsidRPr="005B0AFD">
        <w:rPr>
          <w:rFonts w:ascii="Arial" w:hAnsi="Arial" w:cs="Arial"/>
          <w:sz w:val="24"/>
        </w:rPr>
        <w:t>otevřenou</w:t>
      </w:r>
      <w:r w:rsidR="00AF7C8C" w:rsidRPr="005B0AFD">
        <w:rPr>
          <w:rFonts w:ascii="Arial" w:hAnsi="Arial" w:cs="Arial"/>
          <w:sz w:val="24"/>
        </w:rPr>
        <w:t xml:space="preserve"> výzvou k podání nabídky dle čl. 12.3.1 „Druhy vý</w:t>
      </w:r>
      <w:r w:rsidR="00E561DD" w:rsidRPr="005B0AFD">
        <w:rPr>
          <w:rFonts w:ascii="Arial" w:hAnsi="Arial" w:cs="Arial"/>
          <w:sz w:val="24"/>
        </w:rPr>
        <w:t xml:space="preserve">běrových </w:t>
      </w:r>
      <w:r w:rsidR="005B0AFD" w:rsidRPr="005B0AFD">
        <w:rPr>
          <w:rFonts w:ascii="Arial" w:hAnsi="Arial" w:cs="Arial"/>
          <w:sz w:val="24"/>
        </w:rPr>
        <w:t>řízení“ odst. 1 písm. a</w:t>
      </w:r>
      <w:r w:rsidR="00AF7C8C" w:rsidRPr="005B0AFD">
        <w:rPr>
          <w:rFonts w:ascii="Arial" w:hAnsi="Arial" w:cs="Arial"/>
          <w:sz w:val="24"/>
        </w:rPr>
        <w:t>) Pravidel pro žadatele a příjemce – obecná část, verze 5 Operačního programu</w:t>
      </w:r>
      <w:r w:rsidR="00AF7C8C" w:rsidRPr="00AF7C8C">
        <w:rPr>
          <w:rFonts w:ascii="Arial" w:hAnsi="Arial" w:cs="Arial"/>
          <w:sz w:val="24"/>
        </w:rPr>
        <w:t xml:space="preserve"> Výzkum, vývoj a vzdělávání (dále jen „OP VVV“) pro Programové období </w:t>
      </w:r>
      <w:proofErr w:type="gramStart"/>
      <w:r w:rsidR="00AF7C8C" w:rsidRPr="00AF7C8C">
        <w:rPr>
          <w:rFonts w:ascii="Arial" w:hAnsi="Arial" w:cs="Arial"/>
          <w:sz w:val="24"/>
        </w:rPr>
        <w:t>2014 – 2020</w:t>
      </w:r>
      <w:proofErr w:type="gramEnd"/>
      <w:r>
        <w:rPr>
          <w:rFonts w:ascii="Arial" w:hAnsi="Arial" w:cs="Arial"/>
          <w:sz w:val="24"/>
        </w:rPr>
        <w:t xml:space="preserve"> (dále jen „Zadávací dokumentace“). Těmito Pravidly se řídí práva, povinnosti či podmínky v Zadávací dokumentaci neuvedené a jsou dostupné na </w:t>
      </w:r>
      <w:hyperlink r:id="rId12">
        <w:r>
          <w:rPr>
            <w:rStyle w:val="Internetovodkaz"/>
            <w:rFonts w:ascii="Arial" w:hAnsi="Arial" w:cs="Arial"/>
            <w:sz w:val="24"/>
          </w:rPr>
          <w:t>www.msmt.cz</w:t>
        </w:r>
      </w:hyperlink>
      <w:r>
        <w:rPr>
          <w:rFonts w:ascii="Arial" w:hAnsi="Arial" w:cs="Arial"/>
          <w:sz w:val="24"/>
        </w:rPr>
        <w:t xml:space="preserve">.  </w:t>
      </w:r>
    </w:p>
    <w:p w14:paraId="73A2B003" w14:textId="77777777" w:rsidR="00A049BA" w:rsidRDefault="007A470E">
      <w:pPr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Zadávací dokumentace je vypracována jako podklad pro podání nabídek účastníků v rámci veřejné zakázky malého rozsahu na dodávky. Výběrové řízení nepodléhá zákonu č. 134/2016 Sb., o zadávání veřejných zakázek (dále jen „zákon“), a to i přesto, že se v některých částech Zadávací dokumentace na jednotlivá ustanovení zákona odkazuje, zadavatel je však povinen dodržovat zásady uvedené v ustanovení § 6 zákona. Zadavatel uvádí odkazy na zákon z důvodu používání některých jeho právních institutů či termínů. </w:t>
      </w:r>
    </w:p>
    <w:p w14:paraId="43476AB6" w14:textId="77777777" w:rsidR="00A049BA" w:rsidRDefault="007A470E">
      <w:pPr>
        <w:ind w:firstLine="720"/>
        <w:jc w:val="both"/>
      </w:pPr>
      <w:r>
        <w:rPr>
          <w:rFonts w:ascii="Arial" w:hAnsi="Arial" w:cs="Arial"/>
          <w:b/>
          <w:sz w:val="24"/>
        </w:rPr>
        <w:t xml:space="preserve">Tato veřejná zakázka je zadávána elektronicky, veškeré úkony budou prováděny elektronicky prostřednictvím profilu zadavatele, elektronického nástroje E-ZAK. </w:t>
      </w:r>
      <w:r>
        <w:rPr>
          <w:rFonts w:ascii="Arial" w:hAnsi="Arial" w:cs="Arial"/>
          <w:sz w:val="24"/>
        </w:rPr>
        <w:t xml:space="preserve">Veškeré podmínky a informace týkající se elektronického nástroje, včetně informací o používání elektronického podpisu, jsou dostupné v uživatelské příručce a manuálu elektronického podpisu na </w:t>
      </w:r>
      <w:hyperlink r:id="rId13">
        <w:r>
          <w:rPr>
            <w:rStyle w:val="Internetovodkaz"/>
            <w:rFonts w:ascii="Arial" w:hAnsi="Arial"/>
            <w:sz w:val="24"/>
            <w:szCs w:val="24"/>
          </w:rPr>
          <w:t>https://zakazky.osu.cz</w:t>
        </w:r>
      </w:hyperlink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 </w:t>
      </w:r>
    </w:p>
    <w:p w14:paraId="25D59944" w14:textId="77777777" w:rsidR="00A049BA" w:rsidRDefault="007A470E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Dodavatel bere na vědomí, že pro komunikaci se zadavatelem a pro využití všech funkcí nástroje E-ZAK je nutné, aby byl v tomto nástroji Ostravské univerzity zaregistrován. V případě, že zadavatel již dodavatele v tomto nástroji </w:t>
      </w:r>
      <w:proofErr w:type="spellStart"/>
      <w:r>
        <w:rPr>
          <w:rFonts w:ascii="Arial" w:hAnsi="Arial" w:cs="Arial"/>
          <w:sz w:val="24"/>
          <w:szCs w:val="24"/>
        </w:rPr>
        <w:t>předregistroval</w:t>
      </w:r>
      <w:proofErr w:type="spellEnd"/>
      <w:r>
        <w:rPr>
          <w:rFonts w:ascii="Arial" w:hAnsi="Arial" w:cs="Arial"/>
          <w:sz w:val="24"/>
          <w:szCs w:val="24"/>
        </w:rPr>
        <w:t xml:space="preserve"> s využitím veřejně dostupných informací, je třeba tuto </w:t>
      </w:r>
      <w:proofErr w:type="spellStart"/>
      <w:r>
        <w:rPr>
          <w:rFonts w:ascii="Arial" w:hAnsi="Arial" w:cs="Arial"/>
          <w:sz w:val="24"/>
          <w:szCs w:val="24"/>
        </w:rPr>
        <w:t>předregistraci</w:t>
      </w:r>
      <w:proofErr w:type="spellEnd"/>
      <w:r>
        <w:rPr>
          <w:rFonts w:ascii="Arial" w:hAnsi="Arial" w:cs="Arial"/>
          <w:sz w:val="24"/>
          <w:szCs w:val="24"/>
        </w:rPr>
        <w:t xml:space="preserve"> dokončit a nastavit kompetentním osobám potřebná oprávnění. Dále dodavatel bere na vědomí, že veškeré dokumenty odeslané zadavatelem prostřednictvím nástroje E-ZAK se považují za doručené okamžikem odeslání. Dodavatel je plně odpovědný za registraci v elektronickém nástroji E-ZAK, nastavení potřebných oprávnění kompetentním osobám a včasné přebírání doručených dokumentů souvisejících s účastí v zadávacím řízení.</w:t>
      </w:r>
    </w:p>
    <w:p w14:paraId="0E6594AE" w14:textId="7796E07C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Podáním nabídky ve výběrovém řízení přijímá účastník plně a bez výhrad zadávací podmínky, včetně všech příloh a případných dodatků k těmto zadávacím podmínkám. Předpokládá se, že dodavatel před podáním nabídky pečlivě prostuduje všechny pokyny, formuláře, termíny a specifikace obsažené v zadávacích podmínkách a bude se jimi řídit. Pokud dodavatel (účastník) neposkytne včas všechny požadované informace a dokumentaci, nebo pokud jeho nabídka nebude v každém ohledu odpovídat zadávacím podmínkám, může to mít za důsledek vyloučení účastníka z výběrového řízení. Zadavatel nemůže vzít v úvahu žádnou výhradu účastníka k</w:t>
      </w:r>
      <w:r w:rsidR="002D0DE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zadávacím podmínkám obsaženou v jeho nabídce; jakákoliv výhrada znamená vyloučení účastníka z výběrového řízení.</w:t>
      </w:r>
    </w:p>
    <w:p w14:paraId="6A059BEB" w14:textId="77777777" w:rsidR="00A049BA" w:rsidRDefault="00A049BA">
      <w:pPr>
        <w:tabs>
          <w:tab w:val="left" w:pos="284"/>
        </w:tabs>
        <w:ind w:left="644"/>
        <w:jc w:val="both"/>
        <w:rPr>
          <w:rFonts w:ascii="Arial" w:hAnsi="Arial" w:cs="Arial"/>
          <w:sz w:val="24"/>
        </w:rPr>
      </w:pPr>
    </w:p>
    <w:p w14:paraId="743B75DD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identifikace zadavatele</w:t>
      </w:r>
    </w:p>
    <w:p w14:paraId="282583EA" w14:textId="77777777" w:rsidR="00A049BA" w:rsidRDefault="00A049BA">
      <w:pPr>
        <w:ind w:left="644"/>
      </w:pPr>
    </w:p>
    <w:p w14:paraId="42427FC0" w14:textId="77777777" w:rsidR="00A049BA" w:rsidRDefault="007A470E">
      <w:pPr>
        <w:pStyle w:val="Normln0"/>
        <w:widowControl/>
        <w:rPr>
          <w:rFonts w:ascii="Arial" w:hAnsi="Arial"/>
          <w:b/>
          <w:color w:val="000000"/>
        </w:rPr>
      </w:pPr>
      <w:r>
        <w:rPr>
          <w:rFonts w:ascii="Arial" w:hAnsi="Arial"/>
        </w:rPr>
        <w:t xml:space="preserve">Název </w:t>
      </w:r>
      <w:proofErr w:type="gramStart"/>
      <w:r>
        <w:rPr>
          <w:rFonts w:ascii="Arial" w:hAnsi="Arial"/>
        </w:rPr>
        <w:t xml:space="preserve">zadavatele: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Ostravská univerzita</w:t>
      </w:r>
    </w:p>
    <w:p w14:paraId="0C2BB721" w14:textId="77777777" w:rsidR="00A049BA" w:rsidRDefault="007A470E">
      <w:pPr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sz w:val="24"/>
        </w:rPr>
        <w:t xml:space="preserve">Sídlo:   </w:t>
      </w:r>
      <w:proofErr w:type="gramEnd"/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000000"/>
          <w:sz w:val="24"/>
        </w:rPr>
        <w:t>Dvořákova 7, 701 03 Ostrava</w:t>
      </w:r>
    </w:p>
    <w:p w14:paraId="041D2051" w14:textId="77777777" w:rsidR="00A049BA" w:rsidRDefault="007A470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Právní forma: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000000"/>
          <w:sz w:val="24"/>
        </w:rPr>
        <w:t>601 - Vysoká škola</w:t>
      </w:r>
    </w:p>
    <w:p w14:paraId="6C6D8729" w14:textId="354FE155" w:rsidR="00A049BA" w:rsidRPr="00290185" w:rsidRDefault="007A470E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Zastoupená: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D7FB1" w:rsidRPr="00976450">
        <w:rPr>
          <w:rStyle w:val="Siln"/>
          <w:rFonts w:ascii="Arial" w:hAnsi="Arial" w:cs="Arial"/>
          <w:b w:val="0"/>
          <w:sz w:val="24"/>
        </w:rPr>
        <w:t>doc</w:t>
      </w:r>
      <w:r w:rsidR="00290185" w:rsidRPr="00976450">
        <w:rPr>
          <w:rStyle w:val="Siln"/>
          <w:rFonts w:ascii="Arial" w:hAnsi="Arial" w:cs="Arial"/>
          <w:b w:val="0"/>
          <w:sz w:val="24"/>
        </w:rPr>
        <w:t>.</w:t>
      </w:r>
      <w:r w:rsidR="0083278F">
        <w:rPr>
          <w:rStyle w:val="Siln"/>
          <w:rFonts w:ascii="Arial" w:hAnsi="Arial" w:cs="Arial"/>
          <w:b w:val="0"/>
          <w:sz w:val="24"/>
        </w:rPr>
        <w:t xml:space="preserve"> RN</w:t>
      </w:r>
      <w:r w:rsidR="001D7FB1" w:rsidRPr="00976450">
        <w:rPr>
          <w:rStyle w:val="Siln"/>
          <w:rFonts w:ascii="Arial" w:hAnsi="Arial" w:cs="Arial"/>
          <w:b w:val="0"/>
          <w:sz w:val="24"/>
        </w:rPr>
        <w:t xml:space="preserve">Dr. </w:t>
      </w:r>
      <w:r w:rsidR="0083278F">
        <w:rPr>
          <w:rStyle w:val="Siln"/>
          <w:rFonts w:ascii="Arial" w:hAnsi="Arial" w:cs="Arial"/>
          <w:b w:val="0"/>
          <w:sz w:val="24"/>
        </w:rPr>
        <w:t>Jan</w:t>
      </w:r>
      <w:r w:rsidR="001D7FB1" w:rsidRPr="00976450">
        <w:rPr>
          <w:rStyle w:val="Siln"/>
          <w:rFonts w:ascii="Arial" w:hAnsi="Arial" w:cs="Arial"/>
          <w:b w:val="0"/>
          <w:sz w:val="24"/>
        </w:rPr>
        <w:t xml:space="preserve"> </w:t>
      </w:r>
      <w:r w:rsidR="0083278F">
        <w:rPr>
          <w:rStyle w:val="Siln"/>
          <w:rFonts w:ascii="Arial" w:hAnsi="Arial" w:cs="Arial"/>
          <w:b w:val="0"/>
          <w:sz w:val="24"/>
        </w:rPr>
        <w:t>Hradecký</w:t>
      </w:r>
      <w:r w:rsidR="001D7FB1" w:rsidRPr="00976450">
        <w:rPr>
          <w:rStyle w:val="Siln"/>
          <w:rFonts w:ascii="Arial" w:hAnsi="Arial" w:cs="Arial"/>
          <w:b w:val="0"/>
          <w:sz w:val="24"/>
        </w:rPr>
        <w:t xml:space="preserve">, </w:t>
      </w:r>
      <w:r w:rsidR="0083278F">
        <w:rPr>
          <w:rStyle w:val="Siln"/>
          <w:rFonts w:ascii="Arial" w:hAnsi="Arial" w:cs="Arial"/>
          <w:b w:val="0"/>
          <w:sz w:val="24"/>
        </w:rPr>
        <w:t>Ph</w:t>
      </w:r>
      <w:r w:rsidR="001D7FB1" w:rsidRPr="00976450">
        <w:rPr>
          <w:rStyle w:val="Siln"/>
          <w:rFonts w:ascii="Arial" w:hAnsi="Arial" w:cs="Arial"/>
          <w:b w:val="0"/>
          <w:sz w:val="24"/>
        </w:rPr>
        <w:t>.</w:t>
      </w:r>
      <w:r w:rsidR="0083278F">
        <w:rPr>
          <w:rStyle w:val="Siln"/>
          <w:rFonts w:ascii="Arial" w:hAnsi="Arial" w:cs="Arial"/>
          <w:b w:val="0"/>
          <w:sz w:val="24"/>
        </w:rPr>
        <w:t>D.</w:t>
      </w:r>
      <w:r w:rsidRPr="00976450">
        <w:rPr>
          <w:rStyle w:val="Siln"/>
          <w:rFonts w:ascii="Arial" w:hAnsi="Arial" w:cs="Arial"/>
          <w:b w:val="0"/>
          <w:sz w:val="24"/>
        </w:rPr>
        <w:t xml:space="preserve"> –</w:t>
      </w:r>
      <w:r w:rsidR="0083278F">
        <w:rPr>
          <w:rStyle w:val="Siln"/>
          <w:rFonts w:ascii="Arial" w:hAnsi="Arial" w:cs="Arial"/>
          <w:b w:val="0"/>
          <w:sz w:val="24"/>
        </w:rPr>
        <w:t xml:space="preserve"> </w:t>
      </w:r>
      <w:r w:rsidR="001D7FB1" w:rsidRPr="00976450">
        <w:rPr>
          <w:rStyle w:val="Siln"/>
          <w:rFonts w:ascii="Arial" w:hAnsi="Arial" w:cs="Arial"/>
          <w:b w:val="0"/>
          <w:sz w:val="24"/>
        </w:rPr>
        <w:t xml:space="preserve">děkan </w:t>
      </w:r>
      <w:proofErr w:type="spellStart"/>
      <w:r w:rsidR="0083278F">
        <w:rPr>
          <w:rStyle w:val="Siln"/>
          <w:rFonts w:ascii="Arial" w:hAnsi="Arial" w:cs="Arial"/>
          <w:b w:val="0"/>
          <w:sz w:val="24"/>
        </w:rPr>
        <w:t>Př</w:t>
      </w:r>
      <w:r w:rsidR="001D7FB1" w:rsidRPr="00976450">
        <w:rPr>
          <w:rStyle w:val="Siln"/>
          <w:rFonts w:ascii="Arial" w:hAnsi="Arial" w:cs="Arial"/>
          <w:b w:val="0"/>
          <w:sz w:val="24"/>
        </w:rPr>
        <w:t>F</w:t>
      </w:r>
      <w:proofErr w:type="spellEnd"/>
    </w:p>
    <w:p w14:paraId="40E71187" w14:textId="233DF194" w:rsidR="00A049BA" w:rsidRDefault="007A470E">
      <w:pPr>
        <w:rPr>
          <w:rFonts w:ascii="Arial" w:hAnsi="Arial" w:cs="Arial"/>
          <w:sz w:val="24"/>
        </w:rPr>
      </w:pPr>
      <w:r w:rsidRPr="00290185">
        <w:rPr>
          <w:rFonts w:ascii="Arial" w:hAnsi="Arial" w:cs="Arial"/>
          <w:sz w:val="24"/>
        </w:rPr>
        <w:t>ve věcech veřejné zakázky:</w:t>
      </w:r>
      <w:r w:rsidRPr="00290185">
        <w:rPr>
          <w:rFonts w:ascii="Arial" w:hAnsi="Arial" w:cs="Arial"/>
          <w:sz w:val="24"/>
        </w:rPr>
        <w:tab/>
      </w:r>
      <w:r w:rsidR="00290185" w:rsidRPr="00290185">
        <w:rPr>
          <w:rFonts w:ascii="Arial" w:hAnsi="Arial" w:cs="Arial"/>
          <w:sz w:val="24"/>
        </w:rPr>
        <w:t>Mgr. Adéla Krajíčková</w:t>
      </w:r>
    </w:p>
    <w:p w14:paraId="439E1DFE" w14:textId="0B192905" w:rsidR="003F6B30" w:rsidRPr="005B0AFD" w:rsidRDefault="007A470E" w:rsidP="003F6B30">
      <w:pPr>
        <w:rPr>
          <w:rFonts w:ascii="Arial" w:hAnsi="Arial" w:cs="Arial"/>
          <w:sz w:val="24"/>
        </w:rPr>
      </w:pPr>
      <w:r w:rsidRPr="005B0AFD">
        <w:rPr>
          <w:rFonts w:ascii="Arial" w:hAnsi="Arial" w:cs="Arial"/>
          <w:sz w:val="24"/>
        </w:rPr>
        <w:t>v technických záležitostech:</w:t>
      </w:r>
      <w:r w:rsidRPr="005B0AFD">
        <w:rPr>
          <w:rFonts w:ascii="Arial" w:hAnsi="Arial" w:cs="Arial"/>
          <w:sz w:val="24"/>
        </w:rPr>
        <w:tab/>
      </w:r>
      <w:r w:rsidR="007B7B7F">
        <w:rPr>
          <w:rFonts w:ascii="Arial" w:hAnsi="Arial" w:cs="Arial"/>
          <w:sz w:val="24"/>
        </w:rPr>
        <w:t>Ing. Pavel Smolka, Ph.D.</w:t>
      </w:r>
    </w:p>
    <w:p w14:paraId="7B983597" w14:textId="356A21C4" w:rsidR="00A049BA" w:rsidRDefault="00A049BA">
      <w:pPr>
        <w:rPr>
          <w:rFonts w:ascii="Arial" w:hAnsi="Arial" w:cs="Arial"/>
          <w:sz w:val="24"/>
        </w:rPr>
      </w:pPr>
    </w:p>
    <w:p w14:paraId="194CE1FC" w14:textId="77777777" w:rsidR="00A049BA" w:rsidRDefault="007A470E">
      <w:pPr>
        <w:pStyle w:val="Nadpis5"/>
        <w:spacing w:before="0"/>
        <w:ind w:left="0" w:firstLine="0"/>
        <w:rPr>
          <w:rFonts w:ascii="Arial" w:hAnsi="Arial"/>
        </w:rPr>
      </w:pPr>
      <w:r>
        <w:rPr>
          <w:rFonts w:ascii="Arial" w:hAnsi="Arial"/>
        </w:rPr>
        <w:lastRenderedPageBreak/>
        <w:t xml:space="preserve">IČ: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61988987</w:t>
      </w:r>
    </w:p>
    <w:p w14:paraId="35864B67" w14:textId="77777777" w:rsidR="00A049BA" w:rsidRDefault="007A470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DIČ:   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CZ 61988987</w:t>
      </w:r>
    </w:p>
    <w:p w14:paraId="7C077380" w14:textId="77777777" w:rsidR="00A049BA" w:rsidRDefault="00A049BA">
      <w:pPr>
        <w:rPr>
          <w:rFonts w:ascii="Arial" w:hAnsi="Arial"/>
          <w:sz w:val="24"/>
        </w:rPr>
      </w:pPr>
    </w:p>
    <w:p w14:paraId="44E6E179" w14:textId="77777777" w:rsidR="00A049BA" w:rsidRDefault="007A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profil zadavatele: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zakazky.osu.cz</w:t>
      </w:r>
    </w:p>
    <w:p w14:paraId="6864AF0E" w14:textId="16CFC1FC" w:rsidR="00A049BA" w:rsidRDefault="007A470E">
      <w:r>
        <w:rPr>
          <w:rFonts w:ascii="Arial" w:hAnsi="Arial"/>
          <w:sz w:val="24"/>
        </w:rPr>
        <w:t>URL veřejné zakázky: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803C1" w:rsidRPr="00F803C1">
        <w:rPr>
          <w:rFonts w:ascii="Arial" w:hAnsi="Arial"/>
          <w:sz w:val="24"/>
        </w:rPr>
        <w:t>https://zakazky.osu.cz/vz00001422</w:t>
      </w:r>
    </w:p>
    <w:p w14:paraId="799C8C97" w14:textId="77777777" w:rsidR="00A049BA" w:rsidRDefault="00A049BA">
      <w:pPr>
        <w:rPr>
          <w:rFonts w:ascii="Arial" w:hAnsi="Arial" w:cs="Arial"/>
          <w:sz w:val="24"/>
          <w:szCs w:val="24"/>
        </w:rPr>
      </w:pPr>
    </w:p>
    <w:p w14:paraId="05CA7B43" w14:textId="77777777" w:rsidR="00A049BA" w:rsidRDefault="00A049BA">
      <w:pPr>
        <w:ind w:left="644"/>
        <w:rPr>
          <w:rFonts w:ascii="Arial" w:hAnsi="Arial" w:cs="Arial"/>
          <w:sz w:val="24"/>
          <w:szCs w:val="24"/>
        </w:rPr>
      </w:pPr>
    </w:p>
    <w:p w14:paraId="43E77D4D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Předmět veřejné zakázky</w:t>
      </w:r>
    </w:p>
    <w:p w14:paraId="22BEC326" w14:textId="77777777" w:rsidR="00A049BA" w:rsidRDefault="00A049BA">
      <w:pPr>
        <w:ind w:left="644"/>
      </w:pPr>
    </w:p>
    <w:p w14:paraId="0B5149EC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Předmět veřejné zakázky</w:t>
      </w:r>
    </w:p>
    <w:p w14:paraId="488D904A" w14:textId="41D0B072" w:rsidR="00A049BA" w:rsidRDefault="007A470E" w:rsidP="005B0AFD">
      <w:pPr>
        <w:pStyle w:val="Standard"/>
        <w:ind w:firstLine="720"/>
        <w:jc w:val="both"/>
        <w:rPr>
          <w:rFonts w:ascii="Arial" w:hAnsi="Arial" w:cs="Arial"/>
        </w:rPr>
      </w:pPr>
      <w:r w:rsidRPr="001D7FB1">
        <w:rPr>
          <w:rFonts w:ascii="Arial" w:hAnsi="Arial" w:cs="Arial"/>
        </w:rPr>
        <w:t xml:space="preserve">Předmětem veřejné zakázky je </w:t>
      </w:r>
      <w:r w:rsidR="005B0AFD">
        <w:rPr>
          <w:rFonts w:ascii="Arial" w:hAnsi="Arial" w:cs="Arial"/>
        </w:rPr>
        <w:t xml:space="preserve">dodávka zařízení pro nahrávání přednášek a vzdělávacích akcí s podporou vstupu </w:t>
      </w:r>
      <w:proofErr w:type="spellStart"/>
      <w:r w:rsidR="005B0AFD">
        <w:rPr>
          <w:rFonts w:ascii="Arial" w:hAnsi="Arial" w:cs="Arial"/>
        </w:rPr>
        <w:t>vícedruhových</w:t>
      </w:r>
      <w:proofErr w:type="spellEnd"/>
      <w:r w:rsidR="005B0AFD">
        <w:rPr>
          <w:rFonts w:ascii="Arial" w:hAnsi="Arial" w:cs="Arial"/>
        </w:rPr>
        <w:t xml:space="preserve"> zařízení (mluvená přednáška, snímky prezentace, tlumočení do znakového jazyka, ukázka práce se software apod.) a softwarové platformy pro zpracování nahraných vzdělávacích jednotek a jejich publikaci směrem ke studentům s možností provádět střih nahrávek, analýzu návštěvnosti a vytížení návštěvnosti virtuálních přednášek a rovněž zajištění technické</w:t>
      </w:r>
      <w:r w:rsidR="00862E66">
        <w:rPr>
          <w:rFonts w:ascii="Arial" w:hAnsi="Arial" w:cs="Arial"/>
        </w:rPr>
        <w:t xml:space="preserve"> podpory </w:t>
      </w:r>
      <w:r w:rsidR="005B0AFD">
        <w:rPr>
          <w:rFonts w:ascii="Arial" w:hAnsi="Arial" w:cs="Arial"/>
        </w:rPr>
        <w:t>specifikovaná</w:t>
      </w:r>
      <w:r w:rsidRPr="001D7FB1">
        <w:rPr>
          <w:rFonts w:ascii="Arial" w:hAnsi="Arial" w:cs="Arial"/>
        </w:rPr>
        <w:t xml:space="preserve"> v Technické specifikaci předmětu plnění, která tvoří přílohu č. 1 této Zadávací dokumentace.</w:t>
      </w:r>
    </w:p>
    <w:p w14:paraId="79E55181" w14:textId="77777777" w:rsidR="00A049BA" w:rsidRPr="001D7FB1" w:rsidRDefault="00A049BA" w:rsidP="005B0AFD">
      <w:pPr>
        <w:pStyle w:val="Standard"/>
        <w:jc w:val="both"/>
        <w:rPr>
          <w:rFonts w:ascii="Arial" w:hAnsi="Arial" w:cs="Arial"/>
        </w:rPr>
      </w:pPr>
    </w:p>
    <w:p w14:paraId="6D74ADE8" w14:textId="34F9AD85" w:rsidR="00A049BA" w:rsidRPr="003F6B30" w:rsidRDefault="007A470E" w:rsidP="003F6B3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D7FB1">
        <w:rPr>
          <w:rFonts w:ascii="Arial" w:hAnsi="Arial" w:cs="Arial"/>
          <w:sz w:val="24"/>
          <w:szCs w:val="24"/>
        </w:rPr>
        <w:t>Jedná se o veřejnou zakázku financovanou z prostředků projektu OP VVV „</w:t>
      </w:r>
      <w:r w:rsidR="00862E66">
        <w:rPr>
          <w:rFonts w:ascii="Arial" w:hAnsi="Arial" w:cs="Arial"/>
          <w:sz w:val="24"/>
          <w:szCs w:val="24"/>
        </w:rPr>
        <w:t>SMART technologie pro zvyšování kvality života ve městech a regionech</w:t>
      </w:r>
      <w:r w:rsidR="003F6B30" w:rsidRPr="001D7FB1">
        <w:rPr>
          <w:rFonts w:ascii="Arial" w:hAnsi="Arial" w:cs="Arial"/>
          <w:sz w:val="24"/>
          <w:szCs w:val="24"/>
          <w:lang w:eastAsia="cs-CZ"/>
        </w:rPr>
        <w:t xml:space="preserve">“, </w:t>
      </w:r>
      <w:proofErr w:type="spellStart"/>
      <w:r w:rsidR="003F6B30" w:rsidRPr="001D7FB1">
        <w:rPr>
          <w:rFonts w:ascii="Arial" w:hAnsi="Arial" w:cs="Arial"/>
          <w:sz w:val="24"/>
          <w:szCs w:val="24"/>
          <w:lang w:eastAsia="cs-CZ"/>
        </w:rPr>
        <w:t>reg</w:t>
      </w:r>
      <w:proofErr w:type="spellEnd"/>
      <w:r w:rsidR="003F6B30" w:rsidRPr="001D7FB1">
        <w:rPr>
          <w:rFonts w:ascii="Arial" w:hAnsi="Arial" w:cs="Arial"/>
          <w:sz w:val="24"/>
          <w:szCs w:val="24"/>
          <w:lang w:eastAsia="cs-CZ"/>
        </w:rPr>
        <w:t>. číslo</w:t>
      </w:r>
      <w:r w:rsidR="00862E66">
        <w:rPr>
          <w:rFonts w:ascii="Arial" w:hAnsi="Arial" w:cs="Arial"/>
          <w:sz w:val="24"/>
          <w:szCs w:val="24"/>
          <w:lang w:eastAsia="cs-CZ"/>
        </w:rPr>
        <w:t xml:space="preserve"> CZ.02.1</w:t>
      </w:r>
      <w:r w:rsidR="00FD69B4" w:rsidRPr="001D7FB1">
        <w:rPr>
          <w:rFonts w:ascii="Arial" w:hAnsi="Arial" w:cs="Arial"/>
          <w:sz w:val="24"/>
          <w:szCs w:val="24"/>
          <w:lang w:eastAsia="cs-CZ"/>
        </w:rPr>
        <w:t>.</w:t>
      </w:r>
      <w:r w:rsidR="00862E66">
        <w:rPr>
          <w:rFonts w:ascii="Arial" w:hAnsi="Arial" w:cs="Arial"/>
          <w:sz w:val="24"/>
          <w:szCs w:val="24"/>
          <w:lang w:eastAsia="cs-CZ"/>
        </w:rPr>
        <w:t>01/0.0/0.0/17_049</w:t>
      </w:r>
      <w:r w:rsidR="00FD69B4" w:rsidRPr="001D7FB1">
        <w:rPr>
          <w:rFonts w:ascii="Arial" w:hAnsi="Arial" w:cs="Arial"/>
          <w:sz w:val="24"/>
          <w:szCs w:val="24"/>
          <w:lang w:eastAsia="cs-CZ"/>
        </w:rPr>
        <w:t>/000</w:t>
      </w:r>
      <w:r w:rsidR="00862E66">
        <w:rPr>
          <w:rFonts w:ascii="Arial" w:hAnsi="Arial" w:cs="Arial"/>
          <w:sz w:val="24"/>
          <w:szCs w:val="24"/>
          <w:lang w:eastAsia="cs-CZ"/>
        </w:rPr>
        <w:t>8452</w:t>
      </w:r>
      <w:r w:rsidRPr="001D7FB1">
        <w:rPr>
          <w:rFonts w:ascii="Arial" w:hAnsi="Arial" w:cs="Arial"/>
          <w:sz w:val="24"/>
          <w:szCs w:val="24"/>
        </w:rPr>
        <w:t>.</w:t>
      </w:r>
    </w:p>
    <w:p w14:paraId="30409ACA" w14:textId="77777777" w:rsidR="00A049BA" w:rsidRDefault="00A049BA">
      <w:pPr>
        <w:pStyle w:val="Standard"/>
        <w:ind w:firstLine="720"/>
        <w:jc w:val="both"/>
        <w:rPr>
          <w:rFonts w:ascii="Arial" w:hAnsi="Arial" w:cs="Arial"/>
        </w:rPr>
      </w:pPr>
    </w:p>
    <w:p w14:paraId="397EF473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Předpokládaná hodnota veřejné zakázky</w:t>
      </w:r>
    </w:p>
    <w:p w14:paraId="5674BB0A" w14:textId="7DA32166" w:rsidR="00A049BA" w:rsidRDefault="007A470E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Předpokládaná hodnota veřejné zakázky činí celkem </w:t>
      </w:r>
      <w:r w:rsidR="00862E66">
        <w:rPr>
          <w:rFonts w:ascii="Arial" w:hAnsi="Arial" w:cs="Arial"/>
          <w:b/>
          <w:sz w:val="24"/>
          <w:szCs w:val="24"/>
        </w:rPr>
        <w:t>951.000</w:t>
      </w:r>
      <w:r w:rsidRPr="001D7FB1">
        <w:rPr>
          <w:rFonts w:ascii="Arial" w:hAnsi="Arial" w:cs="Arial"/>
          <w:b/>
          <w:sz w:val="24"/>
          <w:szCs w:val="24"/>
        </w:rPr>
        <w:t>,- Kč</w:t>
      </w:r>
      <w:r w:rsidR="003F6B30">
        <w:rPr>
          <w:rFonts w:ascii="Arial" w:hAnsi="Arial" w:cs="Arial"/>
          <w:sz w:val="24"/>
          <w:szCs w:val="24"/>
        </w:rPr>
        <w:t xml:space="preserve"> bez DPH.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738519D" w14:textId="77777777" w:rsidR="00A049BA" w:rsidRDefault="00A049BA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A9CBAF" w14:textId="73660B56" w:rsidR="00A049BA" w:rsidRDefault="003F6B30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Předpokládaná hodnota</w:t>
      </w:r>
      <w:r w:rsidR="007A470E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</w:t>
      </w:r>
      <w:r w:rsidR="007A470E">
        <w:rPr>
          <w:rFonts w:ascii="Arial" w:hAnsi="Arial" w:cs="Arial"/>
          <w:sz w:val="24"/>
          <w:szCs w:val="24"/>
        </w:rPr>
        <w:t xml:space="preserve"> stanoven</w:t>
      </w:r>
      <w:r>
        <w:rPr>
          <w:rFonts w:ascii="Arial" w:hAnsi="Arial" w:cs="Arial"/>
          <w:sz w:val="24"/>
          <w:szCs w:val="24"/>
        </w:rPr>
        <w:t>a</w:t>
      </w:r>
      <w:r w:rsidR="007A470E">
        <w:rPr>
          <w:rFonts w:ascii="Arial" w:hAnsi="Arial" w:cs="Arial"/>
          <w:sz w:val="24"/>
          <w:szCs w:val="24"/>
        </w:rPr>
        <w:t xml:space="preserve"> </w:t>
      </w:r>
      <w:r w:rsidR="007A470E" w:rsidRPr="007B7B7F">
        <w:rPr>
          <w:rFonts w:ascii="Arial" w:hAnsi="Arial" w:cs="Arial"/>
          <w:sz w:val="24"/>
          <w:szCs w:val="24"/>
        </w:rPr>
        <w:t xml:space="preserve">jako </w:t>
      </w:r>
      <w:r w:rsidR="007A470E" w:rsidRPr="007B7B7F">
        <w:rPr>
          <w:rFonts w:ascii="Arial" w:hAnsi="Arial" w:cs="Arial"/>
          <w:b/>
          <w:sz w:val="24"/>
          <w:szCs w:val="24"/>
        </w:rPr>
        <w:t>limitní</w:t>
      </w:r>
      <w:r w:rsidR="007A470E" w:rsidRPr="007B7B7F">
        <w:rPr>
          <w:rFonts w:ascii="Arial" w:hAnsi="Arial" w:cs="Arial"/>
          <w:b/>
          <w:bCs/>
          <w:sz w:val="24"/>
          <w:szCs w:val="24"/>
        </w:rPr>
        <w:t>.</w:t>
      </w:r>
      <w:r w:rsidR="007A470E">
        <w:rPr>
          <w:rFonts w:ascii="Arial" w:hAnsi="Arial" w:cs="Arial"/>
          <w:sz w:val="24"/>
          <w:szCs w:val="24"/>
        </w:rPr>
        <w:t xml:space="preserve"> Zadavatel nemůže přijmout nabídku s vyšší nabídkovou cenou. </w:t>
      </w:r>
    </w:p>
    <w:p w14:paraId="25F7DEC7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312A48D8" w14:textId="1CF27DAA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536DF9">
        <w:rPr>
          <w:rFonts w:ascii="Arial" w:hAnsi="Arial" w:cs="Arial"/>
          <w:sz w:val="24"/>
          <w:szCs w:val="24"/>
        </w:rPr>
        <w:t>Nedodržení stanoven</w:t>
      </w:r>
      <w:r w:rsidR="003F6B30" w:rsidRPr="00536DF9">
        <w:rPr>
          <w:rFonts w:ascii="Arial" w:hAnsi="Arial" w:cs="Arial"/>
          <w:sz w:val="24"/>
          <w:szCs w:val="24"/>
        </w:rPr>
        <w:t>é</w:t>
      </w:r>
      <w:r w:rsidRPr="00536DF9">
        <w:rPr>
          <w:rFonts w:ascii="Arial" w:hAnsi="Arial" w:cs="Arial"/>
          <w:sz w:val="24"/>
          <w:szCs w:val="24"/>
        </w:rPr>
        <w:t xml:space="preserve"> limitní cen</w:t>
      </w:r>
      <w:r w:rsidR="003F6B30" w:rsidRPr="00536DF9">
        <w:rPr>
          <w:rFonts w:ascii="Arial" w:hAnsi="Arial" w:cs="Arial"/>
          <w:sz w:val="24"/>
          <w:szCs w:val="24"/>
        </w:rPr>
        <w:t>y</w:t>
      </w:r>
      <w:r w:rsidRPr="00536DF9">
        <w:rPr>
          <w:rFonts w:ascii="Arial" w:hAnsi="Arial" w:cs="Arial"/>
          <w:sz w:val="24"/>
          <w:szCs w:val="24"/>
        </w:rPr>
        <w:t xml:space="preserve"> znamená </w:t>
      </w:r>
      <w:r w:rsidRPr="00536DF9">
        <w:rPr>
          <w:rFonts w:ascii="Arial" w:hAnsi="Arial" w:cs="Arial"/>
          <w:sz w:val="24"/>
          <w:szCs w:val="24"/>
          <w:u w:val="single"/>
        </w:rPr>
        <w:t>nesplnění podmínek stanovených zadavatelem</w:t>
      </w:r>
      <w:r w:rsidRPr="00536DF9">
        <w:rPr>
          <w:rFonts w:ascii="Arial" w:hAnsi="Arial" w:cs="Arial"/>
          <w:sz w:val="24"/>
          <w:szCs w:val="24"/>
        </w:rPr>
        <w:t xml:space="preserve">, jehož důsledkem bude </w:t>
      </w:r>
      <w:r w:rsidRPr="00536DF9">
        <w:rPr>
          <w:rFonts w:ascii="Arial" w:hAnsi="Arial" w:cs="Arial"/>
          <w:sz w:val="24"/>
          <w:szCs w:val="24"/>
          <w:u w:val="single"/>
        </w:rPr>
        <w:t>vyloučení</w:t>
      </w:r>
      <w:r w:rsidRPr="00536DF9">
        <w:rPr>
          <w:rFonts w:ascii="Arial" w:hAnsi="Arial" w:cs="Arial"/>
          <w:sz w:val="24"/>
          <w:szCs w:val="24"/>
          <w:u w:val="single"/>
        </w:rPr>
        <w:tab/>
        <w:t>účastníka</w:t>
      </w:r>
      <w:r w:rsidRPr="00536DF9">
        <w:rPr>
          <w:rFonts w:ascii="Arial" w:hAnsi="Arial" w:cs="Arial"/>
          <w:sz w:val="24"/>
          <w:szCs w:val="24"/>
        </w:rPr>
        <w:t xml:space="preserve"> z účasti ve výběrovém řízení.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39440F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35F4D921" w14:textId="77777777" w:rsidR="00A049BA" w:rsidRDefault="00A049BA">
      <w:pPr>
        <w:ind w:left="644"/>
        <w:jc w:val="both"/>
        <w:rPr>
          <w:rFonts w:ascii="Arial" w:hAnsi="Arial" w:cs="Arial"/>
          <w:sz w:val="24"/>
          <w:szCs w:val="24"/>
        </w:rPr>
      </w:pPr>
    </w:p>
    <w:p w14:paraId="0D3A8D20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Popis předmětu veřejné zakázky</w:t>
      </w:r>
    </w:p>
    <w:p w14:paraId="349643BB" w14:textId="0DB4753A" w:rsidR="00FD69B4" w:rsidRDefault="00FD69B4" w:rsidP="00FD69B4">
      <w:pPr>
        <w:pStyle w:val="Standard"/>
        <w:ind w:firstLine="720"/>
        <w:jc w:val="both"/>
        <w:rPr>
          <w:rFonts w:ascii="Arial" w:hAnsi="Arial" w:cs="Arial"/>
        </w:rPr>
      </w:pPr>
      <w:r w:rsidRPr="00536DF9">
        <w:rPr>
          <w:rFonts w:ascii="Arial" w:hAnsi="Arial" w:cs="Arial"/>
        </w:rPr>
        <w:t xml:space="preserve">Předmětem veřejné zakázky je </w:t>
      </w:r>
      <w:r w:rsidR="005B0AFD">
        <w:rPr>
          <w:rFonts w:ascii="Arial" w:hAnsi="Arial" w:cs="Arial"/>
        </w:rPr>
        <w:t xml:space="preserve">dodávka zařízení pro nahrávání přednášek a vzdělávacích akcí s podporou vstupu </w:t>
      </w:r>
      <w:proofErr w:type="spellStart"/>
      <w:r w:rsidR="005B0AFD">
        <w:rPr>
          <w:rFonts w:ascii="Arial" w:hAnsi="Arial" w:cs="Arial"/>
        </w:rPr>
        <w:t>vícedruhových</w:t>
      </w:r>
      <w:proofErr w:type="spellEnd"/>
      <w:r w:rsidR="005B0AFD">
        <w:rPr>
          <w:rFonts w:ascii="Arial" w:hAnsi="Arial" w:cs="Arial"/>
        </w:rPr>
        <w:t xml:space="preserve"> zařízení (mluvená přednáška, snímky prezentace, tlumočení do znakového jazyka, ukázka práce se software apod.) a softwarové platformy pro zpracování nahraných vzdělávacích jednotek a jejich publikaci směrem ke studentům s možností provádět střih nahrávek, analýzu návštěvnosti a vytížení návštěvnosti virtuálních přednášek a rovněž zajištění technické podpory </w:t>
      </w:r>
      <w:r w:rsidRPr="00536DF9">
        <w:rPr>
          <w:rFonts w:ascii="Arial" w:hAnsi="Arial" w:cs="Arial"/>
          <w:lang w:eastAsia="cs-CZ"/>
        </w:rPr>
        <w:t xml:space="preserve">v rámci projektu OP VVV </w:t>
      </w:r>
      <w:r w:rsidR="00862E66" w:rsidRPr="001D7FB1">
        <w:rPr>
          <w:rFonts w:ascii="Arial" w:hAnsi="Arial" w:cs="Arial"/>
        </w:rPr>
        <w:t>„</w:t>
      </w:r>
      <w:r w:rsidR="00862E66">
        <w:rPr>
          <w:rFonts w:ascii="Arial" w:hAnsi="Arial" w:cs="Arial"/>
        </w:rPr>
        <w:t>SMART technologie pro zvyšování kvality života ve městech a regionech</w:t>
      </w:r>
      <w:r w:rsidR="00862E66" w:rsidRPr="001D7FB1">
        <w:rPr>
          <w:rFonts w:ascii="Arial" w:hAnsi="Arial" w:cs="Arial"/>
          <w:lang w:eastAsia="cs-CZ"/>
        </w:rPr>
        <w:t xml:space="preserve">“, </w:t>
      </w:r>
      <w:proofErr w:type="spellStart"/>
      <w:r w:rsidR="00862E66" w:rsidRPr="001D7FB1">
        <w:rPr>
          <w:rFonts w:ascii="Arial" w:hAnsi="Arial" w:cs="Arial"/>
          <w:lang w:eastAsia="cs-CZ"/>
        </w:rPr>
        <w:t>reg</w:t>
      </w:r>
      <w:proofErr w:type="spellEnd"/>
      <w:r w:rsidR="00862E66" w:rsidRPr="001D7FB1">
        <w:rPr>
          <w:rFonts w:ascii="Arial" w:hAnsi="Arial" w:cs="Arial"/>
          <w:lang w:eastAsia="cs-CZ"/>
        </w:rPr>
        <w:t>. číslo</w:t>
      </w:r>
      <w:r w:rsidR="00862E66">
        <w:rPr>
          <w:rFonts w:ascii="Arial" w:hAnsi="Arial" w:cs="Arial"/>
          <w:lang w:eastAsia="cs-CZ"/>
        </w:rPr>
        <w:t xml:space="preserve"> CZ.02.1</w:t>
      </w:r>
      <w:r w:rsidR="00862E66" w:rsidRPr="001D7FB1">
        <w:rPr>
          <w:rFonts w:ascii="Arial" w:hAnsi="Arial" w:cs="Arial"/>
          <w:lang w:eastAsia="cs-CZ"/>
        </w:rPr>
        <w:t>.</w:t>
      </w:r>
      <w:r w:rsidR="00862E66">
        <w:rPr>
          <w:rFonts w:ascii="Arial" w:hAnsi="Arial" w:cs="Arial"/>
          <w:lang w:eastAsia="cs-CZ"/>
        </w:rPr>
        <w:t>01/0.0/0.0/17_049</w:t>
      </w:r>
      <w:r w:rsidR="00862E66" w:rsidRPr="001D7FB1">
        <w:rPr>
          <w:rFonts w:ascii="Arial" w:hAnsi="Arial" w:cs="Arial"/>
          <w:lang w:eastAsia="cs-CZ"/>
        </w:rPr>
        <w:t>/000</w:t>
      </w:r>
      <w:r w:rsidR="00862E66">
        <w:rPr>
          <w:rFonts w:ascii="Arial" w:hAnsi="Arial" w:cs="Arial"/>
          <w:lang w:eastAsia="cs-CZ"/>
        </w:rPr>
        <w:t>8452</w:t>
      </w:r>
      <w:r w:rsidRPr="00536DF9">
        <w:rPr>
          <w:rFonts w:ascii="Arial" w:hAnsi="Arial" w:cs="Arial"/>
          <w:lang w:eastAsia="cs-CZ"/>
        </w:rPr>
        <w:t>.</w:t>
      </w:r>
    </w:p>
    <w:p w14:paraId="1AB22057" w14:textId="1CE67542" w:rsidR="003F6B30" w:rsidRDefault="003F6B30" w:rsidP="002249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861942" w14:textId="6A8E5FEB" w:rsidR="00B01EAA" w:rsidRPr="007B7B7F" w:rsidRDefault="00B01EAA" w:rsidP="002249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>Součástí dodávky je dodávka všech požadovaných prvků</w:t>
      </w:r>
      <w:r w:rsidR="000168F7" w:rsidRPr="007B7B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168F7" w:rsidRPr="007B7B7F">
        <w:rPr>
          <w:rFonts w:ascii="Arial" w:hAnsi="Arial" w:cs="Arial"/>
          <w:sz w:val="24"/>
          <w:szCs w:val="24"/>
        </w:rPr>
        <w:t>zjm</w:t>
      </w:r>
      <w:proofErr w:type="spellEnd"/>
      <w:r w:rsidR="000168F7" w:rsidRPr="007B7B7F">
        <w:rPr>
          <w:rFonts w:ascii="Arial" w:hAnsi="Arial" w:cs="Arial"/>
          <w:sz w:val="24"/>
          <w:szCs w:val="24"/>
        </w:rPr>
        <w:t xml:space="preserve">. </w:t>
      </w:r>
      <w:r w:rsidR="000514FB" w:rsidRPr="007B7B7F">
        <w:rPr>
          <w:rFonts w:ascii="Arial" w:hAnsi="Arial" w:cs="Arial"/>
          <w:sz w:val="24"/>
          <w:szCs w:val="24"/>
        </w:rPr>
        <w:t>m</w:t>
      </w:r>
      <w:r w:rsidR="000168F7" w:rsidRPr="007B7B7F">
        <w:rPr>
          <w:rFonts w:ascii="Arial" w:hAnsi="Arial" w:cs="Arial"/>
          <w:sz w:val="24"/>
          <w:szCs w:val="24"/>
        </w:rPr>
        <w:t>obilní</w:t>
      </w:r>
      <w:r w:rsidR="000514FB" w:rsidRPr="007B7B7F">
        <w:rPr>
          <w:rFonts w:ascii="Arial" w:hAnsi="Arial" w:cs="Arial"/>
          <w:sz w:val="24"/>
          <w:szCs w:val="24"/>
        </w:rPr>
        <w:t>ho</w:t>
      </w:r>
      <w:r w:rsidR="000168F7" w:rsidRPr="007B7B7F">
        <w:rPr>
          <w:rFonts w:ascii="Arial" w:hAnsi="Arial" w:cs="Arial"/>
          <w:sz w:val="24"/>
          <w:szCs w:val="24"/>
        </w:rPr>
        <w:t xml:space="preserve"> hardwarové</w:t>
      </w:r>
      <w:r w:rsidR="000514FB" w:rsidRPr="007B7B7F">
        <w:rPr>
          <w:rFonts w:ascii="Arial" w:hAnsi="Arial" w:cs="Arial"/>
          <w:sz w:val="24"/>
          <w:szCs w:val="24"/>
        </w:rPr>
        <w:t>ho</w:t>
      </w:r>
      <w:r w:rsidR="000168F7" w:rsidRPr="007B7B7F">
        <w:rPr>
          <w:rFonts w:ascii="Arial" w:hAnsi="Arial" w:cs="Arial"/>
          <w:sz w:val="24"/>
          <w:szCs w:val="24"/>
        </w:rPr>
        <w:t xml:space="preserve"> zařízení s příslušným softwarem pro </w:t>
      </w:r>
      <w:proofErr w:type="spellStart"/>
      <w:r w:rsidR="000168F7" w:rsidRPr="007B7B7F">
        <w:rPr>
          <w:rFonts w:ascii="Arial" w:hAnsi="Arial" w:cs="Arial"/>
          <w:sz w:val="24"/>
          <w:szCs w:val="24"/>
        </w:rPr>
        <w:t>recording</w:t>
      </w:r>
      <w:proofErr w:type="spellEnd"/>
      <w:r w:rsidR="000168F7" w:rsidRPr="007B7B7F">
        <w:rPr>
          <w:rFonts w:ascii="Arial" w:hAnsi="Arial" w:cs="Arial"/>
          <w:sz w:val="24"/>
          <w:szCs w:val="24"/>
        </w:rPr>
        <w:t xml:space="preserve"> vzdělávacích</w:t>
      </w:r>
      <w:r w:rsidR="000514FB" w:rsidRPr="007B7B7F">
        <w:rPr>
          <w:rFonts w:ascii="Arial" w:hAnsi="Arial" w:cs="Arial"/>
          <w:sz w:val="24"/>
          <w:szCs w:val="24"/>
        </w:rPr>
        <w:t xml:space="preserve"> akcí</w:t>
      </w:r>
      <w:r w:rsidRPr="007B7B7F">
        <w:rPr>
          <w:rFonts w:ascii="Arial" w:hAnsi="Arial" w:cs="Arial"/>
          <w:sz w:val="24"/>
          <w:szCs w:val="24"/>
        </w:rPr>
        <w:t>,</w:t>
      </w:r>
      <w:r w:rsidR="000514FB" w:rsidRPr="007B7B7F">
        <w:rPr>
          <w:rFonts w:ascii="Arial" w:hAnsi="Arial" w:cs="Arial"/>
          <w:sz w:val="24"/>
          <w:szCs w:val="24"/>
        </w:rPr>
        <w:t xml:space="preserve"> softwarový systém pro střih, ukládání a distribuci již pořízených vzdělávacích akcí prostřednictvím internetu)</w:t>
      </w:r>
      <w:r w:rsidRPr="007B7B7F">
        <w:rPr>
          <w:rFonts w:ascii="Arial" w:hAnsi="Arial" w:cs="Arial"/>
          <w:sz w:val="24"/>
          <w:szCs w:val="24"/>
        </w:rPr>
        <w:t xml:space="preserve"> jejich doprava na místo plnění, jejich zapojení, předání </w:t>
      </w:r>
      <w:r w:rsidRPr="007B7B7F">
        <w:rPr>
          <w:rFonts w:ascii="Arial" w:hAnsi="Arial" w:cs="Arial"/>
          <w:sz w:val="24"/>
          <w:szCs w:val="24"/>
        </w:rPr>
        <w:lastRenderedPageBreak/>
        <w:t>veškeré dokumentace vztahující se k zařízení a dále provedení všech činností souvisejících s dodávkou, zejména:</w:t>
      </w:r>
    </w:p>
    <w:p w14:paraId="654A7030" w14:textId="77777777" w:rsidR="00B01EAA" w:rsidRPr="007B7B7F" w:rsidRDefault="00B01EAA" w:rsidP="00B01EAA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3283A0D7" w14:textId="77777777" w:rsidR="00B01EAA" w:rsidRPr="007B7B7F" w:rsidRDefault="00B01EAA" w:rsidP="002249F2">
      <w:pPr>
        <w:ind w:left="1134" w:hanging="294"/>
        <w:rPr>
          <w:rFonts w:ascii="Arial" w:hAnsi="Arial" w:cs="Arial"/>
          <w:b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ab/>
      </w:r>
      <w:r w:rsidRPr="007B7B7F">
        <w:rPr>
          <w:rFonts w:ascii="Arial" w:hAnsi="Arial" w:cs="Arial"/>
          <w:b/>
          <w:sz w:val="24"/>
          <w:szCs w:val="24"/>
        </w:rPr>
        <w:t>Instalace a zaškolení</w:t>
      </w:r>
    </w:p>
    <w:p w14:paraId="5F727AE6" w14:textId="77777777" w:rsidR="00B01EAA" w:rsidRPr="007B7B7F" w:rsidRDefault="00B01EAA" w:rsidP="002249F2">
      <w:pPr>
        <w:numPr>
          <w:ilvl w:val="0"/>
          <w:numId w:val="13"/>
        </w:numPr>
        <w:tabs>
          <w:tab w:val="num" w:pos="1418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>Instalace přístroje v místě dodání.</w:t>
      </w:r>
    </w:p>
    <w:p w14:paraId="7D5A1EF2" w14:textId="148A75A7" w:rsidR="00B01EAA" w:rsidRPr="007B7B7F" w:rsidRDefault="000168F7" w:rsidP="002249F2">
      <w:pPr>
        <w:numPr>
          <w:ilvl w:val="0"/>
          <w:numId w:val="13"/>
        </w:numPr>
        <w:tabs>
          <w:tab w:val="num" w:pos="1418"/>
        </w:tabs>
        <w:spacing w:after="240"/>
        <w:ind w:left="1134"/>
        <w:jc w:val="both"/>
        <w:rPr>
          <w:rFonts w:ascii="Arial" w:hAnsi="Arial" w:cs="Arial"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>Zaškolení obsluhy zařízení</w:t>
      </w:r>
    </w:p>
    <w:p w14:paraId="05621DAF" w14:textId="094CDE47" w:rsidR="00B01EAA" w:rsidRPr="007B7B7F" w:rsidRDefault="00B01EAA" w:rsidP="002249F2">
      <w:pPr>
        <w:ind w:left="1134" w:hanging="294"/>
        <w:rPr>
          <w:rFonts w:ascii="Arial" w:hAnsi="Arial" w:cs="Arial"/>
          <w:b/>
          <w:sz w:val="24"/>
          <w:szCs w:val="24"/>
        </w:rPr>
      </w:pPr>
      <w:r w:rsidRPr="007B7B7F">
        <w:rPr>
          <w:rFonts w:ascii="Arial" w:hAnsi="Arial" w:cs="Arial"/>
          <w:b/>
          <w:sz w:val="24"/>
          <w:szCs w:val="24"/>
        </w:rPr>
        <w:t>Servis zařízení</w:t>
      </w:r>
      <w:r w:rsidR="000514FB" w:rsidRPr="007B7B7F">
        <w:rPr>
          <w:rFonts w:ascii="Arial" w:hAnsi="Arial" w:cs="Arial"/>
          <w:b/>
          <w:sz w:val="24"/>
          <w:szCs w:val="24"/>
        </w:rPr>
        <w:t xml:space="preserve"> a technická podpora</w:t>
      </w:r>
    </w:p>
    <w:p w14:paraId="2019681E" w14:textId="77777777" w:rsidR="00B01EAA" w:rsidRPr="007B7B7F" w:rsidRDefault="00B01EAA" w:rsidP="002249F2">
      <w:pPr>
        <w:numPr>
          <w:ilvl w:val="0"/>
          <w:numId w:val="13"/>
        </w:numPr>
        <w:tabs>
          <w:tab w:val="num" w:pos="1418"/>
        </w:tabs>
        <w:ind w:left="1134"/>
        <w:rPr>
          <w:rFonts w:ascii="Arial" w:hAnsi="Arial" w:cs="Arial"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>Po dobu záruční doby je servis a s ním související služby bezplatný.</w:t>
      </w:r>
    </w:p>
    <w:p w14:paraId="7302AAFC" w14:textId="3347D491" w:rsidR="000514FB" w:rsidRPr="007B7B7F" w:rsidRDefault="000514FB" w:rsidP="002249F2">
      <w:pPr>
        <w:numPr>
          <w:ilvl w:val="0"/>
          <w:numId w:val="13"/>
        </w:numPr>
        <w:tabs>
          <w:tab w:val="num" w:pos="1418"/>
        </w:tabs>
        <w:ind w:left="1134"/>
        <w:rPr>
          <w:rFonts w:ascii="Arial" w:hAnsi="Arial" w:cs="Arial"/>
          <w:sz w:val="24"/>
          <w:szCs w:val="24"/>
        </w:rPr>
      </w:pPr>
      <w:r w:rsidRPr="007B7B7F">
        <w:rPr>
          <w:rFonts w:ascii="Arial" w:hAnsi="Arial" w:cs="Arial"/>
          <w:sz w:val="24"/>
          <w:szCs w:val="24"/>
        </w:rPr>
        <w:t>Požadavky zaslané na technickou podporu budou řešeny nejpozději do 24 hod.</w:t>
      </w:r>
      <w:r w:rsidR="001E29F8" w:rsidRPr="007B7B7F">
        <w:rPr>
          <w:rFonts w:ascii="Arial" w:hAnsi="Arial" w:cs="Arial"/>
          <w:sz w:val="24"/>
          <w:szCs w:val="24"/>
        </w:rPr>
        <w:t xml:space="preserve"> od jejich doručení</w:t>
      </w:r>
    </w:p>
    <w:p w14:paraId="1868E782" w14:textId="77777777" w:rsidR="00B01EAA" w:rsidRPr="003F6B30" w:rsidRDefault="00B01EAA" w:rsidP="003F6B3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118894BD" w14:textId="245E8F4B" w:rsidR="003F6B30" w:rsidRPr="003F6B30" w:rsidRDefault="003F6B30" w:rsidP="003F6B3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536DF9">
        <w:rPr>
          <w:rFonts w:ascii="Arial" w:hAnsi="Arial" w:cs="Arial"/>
          <w:sz w:val="24"/>
          <w:szCs w:val="24"/>
          <w:lang w:eastAsia="cs-CZ"/>
        </w:rPr>
        <w:t>Výčet požadovaného plnění včetně technické specifikace a množství je uveden v Příloze č. 1 Zadávací dokumentace.</w:t>
      </w:r>
      <w:r w:rsidR="006D08F0" w:rsidRPr="006D08F0">
        <w:rPr>
          <w:rFonts w:ascii="Arial" w:hAnsi="Arial" w:cs="Arial"/>
          <w:sz w:val="24"/>
          <w:szCs w:val="24"/>
        </w:rPr>
        <w:t xml:space="preserve"> </w:t>
      </w:r>
    </w:p>
    <w:p w14:paraId="1929A5BC" w14:textId="77777777" w:rsidR="00A049BA" w:rsidRDefault="00A049BA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67ABA7CE" w14:textId="77777777" w:rsidR="00A049BA" w:rsidRDefault="00A049BA">
      <w:pPr>
        <w:ind w:left="1353"/>
        <w:jc w:val="both"/>
        <w:rPr>
          <w:rFonts w:ascii="Arial" w:hAnsi="Arial" w:cs="Arial"/>
          <w:sz w:val="24"/>
          <w:szCs w:val="24"/>
        </w:rPr>
      </w:pPr>
    </w:p>
    <w:p w14:paraId="3F516985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lhůta A MÍSTO plnění veřejné Zakázky</w:t>
      </w:r>
    </w:p>
    <w:p w14:paraId="3149EB6F" w14:textId="77777777" w:rsidR="00A049BA" w:rsidRDefault="00A049BA">
      <w:pPr>
        <w:ind w:left="644"/>
      </w:pPr>
    </w:p>
    <w:p w14:paraId="7BD9CC2D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Doba plnění veřejné zakázky</w:t>
      </w:r>
    </w:p>
    <w:p w14:paraId="6D7AC5CB" w14:textId="77777777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Zadavatel pro zpracování nabídky stanoví následující podmínky vztahující se ke lhůtě plnění:</w:t>
      </w:r>
    </w:p>
    <w:p w14:paraId="1A02E8DF" w14:textId="77777777" w:rsidR="00A049BA" w:rsidRDefault="00A049BA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7CAC6AAE" w14:textId="44EA9A2F" w:rsidR="00A049BA" w:rsidRDefault="007A470E">
      <w:pPr>
        <w:ind w:firstLine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dodání </w:t>
      </w:r>
      <w:r w:rsidRPr="00EA7068">
        <w:rPr>
          <w:rFonts w:ascii="Arial" w:hAnsi="Arial" w:cs="Arial"/>
          <w:b/>
          <w:sz w:val="24"/>
          <w:szCs w:val="24"/>
        </w:rPr>
        <w:t xml:space="preserve">předmětu plnění </w:t>
      </w:r>
      <w:r w:rsidR="00FD69B4" w:rsidRPr="005779F7">
        <w:rPr>
          <w:rFonts w:ascii="Arial" w:hAnsi="Arial" w:cs="Arial"/>
          <w:b/>
          <w:sz w:val="24"/>
          <w:szCs w:val="24"/>
        </w:rPr>
        <w:t xml:space="preserve">je do </w:t>
      </w:r>
      <w:r w:rsidR="00480573" w:rsidRPr="005779F7">
        <w:rPr>
          <w:rFonts w:ascii="Arial" w:hAnsi="Arial" w:cs="Arial"/>
          <w:b/>
          <w:sz w:val="24"/>
          <w:szCs w:val="24"/>
        </w:rPr>
        <w:t>7</w:t>
      </w:r>
      <w:r w:rsidR="00EA7068" w:rsidRPr="005779F7">
        <w:rPr>
          <w:rFonts w:ascii="Arial" w:hAnsi="Arial" w:cs="Arial"/>
          <w:b/>
          <w:sz w:val="24"/>
          <w:szCs w:val="24"/>
        </w:rPr>
        <w:t>0</w:t>
      </w:r>
      <w:r w:rsidRPr="005779F7">
        <w:rPr>
          <w:rFonts w:ascii="Arial" w:hAnsi="Arial" w:cs="Arial"/>
          <w:b/>
          <w:sz w:val="24"/>
          <w:szCs w:val="24"/>
        </w:rPr>
        <w:t xml:space="preserve"> </w:t>
      </w:r>
      <w:r w:rsidR="00EA7068" w:rsidRPr="005779F7">
        <w:rPr>
          <w:rFonts w:ascii="Arial" w:hAnsi="Arial" w:cs="Arial"/>
          <w:b/>
          <w:sz w:val="24"/>
          <w:szCs w:val="24"/>
        </w:rPr>
        <w:t>dn</w:t>
      </w:r>
      <w:r w:rsidR="00FD69B4" w:rsidRPr="005779F7">
        <w:rPr>
          <w:rFonts w:ascii="Arial" w:hAnsi="Arial" w:cs="Arial"/>
          <w:b/>
          <w:sz w:val="24"/>
          <w:szCs w:val="24"/>
        </w:rPr>
        <w:t>ů</w:t>
      </w:r>
      <w:r w:rsidRPr="005779F7">
        <w:rPr>
          <w:rFonts w:ascii="Arial" w:hAnsi="Arial" w:cs="Arial"/>
          <w:b/>
          <w:sz w:val="24"/>
          <w:szCs w:val="24"/>
        </w:rPr>
        <w:t xml:space="preserve"> ode</w:t>
      </w:r>
      <w:r w:rsidRPr="00536DF9">
        <w:rPr>
          <w:rFonts w:ascii="Arial" w:hAnsi="Arial" w:cs="Arial"/>
          <w:b/>
          <w:sz w:val="24"/>
          <w:szCs w:val="24"/>
        </w:rPr>
        <w:t xml:space="preserve"> dne</w:t>
      </w:r>
      <w:r w:rsidR="00FD69B4" w:rsidRPr="00536DF9">
        <w:rPr>
          <w:rFonts w:ascii="Arial" w:hAnsi="Arial" w:cs="Arial"/>
          <w:b/>
          <w:sz w:val="24"/>
          <w:szCs w:val="24"/>
        </w:rPr>
        <w:t xml:space="preserve"> nabytí</w:t>
      </w:r>
      <w:r w:rsidRPr="00536DF9">
        <w:rPr>
          <w:rFonts w:ascii="Arial" w:hAnsi="Arial" w:cs="Arial"/>
          <w:b/>
          <w:sz w:val="24"/>
          <w:szCs w:val="24"/>
        </w:rPr>
        <w:t xml:space="preserve"> účinnosti</w:t>
      </w:r>
      <w:r>
        <w:rPr>
          <w:rFonts w:ascii="Arial" w:hAnsi="Arial" w:cs="Arial"/>
          <w:b/>
          <w:sz w:val="24"/>
          <w:szCs w:val="24"/>
        </w:rPr>
        <w:t xml:space="preserve"> smlouvy na veřejnou zakázku.</w:t>
      </w:r>
      <w:r>
        <w:rPr>
          <w:rFonts w:ascii="Arial" w:hAnsi="Arial" w:cs="Arial"/>
          <w:b/>
          <w:sz w:val="24"/>
          <w:szCs w:val="24"/>
        </w:rPr>
        <w:tab/>
      </w:r>
    </w:p>
    <w:p w14:paraId="7D8593D6" w14:textId="77777777" w:rsidR="00A049BA" w:rsidRDefault="00A049BA">
      <w:pPr>
        <w:ind w:left="4320"/>
        <w:jc w:val="both"/>
        <w:rPr>
          <w:rFonts w:ascii="Arial" w:hAnsi="Arial" w:cs="Arial"/>
          <w:b/>
          <w:sz w:val="24"/>
          <w:szCs w:val="24"/>
        </w:rPr>
      </w:pPr>
    </w:p>
    <w:p w14:paraId="0885780D" w14:textId="77777777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plnění je podmíněn řádným ukončením výběrového řízení.</w:t>
      </w:r>
    </w:p>
    <w:p w14:paraId="035B2F37" w14:textId="77777777" w:rsidR="00A049BA" w:rsidRDefault="00A049BA">
      <w:pPr>
        <w:pStyle w:val="Textodstavce"/>
        <w:spacing w:before="0" w:after="0"/>
        <w:rPr>
          <w:rFonts w:ascii="Arial" w:hAnsi="Arial" w:cs="Arial"/>
        </w:rPr>
      </w:pPr>
    </w:p>
    <w:p w14:paraId="5C2F1610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Místo plnění</w:t>
      </w:r>
    </w:p>
    <w:p w14:paraId="156E4FC9" w14:textId="54CE1B16" w:rsidR="00A049BA" w:rsidRPr="00536DF9" w:rsidRDefault="007A470E">
      <w:pPr>
        <w:ind w:firstLine="644"/>
        <w:jc w:val="both"/>
        <w:rPr>
          <w:rFonts w:ascii="Arial" w:hAnsi="Arial" w:cs="Arial"/>
          <w:bCs/>
          <w:sz w:val="24"/>
        </w:rPr>
      </w:pPr>
      <w:r w:rsidRPr="00EA7068">
        <w:rPr>
          <w:rFonts w:ascii="Arial" w:hAnsi="Arial" w:cs="Arial"/>
          <w:sz w:val="24"/>
          <w:szCs w:val="24"/>
        </w:rPr>
        <w:t>Místem plnění je Ostravská univerzita,</w:t>
      </w:r>
      <w:r w:rsidR="00EA7068" w:rsidRPr="00EA7068">
        <w:rPr>
          <w:rFonts w:ascii="Arial" w:hAnsi="Arial" w:cs="Arial"/>
          <w:sz w:val="24"/>
          <w:szCs w:val="24"/>
        </w:rPr>
        <w:t xml:space="preserve"> Přírodovědecká fakulta</w:t>
      </w:r>
      <w:r w:rsidR="006B37C7" w:rsidRPr="00EA7068">
        <w:rPr>
          <w:rFonts w:ascii="Arial" w:hAnsi="Arial" w:cs="Arial"/>
          <w:sz w:val="24"/>
          <w:szCs w:val="24"/>
        </w:rPr>
        <w:t xml:space="preserve">, </w:t>
      </w:r>
      <w:r w:rsidR="00EA7068" w:rsidRPr="00EA7068">
        <w:rPr>
          <w:rFonts w:ascii="Arial" w:hAnsi="Arial" w:cs="Arial"/>
          <w:sz w:val="24"/>
          <w:szCs w:val="24"/>
        </w:rPr>
        <w:t>Katedra informatiky a počítačů</w:t>
      </w:r>
      <w:r w:rsidR="00525A25" w:rsidRPr="00EA7068">
        <w:rPr>
          <w:rFonts w:ascii="Arial" w:hAnsi="Arial" w:cs="Arial"/>
          <w:sz w:val="24"/>
          <w:szCs w:val="24"/>
        </w:rPr>
        <w:t xml:space="preserve">, </w:t>
      </w:r>
      <w:r w:rsidR="00EA7068" w:rsidRPr="00EA7068">
        <w:rPr>
          <w:rFonts w:ascii="Arial" w:hAnsi="Arial" w:cs="Arial"/>
          <w:sz w:val="24"/>
          <w:szCs w:val="24"/>
        </w:rPr>
        <w:t>30. dubna 22, 701 03</w:t>
      </w:r>
      <w:r w:rsidR="00525A25" w:rsidRPr="00EA7068">
        <w:rPr>
          <w:rFonts w:ascii="Arial" w:hAnsi="Arial" w:cs="Arial"/>
          <w:sz w:val="24"/>
          <w:szCs w:val="24"/>
        </w:rPr>
        <w:t xml:space="preserve"> Ostrava</w:t>
      </w:r>
      <w:r w:rsidRPr="00EA7068">
        <w:rPr>
          <w:rFonts w:ascii="Arial" w:hAnsi="Arial" w:cs="Arial"/>
          <w:bCs/>
          <w:sz w:val="24"/>
        </w:rPr>
        <w:t>.</w:t>
      </w:r>
      <w:r w:rsidRPr="00536DF9">
        <w:rPr>
          <w:rFonts w:ascii="Arial" w:hAnsi="Arial" w:cs="Arial"/>
          <w:bCs/>
          <w:sz w:val="24"/>
        </w:rPr>
        <w:t xml:space="preserve"> </w:t>
      </w:r>
    </w:p>
    <w:p w14:paraId="43F7A20B" w14:textId="77777777" w:rsidR="00A049BA" w:rsidRDefault="00A049BA">
      <w:pPr>
        <w:ind w:left="1364"/>
        <w:jc w:val="both"/>
        <w:rPr>
          <w:rFonts w:ascii="Arial" w:hAnsi="Arial" w:cs="Arial"/>
          <w:bCs/>
          <w:sz w:val="24"/>
        </w:rPr>
      </w:pPr>
    </w:p>
    <w:p w14:paraId="0E10598A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 xml:space="preserve">OBCHODNÍ a platební PODMÍNKY </w:t>
      </w:r>
    </w:p>
    <w:p w14:paraId="2447B8EF" w14:textId="77777777" w:rsidR="00A049BA" w:rsidRDefault="00A049BA">
      <w:pPr>
        <w:ind w:left="644"/>
      </w:pPr>
    </w:p>
    <w:p w14:paraId="6E8E6C55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Obchodní a platební podmínky pro plnění předmětu zakázky</w:t>
      </w:r>
    </w:p>
    <w:p w14:paraId="4B0F62EF" w14:textId="3BD60CCB" w:rsidR="00A049BA" w:rsidRDefault="007A470E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Zadavatel jako součást zadávací dokumentace předkládá obchodní a platební podmínky (dále jen „obchodní podmínky“). Obchodní podmínky stanovené pro veřejnou zakázku jsou </w:t>
      </w:r>
      <w:r w:rsidRPr="00536DF9">
        <w:rPr>
          <w:rFonts w:ascii="Arial" w:hAnsi="Arial" w:cs="Arial"/>
          <w:sz w:val="24"/>
          <w:szCs w:val="24"/>
          <w:lang w:eastAsia="cs-CZ"/>
        </w:rPr>
        <w:t xml:space="preserve">vymezeny v příloze č. </w:t>
      </w:r>
      <w:r w:rsidR="00FD43A0" w:rsidRPr="00536DF9">
        <w:rPr>
          <w:rFonts w:ascii="Arial" w:hAnsi="Arial" w:cs="Arial"/>
          <w:sz w:val="24"/>
          <w:szCs w:val="24"/>
          <w:lang w:eastAsia="cs-CZ"/>
        </w:rPr>
        <w:t>4</w:t>
      </w:r>
      <w:r w:rsidRPr="00536DF9">
        <w:rPr>
          <w:rFonts w:ascii="Arial" w:hAnsi="Arial" w:cs="Arial"/>
          <w:sz w:val="24"/>
          <w:szCs w:val="24"/>
          <w:lang w:eastAsia="cs-CZ"/>
        </w:rPr>
        <w:t xml:space="preserve"> této</w:t>
      </w:r>
      <w:r>
        <w:rPr>
          <w:rFonts w:ascii="Arial" w:hAnsi="Arial" w:cs="Arial"/>
          <w:sz w:val="24"/>
          <w:szCs w:val="24"/>
          <w:lang w:eastAsia="cs-CZ"/>
        </w:rPr>
        <w:t xml:space="preserve"> zadávací dokumentace.</w:t>
      </w:r>
    </w:p>
    <w:p w14:paraId="28533C7F" w14:textId="77777777" w:rsidR="00A049BA" w:rsidRDefault="007A470E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Obchodní podmínky jsou vypracovány ve struktuře odpovídající návrhu kupní smlouvy. Dodavatelé tyto obchodní podmínky pouze doplní o údaje nezbytné pro vznik návrhu smlouvy (zejména identifikační údaje dodavatele, cenové údaje a popřípadě jiné údaje, které zadavatel požaduje) a takto doplněné obchodní podmínky předloží jako svůj návrh kupní smlouvy.</w:t>
      </w:r>
    </w:p>
    <w:p w14:paraId="1C44AD87" w14:textId="77777777" w:rsidR="00A049BA" w:rsidRDefault="00A049BA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1C1E245" w14:textId="77777777" w:rsidR="00A049BA" w:rsidRDefault="00A049BA">
      <w:pPr>
        <w:ind w:left="644"/>
      </w:pPr>
    </w:p>
    <w:p w14:paraId="56123CD1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Závaznost obchodních podmínek</w:t>
      </w:r>
    </w:p>
    <w:p w14:paraId="5AE0E196" w14:textId="77777777" w:rsidR="00A049B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Obchodní podmínky vymezují budoucí rámec smluvního vztahu. Nabídka účastníka musí respektovat stanovené obchodní podmínky a v žádné části nesmí </w:t>
      </w:r>
      <w:r>
        <w:rPr>
          <w:rFonts w:ascii="Arial" w:hAnsi="Arial" w:cs="Arial"/>
          <w:sz w:val="24"/>
          <w:szCs w:val="24"/>
        </w:rPr>
        <w:lastRenderedPageBreak/>
        <w:t>obsahovat ustanovení, které by bylo s nimi v rozporu, nebo které by znevýhodňovalo zadavatele. Nerespektování stanovených obchodních podmínek znamená nesplnění zadávacích podmínek stanovených zadavatelem, jehož důsledkem může být vyloučení účastníka výběrového řízení.</w:t>
      </w:r>
    </w:p>
    <w:p w14:paraId="003B0C04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448A4BB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Vysvětlení obchodních podmínek</w:t>
      </w:r>
    </w:p>
    <w:p w14:paraId="21E48B61" w14:textId="77777777" w:rsidR="00A049BA" w:rsidRDefault="007A470E">
      <w:pPr>
        <w:ind w:firstLine="6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 případě nejasností v obsahu obchodních podmínek mají dodavatelé možnost si písemně požádat o jejich vysvětlení v průběhu lhůty pro podání nabídek způsobem stanoveným v čl. 11 této Zadávací dokumentace.</w:t>
      </w:r>
    </w:p>
    <w:p w14:paraId="57C3CA40" w14:textId="77777777" w:rsidR="00A049BA" w:rsidRDefault="00A049BA">
      <w:pPr>
        <w:tabs>
          <w:tab w:val="left" w:pos="1035"/>
        </w:tabs>
        <w:ind w:left="644"/>
      </w:pPr>
    </w:p>
    <w:p w14:paraId="0D32D411" w14:textId="77777777" w:rsidR="00A049BA" w:rsidRDefault="00A049BA">
      <w:pPr>
        <w:tabs>
          <w:tab w:val="left" w:pos="1035"/>
        </w:tabs>
        <w:ind w:left="644"/>
      </w:pPr>
    </w:p>
    <w:p w14:paraId="71FE4958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POŽADAVeK NA způsob zpracování nabídkové ceny</w:t>
      </w:r>
    </w:p>
    <w:p w14:paraId="4350A583" w14:textId="77777777" w:rsidR="00A049BA" w:rsidRDefault="00A049BA">
      <w:pPr>
        <w:ind w:left="644"/>
      </w:pPr>
    </w:p>
    <w:p w14:paraId="07EA65D7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Nabídková cena a podmínky pro její zpracování</w:t>
      </w:r>
    </w:p>
    <w:p w14:paraId="42CE7EDD" w14:textId="76C80EF8" w:rsidR="00A049BA" w:rsidRDefault="007A470E">
      <w:pPr>
        <w:ind w:firstLine="6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Nabídkovou cenou se pro účely </w:t>
      </w:r>
      <w:r w:rsidR="00FE31E7">
        <w:rPr>
          <w:rFonts w:ascii="Arial" w:hAnsi="Arial"/>
          <w:sz w:val="24"/>
        </w:rPr>
        <w:t>výběrového</w:t>
      </w:r>
      <w:r>
        <w:rPr>
          <w:rFonts w:ascii="Arial" w:hAnsi="Arial"/>
          <w:sz w:val="24"/>
        </w:rPr>
        <w:t xml:space="preserve"> řízení rozumí celková </w:t>
      </w:r>
      <w:r w:rsidR="00536DF9">
        <w:rPr>
          <w:rFonts w:ascii="Arial" w:hAnsi="Arial"/>
          <w:sz w:val="24"/>
        </w:rPr>
        <w:t xml:space="preserve">cena za dodávku předmětu </w:t>
      </w:r>
      <w:r>
        <w:rPr>
          <w:rFonts w:ascii="Arial" w:hAnsi="Arial"/>
          <w:sz w:val="24"/>
        </w:rPr>
        <w:t>veřejné zakázky</w:t>
      </w:r>
      <w:r w:rsidR="00536DF9">
        <w:rPr>
          <w:rFonts w:ascii="Arial" w:hAnsi="Arial"/>
          <w:sz w:val="24"/>
        </w:rPr>
        <w:t xml:space="preserve"> dle čl. 3</w:t>
      </w:r>
      <w:r>
        <w:rPr>
          <w:rFonts w:ascii="Arial" w:hAnsi="Arial"/>
          <w:sz w:val="24"/>
        </w:rPr>
        <w:t xml:space="preserve"> bez daně z přidané hodnoty.</w:t>
      </w:r>
      <w:r w:rsidR="00593F64" w:rsidRPr="00593F6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Nabídková cena musí obsahovat veškeré náklady </w:t>
      </w:r>
      <w:r w:rsidR="009174D9">
        <w:rPr>
          <w:rFonts w:ascii="Arial" w:hAnsi="Arial"/>
          <w:sz w:val="24"/>
        </w:rPr>
        <w:t xml:space="preserve">nutné </w:t>
      </w:r>
      <w:r>
        <w:rPr>
          <w:rFonts w:ascii="Arial" w:hAnsi="Arial"/>
          <w:sz w:val="24"/>
        </w:rPr>
        <w:t>k řádné realizaci veřejné zakázky včetně všech nákla</w:t>
      </w:r>
      <w:r>
        <w:rPr>
          <w:rFonts w:ascii="Arial" w:hAnsi="Arial"/>
          <w:sz w:val="24"/>
        </w:rPr>
        <w:softHyphen/>
        <w:t xml:space="preserve">dů souvisejících (poplatky, cla, </w:t>
      </w:r>
      <w:proofErr w:type="gramStart"/>
      <w:r>
        <w:rPr>
          <w:rFonts w:ascii="Arial" w:hAnsi="Arial"/>
          <w:sz w:val="24"/>
        </w:rPr>
        <w:t>doprava,</w:t>
      </w:r>
      <w:proofErr w:type="gramEnd"/>
      <w:r>
        <w:rPr>
          <w:rFonts w:ascii="Arial" w:hAnsi="Arial"/>
          <w:sz w:val="24"/>
        </w:rPr>
        <w:t xml:space="preserve"> apod.).</w:t>
      </w:r>
    </w:p>
    <w:p w14:paraId="06E5B7E9" w14:textId="77777777" w:rsidR="00A049BA" w:rsidRDefault="00A049BA">
      <w:pPr>
        <w:ind w:firstLine="644"/>
        <w:jc w:val="both"/>
        <w:rPr>
          <w:rFonts w:ascii="Arial" w:hAnsi="Arial"/>
          <w:sz w:val="24"/>
        </w:rPr>
      </w:pPr>
    </w:p>
    <w:p w14:paraId="35CD0E08" w14:textId="63872DC8" w:rsidR="00A049BA" w:rsidRDefault="007A470E">
      <w:pPr>
        <w:suppressAutoHyphens w:val="0"/>
        <w:ind w:firstLine="708"/>
        <w:jc w:val="both"/>
        <w:rPr>
          <w:rFonts w:ascii="Arial" w:hAnsi="Arial" w:cs="Arial"/>
          <w:sz w:val="24"/>
          <w:lang w:eastAsia="cs-CZ"/>
        </w:rPr>
      </w:pPr>
      <w:r>
        <w:rPr>
          <w:rFonts w:ascii="Arial" w:hAnsi="Arial" w:cs="Arial"/>
          <w:sz w:val="24"/>
          <w:lang w:eastAsia="cs-CZ"/>
        </w:rPr>
        <w:t xml:space="preserve">Nabídková cena bude stanovena jako cena </w:t>
      </w:r>
      <w:r w:rsidR="009174D9">
        <w:rPr>
          <w:rFonts w:ascii="Arial" w:hAnsi="Arial" w:cs="Arial"/>
          <w:sz w:val="24"/>
          <w:lang w:eastAsia="cs-CZ"/>
        </w:rPr>
        <w:t xml:space="preserve">konečná a </w:t>
      </w:r>
      <w:r>
        <w:rPr>
          <w:rFonts w:ascii="Arial" w:hAnsi="Arial" w:cs="Arial"/>
          <w:sz w:val="24"/>
          <w:lang w:eastAsia="cs-CZ"/>
        </w:rPr>
        <w:t xml:space="preserve">nejvýše přípustná. Nabídková cena bude zpracována </w:t>
      </w:r>
      <w:r w:rsidR="00FD43A0">
        <w:rPr>
          <w:rFonts w:ascii="Arial" w:hAnsi="Arial" w:cs="Arial"/>
          <w:sz w:val="24"/>
          <w:lang w:eastAsia="cs-CZ"/>
        </w:rPr>
        <w:t xml:space="preserve">formou doplnění </w:t>
      </w:r>
      <w:r>
        <w:rPr>
          <w:rFonts w:ascii="Arial" w:hAnsi="Arial" w:cs="Arial"/>
          <w:sz w:val="24"/>
          <w:lang w:eastAsia="cs-CZ"/>
        </w:rPr>
        <w:t>Přílo</w:t>
      </w:r>
      <w:r w:rsidR="00FD43A0">
        <w:rPr>
          <w:rFonts w:ascii="Arial" w:hAnsi="Arial" w:cs="Arial"/>
          <w:sz w:val="24"/>
          <w:lang w:eastAsia="cs-CZ"/>
        </w:rPr>
        <w:t>hy</w:t>
      </w:r>
      <w:r>
        <w:rPr>
          <w:rFonts w:ascii="Arial" w:hAnsi="Arial" w:cs="Arial"/>
          <w:sz w:val="24"/>
          <w:lang w:eastAsia="cs-CZ"/>
        </w:rPr>
        <w:t xml:space="preserve"> č. 1 – Technická specifikace předmětu plnění Zadávací dokumentace a bude uvedena v české měně v členění cena bez DPH, DPH a cena včetně DPH. </w:t>
      </w:r>
      <w:r w:rsidR="009174D9">
        <w:rPr>
          <w:rFonts w:ascii="Arial" w:hAnsi="Arial" w:cs="Arial"/>
          <w:sz w:val="24"/>
          <w:lang w:eastAsia="cs-CZ"/>
        </w:rPr>
        <w:t>Celková n</w:t>
      </w:r>
      <w:r>
        <w:rPr>
          <w:rFonts w:ascii="Arial" w:hAnsi="Arial" w:cs="Arial"/>
          <w:sz w:val="24"/>
          <w:lang w:eastAsia="cs-CZ"/>
        </w:rPr>
        <w:t xml:space="preserve">abídková cena bude </w:t>
      </w:r>
      <w:r w:rsidR="00FD43A0">
        <w:rPr>
          <w:rFonts w:ascii="Arial" w:hAnsi="Arial" w:cs="Arial"/>
          <w:sz w:val="24"/>
          <w:lang w:eastAsia="cs-CZ"/>
        </w:rPr>
        <w:t xml:space="preserve">dále uvedena v návrhu kupní smlouvy a </w:t>
      </w:r>
      <w:r w:rsidR="00FD43A0" w:rsidRPr="00593F64">
        <w:rPr>
          <w:rFonts w:ascii="Arial" w:hAnsi="Arial"/>
          <w:sz w:val="24"/>
        </w:rPr>
        <w:t>v krycím listu.</w:t>
      </w:r>
    </w:p>
    <w:p w14:paraId="16A01F14" w14:textId="77777777" w:rsidR="00A049BA" w:rsidRDefault="00A049BA">
      <w:pPr>
        <w:pStyle w:val="Zkladntext2"/>
        <w:spacing w:before="120" w:after="0" w:line="240" w:lineRule="auto"/>
        <w:ind w:left="1364"/>
        <w:contextualSpacing/>
        <w:jc w:val="both"/>
        <w:rPr>
          <w:rFonts w:ascii="Arial" w:hAnsi="Arial" w:cs="Arial"/>
          <w:sz w:val="24"/>
          <w:szCs w:val="24"/>
        </w:rPr>
      </w:pPr>
    </w:p>
    <w:p w14:paraId="17D4F166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POŽADAVKY NA KVALIFIKACi</w:t>
      </w:r>
    </w:p>
    <w:p w14:paraId="5F3D9332" w14:textId="77777777" w:rsidR="00A049BA" w:rsidRDefault="00A049BA">
      <w:pPr>
        <w:ind w:left="644"/>
        <w:jc w:val="both"/>
        <w:rPr>
          <w:rFonts w:ascii="Arial" w:eastAsia="MS Mincho" w:hAnsi="Arial" w:cs="Arial"/>
          <w:sz w:val="24"/>
          <w:szCs w:val="18"/>
        </w:rPr>
      </w:pPr>
    </w:p>
    <w:p w14:paraId="5844C765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Kvalifikace dodavatele</w:t>
      </w:r>
    </w:p>
    <w:p w14:paraId="61A24C8D" w14:textId="77777777" w:rsidR="00A049B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Dodavatel je povinen nejpozději do konce lhůty stanovené pro podání nabídek prokázat svoji kvalifikaci. Splněním kvalifikace se rozumí:</w:t>
      </w:r>
    </w:p>
    <w:p w14:paraId="2A5F956A" w14:textId="77777777" w:rsidR="00A049BA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splnění základní způsobilosti podle § 74 zákona</w:t>
      </w:r>
    </w:p>
    <w:p w14:paraId="2FF3D555" w14:textId="729F53DA" w:rsidR="00A049BA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splnění profesní způsobilosti podle § 77 zákona</w:t>
      </w:r>
      <w:r w:rsidR="00A728C6">
        <w:rPr>
          <w:rFonts w:ascii="Arial" w:hAnsi="Arial" w:cs="Arial"/>
          <w:sz w:val="24"/>
          <w:szCs w:val="24"/>
        </w:rPr>
        <w:t xml:space="preserve"> odst. 1 zákona</w:t>
      </w:r>
    </w:p>
    <w:p w14:paraId="384BDED8" w14:textId="77777777" w:rsidR="00A049BA" w:rsidRDefault="00A049BA">
      <w:pPr>
        <w:ind w:left="644"/>
      </w:pPr>
    </w:p>
    <w:p w14:paraId="51B0CA73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Pravost dokladů</w:t>
      </w:r>
    </w:p>
    <w:p w14:paraId="065390A5" w14:textId="77777777" w:rsidR="00A049BA" w:rsidRDefault="007A470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Není-li dále stanoveno jinak, předkládá dodavatel kopie dokladů prokazujících splnění kvalifikace. </w:t>
      </w:r>
    </w:p>
    <w:p w14:paraId="4EE0CEE0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216D456A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Předložení dokladů odkazem</w:t>
      </w:r>
    </w:p>
    <w:p w14:paraId="780CA568" w14:textId="77777777" w:rsidR="00A049B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Odkaz musí obsahovat internetovou adresu a údaje pro přihlášení a vyhledání požadované informace, jsou-li takové údaje nezbytné.</w:t>
      </w:r>
    </w:p>
    <w:p w14:paraId="183285F0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6549051A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lastRenderedPageBreak/>
        <w:t>Stáří dokladů</w:t>
      </w:r>
    </w:p>
    <w:p w14:paraId="3D55AA23" w14:textId="4E3DC72F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Doklady prokazující základní způsobilost podle § 74 a Výpis z obchodního rejstříku </w:t>
      </w:r>
      <w:r w:rsidR="00A728C6">
        <w:rPr>
          <w:rFonts w:ascii="Arial" w:hAnsi="Arial" w:cs="Arial"/>
          <w:sz w:val="24"/>
        </w:rPr>
        <w:t xml:space="preserve">nebo jiné obdobné evidence </w:t>
      </w:r>
      <w:r>
        <w:rPr>
          <w:rFonts w:ascii="Arial" w:hAnsi="Arial" w:cs="Arial"/>
          <w:sz w:val="24"/>
        </w:rPr>
        <w:t>musí prokazovat splnění požadovaného kritéria způsobilosti nejpozději v době 3 měsíců přede dnem podání nabídky.</w:t>
      </w:r>
    </w:p>
    <w:p w14:paraId="1A6CC594" w14:textId="77777777" w:rsidR="00A049BA" w:rsidRDefault="00A049BA">
      <w:pPr>
        <w:ind w:left="644"/>
        <w:rPr>
          <w:highlight w:val="yellow"/>
        </w:rPr>
      </w:pPr>
    </w:p>
    <w:p w14:paraId="2B952AFB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základní způsobilost a způsob jejího prokázání</w:t>
      </w:r>
    </w:p>
    <w:p w14:paraId="149EB79A" w14:textId="77777777" w:rsidR="00A049BA" w:rsidRDefault="00A049BA">
      <w:pPr>
        <w:ind w:left="644"/>
        <w:rPr>
          <w:highlight w:val="yellow"/>
        </w:rPr>
      </w:pPr>
    </w:p>
    <w:p w14:paraId="27F64F4F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Základní způsobilost</w:t>
      </w:r>
    </w:p>
    <w:p w14:paraId="2F4D64AA" w14:textId="77777777" w:rsidR="00A049BA" w:rsidRDefault="007A470E">
      <w:pPr>
        <w:suppressAutoHyphens w:val="0"/>
        <w:spacing w:before="120"/>
        <w:ind w:firstLine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Zadavatel požaduje splnění základní způsobilosti podle § 74 zákona. </w:t>
      </w:r>
    </w:p>
    <w:p w14:paraId="471B94DD" w14:textId="77777777" w:rsidR="00A049BA" w:rsidRDefault="00A049BA">
      <w:pPr>
        <w:pStyle w:val="Odstavecseseznamem"/>
        <w:suppressAutoHyphens w:val="0"/>
        <w:spacing w:before="120" w:after="0" w:line="240" w:lineRule="auto"/>
        <w:ind w:left="709"/>
        <w:contextualSpacing/>
        <w:jc w:val="both"/>
        <w:rPr>
          <w:rFonts w:ascii="Arial" w:hAnsi="Arial" w:cs="Arial"/>
          <w:sz w:val="24"/>
        </w:rPr>
      </w:pPr>
    </w:p>
    <w:p w14:paraId="082ACA97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Způsob prokázání základní způsobilosti</w:t>
      </w:r>
    </w:p>
    <w:p w14:paraId="6CAAB056" w14:textId="7C6494C3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prokazuje splnění základní způsobilosti podle § 74 odst. 1 písm. a) až e) zákona předložením čestného prohlášení (vzor čestného prohlášení je přílohou Zadávací dokumentace – za obsah vzorového listu nenese zadavatel žádnou odpovědnost, je věcí účastníka, zda přiložený vzor použije).</w:t>
      </w:r>
    </w:p>
    <w:p w14:paraId="31E87831" w14:textId="77777777" w:rsidR="00F368FA" w:rsidRDefault="00F368FA" w:rsidP="002249F2">
      <w:pPr>
        <w:jc w:val="both"/>
        <w:rPr>
          <w:rFonts w:ascii="Arial" w:hAnsi="Arial" w:cs="Arial"/>
          <w:sz w:val="24"/>
        </w:rPr>
      </w:pPr>
    </w:p>
    <w:p w14:paraId="6B3BB6E5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CE45F82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profesní způsobilost a způsob jejího prokázání</w:t>
      </w:r>
    </w:p>
    <w:p w14:paraId="1030E2DC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E7BC34D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Profesní způsobilost</w:t>
      </w:r>
    </w:p>
    <w:p w14:paraId="2D002F59" w14:textId="330F310A" w:rsidR="00A049B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Zadavatel požaduje splnění profesní způsobilosti dodavatele podle § 77 </w:t>
      </w:r>
      <w:r w:rsidR="00A728C6">
        <w:rPr>
          <w:rFonts w:ascii="Arial" w:hAnsi="Arial" w:cs="Arial"/>
          <w:sz w:val="24"/>
          <w:szCs w:val="24"/>
        </w:rPr>
        <w:t xml:space="preserve">odst. 1 </w:t>
      </w:r>
      <w:r>
        <w:rPr>
          <w:rFonts w:ascii="Arial" w:hAnsi="Arial" w:cs="Arial"/>
          <w:sz w:val="24"/>
          <w:szCs w:val="24"/>
        </w:rPr>
        <w:t>zákona, tzn., že profesní způsobilost splňuje dodavatel, který předloží:</w:t>
      </w:r>
    </w:p>
    <w:p w14:paraId="7B254305" w14:textId="3E57C3A5" w:rsidR="00A049BA" w:rsidRDefault="007A470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výpis z obchodního rejstříku nebo jiné obdobné evidence, pokud jiný právní předpis zápis do takové evidence vyžaduje.</w:t>
      </w:r>
    </w:p>
    <w:p w14:paraId="47F97499" w14:textId="77777777" w:rsidR="00F368FA" w:rsidRDefault="00F368FA" w:rsidP="00F368FA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410D4B0E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pravidla pro hodnocení nabídek</w:t>
      </w:r>
    </w:p>
    <w:p w14:paraId="36052AE2" w14:textId="77777777" w:rsidR="00A049BA" w:rsidRDefault="00A049BA">
      <w:pPr>
        <w:ind w:left="644"/>
      </w:pPr>
    </w:p>
    <w:p w14:paraId="7F4AEEEC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Kritérium hodnocení</w:t>
      </w:r>
    </w:p>
    <w:p w14:paraId="78BCD73B" w14:textId="77777777" w:rsidR="00A049BA" w:rsidRDefault="007A470E">
      <w:pPr>
        <w:ind w:left="426" w:firstLine="29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Ekonomická výhodnost nabídek </w:t>
      </w:r>
      <w:r w:rsidRPr="00CD6A80">
        <w:rPr>
          <w:rFonts w:ascii="Arial" w:hAnsi="Arial" w:cs="Arial"/>
          <w:sz w:val="24"/>
        </w:rPr>
        <w:t xml:space="preserve">bude hodnocena </w:t>
      </w:r>
      <w:r w:rsidRPr="00DA014C">
        <w:rPr>
          <w:rFonts w:ascii="Arial" w:hAnsi="Arial" w:cs="Arial"/>
          <w:sz w:val="24"/>
        </w:rPr>
        <w:t>podle nejnižší nabídkové ceny.</w:t>
      </w:r>
      <w:r>
        <w:rPr>
          <w:rFonts w:ascii="Arial" w:hAnsi="Arial" w:cs="Arial"/>
          <w:sz w:val="24"/>
        </w:rPr>
        <w:t xml:space="preserve"> </w:t>
      </w:r>
    </w:p>
    <w:p w14:paraId="7F99EA3E" w14:textId="77777777" w:rsidR="00A049BA" w:rsidRDefault="007A470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Nabídková cena bude stanovena postupem uvedeným v čl. 6.1 Zadávací dokumentace. Při hodnocení nabídkové ceny je rozhodná výše nabídkové ceny bez daně z přidané hodnoty.</w:t>
      </w:r>
    </w:p>
    <w:p w14:paraId="4EBC3772" w14:textId="77777777" w:rsidR="00A049BA" w:rsidRDefault="00A049BA">
      <w:pPr>
        <w:ind w:left="1353"/>
        <w:jc w:val="both"/>
        <w:rPr>
          <w:rFonts w:ascii="Arial" w:hAnsi="Arial" w:cs="Arial"/>
          <w:sz w:val="24"/>
        </w:rPr>
      </w:pPr>
    </w:p>
    <w:p w14:paraId="25A7F20C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Metoda vyhodnocení nabídek</w:t>
      </w:r>
    </w:p>
    <w:p w14:paraId="36FD83D6" w14:textId="77777777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 w:rsidRPr="00DA014C">
        <w:rPr>
          <w:rFonts w:ascii="Arial" w:hAnsi="Arial" w:cs="Arial"/>
          <w:sz w:val="24"/>
        </w:rPr>
        <w:t>Nabídky budou vyhodnoceny podle absolutní hodnoty nabídkové ceny od nejnižší po nejvyšší. Nejvýhodnější je nabídka s nejnižší nabídkovou cenou.</w:t>
      </w:r>
    </w:p>
    <w:p w14:paraId="36B77B8A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47C0C8A8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zadávací dokumentace</w:t>
      </w:r>
    </w:p>
    <w:p w14:paraId="49DEB3BE" w14:textId="77777777" w:rsidR="00A049BA" w:rsidRDefault="00A049BA">
      <w:pPr>
        <w:ind w:left="644"/>
      </w:pPr>
    </w:p>
    <w:p w14:paraId="7FA24A46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Obsah zadávací dokumentace</w:t>
      </w:r>
    </w:p>
    <w:p w14:paraId="10085FDC" w14:textId="77777777" w:rsidR="00A049BA" w:rsidRDefault="00A049BA">
      <w:pPr>
        <w:ind w:left="644"/>
      </w:pPr>
    </w:p>
    <w:p w14:paraId="2C523B49" w14:textId="77777777" w:rsidR="00A049BA" w:rsidRDefault="007A470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Zadávací dokumentaci tvoří souhrn údajů a dokumentů nezbytných pro zpracování nabídky. Součástí zadávací dokumentace jsou:</w:t>
      </w:r>
    </w:p>
    <w:p w14:paraId="69B93A7B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02056E28" w14:textId="77777777" w:rsidR="00A049BA" w:rsidRPr="00A728C6" w:rsidRDefault="007A470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28C6">
        <w:rPr>
          <w:rFonts w:ascii="Arial" w:hAnsi="Arial" w:cs="Arial"/>
          <w:sz w:val="24"/>
        </w:rPr>
        <w:t>Zadávací dokumentace – Podmínky a požadavky pro zpracování nabídky včetně příloh</w:t>
      </w:r>
    </w:p>
    <w:p w14:paraId="255FB678" w14:textId="610CA032" w:rsidR="00A049BA" w:rsidRPr="00A728C6" w:rsidRDefault="007A470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28C6">
        <w:rPr>
          <w:rFonts w:ascii="Arial" w:hAnsi="Arial" w:cs="Arial"/>
          <w:sz w:val="24"/>
        </w:rPr>
        <w:t>Příloha č. 1 – Technická specifikace předmětu plnění</w:t>
      </w:r>
      <w:r w:rsidR="00D1407A">
        <w:rPr>
          <w:rFonts w:ascii="Arial" w:hAnsi="Arial" w:cs="Arial"/>
          <w:sz w:val="24"/>
        </w:rPr>
        <w:t xml:space="preserve"> a podrobná technická specifikace nabízeného předmětu plnění</w:t>
      </w:r>
    </w:p>
    <w:p w14:paraId="63E7ED70" w14:textId="77777777" w:rsidR="00A049BA" w:rsidRPr="00A728C6" w:rsidRDefault="007A470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28C6">
        <w:rPr>
          <w:rFonts w:ascii="Arial" w:hAnsi="Arial" w:cs="Arial"/>
          <w:sz w:val="24"/>
        </w:rPr>
        <w:t>Příloha č. 2 – Krycí list</w:t>
      </w:r>
    </w:p>
    <w:p w14:paraId="538CDC58" w14:textId="77777777" w:rsidR="00A049BA" w:rsidRPr="00A728C6" w:rsidRDefault="007A470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28C6">
        <w:rPr>
          <w:rFonts w:ascii="Arial" w:hAnsi="Arial" w:cs="Arial"/>
          <w:sz w:val="24"/>
        </w:rPr>
        <w:t>Příloha č. 3 – Vzor čestného prohlášení o splnění základní způsobilosti</w:t>
      </w:r>
    </w:p>
    <w:p w14:paraId="0EF8A0FC" w14:textId="316CBE72" w:rsidR="00A049BA" w:rsidRPr="00A728C6" w:rsidRDefault="00FD43A0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28C6">
        <w:rPr>
          <w:rFonts w:ascii="Arial" w:hAnsi="Arial" w:cs="Arial"/>
          <w:sz w:val="24"/>
        </w:rPr>
        <w:t>Příloha č. 4</w:t>
      </w:r>
      <w:r w:rsidR="007A470E" w:rsidRPr="00A728C6">
        <w:rPr>
          <w:rFonts w:ascii="Arial" w:hAnsi="Arial" w:cs="Arial"/>
          <w:sz w:val="24"/>
        </w:rPr>
        <w:t xml:space="preserve"> – Návrh kupní smlouvy</w:t>
      </w:r>
    </w:p>
    <w:p w14:paraId="7344960C" w14:textId="77777777" w:rsidR="00A049BA" w:rsidRDefault="00A049BA">
      <w:pPr>
        <w:ind w:left="360"/>
        <w:jc w:val="both"/>
        <w:rPr>
          <w:rFonts w:ascii="Arial" w:hAnsi="Arial" w:cs="Arial"/>
          <w:sz w:val="24"/>
        </w:rPr>
      </w:pPr>
    </w:p>
    <w:p w14:paraId="2C152E15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9D6D99">
        <w:rPr>
          <w:caps w:val="0"/>
          <w:szCs w:val="32"/>
        </w:rPr>
        <w:t>Vysvětlení zadávací</w:t>
      </w:r>
      <w:r>
        <w:rPr>
          <w:caps w:val="0"/>
          <w:szCs w:val="32"/>
        </w:rPr>
        <w:t xml:space="preserve"> dokumentace</w:t>
      </w:r>
    </w:p>
    <w:p w14:paraId="4A25C12C" w14:textId="77777777" w:rsidR="009D6D99" w:rsidRPr="005779F7" w:rsidRDefault="009D6D99" w:rsidP="009D6D99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3"/>
          <w:lang w:eastAsia="cs-CZ"/>
        </w:rPr>
      </w:pPr>
      <w:r w:rsidRPr="005779F7">
        <w:rPr>
          <w:rFonts w:ascii="Arial" w:hAnsi="Arial" w:cs="Arial"/>
          <w:color w:val="000000"/>
          <w:sz w:val="24"/>
          <w:szCs w:val="23"/>
          <w:lang w:eastAsia="cs-CZ"/>
        </w:rPr>
        <w:t xml:space="preserve">Zadavatel je oprávněn poskytnout dodavatelům vysvětlení k zadávacím </w:t>
      </w:r>
    </w:p>
    <w:p w14:paraId="56BDB241" w14:textId="372456CD" w:rsidR="009D6D99" w:rsidRPr="009D6D99" w:rsidRDefault="009D6D99" w:rsidP="009D6D99">
      <w:pPr>
        <w:jc w:val="both"/>
        <w:rPr>
          <w:rFonts w:ascii="Arial" w:hAnsi="Arial" w:cs="Arial"/>
          <w:sz w:val="28"/>
        </w:rPr>
      </w:pPr>
      <w:r w:rsidRPr="005779F7">
        <w:rPr>
          <w:rFonts w:ascii="Arial" w:hAnsi="Arial" w:cs="Arial"/>
          <w:color w:val="000000"/>
          <w:sz w:val="24"/>
          <w:szCs w:val="23"/>
          <w:lang w:eastAsia="cs-CZ"/>
        </w:rPr>
        <w:t xml:space="preserve">podmínkám. Vysvětlení zadávací dokumentace zadavatel </w:t>
      </w:r>
      <w:r w:rsidR="005779F7" w:rsidRPr="005779F7">
        <w:rPr>
          <w:rFonts w:ascii="Arial" w:hAnsi="Arial" w:cs="Arial"/>
          <w:color w:val="000000"/>
          <w:sz w:val="24"/>
          <w:szCs w:val="23"/>
          <w:lang w:eastAsia="cs-CZ"/>
        </w:rPr>
        <w:t>uveřejní na profilu zadav</w:t>
      </w:r>
      <w:r w:rsidR="005779F7">
        <w:rPr>
          <w:rFonts w:ascii="Arial" w:hAnsi="Arial" w:cs="Arial"/>
          <w:color w:val="000000"/>
          <w:sz w:val="24"/>
          <w:szCs w:val="23"/>
          <w:lang w:eastAsia="cs-CZ"/>
        </w:rPr>
        <w:t>a</w:t>
      </w:r>
      <w:r w:rsidR="005779F7" w:rsidRPr="005779F7">
        <w:rPr>
          <w:rFonts w:ascii="Arial" w:hAnsi="Arial" w:cs="Arial"/>
          <w:color w:val="000000"/>
          <w:sz w:val="24"/>
          <w:szCs w:val="23"/>
          <w:lang w:eastAsia="cs-CZ"/>
        </w:rPr>
        <w:t>tele</w:t>
      </w:r>
      <w:r w:rsidRPr="005779F7">
        <w:rPr>
          <w:rFonts w:ascii="Arial" w:hAnsi="Arial" w:cs="Arial"/>
          <w:color w:val="000000"/>
          <w:sz w:val="24"/>
          <w:szCs w:val="23"/>
          <w:lang w:eastAsia="cs-CZ"/>
        </w:rPr>
        <w:t>.</w:t>
      </w:r>
    </w:p>
    <w:p w14:paraId="52476B0B" w14:textId="77777777" w:rsidR="008645D2" w:rsidRDefault="008645D2">
      <w:pPr>
        <w:ind w:firstLine="720"/>
        <w:jc w:val="both"/>
        <w:rPr>
          <w:rFonts w:ascii="Arial" w:hAnsi="Arial" w:cs="Arial"/>
          <w:sz w:val="24"/>
        </w:rPr>
      </w:pPr>
    </w:p>
    <w:p w14:paraId="5FF27EB0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74F317FA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</w:t>
      </w:r>
      <w:r w:rsidRPr="00A057FE">
        <w:rPr>
          <w:caps w:val="0"/>
          <w:szCs w:val="32"/>
        </w:rPr>
        <w:t>Vysvětlení zadávací dokumentace na žádost dodavatele</w:t>
      </w:r>
    </w:p>
    <w:p w14:paraId="1783E2D7" w14:textId="77777777" w:rsidR="00703110" w:rsidRPr="00703110" w:rsidRDefault="00703110" w:rsidP="0070311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3"/>
          <w:lang w:eastAsia="cs-CZ"/>
        </w:rPr>
      </w:pPr>
      <w:r w:rsidRPr="00703110">
        <w:rPr>
          <w:rFonts w:ascii="Arial" w:hAnsi="Arial" w:cs="Arial"/>
          <w:color w:val="000000"/>
          <w:sz w:val="24"/>
          <w:szCs w:val="23"/>
          <w:lang w:eastAsia="cs-CZ"/>
        </w:rPr>
        <w:t xml:space="preserve">Dodavatel je oprávněn požadovat po zadavateli vysvětlení zadávací dokumentace. Žádost musí být písemná, zaslaná zadavateli prostřednictvím elektronického nástroje E-ZAK. Žádost musí být zadavateli doručena nejpozději 4 pracovní dny před uplynutím lhůty pro podání nabídek. </w:t>
      </w:r>
    </w:p>
    <w:p w14:paraId="1453C2C6" w14:textId="77777777" w:rsidR="00703110" w:rsidRDefault="00703110" w:rsidP="00703110">
      <w:pPr>
        <w:jc w:val="both"/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10C3DA" w14:textId="39A2116C" w:rsidR="00A049BA" w:rsidRDefault="00703110" w:rsidP="0070311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3"/>
          <w:lang w:eastAsia="cs-CZ"/>
        </w:rPr>
      </w:pPr>
      <w:r w:rsidRPr="00703110">
        <w:rPr>
          <w:rFonts w:ascii="Arial" w:hAnsi="Arial" w:cs="Arial"/>
          <w:color w:val="000000"/>
          <w:sz w:val="24"/>
          <w:szCs w:val="23"/>
          <w:lang w:eastAsia="cs-CZ"/>
        </w:rPr>
        <w:t>Na základě žádosti o vysvětlení zadávací dokumentace zadavatel odešle vysvětlení zadávacích podmínek a uveřejní vysvětlení zadávacích podmínek včetně přesného znění žádosti na profilu zadavatele, a to nejpozději do 2 pracovních dnů po doručení žádosti podle předchozího odstavce.</w:t>
      </w:r>
    </w:p>
    <w:p w14:paraId="13BF9608" w14:textId="77777777" w:rsidR="007C01B8" w:rsidRPr="00703110" w:rsidRDefault="007C01B8" w:rsidP="0070311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3"/>
          <w:lang w:eastAsia="cs-CZ"/>
        </w:rPr>
      </w:pPr>
    </w:p>
    <w:p w14:paraId="2F36573E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</w:t>
      </w:r>
      <w:r w:rsidRPr="001704BE">
        <w:rPr>
          <w:caps w:val="0"/>
          <w:szCs w:val="32"/>
        </w:rPr>
        <w:t>Změna</w:t>
      </w:r>
      <w:r>
        <w:rPr>
          <w:caps w:val="0"/>
          <w:szCs w:val="32"/>
        </w:rPr>
        <w:t xml:space="preserve"> nebo doplnění zadávací dokumentace</w:t>
      </w:r>
    </w:p>
    <w:p w14:paraId="52BD9F38" w14:textId="117303AA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Zadavatel může změnit nebo doplnit zadávací podmínky obsažené v zadávací dokumentaci</w:t>
      </w:r>
      <w:r w:rsidR="001704BE">
        <w:rPr>
          <w:rFonts w:ascii="Arial" w:hAnsi="Arial" w:cs="Arial"/>
          <w:sz w:val="24"/>
          <w:szCs w:val="24"/>
        </w:rPr>
        <w:t xml:space="preserve"> před uplynutím lhůty pro podání nabídek</w:t>
      </w:r>
      <w:r>
        <w:rPr>
          <w:rFonts w:ascii="Arial" w:hAnsi="Arial" w:cs="Arial"/>
          <w:sz w:val="24"/>
          <w:szCs w:val="24"/>
        </w:rPr>
        <w:t>. Změna nebo doplnění zadávací dokumentace musí být uveřejněna</w:t>
      </w:r>
      <w:r w:rsidR="00DD307F">
        <w:rPr>
          <w:rFonts w:ascii="Arial" w:hAnsi="Arial" w:cs="Arial"/>
          <w:sz w:val="24"/>
          <w:szCs w:val="24"/>
        </w:rPr>
        <w:t xml:space="preserve"> nebo oznámena dodavatelům</w:t>
      </w:r>
      <w:r>
        <w:rPr>
          <w:rFonts w:ascii="Arial" w:hAnsi="Arial" w:cs="Arial"/>
          <w:sz w:val="24"/>
          <w:szCs w:val="24"/>
        </w:rPr>
        <w:t xml:space="preserve"> stejným způsobem jako zadávací podmínka, která byla změněna nebo doplněna.</w:t>
      </w:r>
    </w:p>
    <w:p w14:paraId="4F91FBF0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2E7B02CD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Ostatní podmínky výběrového řízení, práva zadavatele</w:t>
      </w:r>
    </w:p>
    <w:p w14:paraId="4027396E" w14:textId="77777777" w:rsidR="00A049BA" w:rsidRDefault="00A049BA">
      <w:pPr>
        <w:ind w:left="644"/>
        <w:rPr>
          <w:highlight w:val="yellow"/>
        </w:rPr>
      </w:pPr>
    </w:p>
    <w:p w14:paraId="3BD30B53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Požadavky na varianty nabídek</w:t>
      </w:r>
    </w:p>
    <w:p w14:paraId="2A664B3E" w14:textId="77777777" w:rsidR="00A049B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Zadavatel nepřipouští varianty nabídek.</w:t>
      </w:r>
    </w:p>
    <w:p w14:paraId="31614611" w14:textId="77777777" w:rsidR="00A049BA" w:rsidRDefault="00A049BA">
      <w:pPr>
        <w:ind w:left="644"/>
      </w:pPr>
    </w:p>
    <w:p w14:paraId="7BC9CB05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Zrušení výběrového řízení</w:t>
      </w:r>
    </w:p>
    <w:p w14:paraId="077E7EA6" w14:textId="77777777" w:rsidR="00A049BA" w:rsidRDefault="007A47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Zadavatel si vyhrazuje právo zrušit výběrové řízení bez udání důvodu nejpozději do podpisu smlouvy. Pokud zadavatel zruší výběrové řízení, nevzniká dodavatelům vůči zadavateli jakýkoliv nárok.</w:t>
      </w:r>
    </w:p>
    <w:p w14:paraId="1ACD554A" w14:textId="77777777" w:rsidR="00A049BA" w:rsidRDefault="00A049BA">
      <w:pPr>
        <w:ind w:left="1364"/>
        <w:jc w:val="both"/>
        <w:rPr>
          <w:rFonts w:ascii="Arial" w:hAnsi="Arial"/>
          <w:sz w:val="24"/>
        </w:rPr>
      </w:pPr>
    </w:p>
    <w:p w14:paraId="524DA716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lastRenderedPageBreak/>
        <w:t xml:space="preserve"> Zadávací lhůta</w:t>
      </w:r>
    </w:p>
    <w:p w14:paraId="080FE178" w14:textId="77777777" w:rsidR="00A049BA" w:rsidRDefault="007A470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Zadávací lhůta začíná běžet okamžikem skončení lhůty pro podání nabídek. Délka zadávací lhůty </w:t>
      </w:r>
      <w:r w:rsidRPr="00DA014C">
        <w:rPr>
          <w:rFonts w:ascii="Arial" w:hAnsi="Arial" w:cs="Arial"/>
          <w:sz w:val="24"/>
        </w:rPr>
        <w:t>činí 90 kalendářních dnů.</w:t>
      </w:r>
      <w:r>
        <w:rPr>
          <w:rFonts w:ascii="Arial" w:hAnsi="Arial" w:cs="Arial"/>
          <w:sz w:val="24"/>
        </w:rPr>
        <w:t xml:space="preserve"> Účastníkům, s nimiž může zadavatel v souladu se zákonem uzavřít smlouvu, se zadávací lhůta prodlužuje až do uzavření smlouvy nebo do zrušení zadávacího řízení.</w:t>
      </w:r>
    </w:p>
    <w:p w14:paraId="64497057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FD67B2B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Další podmínky</w:t>
      </w:r>
    </w:p>
    <w:p w14:paraId="223FF31F" w14:textId="77777777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Toto výběrové řízení není zadáváno dle zákona č. 134/2016 Sb., o zadávání veřejných zakázek, a to i přesto, že se v některých částech této Zadávací dokumentace na jednotlivá ustanovení zákona zadavatel odkazuje. Zadavatel uvádí odkazy na zákon z důvodu používání některých jeho právních institutů či termínů. V případech, kdy některý postup zadavatele není v této Zadávací dokumentaci výslovně upraven, může zadavatel analogicky podle zákona č. 134/2016 Sb., o zadávání veřejných zakázek, postupovat.</w:t>
      </w:r>
    </w:p>
    <w:p w14:paraId="0A5E9F37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B0EC83C" w14:textId="77777777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Nabídka musí být zpracována dle zadávacích podmínek uvedených v této Zadávací dokumentaci. Nabídka, která bude v rozporu se zadávacími podmínkami, bude mít za následek vyloučení účastníka z výběrového řízení.</w:t>
      </w:r>
    </w:p>
    <w:p w14:paraId="31249C09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482D105" w14:textId="77777777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Účastník nese veškeré náklady spojené s účastí ve výběrovém řízení.</w:t>
      </w:r>
    </w:p>
    <w:p w14:paraId="09999F29" w14:textId="77777777" w:rsidR="00A049BA" w:rsidRDefault="00A049BA">
      <w:pPr>
        <w:jc w:val="both"/>
        <w:rPr>
          <w:rFonts w:ascii="Arial" w:hAnsi="Arial" w:cs="Arial"/>
          <w:sz w:val="24"/>
        </w:rPr>
      </w:pPr>
    </w:p>
    <w:p w14:paraId="657BA269" w14:textId="4B630257" w:rsidR="00A049BA" w:rsidRDefault="00C65270">
      <w:pPr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  <w:r w:rsidRPr="00C65270">
        <w:rPr>
          <w:rFonts w:ascii="Arial" w:hAnsi="Arial" w:cs="Arial"/>
          <w:snapToGrid w:val="0"/>
          <w:sz w:val="24"/>
          <w:szCs w:val="24"/>
          <w:lang w:eastAsia="cs-CZ"/>
        </w:rPr>
        <w:t xml:space="preserve">Pokud zadávací podmínky obsahují odkazy </w:t>
      </w:r>
      <w:r w:rsidRPr="00C65270">
        <w:rPr>
          <w:rFonts w:ascii="Arial" w:hAnsi="Arial" w:cs="Arial"/>
          <w:sz w:val="24"/>
          <w:szCs w:val="24"/>
          <w:lang w:eastAsia="cs-CZ"/>
        </w:rPr>
        <w:t>na určité dodavatele nebo výrobky, nebo patenty na vynálezy, užitné vzory, průmyslové vzory, ochranné známky nebo označení původu, pak u každého takového odkazu zadavatel připouští možnost nabídnout rovnocenné řešení.</w:t>
      </w:r>
    </w:p>
    <w:p w14:paraId="47B95B49" w14:textId="77777777" w:rsidR="009D6D99" w:rsidRDefault="009D6D99">
      <w:pPr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6A0C50C" w14:textId="77777777" w:rsidR="009D6D99" w:rsidRPr="00ED2E2B" w:rsidRDefault="009D6D99" w:rsidP="009D6D99">
      <w:pPr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  <w:r w:rsidRPr="00ED2E2B">
        <w:rPr>
          <w:rFonts w:ascii="Arial" w:hAnsi="Arial" w:cs="Arial"/>
          <w:sz w:val="24"/>
          <w:szCs w:val="24"/>
        </w:rPr>
        <w:t xml:space="preserve">Účastník je povinen uvést v nabídce podrobný popis </w:t>
      </w:r>
      <w:r w:rsidRPr="008777A4">
        <w:rPr>
          <w:rFonts w:ascii="Arial" w:hAnsi="Arial" w:cs="Arial"/>
          <w:sz w:val="24"/>
          <w:szCs w:val="24"/>
        </w:rPr>
        <w:t>nabízeného plnění,</w:t>
      </w:r>
      <w:r w:rsidRPr="00ED2E2B">
        <w:rPr>
          <w:rFonts w:ascii="Arial" w:hAnsi="Arial" w:cs="Arial"/>
          <w:sz w:val="24"/>
          <w:szCs w:val="24"/>
        </w:rPr>
        <w:t xml:space="preserve"> konkrétní parametry nabízeného výrobku včetně jeho typu nebo značky, aby z nabídky bylo možné zjistit a ověřit, zda nabízené plnění skutečně splňuje požadavky zadavatele.</w:t>
      </w:r>
    </w:p>
    <w:p w14:paraId="2CEFCD39" w14:textId="77777777" w:rsidR="009D6D99" w:rsidRDefault="009D6D99">
      <w:pPr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3129107" w14:textId="77777777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1C4BEF85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podmínky a požadavky na zpracování nabídky</w:t>
      </w:r>
    </w:p>
    <w:p w14:paraId="283074F2" w14:textId="77777777" w:rsidR="00A049BA" w:rsidRDefault="00A049BA">
      <w:pPr>
        <w:ind w:left="644"/>
      </w:pPr>
    </w:p>
    <w:p w14:paraId="66032128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Nabídka dodavatele</w:t>
      </w:r>
    </w:p>
    <w:p w14:paraId="211BF30B" w14:textId="77777777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pojmem nabídka se rozumí návrh smlouvy předložený dodavatelem ve výběrovém řízení včetně dokumentů a dokladů požadovaných zadavatelem v zadávacích podmínkách. </w:t>
      </w:r>
    </w:p>
    <w:p w14:paraId="4847BBF8" w14:textId="77777777" w:rsidR="00A049B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0303042C" w14:textId="77777777" w:rsidR="00A049B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nabídky jsou i doklady a informace prokazující splnění kvalifikace.</w:t>
      </w:r>
    </w:p>
    <w:p w14:paraId="25C3AEC1" w14:textId="77777777" w:rsidR="00A049BA" w:rsidRDefault="00A049BA">
      <w:pPr>
        <w:ind w:left="644"/>
        <w:jc w:val="both"/>
        <w:rPr>
          <w:rFonts w:ascii="Arial" w:hAnsi="Arial" w:cs="Arial"/>
          <w:sz w:val="24"/>
          <w:szCs w:val="24"/>
        </w:rPr>
      </w:pPr>
    </w:p>
    <w:p w14:paraId="188388D6" w14:textId="4791BAEA" w:rsidR="006A1758" w:rsidRPr="006B37C7" w:rsidRDefault="006A1758" w:rsidP="006A1758">
      <w:pPr>
        <w:autoSpaceDE w:val="0"/>
        <w:autoSpaceDN w:val="0"/>
        <w:adjustRightInd w:val="0"/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Nabídka a veškeré ostatní doklady a údaje budou uvedeny v </w:t>
      </w:r>
      <w:r w:rsidRPr="00E17DB9">
        <w:rPr>
          <w:rFonts w:ascii="Arial" w:hAnsi="Arial" w:cs="Arial"/>
          <w:sz w:val="24"/>
          <w:szCs w:val="24"/>
          <w:lang w:eastAsia="cs-CZ"/>
        </w:rPr>
        <w:t>č</w:t>
      </w:r>
      <w:r w:rsidRPr="006B37C7">
        <w:rPr>
          <w:rFonts w:ascii="Arial" w:hAnsi="Arial" w:cs="Arial"/>
          <w:sz w:val="24"/>
          <w:szCs w:val="24"/>
          <w:lang w:eastAsia="cs-CZ"/>
        </w:rPr>
        <w:t>eském jazyce</w:t>
      </w:r>
      <w:r w:rsidRPr="006B37C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6B37C7">
        <w:rPr>
          <w:rFonts w:ascii="Arial" w:hAnsi="Arial" w:cs="Arial"/>
          <w:sz w:val="24"/>
          <w:szCs w:val="24"/>
          <w:lang w:eastAsia="cs-CZ"/>
        </w:rPr>
        <w:t>(listiny</w:t>
      </w:r>
      <w:r w:rsidRPr="006B37C7">
        <w:rPr>
          <w:rFonts w:ascii="Calibri" w:hAnsi="Calibri" w:cs="Calibri"/>
          <w:sz w:val="24"/>
          <w:szCs w:val="24"/>
          <w:lang w:eastAsia="cs-CZ"/>
        </w:rPr>
        <w:t xml:space="preserve"> v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jiném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než českém jazyce budou doplněny překladem do českého jazyka, s výjimkou dokladů ve slovenském jazyce a dokladů o vzdělání v latinském jazyce), v písemné formě a nabídka bude podepsána osobou oprávněnou za účastníka jednat a podepisovat podle výpisu z </w:t>
      </w:r>
      <w:r w:rsidRPr="006B37C7">
        <w:rPr>
          <w:rFonts w:ascii="Arial" w:hAnsi="Arial" w:cs="Arial"/>
          <w:sz w:val="24"/>
          <w:szCs w:val="24"/>
          <w:lang w:eastAsia="cs-CZ"/>
        </w:rPr>
        <w:t xml:space="preserve">obchodního </w:t>
      </w:r>
      <w:r>
        <w:rPr>
          <w:rFonts w:ascii="Arial" w:hAnsi="Arial" w:cs="Arial"/>
          <w:sz w:val="24"/>
          <w:szCs w:val="24"/>
          <w:lang w:eastAsia="cs-CZ"/>
        </w:rPr>
        <w:t>č</w:t>
      </w:r>
      <w:r w:rsidRPr="006B37C7">
        <w:rPr>
          <w:rFonts w:ascii="Arial" w:hAnsi="Arial" w:cs="Arial"/>
          <w:sz w:val="24"/>
          <w:szCs w:val="24"/>
          <w:lang w:eastAsia="cs-CZ"/>
        </w:rPr>
        <w:t>i obdobného rejst</w:t>
      </w:r>
      <w:r>
        <w:rPr>
          <w:rFonts w:ascii="Arial" w:hAnsi="Arial" w:cs="Arial"/>
          <w:sz w:val="24"/>
          <w:szCs w:val="24"/>
          <w:lang w:eastAsia="cs-CZ"/>
        </w:rPr>
        <w:t>ř</w:t>
      </w:r>
      <w:r w:rsidRPr="006B37C7">
        <w:rPr>
          <w:rFonts w:ascii="Arial" w:hAnsi="Arial" w:cs="Arial"/>
          <w:sz w:val="24"/>
          <w:szCs w:val="24"/>
          <w:lang w:eastAsia="cs-CZ"/>
        </w:rPr>
        <w:t>íku</w:t>
      </w:r>
      <w:r w:rsidRPr="006B37C7">
        <w:rPr>
          <w:sz w:val="24"/>
          <w:szCs w:val="24"/>
          <w:lang w:eastAsia="cs-CZ"/>
        </w:rPr>
        <w:t xml:space="preserve"> </w:t>
      </w:r>
      <w:r w:rsidR="009D6D99">
        <w:rPr>
          <w:rFonts w:ascii="Arial" w:hAnsi="Arial" w:cs="Arial"/>
          <w:sz w:val="24"/>
          <w:szCs w:val="24"/>
          <w:lang w:eastAsia="cs-CZ"/>
        </w:rPr>
        <w:t>popřípadě osobou</w:t>
      </w:r>
      <w:r>
        <w:rPr>
          <w:rFonts w:ascii="Arial" w:hAnsi="Arial" w:cs="Arial"/>
          <w:sz w:val="24"/>
          <w:szCs w:val="24"/>
          <w:lang w:eastAsia="cs-CZ"/>
        </w:rPr>
        <w:t xml:space="preserve"> zmocněnou</w:t>
      </w:r>
      <w:r w:rsidR="009D6D99">
        <w:rPr>
          <w:rFonts w:ascii="Arial" w:hAnsi="Arial" w:cs="Arial"/>
          <w:sz w:val="24"/>
          <w:szCs w:val="24"/>
          <w:lang w:eastAsia="cs-CZ"/>
        </w:rPr>
        <w:t xml:space="preserve"> podle právních předpisů</w:t>
      </w:r>
      <w:r>
        <w:rPr>
          <w:rFonts w:ascii="Arial" w:hAnsi="Arial" w:cs="Arial"/>
          <w:sz w:val="24"/>
          <w:szCs w:val="24"/>
          <w:lang w:eastAsia="cs-CZ"/>
        </w:rPr>
        <w:t xml:space="preserve">, jejíž plná moc musí být součástí nabídky. </w:t>
      </w:r>
    </w:p>
    <w:p w14:paraId="4CFC93CB" w14:textId="77777777" w:rsidR="00C65270" w:rsidRDefault="00C65270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7ACEC3FB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Podání nabídky</w:t>
      </w:r>
    </w:p>
    <w:p w14:paraId="6941792E" w14:textId="77777777" w:rsidR="00A049BA" w:rsidRDefault="00A049BA">
      <w:pPr>
        <w:ind w:firstLine="720"/>
        <w:jc w:val="both"/>
        <w:rPr>
          <w:rFonts w:ascii="Arial" w:hAnsi="Arial" w:cs="Arial"/>
          <w:b/>
          <w:sz w:val="24"/>
        </w:rPr>
      </w:pPr>
    </w:p>
    <w:p w14:paraId="271D51F4" w14:textId="3F14671F" w:rsidR="00C65270" w:rsidRPr="00C65270" w:rsidRDefault="00F86FFE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Nabídka dodavatele musí</w:t>
      </w:r>
      <w:r w:rsidR="00C65270" w:rsidRPr="00C65270">
        <w:rPr>
          <w:rFonts w:ascii="Arial" w:hAnsi="Arial" w:cs="Arial"/>
          <w:sz w:val="24"/>
          <w:szCs w:val="24"/>
          <w:lang w:eastAsia="cs-CZ"/>
        </w:rPr>
        <w:t xml:space="preserve"> být podána</w:t>
      </w:r>
      <w:r w:rsidR="00C65270" w:rsidRPr="00C65270">
        <w:rPr>
          <w:rFonts w:ascii="Arial" w:hAnsi="Arial" w:cs="Arial"/>
          <w:b/>
          <w:sz w:val="24"/>
          <w:szCs w:val="24"/>
          <w:lang w:eastAsia="cs-CZ"/>
        </w:rPr>
        <w:t xml:space="preserve"> výhradně v elektronické podobě</w:t>
      </w:r>
      <w:r w:rsidR="00C65270" w:rsidRPr="00C65270">
        <w:rPr>
          <w:rFonts w:ascii="Arial" w:hAnsi="Arial" w:cs="Arial"/>
          <w:sz w:val="24"/>
          <w:szCs w:val="24"/>
          <w:lang w:eastAsia="cs-CZ"/>
        </w:rPr>
        <w:t>. Podání nabídky v elektronické podobě bude realizováno prostřednictvím elektronického nástroje E-ZAK na URL adrese veřejné zakázky.</w:t>
      </w:r>
    </w:p>
    <w:p w14:paraId="2ADDBED4" w14:textId="77777777" w:rsidR="00C65270" w:rsidRPr="00C65270" w:rsidRDefault="00C65270" w:rsidP="00C65270">
      <w:pPr>
        <w:suppressAutoHyphens w:val="0"/>
        <w:ind w:left="284"/>
        <w:jc w:val="both"/>
        <w:rPr>
          <w:rFonts w:ascii="Arial" w:hAnsi="Arial" w:cs="Arial"/>
          <w:sz w:val="24"/>
          <w:szCs w:val="24"/>
          <w:lang w:eastAsia="cs-CZ"/>
        </w:rPr>
      </w:pPr>
      <w:r w:rsidRPr="00C6527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7EEA5E8" w14:textId="77777777" w:rsidR="00C65270" w:rsidRPr="00C65270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C65270">
        <w:rPr>
          <w:rFonts w:ascii="Arial" w:hAnsi="Arial" w:cs="Arial"/>
          <w:sz w:val="24"/>
          <w:szCs w:val="24"/>
          <w:lang w:eastAsia="cs-CZ"/>
        </w:rPr>
        <w:t xml:space="preserve">Zadavatel preferuje, aby nabídka obsahovala jediný soubor (např. komprimovaný soubor nebo formát </w:t>
      </w:r>
      <w:proofErr w:type="spellStart"/>
      <w:r w:rsidRPr="00C65270">
        <w:rPr>
          <w:rFonts w:ascii="Arial" w:hAnsi="Arial" w:cs="Arial"/>
          <w:sz w:val="24"/>
          <w:szCs w:val="24"/>
          <w:lang w:eastAsia="cs-CZ"/>
        </w:rPr>
        <w:t>pdf</w:t>
      </w:r>
      <w:proofErr w:type="spellEnd"/>
      <w:r w:rsidRPr="00C65270">
        <w:rPr>
          <w:rFonts w:ascii="Arial" w:hAnsi="Arial" w:cs="Arial"/>
          <w:sz w:val="24"/>
          <w:szCs w:val="24"/>
          <w:lang w:eastAsia="cs-CZ"/>
        </w:rPr>
        <w:t>).</w:t>
      </w:r>
    </w:p>
    <w:p w14:paraId="395F756C" w14:textId="77777777" w:rsidR="00C65270" w:rsidRPr="00C65270" w:rsidRDefault="00C65270" w:rsidP="00C65270">
      <w:pPr>
        <w:suppressAutoHyphens w:val="0"/>
        <w:ind w:left="284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E28764B" w14:textId="77777777" w:rsidR="00C65270" w:rsidRPr="00C65270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C65270">
        <w:rPr>
          <w:rFonts w:ascii="Arial" w:hAnsi="Arial" w:cs="Arial"/>
          <w:sz w:val="24"/>
          <w:szCs w:val="24"/>
          <w:lang w:eastAsia="cs-CZ"/>
        </w:rPr>
        <w:t>Dodavatel nese odpovědnost za to, že předložené dokumenty jsou čitelné. Pokud dodavatel předloží v elektronické podobě dokumenty, které čitelné nebudou, zadavatel na ně bude pohlížet jako by v nabídce obsaženy nebyly.</w:t>
      </w:r>
    </w:p>
    <w:p w14:paraId="114EEEB8" w14:textId="77777777" w:rsidR="00C65270" w:rsidRPr="00C65270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C28C9A9" w14:textId="3A5F6AA2" w:rsidR="00C65270" w:rsidRPr="00C65270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C65270">
        <w:rPr>
          <w:rFonts w:ascii="Arial" w:hAnsi="Arial" w:cs="Arial"/>
          <w:sz w:val="24"/>
          <w:szCs w:val="24"/>
          <w:lang w:eastAsia="cs-CZ"/>
        </w:rPr>
        <w:t>Účastník nese veškeré náklady spojené s účastí v</w:t>
      </w:r>
      <w:r w:rsidR="00E273AD">
        <w:rPr>
          <w:rFonts w:ascii="Arial" w:hAnsi="Arial" w:cs="Arial"/>
          <w:sz w:val="24"/>
          <w:szCs w:val="24"/>
          <w:lang w:eastAsia="cs-CZ"/>
        </w:rPr>
        <w:t>e</w:t>
      </w:r>
      <w:r w:rsidRPr="00C6527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273AD">
        <w:rPr>
          <w:rFonts w:ascii="Arial" w:hAnsi="Arial" w:cs="Arial"/>
          <w:sz w:val="24"/>
          <w:szCs w:val="24"/>
          <w:lang w:eastAsia="cs-CZ"/>
        </w:rPr>
        <w:t>výběrovém</w:t>
      </w:r>
      <w:r w:rsidRPr="00C65270">
        <w:rPr>
          <w:rFonts w:ascii="Arial" w:hAnsi="Arial" w:cs="Arial"/>
          <w:sz w:val="24"/>
          <w:szCs w:val="24"/>
          <w:lang w:eastAsia="cs-CZ"/>
        </w:rPr>
        <w:t xml:space="preserve"> řízení.</w:t>
      </w:r>
    </w:p>
    <w:p w14:paraId="65A39711" w14:textId="4A10B15F" w:rsidR="00A049BA" w:rsidRDefault="00A049BA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D0656F7" w14:textId="77777777" w:rsidR="00A049BA" w:rsidRDefault="00A049BA">
      <w:pPr>
        <w:ind w:left="644"/>
        <w:jc w:val="both"/>
        <w:rPr>
          <w:rFonts w:ascii="Arial" w:hAnsi="Arial" w:cs="Arial"/>
          <w:sz w:val="24"/>
        </w:rPr>
      </w:pPr>
    </w:p>
    <w:p w14:paraId="37431367" w14:textId="77777777" w:rsidR="00A049BA" w:rsidRDefault="007A470E">
      <w:pPr>
        <w:pStyle w:val="Nadpis1"/>
        <w:numPr>
          <w:ilvl w:val="1"/>
          <w:numId w:val="2"/>
        </w:numPr>
        <w:spacing w:before="0"/>
        <w:jc w:val="both"/>
        <w:rPr>
          <w:caps w:val="0"/>
          <w:szCs w:val="32"/>
        </w:rPr>
      </w:pPr>
      <w:r>
        <w:rPr>
          <w:caps w:val="0"/>
          <w:szCs w:val="32"/>
        </w:rPr>
        <w:t xml:space="preserve"> Členění nabídky, obsah</w:t>
      </w:r>
    </w:p>
    <w:p w14:paraId="234C2FCF" w14:textId="0070CB54" w:rsidR="00A049BA" w:rsidRDefault="007A470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Nabídka musí být členěna do samostatných částí, řazených za sebou a označených shodně s následujícími pokyny.</w:t>
      </w:r>
    </w:p>
    <w:p w14:paraId="3CD2E66D" w14:textId="77777777" w:rsidR="00A049BA" w:rsidRDefault="00A049BA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01DEAF5B" w14:textId="77777777" w:rsidR="00A049BA" w:rsidRDefault="007A47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Nabídka musí obsahovat:</w:t>
      </w:r>
    </w:p>
    <w:p w14:paraId="56F9DBAC" w14:textId="77777777" w:rsidR="00A049BA" w:rsidRDefault="00A049BA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4A6D365E" w14:textId="5F535611" w:rsidR="00A049B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Vyplněný formulář "</w:t>
      </w:r>
      <w:r>
        <w:rPr>
          <w:caps w:val="0"/>
          <w:sz w:val="24"/>
          <w:szCs w:val="24"/>
        </w:rPr>
        <w:t>KRYCÍ LIST</w:t>
      </w:r>
      <w:r>
        <w:rPr>
          <w:b w:val="0"/>
          <w:caps w:val="0"/>
          <w:sz w:val="24"/>
          <w:szCs w:val="24"/>
        </w:rPr>
        <w:t>" (viz Příloha č. 2 této Zadávací dokumentace)</w:t>
      </w:r>
      <w:r>
        <w:rPr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 xml:space="preserve">obsahující identifikační údaje dodavatele, opatřený podpisem oprávněné osoby (osob) účastníka v souladu se způsobem podepisování uvedeným ve </w:t>
      </w:r>
      <w:r w:rsidRPr="00FC0EAB">
        <w:rPr>
          <w:b w:val="0"/>
          <w:caps w:val="0"/>
          <w:sz w:val="24"/>
          <w:szCs w:val="24"/>
        </w:rPr>
        <w:t xml:space="preserve">výpise z Obchodního rejstříku </w:t>
      </w:r>
      <w:r w:rsidR="00FC0EAB" w:rsidRPr="00FC0EAB">
        <w:rPr>
          <w:b w:val="0"/>
          <w:caps w:val="0"/>
          <w:sz w:val="24"/>
          <w:szCs w:val="24"/>
        </w:rPr>
        <w:t xml:space="preserve">či obdobného rejstříku </w:t>
      </w:r>
      <w:r w:rsidRPr="00FC0EAB">
        <w:rPr>
          <w:b w:val="0"/>
          <w:caps w:val="0"/>
          <w:sz w:val="24"/>
          <w:szCs w:val="24"/>
        </w:rPr>
        <w:t>nebo zástupcem</w:t>
      </w:r>
      <w:r>
        <w:rPr>
          <w:b w:val="0"/>
          <w:caps w:val="0"/>
          <w:sz w:val="24"/>
          <w:szCs w:val="24"/>
        </w:rPr>
        <w:t xml:space="preserve"> zmocněným k tomuto úkonu podle právních předpisů (plná mo</w:t>
      </w:r>
      <w:r w:rsidR="00E458A5">
        <w:rPr>
          <w:b w:val="0"/>
          <w:caps w:val="0"/>
          <w:sz w:val="24"/>
          <w:szCs w:val="24"/>
        </w:rPr>
        <w:t>c pak musí být součástí nabídky,</w:t>
      </w:r>
      <w:r>
        <w:rPr>
          <w:b w:val="0"/>
          <w:caps w:val="0"/>
          <w:sz w:val="24"/>
          <w:szCs w:val="24"/>
        </w:rPr>
        <w:t xml:space="preserve"> uložená za krycím listem nabídky).</w:t>
      </w:r>
    </w:p>
    <w:p w14:paraId="5ACB9FAB" w14:textId="77777777" w:rsidR="00A049BA" w:rsidRDefault="00A049BA">
      <w:pPr>
        <w:ind w:left="644"/>
      </w:pPr>
    </w:p>
    <w:p w14:paraId="50B9560F" w14:textId="62779F05" w:rsidR="00A049BA" w:rsidRDefault="007A470E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4"/>
          <w:szCs w:val="24"/>
          <w:u w:val="single"/>
        </w:rPr>
      </w:pPr>
      <w:r>
        <w:rPr>
          <w:caps w:val="0"/>
          <w:sz w:val="24"/>
          <w:szCs w:val="24"/>
        </w:rPr>
        <w:t>Návrh smlouvy</w:t>
      </w:r>
      <w:r>
        <w:rPr>
          <w:b w:val="0"/>
          <w:caps w:val="0"/>
          <w:sz w:val="24"/>
          <w:szCs w:val="24"/>
        </w:rPr>
        <w:t xml:space="preserve"> – návrh smlouvy musí být podepsán osobou oprávněnou za účastníka jednat a podepisovat v souladu se způsobem podepisování uvedeným ve výpise z Obchodního </w:t>
      </w:r>
      <w:proofErr w:type="gramStart"/>
      <w:r>
        <w:rPr>
          <w:b w:val="0"/>
          <w:caps w:val="0"/>
          <w:sz w:val="24"/>
          <w:szCs w:val="24"/>
        </w:rPr>
        <w:t>rejstříku</w:t>
      </w:r>
      <w:proofErr w:type="gramEnd"/>
      <w:r>
        <w:rPr>
          <w:b w:val="0"/>
          <w:caps w:val="0"/>
          <w:sz w:val="24"/>
          <w:szCs w:val="24"/>
        </w:rPr>
        <w:t xml:space="preserve"> p</w:t>
      </w:r>
      <w:r w:rsidR="00E458A5">
        <w:rPr>
          <w:b w:val="0"/>
          <w:caps w:val="0"/>
          <w:sz w:val="24"/>
          <w:szCs w:val="24"/>
        </w:rPr>
        <w:t xml:space="preserve">opřípadě zmocněncem účastníka </w:t>
      </w:r>
      <w:r>
        <w:rPr>
          <w:b w:val="0"/>
          <w:caps w:val="0"/>
          <w:sz w:val="24"/>
          <w:szCs w:val="24"/>
        </w:rPr>
        <w:t xml:space="preserve">(účastník doloží oprávnění výpisem z Obchodního rejstříku nebo plnou mocí). Tento návrh musí být v souladu s obchodními podmínkami předloženými zadavatelem v Zadávací dokumentaci. </w:t>
      </w:r>
      <w:r>
        <w:rPr>
          <w:b w:val="0"/>
          <w:caps w:val="0"/>
          <w:sz w:val="24"/>
          <w:szCs w:val="24"/>
          <w:u w:val="single"/>
        </w:rPr>
        <w:t>Nedílnou přílohou návrhu smlouvy bude technická specifikace předmětu plnění, která odpovídá doplněné Příloze</w:t>
      </w:r>
      <w:r w:rsidR="009D6D99">
        <w:rPr>
          <w:b w:val="0"/>
          <w:caps w:val="0"/>
          <w:sz w:val="24"/>
          <w:szCs w:val="24"/>
          <w:u w:val="single"/>
        </w:rPr>
        <w:t xml:space="preserve"> č. 1 této Zadávací dokumentace</w:t>
      </w:r>
      <w:r w:rsidR="00D7034C">
        <w:rPr>
          <w:b w:val="0"/>
          <w:caps w:val="0"/>
          <w:sz w:val="24"/>
          <w:szCs w:val="24"/>
          <w:u w:val="single"/>
        </w:rPr>
        <w:t xml:space="preserve"> </w:t>
      </w:r>
      <w:r w:rsidR="00D7034C" w:rsidRPr="000A31FB">
        <w:rPr>
          <w:b w:val="0"/>
          <w:caps w:val="0"/>
          <w:sz w:val="24"/>
          <w:szCs w:val="24"/>
          <w:u w:val="single"/>
        </w:rPr>
        <w:t>a podrobná technická specifikace nabízeného předmětu plnění.</w:t>
      </w:r>
    </w:p>
    <w:p w14:paraId="71276FB6" w14:textId="77777777" w:rsidR="00A049BA" w:rsidRDefault="00A049BA">
      <w:pPr>
        <w:pStyle w:val="Nadpis1"/>
        <w:widowControl w:val="0"/>
        <w:tabs>
          <w:tab w:val="left" w:pos="993"/>
        </w:tabs>
        <w:spacing w:before="0"/>
        <w:ind w:left="993" w:firstLine="0"/>
        <w:jc w:val="both"/>
        <w:rPr>
          <w:b w:val="0"/>
          <w:caps w:val="0"/>
          <w:sz w:val="24"/>
          <w:szCs w:val="24"/>
          <w:u w:val="single"/>
        </w:rPr>
      </w:pPr>
    </w:p>
    <w:p w14:paraId="654FE225" w14:textId="30193099" w:rsidR="00A049BA" w:rsidRPr="00D7034C" w:rsidRDefault="00743D6C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4"/>
          <w:szCs w:val="24"/>
        </w:rPr>
      </w:pPr>
      <w:r>
        <w:rPr>
          <w:bCs/>
          <w:caps w:val="0"/>
          <w:sz w:val="24"/>
        </w:rPr>
        <w:t>Vyplněná Příloha č. 1 této Zadávací dokumentace</w:t>
      </w:r>
    </w:p>
    <w:p w14:paraId="6E25B238" w14:textId="77777777" w:rsidR="00D7034C" w:rsidRPr="00D7034C" w:rsidRDefault="00D7034C" w:rsidP="00D7034C">
      <w:pPr>
        <w:rPr>
          <w:caps/>
          <w:sz w:val="24"/>
          <w:szCs w:val="24"/>
        </w:rPr>
      </w:pPr>
    </w:p>
    <w:p w14:paraId="516A17F3" w14:textId="37331298" w:rsidR="00D7034C" w:rsidRPr="007C01B8" w:rsidRDefault="00D7034C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4"/>
          <w:szCs w:val="24"/>
        </w:rPr>
      </w:pPr>
      <w:r w:rsidRPr="007C01B8">
        <w:rPr>
          <w:caps w:val="0"/>
          <w:sz w:val="24"/>
          <w:szCs w:val="24"/>
        </w:rPr>
        <w:t>Podrobná technická specifikace nabízeného předmětu plnění</w:t>
      </w:r>
    </w:p>
    <w:p w14:paraId="44A39A68" w14:textId="77777777" w:rsidR="00A049BA" w:rsidRDefault="00A049BA">
      <w:pPr>
        <w:ind w:left="644"/>
      </w:pPr>
    </w:p>
    <w:p w14:paraId="5B106168" w14:textId="77777777" w:rsidR="00A049B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Doklady prokazující splnění základní způsobilosti</w:t>
      </w:r>
      <w:r>
        <w:rPr>
          <w:b w:val="0"/>
          <w:caps w:val="0"/>
          <w:sz w:val="24"/>
          <w:szCs w:val="24"/>
        </w:rPr>
        <w:t xml:space="preserve"> </w:t>
      </w:r>
    </w:p>
    <w:p w14:paraId="1E75BC0F" w14:textId="77777777" w:rsidR="00A049BA" w:rsidRDefault="007A470E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Čestné prohlášení dodavatele prokazující splnění základní způsobilosti podle § 74 odst. 1 písm. a) – e)</w:t>
      </w:r>
    </w:p>
    <w:p w14:paraId="25BC46CB" w14:textId="77777777" w:rsidR="00A049BA" w:rsidRDefault="00A049BA">
      <w:pPr>
        <w:ind w:left="644"/>
      </w:pPr>
    </w:p>
    <w:p w14:paraId="42F4AE31" w14:textId="77777777" w:rsidR="00A049B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lastRenderedPageBreak/>
        <w:t>Doklady prokazující splnění profesní způsobilosti</w:t>
      </w:r>
    </w:p>
    <w:p w14:paraId="706D5EEE" w14:textId="4D812A58" w:rsidR="00A049BA" w:rsidRPr="00E458A5" w:rsidRDefault="007A470E" w:rsidP="00D91599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Výpis z obchodního rejstříku</w:t>
      </w:r>
      <w:r w:rsidR="00D91599">
        <w:rPr>
          <w:b w:val="0"/>
          <w:caps w:val="0"/>
          <w:sz w:val="24"/>
          <w:szCs w:val="24"/>
        </w:rPr>
        <w:t xml:space="preserve"> </w:t>
      </w:r>
      <w:r w:rsidR="00D91599" w:rsidRPr="00D91599">
        <w:rPr>
          <w:b w:val="0"/>
          <w:caps w:val="0"/>
          <w:sz w:val="24"/>
          <w:szCs w:val="24"/>
        </w:rPr>
        <w:t>nebo jiné obdobné evidence, pokud jiný právní předpis zápis do takové evidence vyžaduje.</w:t>
      </w:r>
    </w:p>
    <w:p w14:paraId="340309B4" w14:textId="77777777" w:rsidR="002249F2" w:rsidRDefault="002249F2">
      <w:pPr>
        <w:pStyle w:val="Nadpis1"/>
        <w:widowControl w:val="0"/>
        <w:tabs>
          <w:tab w:val="left" w:pos="993"/>
        </w:tabs>
        <w:spacing w:before="0"/>
        <w:ind w:left="0" w:firstLine="0"/>
        <w:jc w:val="both"/>
        <w:rPr>
          <w:caps w:val="0"/>
          <w:sz w:val="24"/>
          <w:szCs w:val="24"/>
        </w:rPr>
      </w:pPr>
    </w:p>
    <w:p w14:paraId="43C7F485" w14:textId="77777777" w:rsidR="00A049BA" w:rsidRDefault="00A049BA">
      <w:pPr>
        <w:ind w:left="644"/>
      </w:pPr>
    </w:p>
    <w:p w14:paraId="68FC6A0E" w14:textId="77777777" w:rsidR="00A049BA" w:rsidRDefault="007A470E">
      <w:pPr>
        <w:pStyle w:val="Nadpis1"/>
        <w:numPr>
          <w:ilvl w:val="0"/>
          <w:numId w:val="2"/>
        </w:numPr>
        <w:spacing w:before="0"/>
      </w:pPr>
      <w:r>
        <w:t>podání nabídek</w:t>
      </w:r>
    </w:p>
    <w:p w14:paraId="367D8FD3" w14:textId="77777777" w:rsidR="00A049BA" w:rsidRDefault="00A049BA">
      <w:pPr>
        <w:ind w:left="644"/>
      </w:pPr>
    </w:p>
    <w:p w14:paraId="0A036B58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Lhůta pro podání nabídek</w:t>
      </w:r>
    </w:p>
    <w:p w14:paraId="4039D2B4" w14:textId="4FDDE684" w:rsidR="00A049BA" w:rsidRDefault="007A470E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Lhůta pro podání </w:t>
      </w:r>
      <w:r w:rsidRPr="002C4354">
        <w:rPr>
          <w:rFonts w:ascii="Arial" w:hAnsi="Arial" w:cs="Arial"/>
          <w:sz w:val="24"/>
        </w:rPr>
        <w:t xml:space="preserve">nabídek </w:t>
      </w:r>
      <w:r w:rsidRPr="00E273AD">
        <w:rPr>
          <w:rFonts w:ascii="Arial" w:hAnsi="Arial" w:cs="Arial"/>
          <w:sz w:val="24"/>
        </w:rPr>
        <w:t xml:space="preserve">končí dne </w:t>
      </w:r>
      <w:r w:rsidR="00E273AD" w:rsidRPr="00E273AD">
        <w:rPr>
          <w:rFonts w:ascii="Arial" w:hAnsi="Arial" w:cs="Arial"/>
          <w:b/>
          <w:sz w:val="24"/>
        </w:rPr>
        <w:t>6</w:t>
      </w:r>
      <w:r w:rsidR="002C4354" w:rsidRPr="00E273AD">
        <w:rPr>
          <w:rFonts w:ascii="Arial" w:hAnsi="Arial" w:cs="Arial"/>
          <w:b/>
          <w:sz w:val="24"/>
        </w:rPr>
        <w:t xml:space="preserve">. </w:t>
      </w:r>
      <w:r w:rsidR="00D72541" w:rsidRPr="00E273AD">
        <w:rPr>
          <w:rFonts w:ascii="Arial" w:hAnsi="Arial" w:cs="Arial"/>
          <w:b/>
          <w:sz w:val="24"/>
        </w:rPr>
        <w:t>1</w:t>
      </w:r>
      <w:r w:rsidR="00E273AD" w:rsidRPr="00E273AD">
        <w:rPr>
          <w:rFonts w:ascii="Arial" w:hAnsi="Arial" w:cs="Arial"/>
          <w:b/>
          <w:sz w:val="24"/>
        </w:rPr>
        <w:t>2</w:t>
      </w:r>
      <w:r w:rsidR="00F368FA" w:rsidRPr="00E273AD">
        <w:rPr>
          <w:rFonts w:ascii="Arial" w:hAnsi="Arial" w:cs="Arial"/>
          <w:b/>
          <w:sz w:val="24"/>
        </w:rPr>
        <w:t xml:space="preserve">. </w:t>
      </w:r>
      <w:r w:rsidR="002C4354" w:rsidRPr="00E273AD">
        <w:rPr>
          <w:rFonts w:ascii="Arial" w:hAnsi="Arial" w:cs="Arial"/>
          <w:b/>
          <w:sz w:val="24"/>
        </w:rPr>
        <w:t>2019</w:t>
      </w:r>
      <w:r w:rsidRPr="00E273AD">
        <w:rPr>
          <w:rFonts w:ascii="Arial" w:hAnsi="Arial" w:cs="Arial"/>
          <w:b/>
          <w:sz w:val="24"/>
        </w:rPr>
        <w:t xml:space="preserve"> v 10:00 hod</w:t>
      </w:r>
      <w:r w:rsidRPr="00E273AD">
        <w:rPr>
          <w:rFonts w:ascii="Arial" w:hAnsi="Arial" w:cs="Arial"/>
          <w:sz w:val="24"/>
        </w:rPr>
        <w:t>.</w:t>
      </w:r>
    </w:p>
    <w:p w14:paraId="05552507" w14:textId="77777777" w:rsidR="00A049BA" w:rsidRDefault="00A049BA">
      <w:pPr>
        <w:ind w:left="644"/>
        <w:rPr>
          <w:rFonts w:ascii="Arial" w:hAnsi="Arial" w:cs="Arial"/>
          <w:sz w:val="24"/>
        </w:rPr>
      </w:pPr>
    </w:p>
    <w:p w14:paraId="2E7A24A8" w14:textId="77777777" w:rsidR="00A049B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 xml:space="preserve"> Adresa pro podávání nabídek</w:t>
      </w:r>
    </w:p>
    <w:p w14:paraId="3B37BA74" w14:textId="77777777" w:rsidR="00E458A5" w:rsidRPr="00E458A5" w:rsidRDefault="00E458A5" w:rsidP="00E458A5">
      <w:pPr>
        <w:autoSpaceDE w:val="0"/>
        <w:ind w:firstLine="714"/>
        <w:jc w:val="both"/>
        <w:rPr>
          <w:rFonts w:ascii="Arial" w:hAnsi="Arial"/>
          <w:sz w:val="24"/>
          <w:szCs w:val="24"/>
        </w:rPr>
      </w:pPr>
      <w:r w:rsidRPr="00E458A5">
        <w:rPr>
          <w:rFonts w:ascii="Arial" w:hAnsi="Arial"/>
          <w:sz w:val="24"/>
          <w:szCs w:val="24"/>
        </w:rPr>
        <w:t xml:space="preserve">URL adresa veřejné zakázky v elektronickém nástroji E-ZAK.  </w:t>
      </w:r>
    </w:p>
    <w:p w14:paraId="63F8C73C" w14:textId="77777777" w:rsidR="00E458A5" w:rsidRPr="00E458A5" w:rsidRDefault="00E458A5" w:rsidP="00E458A5">
      <w:pPr>
        <w:autoSpaceDE w:val="0"/>
        <w:ind w:firstLine="714"/>
        <w:jc w:val="both"/>
        <w:rPr>
          <w:rFonts w:ascii="Arial" w:hAnsi="Arial"/>
          <w:sz w:val="24"/>
          <w:szCs w:val="24"/>
        </w:rPr>
      </w:pPr>
    </w:p>
    <w:p w14:paraId="5A00337E" w14:textId="77777777" w:rsidR="00E458A5" w:rsidRPr="00E458A5" w:rsidRDefault="00E458A5" w:rsidP="00E458A5">
      <w:pPr>
        <w:autoSpaceDE w:val="0"/>
        <w:ind w:firstLine="714"/>
        <w:jc w:val="both"/>
        <w:rPr>
          <w:rFonts w:ascii="Arial" w:hAnsi="Arial"/>
          <w:sz w:val="24"/>
          <w:szCs w:val="24"/>
        </w:rPr>
      </w:pPr>
      <w:r w:rsidRPr="00E458A5">
        <w:rPr>
          <w:rFonts w:ascii="Arial" w:hAnsi="Arial"/>
          <w:sz w:val="24"/>
          <w:szCs w:val="24"/>
        </w:rPr>
        <w:t>Kontaktní osoby ve věci veřejné zakázky jsou:</w:t>
      </w:r>
    </w:p>
    <w:p w14:paraId="54C45BCA" w14:textId="77777777" w:rsidR="00E458A5" w:rsidRDefault="00E458A5" w:rsidP="00E458A5">
      <w:pPr>
        <w:autoSpaceDE w:val="0"/>
        <w:ind w:firstLine="714"/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2439"/>
      </w:tblGrid>
      <w:tr w:rsidR="00E458A5" w:rsidRPr="00DD6559" w14:paraId="69F0AD47" w14:textId="77777777" w:rsidTr="00B761DF">
        <w:trPr>
          <w:trHeight w:val="1156"/>
        </w:trPr>
        <w:tc>
          <w:tcPr>
            <w:tcW w:w="2802" w:type="dxa"/>
            <w:shd w:val="clear" w:color="auto" w:fill="auto"/>
          </w:tcPr>
          <w:p w14:paraId="53853505" w14:textId="529AC518" w:rsidR="00E273AD" w:rsidRDefault="00E273AD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Mgr. Alena Rašková</w:t>
            </w:r>
          </w:p>
          <w:p w14:paraId="49A8BE68" w14:textId="798A8E62" w:rsidR="00E458A5" w:rsidRPr="00DD6559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Mgr. Renáta Holínková</w:t>
            </w:r>
          </w:p>
          <w:p w14:paraId="6E686ABD" w14:textId="77777777" w:rsidR="00E458A5" w:rsidRPr="00E167CB" w:rsidRDefault="00E167CB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167CB">
              <w:rPr>
                <w:rFonts w:ascii="Arial" w:hAnsi="Arial" w:cs="Arial"/>
                <w:sz w:val="22"/>
                <w:szCs w:val="22"/>
                <w:lang w:eastAsia="zh-CN"/>
              </w:rPr>
              <w:t>Mgr. Adéla Krajíčková</w:t>
            </w:r>
          </w:p>
          <w:p w14:paraId="6E80FC96" w14:textId="06D80ADF" w:rsidR="00E167CB" w:rsidRDefault="00E167CB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167CB">
              <w:rPr>
                <w:rFonts w:ascii="Arial" w:hAnsi="Arial" w:cs="Arial"/>
                <w:sz w:val="22"/>
                <w:szCs w:val="22"/>
                <w:lang w:eastAsia="zh-CN"/>
              </w:rPr>
              <w:t xml:space="preserve">Marie </w:t>
            </w:r>
            <w:proofErr w:type="spellStart"/>
            <w:r w:rsidRPr="00E167CB">
              <w:rPr>
                <w:rFonts w:ascii="Arial" w:hAnsi="Arial" w:cs="Arial"/>
                <w:sz w:val="22"/>
                <w:szCs w:val="22"/>
                <w:lang w:eastAsia="zh-CN"/>
              </w:rPr>
              <w:t>Regneri</w:t>
            </w:r>
            <w:proofErr w:type="spellEnd"/>
          </w:p>
          <w:p w14:paraId="699D74CB" w14:textId="492A12D5" w:rsidR="00E167CB" w:rsidRPr="00117CBF" w:rsidRDefault="00E167CB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133AF7" w14:textId="1EC9CC6E" w:rsidR="00E273AD" w:rsidRDefault="00E273AD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4" w:history="1">
              <w:r w:rsidRPr="006504D3">
                <w:rPr>
                  <w:rStyle w:val="Hypertextovodkaz"/>
                  <w:rFonts w:ascii="Arial" w:hAnsi="Arial" w:cs="Arial"/>
                  <w:sz w:val="22"/>
                  <w:szCs w:val="22"/>
                  <w:lang w:eastAsia="zh-CN"/>
                </w:rPr>
                <w:t>alena.raskova@osu.cz</w:t>
              </w:r>
            </w:hyperlink>
          </w:p>
          <w:p w14:paraId="21E6BCEB" w14:textId="0D18C391" w:rsidR="00E458A5" w:rsidRPr="00DD6559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5" w:history="1">
              <w:r w:rsidRPr="00DD655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zh-CN"/>
                </w:rPr>
                <w:t>renata.holinkova@osu.cz</w:t>
              </w:r>
            </w:hyperlink>
          </w:p>
          <w:p w14:paraId="6D461E3F" w14:textId="77777777" w:rsidR="00E458A5" w:rsidRDefault="00E458A5" w:rsidP="00B761DF">
            <w:pPr>
              <w:autoSpaceDE w:val="0"/>
              <w:jc w:val="both"/>
              <w:rPr>
                <w:rStyle w:val="Hypertextovodkaz"/>
                <w:rFonts w:ascii="Arial" w:hAnsi="Arial" w:cs="Arial"/>
                <w:color w:val="1F0DA3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6" w:history="1">
              <w:r w:rsidR="00E167CB" w:rsidRPr="0077587B">
                <w:rPr>
                  <w:rStyle w:val="Hypertextovodkaz"/>
                  <w:rFonts w:ascii="Arial" w:hAnsi="Arial" w:cs="Arial"/>
                  <w:sz w:val="22"/>
                  <w:szCs w:val="22"/>
                  <w:lang w:eastAsia="zh-CN"/>
                </w:rPr>
                <w:t>adela.krajickova@osu.cz</w:t>
              </w:r>
            </w:hyperlink>
          </w:p>
          <w:p w14:paraId="3399310A" w14:textId="77777777" w:rsidR="00E167CB" w:rsidRDefault="00E167CB" w:rsidP="00B761DF">
            <w:pPr>
              <w:autoSpaceDE w:val="0"/>
              <w:jc w:val="both"/>
              <w:rPr>
                <w:rStyle w:val="Hypertextovodkaz"/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7" w:history="1">
              <w:r w:rsidRPr="0077587B">
                <w:rPr>
                  <w:rStyle w:val="Hypertextovodkaz"/>
                  <w:rFonts w:ascii="Arial" w:hAnsi="Arial" w:cs="Arial"/>
                  <w:sz w:val="22"/>
                  <w:szCs w:val="22"/>
                  <w:lang w:eastAsia="zh-CN"/>
                </w:rPr>
                <w:t>marie.regneri@osu.cz</w:t>
              </w:r>
            </w:hyperlink>
          </w:p>
          <w:p w14:paraId="2BEA4D7A" w14:textId="75D00A5A" w:rsidR="00F3730F" w:rsidRPr="00DD6559" w:rsidRDefault="00E273AD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56AB0D72" w14:textId="77777777" w:rsidR="00E458A5" w:rsidRPr="00DD6559" w:rsidRDefault="00E458A5" w:rsidP="00B761DF">
            <w:pPr>
              <w:autoSpaceDE w:val="0"/>
              <w:jc w:val="both"/>
              <w:rPr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Tel. č.: 597 091 023</w:t>
            </w:r>
          </w:p>
          <w:p w14:paraId="7B2FBD3B" w14:textId="77777777" w:rsidR="00E458A5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Tel. č.: 597 091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026</w:t>
            </w:r>
          </w:p>
          <w:p w14:paraId="717B7312" w14:textId="3630960A" w:rsidR="00E458A5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Tel. č.: 597 091</w:t>
            </w:r>
            <w:r w:rsidR="00E167CB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0</w:t>
            </w:r>
            <w:r w:rsidR="00E167CB">
              <w:rPr>
                <w:rFonts w:ascii="Arial" w:hAnsi="Arial" w:cs="Arial"/>
                <w:sz w:val="22"/>
                <w:szCs w:val="22"/>
                <w:lang w:eastAsia="zh-CN"/>
              </w:rPr>
              <w:t>18</w:t>
            </w:r>
          </w:p>
          <w:p w14:paraId="1D9DE7D4" w14:textId="78844F02" w:rsidR="00E167CB" w:rsidRDefault="00E167CB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Tel.</w:t>
            </w: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č.: 597 091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  <w:r w:rsidRPr="00DD6559">
              <w:rPr>
                <w:rFonts w:ascii="Arial" w:hAnsi="Arial" w:cs="Arial"/>
                <w:sz w:val="22"/>
                <w:szCs w:val="22"/>
                <w:lang w:eastAsia="zh-CN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43</w:t>
            </w:r>
          </w:p>
          <w:p w14:paraId="27FA7672" w14:textId="77777777" w:rsidR="00E458A5" w:rsidRPr="00DD6559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E9EC576" w14:textId="77777777" w:rsidR="00E458A5" w:rsidRPr="00DD6559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C0A15BC" w14:textId="77777777" w:rsidR="00E458A5" w:rsidRPr="00DD6559" w:rsidRDefault="00E458A5" w:rsidP="00B761DF">
            <w:pPr>
              <w:autoSpaceDE w:val="0"/>
              <w:jc w:val="both"/>
              <w:rPr>
                <w:lang w:eastAsia="zh-CN"/>
              </w:rPr>
            </w:pPr>
          </w:p>
        </w:tc>
      </w:tr>
    </w:tbl>
    <w:p w14:paraId="2D68539F" w14:textId="77777777" w:rsidR="00A049BA" w:rsidRDefault="00A049BA" w:rsidP="00D7034C">
      <w:pPr>
        <w:jc w:val="both"/>
        <w:rPr>
          <w:rFonts w:ascii="Arial" w:hAnsi="Arial"/>
          <w:sz w:val="24"/>
        </w:rPr>
      </w:pPr>
    </w:p>
    <w:p w14:paraId="6929BEE7" w14:textId="77777777" w:rsidR="00D7034C" w:rsidRDefault="00D7034C" w:rsidP="00D7034C">
      <w:pPr>
        <w:jc w:val="both"/>
        <w:rPr>
          <w:rFonts w:ascii="Arial" w:hAnsi="Arial"/>
          <w:sz w:val="24"/>
        </w:rPr>
      </w:pPr>
    </w:p>
    <w:p w14:paraId="018DA0AD" w14:textId="77777777" w:rsidR="00D7034C" w:rsidRDefault="00D7034C" w:rsidP="00D7034C">
      <w:pPr>
        <w:jc w:val="both"/>
        <w:rPr>
          <w:rFonts w:ascii="Arial" w:hAnsi="Arial"/>
          <w:sz w:val="24"/>
        </w:rPr>
      </w:pPr>
    </w:p>
    <w:p w14:paraId="165CCF82" w14:textId="77777777" w:rsidR="00A049BA" w:rsidRDefault="00A049BA">
      <w:pPr>
        <w:ind w:left="644"/>
        <w:jc w:val="both"/>
        <w:rPr>
          <w:rFonts w:ascii="Arial" w:hAnsi="Arial"/>
          <w:sz w:val="24"/>
        </w:rPr>
      </w:pPr>
    </w:p>
    <w:p w14:paraId="0191726A" w14:textId="668E1ABA" w:rsidR="00A049BA" w:rsidRDefault="00F368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A470E">
        <w:rPr>
          <w:rFonts w:ascii="Arial" w:hAnsi="Arial" w:cs="Arial"/>
          <w:sz w:val="24"/>
        </w:rPr>
        <w:tab/>
      </w:r>
      <w:r w:rsidR="007A470E">
        <w:rPr>
          <w:rFonts w:ascii="Arial" w:hAnsi="Arial" w:cs="Arial"/>
          <w:sz w:val="24"/>
        </w:rPr>
        <w:tab/>
      </w:r>
      <w:r w:rsidR="007A470E">
        <w:rPr>
          <w:rFonts w:ascii="Arial" w:hAnsi="Arial" w:cs="Arial"/>
          <w:sz w:val="24"/>
        </w:rPr>
        <w:tab/>
      </w:r>
      <w:r w:rsidR="007A470E">
        <w:rPr>
          <w:rFonts w:ascii="Arial" w:hAnsi="Arial" w:cs="Arial"/>
          <w:sz w:val="24"/>
        </w:rPr>
        <w:tab/>
        <w:t>__________________________</w:t>
      </w:r>
    </w:p>
    <w:p w14:paraId="43DF0B39" w14:textId="7074462F" w:rsidR="00A049BA" w:rsidRDefault="008807CF" w:rsidP="008807CF">
      <w:pPr>
        <w:pStyle w:val="Normlnweb"/>
        <w:spacing w:before="0" w:after="0"/>
        <w:ind w:left="5040"/>
        <w:jc w:val="center"/>
        <w:rPr>
          <w:rFonts w:ascii="Arial" w:hAnsi="Arial" w:cs="Arial"/>
        </w:rPr>
        <w:sectPr w:rsidR="00A049BA">
          <w:headerReference w:type="default" r:id="rId18"/>
          <w:footerReference w:type="default" r:id="rId19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  <w:r w:rsidRPr="008807CF">
        <w:rPr>
          <w:rFonts w:ascii="Arial" w:hAnsi="Arial"/>
          <w:b/>
          <w:bCs/>
        </w:rPr>
        <w:t>doc.</w:t>
      </w:r>
      <w:r w:rsidR="00F86FFE">
        <w:rPr>
          <w:rFonts w:ascii="Arial" w:hAnsi="Arial"/>
          <w:b/>
          <w:bCs/>
        </w:rPr>
        <w:t xml:space="preserve"> RN</w:t>
      </w:r>
      <w:r>
        <w:rPr>
          <w:rFonts w:ascii="Arial" w:hAnsi="Arial"/>
          <w:b/>
          <w:bCs/>
        </w:rPr>
        <w:t xml:space="preserve">Dr. </w:t>
      </w:r>
      <w:r w:rsidR="00F86FFE">
        <w:rPr>
          <w:rFonts w:ascii="Arial" w:hAnsi="Arial"/>
          <w:b/>
          <w:bCs/>
        </w:rPr>
        <w:t>Jan</w:t>
      </w:r>
      <w:r>
        <w:rPr>
          <w:rFonts w:ascii="Arial" w:hAnsi="Arial"/>
          <w:b/>
          <w:bCs/>
        </w:rPr>
        <w:t xml:space="preserve"> </w:t>
      </w:r>
      <w:r w:rsidR="00F86FFE">
        <w:rPr>
          <w:rFonts w:ascii="Arial" w:hAnsi="Arial"/>
          <w:b/>
          <w:bCs/>
        </w:rPr>
        <w:t>Hradecký</w:t>
      </w:r>
      <w:r>
        <w:rPr>
          <w:rFonts w:ascii="Arial" w:hAnsi="Arial"/>
          <w:b/>
          <w:bCs/>
        </w:rPr>
        <w:t xml:space="preserve">, </w:t>
      </w:r>
      <w:r w:rsidR="00F86FFE">
        <w:rPr>
          <w:rFonts w:ascii="Arial" w:hAnsi="Arial"/>
          <w:b/>
          <w:bCs/>
        </w:rPr>
        <w:t>Ph</w:t>
      </w:r>
      <w:r>
        <w:rPr>
          <w:rFonts w:ascii="Arial" w:hAnsi="Arial"/>
          <w:b/>
          <w:bCs/>
        </w:rPr>
        <w:t>.</w:t>
      </w:r>
      <w:r w:rsidR="00F86FFE">
        <w:rPr>
          <w:rFonts w:ascii="Arial" w:hAnsi="Arial"/>
          <w:b/>
          <w:bCs/>
        </w:rPr>
        <w:t>D.</w:t>
      </w:r>
      <w:r w:rsidR="00F86FFE">
        <w:rPr>
          <w:rFonts w:ascii="Arial" w:hAnsi="Arial" w:cs="Arial"/>
        </w:rPr>
        <w:t xml:space="preserve"> </w:t>
      </w:r>
      <w:r w:rsidR="00F86FFE">
        <w:rPr>
          <w:rFonts w:ascii="Arial" w:hAnsi="Arial" w:cs="Arial"/>
        </w:rPr>
        <w:br/>
        <w:t>děkan Přírodovědecké</w:t>
      </w:r>
      <w:r>
        <w:rPr>
          <w:rFonts w:ascii="Arial" w:hAnsi="Arial" w:cs="Arial"/>
        </w:rPr>
        <w:t xml:space="preserve"> fakulty</w:t>
      </w:r>
    </w:p>
    <w:p w14:paraId="478A2818" w14:textId="77777777" w:rsidR="00407322" w:rsidRDefault="00407322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111CC04" w14:textId="77777777" w:rsidR="00407322" w:rsidRDefault="00407322">
      <w:pPr>
        <w:rPr>
          <w:rFonts w:ascii="Arial" w:hAnsi="Arial" w:cs="Arial"/>
          <w:b/>
          <w:bCs/>
          <w:sz w:val="24"/>
          <w:szCs w:val="24"/>
        </w:rPr>
        <w:sectPr w:rsidR="00407322" w:rsidSect="00407322">
          <w:headerReference w:type="default" r:id="rId20"/>
          <w:footerReference w:type="default" r:id="rId21"/>
          <w:type w:val="continuous"/>
          <w:pgSz w:w="11906" w:h="16838"/>
          <w:pgMar w:top="1418" w:right="1418" w:bottom="1258" w:left="1418" w:header="709" w:footer="709" w:gutter="0"/>
          <w:cols w:space="708"/>
          <w:formProt w:val="0"/>
          <w:docGrid w:linePitch="360" w:charSpace="16384"/>
        </w:sectPr>
      </w:pPr>
    </w:p>
    <w:p w14:paraId="5EBE64D2" w14:textId="74A4476E" w:rsidR="00A049BA" w:rsidRDefault="007A470E">
      <w:pPr>
        <w:rPr>
          <w:rFonts w:ascii="Arial" w:hAnsi="Arial" w:cs="Arial"/>
          <w:b/>
          <w:bCs/>
          <w:sz w:val="24"/>
          <w:szCs w:val="24"/>
        </w:rPr>
      </w:pPr>
      <w:r w:rsidRPr="002249F2">
        <w:rPr>
          <w:rFonts w:ascii="Arial" w:hAnsi="Arial" w:cs="Arial"/>
          <w:b/>
          <w:bCs/>
          <w:sz w:val="24"/>
          <w:szCs w:val="24"/>
        </w:rPr>
        <w:lastRenderedPageBreak/>
        <w:t>Příloha č. 1 – Technická specifikace předmětu plnění</w:t>
      </w:r>
    </w:p>
    <w:p w14:paraId="5D553C72" w14:textId="77777777" w:rsidR="00F368FA" w:rsidRDefault="00F368FA">
      <w:pPr>
        <w:rPr>
          <w:rFonts w:ascii="Arial" w:hAnsi="Arial" w:cs="Arial"/>
          <w:b/>
          <w:bCs/>
          <w:sz w:val="24"/>
          <w:szCs w:val="24"/>
        </w:rPr>
      </w:pPr>
    </w:p>
    <w:p w14:paraId="52883DF4" w14:textId="225ED2F9" w:rsidR="00F86FFE" w:rsidRDefault="00295DEC" w:rsidP="00F86FFE">
      <w:pPr>
        <w:rPr>
          <w:b/>
        </w:rPr>
      </w:pPr>
      <w:r w:rsidRPr="006C60D5">
        <w:rPr>
          <w:b/>
        </w:rPr>
        <w:t xml:space="preserve">Projekt OP VVV </w:t>
      </w:r>
      <w:r w:rsidRPr="00295DEC">
        <w:rPr>
          <w:b/>
        </w:rPr>
        <w:t xml:space="preserve">„SMART technologie pro zvyšování kvality života ve městech a regionech“, </w:t>
      </w:r>
      <w:proofErr w:type="spellStart"/>
      <w:r w:rsidRPr="00295DEC">
        <w:rPr>
          <w:b/>
        </w:rPr>
        <w:t>reg</w:t>
      </w:r>
      <w:proofErr w:type="spellEnd"/>
      <w:r w:rsidRPr="00295DEC">
        <w:rPr>
          <w:b/>
        </w:rPr>
        <w:t>. číslo CZ.02.1.01/0.0/0.0/17_049/0008452.</w:t>
      </w:r>
    </w:p>
    <w:p w14:paraId="3312C48A" w14:textId="77777777" w:rsidR="00295DEC" w:rsidRDefault="00295DEC" w:rsidP="00F86FFE"/>
    <w:p w14:paraId="4FBDAD41" w14:textId="77777777" w:rsidR="00F86FFE" w:rsidRPr="00206079" w:rsidRDefault="00F86FFE" w:rsidP="00F86FFE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</w:rPr>
      </w:pPr>
      <w:r w:rsidRPr="00206079">
        <w:rPr>
          <w:rFonts w:ascii="Times New Roman" w:hAnsi="Times New Roman"/>
          <w:sz w:val="24"/>
          <w:szCs w:val="24"/>
        </w:rPr>
        <w:t xml:space="preserve">Položka č.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06079">
        <w:rPr>
          <w:rFonts w:ascii="Times New Roman" w:hAnsi="Times New Roman"/>
          <w:sz w:val="24"/>
          <w:szCs w:val="24"/>
        </w:rPr>
        <w:t xml:space="preserve">– </w:t>
      </w:r>
      <w:r w:rsidRPr="009F3B02">
        <w:rPr>
          <w:rFonts w:ascii="Times New Roman" w:hAnsi="Times New Roman"/>
          <w:sz w:val="24"/>
          <w:szCs w:val="24"/>
        </w:rPr>
        <w:t xml:space="preserve">Přenosné záznamové zařízení pro </w:t>
      </w:r>
      <w:r>
        <w:rPr>
          <w:rFonts w:ascii="Times New Roman" w:hAnsi="Times New Roman"/>
          <w:sz w:val="24"/>
          <w:szCs w:val="24"/>
        </w:rPr>
        <w:t>záznam vícedruhových medií</w:t>
      </w:r>
      <w:r w:rsidRPr="009F3B02">
        <w:rPr>
          <w:rFonts w:ascii="Times New Roman" w:hAnsi="Times New Roman"/>
          <w:sz w:val="24"/>
          <w:szCs w:val="24"/>
        </w:rPr>
        <w:t xml:space="preserve"> </w:t>
      </w:r>
    </w:p>
    <w:p w14:paraId="3AAC7ADE" w14:textId="77777777" w:rsidR="00F86FFE" w:rsidRDefault="00F86FFE" w:rsidP="00F86FFE">
      <w:pPr>
        <w:spacing w:after="120"/>
        <w:rPr>
          <w:i/>
        </w:rPr>
      </w:pPr>
      <w:r w:rsidRPr="00206079">
        <w:rPr>
          <w:u w:val="single"/>
        </w:rPr>
        <w:t>Konečný příjemce techniky:</w:t>
      </w:r>
      <w:r w:rsidRPr="00206079">
        <w:rPr>
          <w:i/>
        </w:rPr>
        <w:t xml:space="preserve">  </w:t>
      </w:r>
    </w:p>
    <w:p w14:paraId="05F271D7" w14:textId="77777777" w:rsidR="00F86FFE" w:rsidRPr="00206079" w:rsidRDefault="00F86FFE" w:rsidP="00F86FFE">
      <w:pPr>
        <w:spacing w:after="120"/>
        <w:rPr>
          <w:i/>
        </w:rPr>
      </w:pPr>
      <w:r w:rsidRPr="00206079">
        <w:rPr>
          <w:u w:val="single"/>
        </w:rPr>
        <w:t>Místo dodání, technik:</w:t>
      </w:r>
      <w:r w:rsidRPr="00206079">
        <w:rPr>
          <w:i/>
        </w:rPr>
        <w:t xml:space="preserve">  </w:t>
      </w:r>
    </w:p>
    <w:p w14:paraId="4105FAC1" w14:textId="77777777" w:rsidR="00F86FFE" w:rsidRPr="00206079" w:rsidRDefault="00F86FFE" w:rsidP="00F86FFE">
      <w:pPr>
        <w:spacing w:after="120"/>
        <w:rPr>
          <w:u w:val="single"/>
        </w:rPr>
      </w:pPr>
    </w:p>
    <w:p w14:paraId="1D719A0D" w14:textId="77777777" w:rsidR="00F86FFE" w:rsidRPr="00206079" w:rsidRDefault="00F86FFE" w:rsidP="00F86FFE">
      <w:pPr>
        <w:spacing w:after="120"/>
        <w:rPr>
          <w:u w:val="single"/>
        </w:rPr>
      </w:pPr>
      <w:r w:rsidRPr="00206079">
        <w:rPr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86"/>
        <w:gridCol w:w="1950"/>
      </w:tblGrid>
      <w:tr w:rsidR="00F86FFE" w:rsidRPr="00206079" w14:paraId="3290990B" w14:textId="77777777" w:rsidTr="005B0AFD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2A2FB9B1" w14:textId="77777777" w:rsidR="00F86FFE" w:rsidRPr="00206079" w:rsidRDefault="00F86FFE" w:rsidP="005B0AFD">
            <w:pPr>
              <w:spacing w:before="20" w:after="20"/>
            </w:pPr>
          </w:p>
        </w:tc>
        <w:tc>
          <w:tcPr>
            <w:tcW w:w="4536" w:type="dxa"/>
            <w:gridSpan w:val="2"/>
            <w:vAlign w:val="center"/>
          </w:tcPr>
          <w:p w14:paraId="03F39465" w14:textId="77777777" w:rsidR="00F86FFE" w:rsidRPr="00206079" w:rsidRDefault="00F86FFE" w:rsidP="005B0AFD">
            <w:pPr>
              <w:spacing w:before="20" w:after="20"/>
              <w:rPr>
                <w:vertAlign w:val="superscript"/>
              </w:rPr>
            </w:pPr>
            <w:r w:rsidRPr="00206079">
              <w:t xml:space="preserve">Nabídnutá specifikace </w:t>
            </w:r>
            <w:r w:rsidRPr="00206079">
              <w:rPr>
                <w:vertAlign w:val="superscript"/>
              </w:rPr>
              <w:t>*</w:t>
            </w:r>
          </w:p>
        </w:tc>
      </w:tr>
      <w:tr w:rsidR="00F86FFE" w:rsidRPr="00206079" w14:paraId="2F6A238D" w14:textId="77777777" w:rsidTr="005B0AFD">
        <w:tc>
          <w:tcPr>
            <w:tcW w:w="4536" w:type="dxa"/>
            <w:vAlign w:val="center"/>
          </w:tcPr>
          <w:p w14:paraId="704C173B" w14:textId="77777777" w:rsidR="00F86FFE" w:rsidRPr="00206079" w:rsidRDefault="00F86FFE" w:rsidP="005B0AFD">
            <w:pPr>
              <w:spacing w:before="20" w:after="20"/>
            </w:pPr>
            <w:r w:rsidRPr="00206079"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32242347" w14:textId="77777777" w:rsidR="00F86FFE" w:rsidRPr="00206079" w:rsidRDefault="00F86FFE" w:rsidP="005B0AFD">
            <w:pPr>
              <w:spacing w:before="20" w:after="20"/>
            </w:pPr>
          </w:p>
        </w:tc>
      </w:tr>
      <w:tr w:rsidR="00176785" w:rsidRPr="00206079" w14:paraId="1C34966C" w14:textId="77777777" w:rsidTr="005B0AFD">
        <w:tc>
          <w:tcPr>
            <w:tcW w:w="4536" w:type="dxa"/>
            <w:vAlign w:val="center"/>
          </w:tcPr>
          <w:p w14:paraId="1B78EF48" w14:textId="26619DB1" w:rsidR="00176785" w:rsidRPr="00206079" w:rsidRDefault="00176785" w:rsidP="005B0AFD">
            <w:pPr>
              <w:spacing w:before="20" w:after="20"/>
            </w:pPr>
            <w:r>
              <w:t>Model</w:t>
            </w:r>
          </w:p>
        </w:tc>
        <w:tc>
          <w:tcPr>
            <w:tcW w:w="4536" w:type="dxa"/>
            <w:gridSpan w:val="2"/>
            <w:vAlign w:val="center"/>
          </w:tcPr>
          <w:p w14:paraId="09805B20" w14:textId="77777777" w:rsidR="00176785" w:rsidRPr="00206079" w:rsidRDefault="00176785" w:rsidP="005B0AFD">
            <w:pPr>
              <w:spacing w:before="20" w:after="20"/>
            </w:pPr>
          </w:p>
        </w:tc>
      </w:tr>
      <w:tr w:rsidR="00F86FFE" w:rsidRPr="00206079" w14:paraId="3F36A4D3" w14:textId="77777777" w:rsidTr="005B0AFD">
        <w:tc>
          <w:tcPr>
            <w:tcW w:w="4536" w:type="dxa"/>
            <w:vAlign w:val="center"/>
          </w:tcPr>
          <w:p w14:paraId="15E29A03" w14:textId="77777777" w:rsidR="00F86FFE" w:rsidRDefault="00F86FFE" w:rsidP="005B0AFD">
            <w:pPr>
              <w:spacing w:before="20" w:after="20"/>
              <w:rPr>
                <w:b/>
              </w:rPr>
            </w:pPr>
            <w:r>
              <w:rPr>
                <w:b/>
              </w:rPr>
              <w:t>Obecný popis:</w:t>
            </w:r>
          </w:p>
          <w:p w14:paraId="313B2B00" w14:textId="77777777" w:rsidR="00F86FFE" w:rsidRPr="00206079" w:rsidRDefault="00F86FFE" w:rsidP="005B0AFD">
            <w:pPr>
              <w:spacing w:before="20" w:after="20"/>
            </w:pPr>
            <w:r>
              <w:t xml:space="preserve">Rekordér </w:t>
            </w:r>
            <w:r w:rsidRPr="009F3B02">
              <w:t>pro synchronizovaný živý přenos a online záznam obrazu a zvuku přednášejícího a jeho prezentace z</w:t>
            </w:r>
            <w:r>
              <w:t> </w:t>
            </w:r>
            <w:r w:rsidRPr="009F3B02">
              <w:t>počítače</w:t>
            </w:r>
            <w:r>
              <w:t xml:space="preserve">. </w:t>
            </w:r>
            <w:r w:rsidRPr="009F3B02">
              <w:t>Možnost záznamu a následného s</w:t>
            </w:r>
            <w:r>
              <w:t>ynchronizovaného přehrávání minimálně</w:t>
            </w:r>
            <w:r w:rsidRPr="009F3B02">
              <w:t xml:space="preserve"> 2 videí, z toho jedno minimálně ve formátu </w:t>
            </w:r>
            <w:proofErr w:type="gramStart"/>
            <w:r w:rsidRPr="009F3B02">
              <w:t>720p</w:t>
            </w:r>
            <w:proofErr w:type="gramEnd"/>
            <w:r>
              <w:t>.</w:t>
            </w:r>
          </w:p>
        </w:tc>
        <w:tc>
          <w:tcPr>
            <w:tcW w:w="4536" w:type="dxa"/>
            <w:gridSpan w:val="2"/>
            <w:vAlign w:val="center"/>
          </w:tcPr>
          <w:p w14:paraId="45ED6489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CEE7A3A" w14:textId="77777777" w:rsidTr="005B0AFD">
        <w:tc>
          <w:tcPr>
            <w:tcW w:w="4536" w:type="dxa"/>
            <w:vAlign w:val="center"/>
          </w:tcPr>
          <w:p w14:paraId="2E5E1050" w14:textId="77777777" w:rsidR="00F86FFE" w:rsidRPr="00206079" w:rsidRDefault="00F86FFE" w:rsidP="005B0AFD">
            <w:pPr>
              <w:spacing w:before="20" w:after="20"/>
            </w:pPr>
            <w:r>
              <w:t>Integrovaný displej o minimální velikosti 15.6“ s minimálním rozlišením 1920 x 1080</w:t>
            </w:r>
          </w:p>
        </w:tc>
        <w:tc>
          <w:tcPr>
            <w:tcW w:w="4536" w:type="dxa"/>
            <w:gridSpan w:val="2"/>
            <w:vAlign w:val="center"/>
          </w:tcPr>
          <w:p w14:paraId="69A4A8D9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43A041C1" w14:textId="77777777" w:rsidTr="005B0AFD">
        <w:tc>
          <w:tcPr>
            <w:tcW w:w="4536" w:type="dxa"/>
            <w:vAlign w:val="center"/>
          </w:tcPr>
          <w:p w14:paraId="13D3E468" w14:textId="77777777" w:rsidR="00F86FFE" w:rsidRPr="00206079" w:rsidRDefault="00F86FFE" w:rsidP="005B0AFD">
            <w:pPr>
              <w:spacing w:before="20" w:after="20"/>
            </w:pPr>
            <w:r>
              <w:t>Integrovaný pevná disky SSD a kapacitě minimálně 50 GB</w:t>
            </w:r>
          </w:p>
        </w:tc>
        <w:tc>
          <w:tcPr>
            <w:tcW w:w="4536" w:type="dxa"/>
            <w:gridSpan w:val="2"/>
            <w:vAlign w:val="center"/>
          </w:tcPr>
          <w:p w14:paraId="42EE1B75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7C0D7B67" w14:textId="77777777" w:rsidTr="005B0AFD">
        <w:tc>
          <w:tcPr>
            <w:tcW w:w="4536" w:type="dxa"/>
            <w:vAlign w:val="center"/>
          </w:tcPr>
          <w:p w14:paraId="76075251" w14:textId="77777777" w:rsidR="00F86FFE" w:rsidRDefault="00F86FFE" w:rsidP="005B0AFD">
            <w:pPr>
              <w:spacing w:before="20" w:after="20"/>
            </w:pPr>
            <w:r>
              <w:t xml:space="preserve">Audio vstupy (minimální konfigurace): </w:t>
            </w:r>
          </w:p>
          <w:p w14:paraId="11EDD907" w14:textId="77777777" w:rsidR="00F86FFE" w:rsidRDefault="00F86FFE" w:rsidP="005B0AFD">
            <w:pPr>
              <w:spacing w:before="20" w:after="20"/>
            </w:pPr>
            <w:r>
              <w:t>2x XLR (</w:t>
            </w:r>
            <w:proofErr w:type="spellStart"/>
            <w:r>
              <w:t>Mic</w:t>
            </w:r>
            <w:proofErr w:type="spellEnd"/>
            <w:r>
              <w:t xml:space="preserve">), </w:t>
            </w:r>
          </w:p>
          <w:p w14:paraId="6CAB8EB9" w14:textId="77777777" w:rsidR="00F86FFE" w:rsidRDefault="00F86FFE" w:rsidP="005B0AFD">
            <w:pPr>
              <w:spacing w:before="20" w:after="20"/>
            </w:pPr>
            <w:r>
              <w:t xml:space="preserve">2x RCA (Line In), </w:t>
            </w:r>
          </w:p>
          <w:p w14:paraId="0C8F3D5B" w14:textId="77777777" w:rsidR="00F86FFE" w:rsidRPr="00206079" w:rsidRDefault="00F86FFE" w:rsidP="005B0AFD">
            <w:pPr>
              <w:spacing w:before="20" w:after="20"/>
            </w:pPr>
            <w:r>
              <w:t xml:space="preserve">1x 3,5mm </w:t>
            </w:r>
            <w:proofErr w:type="spellStart"/>
            <w:r>
              <w:t>phono</w:t>
            </w:r>
            <w:proofErr w:type="spellEnd"/>
            <w:r>
              <w:t xml:space="preserve"> </w:t>
            </w:r>
            <w:proofErr w:type="spellStart"/>
            <w:r>
              <w:t>plug</w:t>
            </w:r>
            <w:proofErr w:type="spellEnd"/>
            <w:r>
              <w:t xml:space="preserve"> (</w:t>
            </w:r>
            <w:proofErr w:type="spellStart"/>
            <w:r>
              <w:t>Mic</w:t>
            </w:r>
            <w:proofErr w:type="spellEnd"/>
            <w: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6E318022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B06C462" w14:textId="77777777" w:rsidTr="005B0AFD">
        <w:tc>
          <w:tcPr>
            <w:tcW w:w="4536" w:type="dxa"/>
            <w:vAlign w:val="center"/>
          </w:tcPr>
          <w:p w14:paraId="2C4423B8" w14:textId="77777777" w:rsidR="00F86FFE" w:rsidRDefault="00F86FFE" w:rsidP="005B0AFD">
            <w:pPr>
              <w:spacing w:before="20" w:after="20"/>
            </w:pPr>
            <w:r>
              <w:t>Audio výstupy (minimální konfigurace):</w:t>
            </w:r>
          </w:p>
          <w:p w14:paraId="4D1B02B7" w14:textId="77777777" w:rsidR="00F86FFE" w:rsidRPr="00206079" w:rsidRDefault="00F86FFE" w:rsidP="005B0AFD">
            <w:pPr>
              <w:spacing w:before="20" w:after="20"/>
            </w:pPr>
            <w:r>
              <w:t xml:space="preserve">1x 3,5mm </w:t>
            </w:r>
            <w:proofErr w:type="spellStart"/>
            <w:r>
              <w:t>phono</w:t>
            </w:r>
            <w:proofErr w:type="spellEnd"/>
            <w:r>
              <w:t xml:space="preserve"> </w:t>
            </w:r>
            <w:proofErr w:type="spellStart"/>
            <w:r>
              <w:t>plug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2043FB27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75B9E317" w14:textId="77777777" w:rsidTr="005B0AFD">
        <w:tc>
          <w:tcPr>
            <w:tcW w:w="4536" w:type="dxa"/>
            <w:vAlign w:val="center"/>
          </w:tcPr>
          <w:p w14:paraId="7DA8CCCC" w14:textId="77777777" w:rsidR="00F86FFE" w:rsidRDefault="00F86FFE" w:rsidP="005B0AFD">
            <w:pPr>
              <w:spacing w:before="20" w:after="20"/>
            </w:pPr>
            <w:r>
              <w:t>Video vstupy (minimální konfigurace):</w:t>
            </w:r>
          </w:p>
          <w:p w14:paraId="4FC5AF36" w14:textId="77777777" w:rsidR="00F86FFE" w:rsidRDefault="00F86FFE" w:rsidP="005B0AFD">
            <w:pPr>
              <w:spacing w:before="20" w:after="20"/>
            </w:pPr>
            <w:r>
              <w:t xml:space="preserve">1x HDMI, </w:t>
            </w:r>
          </w:p>
          <w:p w14:paraId="6DDF8341" w14:textId="77777777" w:rsidR="00F86FFE" w:rsidRDefault="00F86FFE" w:rsidP="005B0AFD">
            <w:pPr>
              <w:spacing w:before="20" w:after="20"/>
            </w:pPr>
            <w:r>
              <w:t xml:space="preserve">1x DVI-I, </w:t>
            </w:r>
          </w:p>
          <w:p w14:paraId="32BB503F" w14:textId="77777777" w:rsidR="00F86FFE" w:rsidRDefault="00F86FFE" w:rsidP="005B0AFD">
            <w:pPr>
              <w:spacing w:before="20" w:after="20"/>
            </w:pPr>
            <w:r>
              <w:t xml:space="preserve">1x S-Video, </w:t>
            </w:r>
          </w:p>
          <w:p w14:paraId="57024FA3" w14:textId="77777777" w:rsidR="00F86FFE" w:rsidRPr="00206079" w:rsidRDefault="00F86FFE" w:rsidP="005B0AFD">
            <w:pPr>
              <w:spacing w:before="20" w:after="20"/>
            </w:pPr>
            <w:r>
              <w:t>1x SDI</w:t>
            </w:r>
          </w:p>
        </w:tc>
        <w:tc>
          <w:tcPr>
            <w:tcW w:w="4536" w:type="dxa"/>
            <w:gridSpan w:val="2"/>
            <w:vAlign w:val="center"/>
          </w:tcPr>
          <w:p w14:paraId="0EB5F663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476ACD7F" w14:textId="77777777" w:rsidTr="005B0AFD">
        <w:tc>
          <w:tcPr>
            <w:tcW w:w="4536" w:type="dxa"/>
            <w:vAlign w:val="center"/>
          </w:tcPr>
          <w:p w14:paraId="7749F338" w14:textId="77777777" w:rsidR="00F86FFE" w:rsidRDefault="00F86FFE" w:rsidP="005B0AFD">
            <w:pPr>
              <w:spacing w:before="20" w:after="20"/>
            </w:pPr>
            <w:r w:rsidRPr="009F3B02">
              <w:lastRenderedPageBreak/>
              <w:t>Podporovaná rozlišení video vstupu</w:t>
            </w:r>
            <w:r>
              <w:t xml:space="preserve"> minimálně v následující škále</w:t>
            </w:r>
            <w:r w:rsidRPr="009F3B02">
              <w:t xml:space="preserve">: </w:t>
            </w:r>
          </w:p>
          <w:p w14:paraId="6B04B3F0" w14:textId="77777777" w:rsidR="00F86FFE" w:rsidRDefault="00F86FFE" w:rsidP="005B0AFD">
            <w:pPr>
              <w:spacing w:before="20" w:after="20"/>
            </w:pPr>
            <w:proofErr w:type="gramStart"/>
            <w:r w:rsidRPr="009F3B02">
              <w:t>1080p</w:t>
            </w:r>
            <w:proofErr w:type="gramEnd"/>
            <w:r w:rsidRPr="009F3B02">
              <w:t>, 1080i, 720p, 576p, 576i,480p, 480i</w:t>
            </w:r>
          </w:p>
        </w:tc>
        <w:tc>
          <w:tcPr>
            <w:tcW w:w="4536" w:type="dxa"/>
            <w:gridSpan w:val="2"/>
            <w:vAlign w:val="center"/>
          </w:tcPr>
          <w:p w14:paraId="2E77DD20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4280B47E" w14:textId="77777777" w:rsidTr="005B0AFD">
        <w:tc>
          <w:tcPr>
            <w:tcW w:w="4536" w:type="dxa"/>
            <w:vAlign w:val="center"/>
          </w:tcPr>
          <w:p w14:paraId="675A55CE" w14:textId="77777777" w:rsidR="00F86FFE" w:rsidRDefault="00F86FFE" w:rsidP="005B0AFD">
            <w:pPr>
              <w:spacing w:before="20" w:after="20"/>
            </w:pPr>
            <w:r>
              <w:t>Video výstupy (minimální konfigurace):</w:t>
            </w:r>
          </w:p>
          <w:p w14:paraId="0F9AA36B" w14:textId="77777777" w:rsidR="00F86FFE" w:rsidRPr="00206079" w:rsidRDefault="00F86FFE" w:rsidP="005B0AFD">
            <w:pPr>
              <w:spacing w:before="20" w:after="20"/>
            </w:pPr>
            <w:r>
              <w:t>2x Display Port</w:t>
            </w:r>
          </w:p>
        </w:tc>
        <w:tc>
          <w:tcPr>
            <w:tcW w:w="4536" w:type="dxa"/>
            <w:gridSpan w:val="2"/>
            <w:vAlign w:val="center"/>
          </w:tcPr>
          <w:p w14:paraId="3A7C02B5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7CDB4000" w14:textId="77777777" w:rsidTr="005B0AFD">
        <w:tc>
          <w:tcPr>
            <w:tcW w:w="4536" w:type="dxa"/>
            <w:vAlign w:val="center"/>
          </w:tcPr>
          <w:p w14:paraId="5E991E56" w14:textId="77777777" w:rsidR="00F86FFE" w:rsidRPr="00206079" w:rsidRDefault="00F86FFE" w:rsidP="005B0AFD">
            <w:pPr>
              <w:spacing w:before="20" w:after="20"/>
            </w:pPr>
            <w:r>
              <w:t xml:space="preserve">Rozhraní LAN minimálně 1 ks </w:t>
            </w:r>
            <w:r w:rsidRPr="009F3B02">
              <w:t>1Gbps</w:t>
            </w:r>
          </w:p>
        </w:tc>
        <w:tc>
          <w:tcPr>
            <w:tcW w:w="4536" w:type="dxa"/>
            <w:gridSpan w:val="2"/>
            <w:vAlign w:val="center"/>
          </w:tcPr>
          <w:p w14:paraId="332DBDE8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F43F3D0" w14:textId="77777777" w:rsidTr="005B0AFD">
        <w:tc>
          <w:tcPr>
            <w:tcW w:w="4536" w:type="dxa"/>
            <w:vAlign w:val="center"/>
          </w:tcPr>
          <w:p w14:paraId="02332E39" w14:textId="77777777" w:rsidR="00F86FFE" w:rsidRPr="00206079" w:rsidRDefault="00F86FFE" w:rsidP="005B0AFD">
            <w:pPr>
              <w:spacing w:before="20" w:after="20"/>
            </w:pPr>
            <w:r>
              <w:t xml:space="preserve">Součástí dodávky rekordéru je OS Windows 10 </w:t>
            </w:r>
            <w:proofErr w:type="spellStart"/>
            <w:r>
              <w:t>Embeded</w:t>
            </w:r>
            <w:proofErr w:type="spellEnd"/>
            <w:r>
              <w:t xml:space="preserve"> OS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4536" w:type="dxa"/>
            <w:gridSpan w:val="2"/>
            <w:vAlign w:val="center"/>
          </w:tcPr>
          <w:p w14:paraId="0080FBAE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3DE5D277" w14:textId="77777777" w:rsidTr="005B0AFD">
        <w:tc>
          <w:tcPr>
            <w:tcW w:w="4536" w:type="dxa"/>
            <w:vAlign w:val="center"/>
          </w:tcPr>
          <w:p w14:paraId="1CED6CD8" w14:textId="77777777" w:rsidR="00F86FFE" w:rsidRPr="00206079" w:rsidRDefault="00F86FFE" w:rsidP="005B0AFD">
            <w:pPr>
              <w:spacing w:before="20" w:after="20"/>
            </w:pPr>
            <w:r>
              <w:t>Součástí dodávky rekordéru je software pro záznam a synchronizaci audio, videa a PC výstupu.</w:t>
            </w:r>
          </w:p>
        </w:tc>
        <w:tc>
          <w:tcPr>
            <w:tcW w:w="4536" w:type="dxa"/>
            <w:gridSpan w:val="2"/>
            <w:vAlign w:val="center"/>
          </w:tcPr>
          <w:p w14:paraId="5B754BB2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1DDC1233" w14:textId="77777777" w:rsidTr="005B0AFD">
        <w:tc>
          <w:tcPr>
            <w:tcW w:w="4536" w:type="dxa"/>
            <w:vAlign w:val="center"/>
          </w:tcPr>
          <w:p w14:paraId="34C8012A" w14:textId="77777777" w:rsidR="00F86FFE" w:rsidRDefault="00F86FFE" w:rsidP="005B0AFD">
            <w:pPr>
              <w:spacing w:before="20" w:after="20"/>
            </w:pPr>
            <w:r>
              <w:t>Součástí dodávky rekordéru je software pro střih a editaci pořízeného záznamu.</w:t>
            </w:r>
          </w:p>
        </w:tc>
        <w:tc>
          <w:tcPr>
            <w:tcW w:w="4536" w:type="dxa"/>
            <w:gridSpan w:val="2"/>
            <w:vAlign w:val="center"/>
          </w:tcPr>
          <w:p w14:paraId="77E16B3E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B0D6674" w14:textId="77777777" w:rsidTr="005B0AFD">
        <w:tc>
          <w:tcPr>
            <w:tcW w:w="4536" w:type="dxa"/>
            <w:vAlign w:val="center"/>
          </w:tcPr>
          <w:p w14:paraId="1EB2FEEE" w14:textId="01F1FAAE" w:rsidR="00F86FFE" w:rsidRDefault="00F86FFE" w:rsidP="005B0AFD">
            <w:pPr>
              <w:spacing w:before="20" w:after="20"/>
            </w:pPr>
            <w:r w:rsidRPr="00B814DB">
              <w:t>Roční</w:t>
            </w:r>
            <w:r w:rsidR="00EA7068" w:rsidRPr="00B814DB">
              <w:t xml:space="preserve"> technická</w:t>
            </w:r>
            <w:r w:rsidRPr="00B814DB">
              <w:t xml:space="preserve"> podpora</w:t>
            </w:r>
            <w: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53EAA01D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2B4A599E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05BE2" w14:textId="77777777" w:rsidR="00F86FFE" w:rsidRPr="00206079" w:rsidRDefault="00F86FFE" w:rsidP="005B0AFD">
            <w:pPr>
              <w:spacing w:before="20" w:after="20"/>
              <w:jc w:val="right"/>
            </w:pPr>
            <w:r w:rsidRPr="00206079">
              <w:t>Počet kusů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1F51A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DA2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3C5D8F06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CD89A" w14:textId="6F389EF5" w:rsidR="00F86FFE" w:rsidRPr="00206079" w:rsidRDefault="00267F90" w:rsidP="005B0AFD">
            <w:pPr>
              <w:spacing w:before="20" w:after="20"/>
              <w:jc w:val="right"/>
            </w:pPr>
            <w:r>
              <w:t>Předpokládaná cena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781B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761.600,-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209" w14:textId="77777777" w:rsidR="00F86FFE" w:rsidRPr="00206079" w:rsidRDefault="00F86FFE" w:rsidP="005B0AFD">
            <w:pPr>
              <w:spacing w:before="20" w:after="20"/>
            </w:pPr>
            <w:r w:rsidRPr="00206079">
              <w:t xml:space="preserve">Kč </w:t>
            </w:r>
            <w:r>
              <w:t>bez</w:t>
            </w:r>
            <w:r w:rsidRPr="00206079">
              <w:t xml:space="preserve"> DPH</w:t>
            </w:r>
          </w:p>
        </w:tc>
      </w:tr>
      <w:tr w:rsidR="00F86FFE" w:rsidRPr="00206079" w14:paraId="065C8D0F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4A528" w14:textId="77777777" w:rsidR="00F86FFE" w:rsidRPr="00206079" w:rsidRDefault="00F86FFE" w:rsidP="005B0AFD">
            <w:pPr>
              <w:spacing w:before="20" w:after="20"/>
              <w:jc w:val="right"/>
            </w:pPr>
            <w:r>
              <w:t>Jednotková cena účastníka</w:t>
            </w:r>
            <w:r w:rsidRPr="00206079">
              <w:t xml:space="preserve"> </w:t>
            </w:r>
            <w:r w:rsidRPr="00206079">
              <w:rPr>
                <w:vertAlign w:val="superscript"/>
              </w:rPr>
              <w:t>*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D06A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71B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4863B3F3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C3F68" w14:textId="77777777" w:rsidR="00F86FFE" w:rsidRPr="00206079" w:rsidRDefault="00F86FFE" w:rsidP="005B0AFD">
            <w:pPr>
              <w:spacing w:before="20" w:after="20"/>
              <w:jc w:val="right"/>
            </w:pPr>
            <w:r w:rsidRPr="00206079">
              <w:t xml:space="preserve">Cena celkem </w:t>
            </w:r>
            <w:r w:rsidRPr="00206079">
              <w:rPr>
                <w:vertAlign w:val="superscript"/>
              </w:rPr>
              <w:t>*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95325" w14:textId="77777777" w:rsidR="00F86FFE" w:rsidRPr="00206079" w:rsidRDefault="00F86FFE" w:rsidP="005B0AF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E88" w14:textId="77777777" w:rsidR="00F86FFE" w:rsidRPr="00206079" w:rsidRDefault="00F86FFE" w:rsidP="005B0AFD">
            <w:pPr>
              <w:spacing w:before="20" w:after="20"/>
            </w:pPr>
          </w:p>
        </w:tc>
      </w:tr>
    </w:tbl>
    <w:p w14:paraId="33FB4220" w14:textId="77777777" w:rsidR="00F86FFE" w:rsidRDefault="00F86FFE" w:rsidP="00F86FFE">
      <w:pPr>
        <w:spacing w:before="120"/>
        <w:rPr>
          <w:i/>
        </w:rPr>
      </w:pPr>
      <w:r w:rsidRPr="00206079">
        <w:rPr>
          <w:vertAlign w:val="superscript"/>
        </w:rPr>
        <w:t xml:space="preserve">* </w:t>
      </w:r>
      <w:r>
        <w:rPr>
          <w:i/>
        </w:rPr>
        <w:t>Doplní účastník</w:t>
      </w:r>
      <w:r w:rsidRPr="00206079">
        <w:rPr>
          <w:i/>
        </w:rPr>
        <w:t xml:space="preserve"> veřejné zakázky – přesná specifikace nabízeného zařízení.</w:t>
      </w:r>
      <w:r>
        <w:rPr>
          <w:i/>
        </w:rPr>
        <w:br w:type="page"/>
      </w:r>
    </w:p>
    <w:p w14:paraId="49249F17" w14:textId="77777777" w:rsidR="00F86FFE" w:rsidRPr="00206079" w:rsidRDefault="00F86FFE" w:rsidP="00F86FFE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</w:rPr>
      </w:pPr>
      <w:r w:rsidRPr="00206079">
        <w:rPr>
          <w:rFonts w:ascii="Times New Roman" w:hAnsi="Times New Roman"/>
          <w:sz w:val="24"/>
          <w:szCs w:val="24"/>
        </w:rPr>
        <w:lastRenderedPageBreak/>
        <w:t xml:space="preserve">Položka č. </w:t>
      </w:r>
      <w:r>
        <w:rPr>
          <w:rFonts w:ascii="Times New Roman" w:hAnsi="Times New Roman"/>
          <w:sz w:val="24"/>
          <w:szCs w:val="24"/>
        </w:rPr>
        <w:t>2</w:t>
      </w:r>
      <w:r w:rsidRPr="0020607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Serverový software pro publikaci a řízení přednášek založených na vícezdrojových datech</w:t>
      </w:r>
    </w:p>
    <w:p w14:paraId="1CF80A8D" w14:textId="77777777" w:rsidR="00F86FFE" w:rsidRDefault="00F86FFE" w:rsidP="00F86FFE">
      <w:pPr>
        <w:spacing w:after="120"/>
        <w:rPr>
          <w:i/>
        </w:rPr>
      </w:pPr>
      <w:r w:rsidRPr="00206079">
        <w:rPr>
          <w:u w:val="single"/>
        </w:rPr>
        <w:t>Konečný příjemce techniky:</w:t>
      </w:r>
      <w:r w:rsidRPr="00206079">
        <w:rPr>
          <w:i/>
        </w:rPr>
        <w:t xml:space="preserve">  </w:t>
      </w:r>
    </w:p>
    <w:p w14:paraId="72B98ADA" w14:textId="77777777" w:rsidR="00F86FFE" w:rsidRPr="00206079" w:rsidRDefault="00F86FFE" w:rsidP="00F86FFE">
      <w:pPr>
        <w:spacing w:after="120"/>
        <w:rPr>
          <w:i/>
        </w:rPr>
      </w:pPr>
      <w:r w:rsidRPr="00206079">
        <w:rPr>
          <w:u w:val="single"/>
        </w:rPr>
        <w:t>Místo dodání, technik:</w:t>
      </w:r>
      <w:r w:rsidRPr="00206079">
        <w:rPr>
          <w:i/>
        </w:rPr>
        <w:t xml:space="preserve">  </w:t>
      </w:r>
    </w:p>
    <w:p w14:paraId="5310BFE9" w14:textId="77777777" w:rsidR="00F86FFE" w:rsidRPr="00206079" w:rsidRDefault="00F86FFE" w:rsidP="00F86FFE">
      <w:pPr>
        <w:spacing w:after="120"/>
        <w:rPr>
          <w:u w:val="single"/>
        </w:rPr>
      </w:pPr>
    </w:p>
    <w:p w14:paraId="449F2B15" w14:textId="77777777" w:rsidR="00F86FFE" w:rsidRPr="00206079" w:rsidRDefault="00F86FFE" w:rsidP="00F86FFE">
      <w:pPr>
        <w:spacing w:after="120"/>
        <w:rPr>
          <w:u w:val="single"/>
        </w:rPr>
      </w:pPr>
      <w:r w:rsidRPr="00206079">
        <w:rPr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44"/>
        <w:gridCol w:w="2092"/>
      </w:tblGrid>
      <w:tr w:rsidR="00F86FFE" w:rsidRPr="00206079" w14:paraId="7DA4EAC0" w14:textId="77777777" w:rsidTr="005B0AFD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29448B83" w14:textId="77777777" w:rsidR="00F86FFE" w:rsidRPr="00206079" w:rsidRDefault="00F86FFE" w:rsidP="005B0AFD">
            <w:pPr>
              <w:spacing w:before="20" w:after="20"/>
            </w:pPr>
          </w:p>
        </w:tc>
        <w:tc>
          <w:tcPr>
            <w:tcW w:w="4536" w:type="dxa"/>
            <w:gridSpan w:val="2"/>
            <w:vAlign w:val="center"/>
          </w:tcPr>
          <w:p w14:paraId="45A8F3FC" w14:textId="77777777" w:rsidR="00F86FFE" w:rsidRPr="00206079" w:rsidRDefault="00F86FFE" w:rsidP="005B0AFD">
            <w:pPr>
              <w:spacing w:before="20" w:after="20"/>
              <w:rPr>
                <w:vertAlign w:val="superscript"/>
              </w:rPr>
            </w:pPr>
            <w:r w:rsidRPr="00206079">
              <w:t xml:space="preserve">Nabídnutá specifikace </w:t>
            </w:r>
            <w:r w:rsidRPr="00206079">
              <w:rPr>
                <w:vertAlign w:val="superscript"/>
              </w:rPr>
              <w:t>*</w:t>
            </w:r>
          </w:p>
        </w:tc>
      </w:tr>
      <w:tr w:rsidR="00F86FFE" w:rsidRPr="00206079" w14:paraId="16C58AA4" w14:textId="77777777" w:rsidTr="005B0AFD">
        <w:tc>
          <w:tcPr>
            <w:tcW w:w="4536" w:type="dxa"/>
            <w:vAlign w:val="center"/>
          </w:tcPr>
          <w:p w14:paraId="3ACED0A5" w14:textId="77777777" w:rsidR="00F86FFE" w:rsidRPr="007C01B8" w:rsidRDefault="00F86FFE" w:rsidP="005B0AFD">
            <w:pPr>
              <w:spacing w:before="20" w:after="20"/>
            </w:pPr>
            <w:r w:rsidRPr="007C01B8"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2B271E63" w14:textId="77777777" w:rsidR="00F86FFE" w:rsidRPr="00206079" w:rsidRDefault="00F86FFE" w:rsidP="005B0AFD">
            <w:pPr>
              <w:spacing w:before="20" w:after="20"/>
            </w:pPr>
          </w:p>
        </w:tc>
      </w:tr>
      <w:tr w:rsidR="00176785" w:rsidRPr="00206079" w14:paraId="39E6E4E2" w14:textId="77777777" w:rsidTr="005B0AFD">
        <w:tc>
          <w:tcPr>
            <w:tcW w:w="4536" w:type="dxa"/>
            <w:vAlign w:val="center"/>
          </w:tcPr>
          <w:p w14:paraId="0564311D" w14:textId="4F2FFC20" w:rsidR="00176785" w:rsidRPr="007C01B8" w:rsidRDefault="00176785" w:rsidP="005B0AFD">
            <w:pPr>
              <w:spacing w:before="20" w:after="20"/>
            </w:pPr>
            <w:r w:rsidRPr="007C01B8">
              <w:t>Model</w:t>
            </w:r>
          </w:p>
        </w:tc>
        <w:tc>
          <w:tcPr>
            <w:tcW w:w="4536" w:type="dxa"/>
            <w:gridSpan w:val="2"/>
            <w:vAlign w:val="center"/>
          </w:tcPr>
          <w:p w14:paraId="6FBCD291" w14:textId="77777777" w:rsidR="00176785" w:rsidRPr="00206079" w:rsidRDefault="00176785" w:rsidP="005B0AFD">
            <w:pPr>
              <w:spacing w:before="20" w:after="20"/>
            </w:pPr>
          </w:p>
        </w:tc>
      </w:tr>
      <w:tr w:rsidR="00F86FFE" w:rsidRPr="00206079" w14:paraId="4C0C23E6" w14:textId="77777777" w:rsidTr="005B0AFD">
        <w:tc>
          <w:tcPr>
            <w:tcW w:w="4536" w:type="dxa"/>
            <w:vAlign w:val="center"/>
          </w:tcPr>
          <w:p w14:paraId="336484C7" w14:textId="77777777" w:rsidR="00F86FFE" w:rsidRDefault="00F86FFE" w:rsidP="005B0AFD">
            <w:pPr>
              <w:spacing w:before="20" w:after="20"/>
              <w:rPr>
                <w:b/>
              </w:rPr>
            </w:pPr>
            <w:r>
              <w:rPr>
                <w:b/>
              </w:rPr>
              <w:t>Obecný popis:</w:t>
            </w:r>
          </w:p>
          <w:p w14:paraId="32469FE9" w14:textId="77777777" w:rsidR="00F86FFE" w:rsidRPr="00206079" w:rsidRDefault="00F86FFE" w:rsidP="005B0AFD">
            <w:pPr>
              <w:spacing w:before="20" w:after="20"/>
            </w:pPr>
            <w:r>
              <w:t xml:space="preserve">Serverový software k řízení, ukládání, správě a publikování vícezdrojových formátů přednášek. </w:t>
            </w:r>
          </w:p>
        </w:tc>
        <w:tc>
          <w:tcPr>
            <w:tcW w:w="4536" w:type="dxa"/>
            <w:gridSpan w:val="2"/>
            <w:vAlign w:val="center"/>
          </w:tcPr>
          <w:p w14:paraId="5A716A69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64063C3" w14:textId="77777777" w:rsidTr="005B0AFD">
        <w:tc>
          <w:tcPr>
            <w:tcW w:w="4536" w:type="dxa"/>
            <w:vAlign w:val="center"/>
          </w:tcPr>
          <w:p w14:paraId="08C9FBA9" w14:textId="77777777" w:rsidR="00F86FFE" w:rsidRPr="00206079" w:rsidRDefault="00F86FFE" w:rsidP="005B0AFD">
            <w:pPr>
              <w:spacing w:before="20" w:after="20"/>
            </w:pPr>
            <w:r>
              <w:t xml:space="preserve">Podpora online </w:t>
            </w:r>
            <w:proofErr w:type="spellStart"/>
            <w:r>
              <w:t>streamingu</w:t>
            </w:r>
            <w:proofErr w:type="spellEnd"/>
            <w:r>
              <w:t xml:space="preserve"> na zařízeních s různými OS.</w:t>
            </w:r>
          </w:p>
        </w:tc>
        <w:tc>
          <w:tcPr>
            <w:tcW w:w="4536" w:type="dxa"/>
            <w:gridSpan w:val="2"/>
            <w:vAlign w:val="center"/>
          </w:tcPr>
          <w:p w14:paraId="47C83259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244D786A" w14:textId="77777777" w:rsidTr="005B0AFD">
        <w:tc>
          <w:tcPr>
            <w:tcW w:w="4536" w:type="dxa"/>
            <w:vAlign w:val="center"/>
          </w:tcPr>
          <w:p w14:paraId="4F400B1A" w14:textId="77777777" w:rsidR="00F86FFE" w:rsidRPr="00206079" w:rsidRDefault="00F86FFE" w:rsidP="005B0AFD">
            <w:pPr>
              <w:spacing w:before="20" w:after="20"/>
            </w:pPr>
            <w:r>
              <w:t>Obsahuje minimálně 1 licenci pro rekordér.</w:t>
            </w:r>
          </w:p>
        </w:tc>
        <w:tc>
          <w:tcPr>
            <w:tcW w:w="4536" w:type="dxa"/>
            <w:gridSpan w:val="2"/>
            <w:vAlign w:val="center"/>
          </w:tcPr>
          <w:p w14:paraId="66F6C76C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49BAA50" w14:textId="77777777" w:rsidTr="005B0AFD">
        <w:tc>
          <w:tcPr>
            <w:tcW w:w="4536" w:type="dxa"/>
            <w:vAlign w:val="center"/>
          </w:tcPr>
          <w:p w14:paraId="4B114FDA" w14:textId="77777777" w:rsidR="00F86FFE" w:rsidRPr="00206079" w:rsidRDefault="00F86FFE" w:rsidP="005B0AFD">
            <w:pPr>
              <w:spacing w:before="20" w:after="20"/>
            </w:pPr>
            <w:r>
              <w:t xml:space="preserve">Možnost integrace se </w:t>
            </w:r>
            <w:proofErr w:type="spellStart"/>
            <w:r>
              <w:t>sytémem</w:t>
            </w:r>
            <w:proofErr w:type="spellEnd"/>
            <w:r>
              <w:t xml:space="preserve"> LMS </w:t>
            </w:r>
            <w:proofErr w:type="spellStart"/>
            <w:r>
              <w:t>Moodle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23133C3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7A2522E6" w14:textId="77777777" w:rsidTr="005B0AFD">
        <w:tc>
          <w:tcPr>
            <w:tcW w:w="4536" w:type="dxa"/>
            <w:vAlign w:val="center"/>
          </w:tcPr>
          <w:p w14:paraId="42E19D3F" w14:textId="77777777" w:rsidR="00F86FFE" w:rsidRPr="00206079" w:rsidRDefault="00F86FFE" w:rsidP="005B0AFD">
            <w:pPr>
              <w:spacing w:before="20" w:after="20"/>
            </w:pPr>
            <w:r>
              <w:t xml:space="preserve">Integrace s Microsoft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Direstory</w:t>
            </w:r>
            <w:proofErr w:type="spellEnd"/>
            <w:r>
              <w:t xml:space="preserve"> a LDAP</w:t>
            </w:r>
          </w:p>
        </w:tc>
        <w:tc>
          <w:tcPr>
            <w:tcW w:w="4536" w:type="dxa"/>
            <w:gridSpan w:val="2"/>
            <w:vAlign w:val="center"/>
          </w:tcPr>
          <w:p w14:paraId="645A6016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6FB30F3F" w14:textId="77777777" w:rsidTr="005B0AFD">
        <w:tc>
          <w:tcPr>
            <w:tcW w:w="4536" w:type="dxa"/>
            <w:vAlign w:val="center"/>
          </w:tcPr>
          <w:p w14:paraId="7DB8DBDE" w14:textId="524CDFE9" w:rsidR="00F86FFE" w:rsidRDefault="00F86FFE" w:rsidP="005B0AFD">
            <w:pPr>
              <w:spacing w:before="20" w:after="20"/>
            </w:pPr>
            <w:r w:rsidRPr="00B814DB">
              <w:t>Roční</w:t>
            </w:r>
            <w:r w:rsidR="00B814DB" w:rsidRPr="00B814DB">
              <w:t xml:space="preserve"> technická</w:t>
            </w:r>
            <w:r w:rsidRPr="00B814DB">
              <w:t xml:space="preserve"> podpora</w:t>
            </w:r>
          </w:p>
        </w:tc>
        <w:tc>
          <w:tcPr>
            <w:tcW w:w="4536" w:type="dxa"/>
            <w:gridSpan w:val="2"/>
            <w:vAlign w:val="center"/>
          </w:tcPr>
          <w:p w14:paraId="37D7DFD7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0B02AA02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CE36A" w14:textId="77777777" w:rsidR="00F86FFE" w:rsidRPr="00206079" w:rsidRDefault="00F86FFE" w:rsidP="005B0AFD">
            <w:pPr>
              <w:spacing w:before="20" w:after="20"/>
              <w:jc w:val="right"/>
            </w:pPr>
            <w:r w:rsidRPr="00206079">
              <w:t>Počet kusů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D3957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4A9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180E76AF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0D490" w14:textId="5D884186" w:rsidR="00F86FFE" w:rsidRPr="00206079" w:rsidRDefault="00267F90" w:rsidP="005B0AFD">
            <w:pPr>
              <w:spacing w:before="20" w:after="20"/>
              <w:jc w:val="right"/>
            </w:pPr>
            <w:r>
              <w:t>Předpokládaná cena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756E0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189.400,-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2EA" w14:textId="77777777" w:rsidR="00F86FFE" w:rsidRPr="00206079" w:rsidRDefault="00F86FFE" w:rsidP="005B0AFD">
            <w:pPr>
              <w:spacing w:before="20" w:after="20"/>
            </w:pPr>
            <w:r w:rsidRPr="00206079">
              <w:t xml:space="preserve">Kč </w:t>
            </w:r>
            <w:r>
              <w:t>bez</w:t>
            </w:r>
            <w:r w:rsidRPr="00206079">
              <w:t xml:space="preserve"> DPH</w:t>
            </w:r>
          </w:p>
        </w:tc>
      </w:tr>
      <w:tr w:rsidR="00F86FFE" w:rsidRPr="00206079" w14:paraId="17D30C8D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BCBB9" w14:textId="77777777" w:rsidR="00F86FFE" w:rsidRPr="00206079" w:rsidRDefault="00F86FFE" w:rsidP="005B0AFD">
            <w:pPr>
              <w:spacing w:before="20" w:after="20"/>
              <w:jc w:val="right"/>
            </w:pPr>
            <w:r>
              <w:t>Jednotková cena účastníka</w:t>
            </w:r>
            <w:r w:rsidRPr="00206079">
              <w:t xml:space="preserve"> </w:t>
            </w:r>
            <w:r w:rsidRPr="00206079">
              <w:rPr>
                <w:vertAlign w:val="superscript"/>
              </w:rPr>
              <w:t>*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623B" w14:textId="77777777" w:rsidR="00F86FFE" w:rsidRPr="00A2790D" w:rsidRDefault="00F86FFE" w:rsidP="005B0AF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C2B" w14:textId="77777777" w:rsidR="00F86FFE" w:rsidRPr="00206079" w:rsidRDefault="00F86FFE" w:rsidP="005B0AFD">
            <w:pPr>
              <w:spacing w:before="20" w:after="20"/>
            </w:pPr>
          </w:p>
        </w:tc>
      </w:tr>
      <w:tr w:rsidR="00F86FFE" w:rsidRPr="00206079" w14:paraId="79642FC2" w14:textId="77777777" w:rsidTr="005B0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54B87" w14:textId="77777777" w:rsidR="00F86FFE" w:rsidRPr="00206079" w:rsidRDefault="00F86FFE" w:rsidP="005B0AFD">
            <w:pPr>
              <w:spacing w:before="20" w:after="20"/>
              <w:jc w:val="right"/>
            </w:pPr>
            <w:r w:rsidRPr="00206079">
              <w:t xml:space="preserve">Cena celkem </w:t>
            </w:r>
            <w:r w:rsidRPr="00206079">
              <w:rPr>
                <w:vertAlign w:val="superscript"/>
              </w:rPr>
              <w:t>*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F2666" w14:textId="77777777" w:rsidR="00F86FFE" w:rsidRPr="00206079" w:rsidRDefault="00F86FFE" w:rsidP="005B0AF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546" w14:textId="77777777" w:rsidR="00F86FFE" w:rsidRPr="00206079" w:rsidRDefault="00F86FFE" w:rsidP="005B0AFD">
            <w:pPr>
              <w:spacing w:before="20" w:after="20"/>
            </w:pPr>
          </w:p>
        </w:tc>
      </w:tr>
    </w:tbl>
    <w:p w14:paraId="1DCDE6B7" w14:textId="6EB78510" w:rsidR="00F86FFE" w:rsidRPr="0011034E" w:rsidRDefault="00F86FFE" w:rsidP="0011034E">
      <w:pPr>
        <w:spacing w:before="120"/>
        <w:rPr>
          <w:i/>
        </w:rPr>
      </w:pPr>
      <w:r w:rsidRPr="00206079">
        <w:rPr>
          <w:vertAlign w:val="superscript"/>
        </w:rPr>
        <w:t xml:space="preserve">* </w:t>
      </w:r>
      <w:r>
        <w:rPr>
          <w:i/>
        </w:rPr>
        <w:t>Doplní účastník</w:t>
      </w:r>
      <w:r w:rsidRPr="00206079">
        <w:rPr>
          <w:i/>
        </w:rPr>
        <w:t xml:space="preserve"> veřejné zakázky – přesná specifikace nabízeného zařízení.</w:t>
      </w:r>
    </w:p>
    <w:p w14:paraId="6140B141" w14:textId="09DCF816" w:rsidR="000F645A" w:rsidRDefault="000F645A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2B508CC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161F4C75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9C4EFE2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333809A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9D96313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3BA7C2F" w14:textId="77777777" w:rsidR="007C01B8" w:rsidRDefault="007C01B8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D2625ED" w14:textId="53B1A403" w:rsidR="000F645A" w:rsidRDefault="00CB14E9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D7034C">
        <w:rPr>
          <w:rFonts w:asciiTheme="minorHAnsi" w:hAnsiTheme="minorHAnsi" w:cstheme="minorHAnsi"/>
          <w:b/>
          <w:bCs/>
          <w:sz w:val="24"/>
          <w:szCs w:val="24"/>
        </w:rPr>
        <w:lastRenderedPageBreak/>
        <w:t>Nabídková cena v Kč:</w:t>
      </w: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CB14E9" w:rsidRPr="00D7034C" w14:paraId="4537EF4A" w14:textId="77777777" w:rsidTr="00525A25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CC3AC2" w14:textId="77777777" w:rsidR="00CB14E9" w:rsidRPr="00D7034C" w:rsidRDefault="00CB14E9" w:rsidP="00525A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034C">
              <w:rPr>
                <w:rFonts w:ascii="Arial" w:hAnsi="Arial" w:cs="Arial"/>
                <w:b/>
                <w:bCs/>
                <w:sz w:val="22"/>
                <w:szCs w:val="22"/>
              </w:rPr>
              <w:t>Nabídková cena bez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F6CD8B" w14:textId="77777777" w:rsidR="00CB14E9" w:rsidRPr="00D7034C" w:rsidRDefault="00CB14E9" w:rsidP="00525A25">
            <w:pPr>
              <w:rPr>
                <w:rFonts w:ascii="Arial" w:hAnsi="Arial" w:cs="Arial"/>
              </w:rPr>
            </w:pPr>
          </w:p>
        </w:tc>
      </w:tr>
      <w:tr w:rsidR="00CB14E9" w:rsidRPr="00D7034C" w14:paraId="5FE8D89C" w14:textId="77777777" w:rsidTr="00525A25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E3C0A7" w14:textId="77777777" w:rsidR="00CB14E9" w:rsidRPr="00D7034C" w:rsidRDefault="00CB14E9" w:rsidP="00525A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034C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62872E" w14:textId="77777777" w:rsidR="00CB14E9" w:rsidRPr="00D7034C" w:rsidRDefault="00CB14E9" w:rsidP="00525A25">
            <w:pPr>
              <w:rPr>
                <w:rFonts w:ascii="Arial" w:hAnsi="Arial" w:cs="Arial"/>
              </w:rPr>
            </w:pPr>
          </w:p>
        </w:tc>
      </w:tr>
      <w:tr w:rsidR="00CB14E9" w:rsidRPr="00D7034C" w14:paraId="65514C1C" w14:textId="77777777" w:rsidTr="00525A25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CABDE7" w14:textId="77777777" w:rsidR="00CB14E9" w:rsidRPr="00D7034C" w:rsidRDefault="00CB14E9" w:rsidP="0052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34C">
              <w:rPr>
                <w:rFonts w:ascii="Arial" w:hAnsi="Arial" w:cs="Arial"/>
                <w:b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E4099B" w14:textId="77777777" w:rsidR="00CB14E9" w:rsidRPr="00D7034C" w:rsidRDefault="00CB14E9" w:rsidP="00525A25">
            <w:pPr>
              <w:rPr>
                <w:rFonts w:ascii="Arial" w:hAnsi="Arial" w:cs="Arial"/>
              </w:rPr>
            </w:pPr>
          </w:p>
        </w:tc>
      </w:tr>
    </w:tbl>
    <w:p w14:paraId="734581CD" w14:textId="77777777" w:rsidR="00CB14E9" w:rsidRPr="00116D92" w:rsidRDefault="00CB14E9" w:rsidP="00116D9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  <w:sectPr w:rsidR="00CB14E9" w:rsidRPr="00116D92" w:rsidSect="00407322">
          <w:type w:val="continuous"/>
          <w:pgSz w:w="16838" w:h="11906" w:orient="landscape"/>
          <w:pgMar w:top="1418" w:right="1418" w:bottom="1418" w:left="1259" w:header="709" w:footer="709" w:gutter="0"/>
          <w:cols w:space="708"/>
          <w:formProt w:val="0"/>
          <w:docGrid w:linePitch="360" w:charSpace="16384"/>
        </w:sectPr>
      </w:pPr>
    </w:p>
    <w:p w14:paraId="1D00DC07" w14:textId="244AAF9E" w:rsidR="00A049BA" w:rsidRDefault="007A47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2</w:t>
      </w:r>
    </w:p>
    <w:p w14:paraId="4505AB1F" w14:textId="77777777" w:rsidR="00A049BA" w:rsidRDefault="00A049BA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407322" w14:paraId="7B8A81CA" w14:textId="77777777" w:rsidTr="000F645A">
        <w:trPr>
          <w:trHeight w:val="538"/>
        </w:trPr>
        <w:tc>
          <w:tcPr>
            <w:tcW w:w="8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0B9CC7" w14:textId="77777777" w:rsidR="00407322" w:rsidRPr="00E76038" w:rsidRDefault="00407322" w:rsidP="009174D9">
            <w:pPr>
              <w:pStyle w:val="Zkladntext"/>
              <w:jc w:val="center"/>
              <w:rPr>
                <w:rFonts w:ascii="Arial Black" w:hAnsi="Arial Black"/>
                <w:u w:val="none"/>
              </w:rPr>
            </w:pPr>
            <w:r w:rsidRPr="00E163C7">
              <w:rPr>
                <w:rFonts w:ascii="Arial Black" w:hAnsi="Arial Black"/>
                <w:u w:val="none"/>
              </w:rPr>
              <w:t>KRYCÍ LIST</w:t>
            </w:r>
          </w:p>
        </w:tc>
      </w:tr>
      <w:tr w:rsidR="00407322" w14:paraId="264AFC09" w14:textId="77777777" w:rsidTr="000F645A">
        <w:trPr>
          <w:trHeight w:val="288"/>
        </w:trPr>
        <w:tc>
          <w:tcPr>
            <w:tcW w:w="8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A21A32" w14:textId="77777777" w:rsidR="00407322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3B4B9" w14:textId="77777777" w:rsidR="00407322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28C8FEC4" w14:textId="6518F7E2" w:rsidR="00407322" w:rsidRDefault="00295DEC" w:rsidP="009174D9">
            <w:pPr>
              <w:keepNext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Systém pro pořizování a publikaci výukového obsahu založený na využití </w:t>
            </w:r>
            <w:proofErr w:type="spellStart"/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>vícedruhových</w:t>
            </w:r>
            <w:proofErr w:type="spellEnd"/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médií</w:t>
            </w:r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pro </w:t>
            </w:r>
            <w:proofErr w:type="spellStart"/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>PřF</w:t>
            </w:r>
            <w:proofErr w:type="spellEnd"/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II</w:t>
            </w:r>
          </w:p>
          <w:p w14:paraId="41E26BB6" w14:textId="77777777" w:rsidR="00407322" w:rsidRDefault="00407322" w:rsidP="009174D9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14:paraId="25B3B3B9" w14:textId="77777777" w:rsidR="00407322" w:rsidRDefault="00407322" w:rsidP="0040732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992"/>
        <w:gridCol w:w="4111"/>
      </w:tblGrid>
      <w:tr w:rsidR="00407322" w:rsidRPr="002271F1" w14:paraId="5BFA9857" w14:textId="77777777" w:rsidTr="009174D9">
        <w:trPr>
          <w:trHeight w:val="27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A7F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Dodavatel</w:t>
            </w:r>
          </w:p>
          <w:p w14:paraId="4C22667A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(obchodní firma nebo název)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866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68FAA9C2" w14:textId="77777777" w:rsidTr="009174D9">
        <w:trPr>
          <w:trHeight w:val="5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20A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B868E3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Jedná se o malý a střední podnik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AB4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>
              <w:instrText xml:space="preserve"> FORMCHECKBOX </w:instrText>
            </w:r>
            <w:r w:rsidR="00C37CA7">
              <w:fldChar w:fldCharType="separate"/>
            </w:r>
            <w:r>
              <w:fldChar w:fldCharType="end"/>
            </w:r>
            <w:bookmarkEnd w:id="0"/>
            <w:r>
              <w:t xml:space="preserve"> ano </w:t>
            </w: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A7"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407322" w:rsidRPr="002271F1" w14:paraId="0F45B42D" w14:textId="77777777" w:rsidTr="009174D9">
        <w:trPr>
          <w:trHeight w:val="73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66BE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Sídlo</w:t>
            </w:r>
          </w:p>
          <w:p w14:paraId="48257D1C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F33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468D166D" w14:textId="77777777" w:rsidTr="009174D9">
        <w:trPr>
          <w:trHeight w:val="6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45D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Adresa pro doručování</w:t>
            </w:r>
          </w:p>
          <w:p w14:paraId="15CE783D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555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60CBA52B" w14:textId="77777777" w:rsidTr="009174D9">
        <w:trPr>
          <w:cantSplit/>
          <w:trHeight w:val="54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9C4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9B2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2C6B776E" w14:textId="77777777" w:rsidTr="009174D9">
        <w:trPr>
          <w:cantSplit/>
          <w:trHeight w:val="553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4D9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E0E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30207C2D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05B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Kontaktní osoba v průběhu zadávacího řízení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224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61CCD584" w14:textId="77777777" w:rsidTr="009174D9">
        <w:trPr>
          <w:trHeight w:val="5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FCE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Tel</w:t>
            </w:r>
            <w:r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A4A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44D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963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7322" w:rsidRPr="002271F1" w14:paraId="713E5D9A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EE5" w14:textId="77777777" w:rsidR="00407322" w:rsidRPr="000C41CE" w:rsidRDefault="00407322" w:rsidP="009174D9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Oprávněná osoba</w:t>
            </w:r>
          </w:p>
          <w:p w14:paraId="4035E6EC" w14:textId="77777777" w:rsidR="00407322" w:rsidRPr="002271F1" w:rsidRDefault="00407322" w:rsidP="009174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(titul, jméno, příjmení)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A42" w14:textId="77777777" w:rsidR="00407322" w:rsidRPr="002271F1" w:rsidRDefault="00407322" w:rsidP="009174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097589A" w14:textId="77777777" w:rsidR="00407322" w:rsidRDefault="00407322" w:rsidP="00407322">
      <w:pPr>
        <w:rPr>
          <w:rFonts w:ascii="Arial" w:eastAsia="Calibri" w:hAnsi="Arial" w:cs="Arial"/>
          <w:b/>
        </w:rPr>
      </w:pPr>
    </w:p>
    <w:p w14:paraId="16FC5E53" w14:textId="4DD133B5" w:rsidR="00A049BA" w:rsidRDefault="00AD1DB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</w:t>
      </w:r>
      <w:r w:rsidR="007A470E">
        <w:rPr>
          <w:rFonts w:ascii="Arial" w:eastAsia="Calibri" w:hAnsi="Arial" w:cs="Arial"/>
          <w:b/>
        </w:rPr>
        <w:t>abídková cena</w:t>
      </w:r>
      <w:r w:rsidR="009E7250">
        <w:rPr>
          <w:rFonts w:ascii="Arial" w:eastAsia="Calibri" w:hAnsi="Arial" w:cs="Arial"/>
          <w:b/>
        </w:rPr>
        <w:t xml:space="preserve"> v Kč</w:t>
      </w:r>
      <w:r w:rsidR="007A470E">
        <w:rPr>
          <w:rFonts w:ascii="Arial" w:eastAsia="Calibri" w:hAnsi="Arial" w:cs="Arial"/>
          <w:b/>
        </w:rPr>
        <w:t>:</w:t>
      </w: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407322" w14:paraId="6A51FA4F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01CD2D" w14:textId="77777777" w:rsidR="00407322" w:rsidRDefault="0040732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Nabídková cena bez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292C16" w14:textId="77777777" w:rsidR="00407322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14:paraId="00D62D63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FC8A54" w14:textId="77777777" w:rsidR="00407322" w:rsidRDefault="0040732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53AC5B" w14:textId="77777777" w:rsidR="00407322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14:paraId="0306F4EB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97E5BD" w14:textId="77777777" w:rsidR="00407322" w:rsidRDefault="004073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Nabídková cena včetně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555508" w14:textId="77777777" w:rsidR="00407322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CEE9657" w14:textId="2AC49F27" w:rsidR="00A049BA" w:rsidRDefault="00A049BA">
      <w:pPr>
        <w:rPr>
          <w:rFonts w:ascii="Arial" w:hAnsi="Arial" w:cs="Arial"/>
          <w:sz w:val="22"/>
          <w:szCs w:val="22"/>
        </w:rPr>
      </w:pPr>
    </w:p>
    <w:p w14:paraId="541A6738" w14:textId="13F6B733" w:rsidR="00F368FA" w:rsidRDefault="00F368FA">
      <w:pPr>
        <w:rPr>
          <w:rFonts w:ascii="Arial" w:hAnsi="Arial" w:cs="Arial"/>
          <w:sz w:val="22"/>
          <w:szCs w:val="22"/>
        </w:rPr>
      </w:pPr>
    </w:p>
    <w:p w14:paraId="6ED05AA6" w14:textId="20A6A18A" w:rsidR="00F368FA" w:rsidRDefault="00F368FA">
      <w:pPr>
        <w:rPr>
          <w:rFonts w:ascii="Arial" w:hAnsi="Arial" w:cs="Arial"/>
          <w:sz w:val="22"/>
          <w:szCs w:val="22"/>
        </w:rPr>
      </w:pPr>
    </w:p>
    <w:p w14:paraId="280A5F93" w14:textId="45F880D2" w:rsidR="00A049BA" w:rsidRDefault="007A4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V……………………. dne …………………</w:t>
      </w:r>
    </w:p>
    <w:p w14:paraId="6972E53C" w14:textId="77D10CAE" w:rsidR="00DC394B" w:rsidRDefault="00DC394B">
      <w:pPr>
        <w:rPr>
          <w:rFonts w:ascii="Arial" w:hAnsi="Arial" w:cs="Arial"/>
          <w:sz w:val="22"/>
          <w:szCs w:val="22"/>
        </w:rPr>
      </w:pPr>
    </w:p>
    <w:p w14:paraId="29E05FE8" w14:textId="1FCC01F4" w:rsidR="00DC394B" w:rsidRDefault="00DC394B">
      <w:pPr>
        <w:rPr>
          <w:rFonts w:ascii="Arial" w:hAnsi="Arial" w:cs="Arial"/>
          <w:sz w:val="22"/>
          <w:szCs w:val="22"/>
        </w:rPr>
      </w:pPr>
    </w:p>
    <w:p w14:paraId="7073A9BB" w14:textId="77777777" w:rsidR="00DC394B" w:rsidRDefault="00DC394B">
      <w:pPr>
        <w:rPr>
          <w:rFonts w:ascii="Arial" w:hAnsi="Arial" w:cs="Arial"/>
          <w:sz w:val="22"/>
          <w:szCs w:val="22"/>
        </w:rPr>
      </w:pPr>
    </w:p>
    <w:p w14:paraId="32FCA598" w14:textId="21697B82" w:rsidR="00F368FA" w:rsidRDefault="00F368FA">
      <w:pPr>
        <w:rPr>
          <w:rFonts w:ascii="Arial" w:hAnsi="Arial" w:cs="Arial"/>
          <w:sz w:val="22"/>
          <w:szCs w:val="22"/>
        </w:rPr>
      </w:pPr>
    </w:p>
    <w:p w14:paraId="4F755A31" w14:textId="77777777" w:rsidR="00A049BA" w:rsidRDefault="00A049BA">
      <w:pPr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25"/>
      </w:tblGrid>
      <w:tr w:rsidR="00A049BA" w14:paraId="1736E61A" w14:textId="77777777">
        <w:trPr>
          <w:trHeight w:val="408"/>
        </w:trPr>
        <w:tc>
          <w:tcPr>
            <w:tcW w:w="4544" w:type="dxa"/>
            <w:shd w:val="clear" w:color="auto" w:fill="auto"/>
          </w:tcPr>
          <w:p w14:paraId="6411E0CA" w14:textId="77777777" w:rsidR="00A049BA" w:rsidRDefault="00A049B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dashSmallGap" w:sz="8" w:space="0" w:color="00000A"/>
            </w:tcBorders>
            <w:shd w:val="clear" w:color="auto" w:fill="auto"/>
            <w:vAlign w:val="bottom"/>
          </w:tcPr>
          <w:p w14:paraId="1CE9A12B" w14:textId="32D8BF96" w:rsidR="00A049BA" w:rsidRDefault="0040732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A470E">
              <w:rPr>
                <w:rFonts w:ascii="Arial" w:hAnsi="Arial" w:cs="Arial"/>
                <w:sz w:val="22"/>
                <w:szCs w:val="22"/>
              </w:rPr>
              <w:t>odpis</w:t>
            </w:r>
          </w:p>
          <w:p w14:paraId="49D8A4CB" w14:textId="77777777" w:rsidR="00A049BA" w:rsidRDefault="007A47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oprávněné osoby dodavatele</w:t>
            </w:r>
          </w:p>
        </w:tc>
      </w:tr>
    </w:tbl>
    <w:p w14:paraId="30262B91" w14:textId="77777777" w:rsidR="00A049BA" w:rsidRDefault="007A470E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</w:rPr>
      </w:pPr>
      <w:r>
        <w:br w:type="page"/>
      </w:r>
    </w:p>
    <w:p w14:paraId="43623563" w14:textId="77777777" w:rsidR="00A049BA" w:rsidRDefault="007A47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Příloha č. 3</w:t>
      </w:r>
    </w:p>
    <w:p w14:paraId="29A6FD65" w14:textId="77777777" w:rsidR="00A049BA" w:rsidRDefault="00A049BA">
      <w:pPr>
        <w:rPr>
          <w:rFonts w:ascii="Arial" w:hAnsi="Arial" w:cs="Arial"/>
          <w:sz w:val="24"/>
          <w:szCs w:val="24"/>
        </w:rPr>
      </w:pPr>
    </w:p>
    <w:tbl>
      <w:tblPr>
        <w:tblW w:w="8970" w:type="dxa"/>
        <w:tblInd w:w="7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A049BA" w14:paraId="02E01400" w14:textId="77777777" w:rsidTr="003E43D2">
        <w:trPr>
          <w:trHeight w:val="538"/>
        </w:trPr>
        <w:tc>
          <w:tcPr>
            <w:tcW w:w="897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53CAC9" w14:textId="77777777" w:rsidR="00A049BA" w:rsidRDefault="007A4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VZOR - ČESTNÉ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PROHLÁŠENÍ DODAVATELE</w:t>
            </w:r>
          </w:p>
          <w:p w14:paraId="5797323F" w14:textId="77777777" w:rsidR="00A049BA" w:rsidRDefault="00A049BA">
            <w:pPr>
              <w:pStyle w:val="Zkladntext"/>
              <w:ind w:left="2880" w:hanging="2880"/>
              <w:jc w:val="center"/>
              <w:rPr>
                <w:rFonts w:ascii="Arial" w:hAnsi="Arial" w:cs="Arial"/>
                <w:bCs/>
                <w:sz w:val="12"/>
              </w:rPr>
            </w:pPr>
          </w:p>
          <w:p w14:paraId="5E6F81B0" w14:textId="77777777" w:rsidR="00A049BA" w:rsidRDefault="007A470E">
            <w:pPr>
              <w:pStyle w:val="Zkladntext"/>
              <w:ind w:left="2880" w:hanging="2880"/>
              <w:jc w:val="center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 xml:space="preserve">o splnění základní způsobilosti podle § 74 odst. 1 písm. a) – e) </w:t>
            </w:r>
          </w:p>
          <w:p w14:paraId="76CF1EDE" w14:textId="77777777" w:rsidR="00A049BA" w:rsidRDefault="007A470E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zákona č. 134/2016 Sb., o zadávání veřejných zakázek</w:t>
            </w:r>
          </w:p>
        </w:tc>
      </w:tr>
      <w:tr w:rsidR="00A049BA" w14:paraId="64E56102" w14:textId="77777777" w:rsidTr="003E43D2">
        <w:trPr>
          <w:trHeight w:val="11656"/>
        </w:trPr>
        <w:tc>
          <w:tcPr>
            <w:tcW w:w="8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0676" w14:textId="77777777" w:rsidR="00A049BA" w:rsidRDefault="00A049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0BB20" w14:textId="77777777" w:rsidR="00A049BA" w:rsidRDefault="007A4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073F81D6" w14:textId="60242EF3" w:rsidR="00A049BA" w:rsidRPr="00F3730F" w:rsidRDefault="00295DEC" w:rsidP="00F3730F">
            <w:pPr>
              <w:keepNext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Systém pro pořizování a publikaci výukového obsahu založený na využití </w:t>
            </w:r>
            <w:proofErr w:type="spellStart"/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>vícedruhových</w:t>
            </w:r>
            <w:proofErr w:type="spellEnd"/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médií</w:t>
            </w:r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pro </w:t>
            </w:r>
            <w:proofErr w:type="spellStart"/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>PřF</w:t>
            </w:r>
            <w:proofErr w:type="spellEnd"/>
            <w:r w:rsidR="00761258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 II</w:t>
            </w:r>
            <w:bookmarkStart w:id="1" w:name="_GoBack"/>
            <w:bookmarkEnd w:id="1"/>
          </w:p>
          <w:p w14:paraId="2A64AD9C" w14:textId="77777777" w:rsidR="00A049BA" w:rsidRDefault="007A47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Já (my) níže podepsaný(</w:t>
            </w:r>
            <w:proofErr w:type="gramStart"/>
            <w:r>
              <w:rPr>
                <w:rFonts w:ascii="Arial" w:hAnsi="Arial" w:cs="Arial"/>
                <w:sz w:val="22"/>
              </w:rPr>
              <w:t>í)  čestně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prohlašuji(</w:t>
            </w:r>
            <w:proofErr w:type="spellStart"/>
            <w:r>
              <w:rPr>
                <w:rFonts w:ascii="Arial" w:hAnsi="Arial" w:cs="Arial"/>
                <w:sz w:val="22"/>
              </w:rPr>
              <w:t>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že dodavatel </w:t>
            </w:r>
            <w:r>
              <w:rPr>
                <w:rFonts w:ascii="Arial" w:hAnsi="Arial" w:cs="Arial"/>
                <w:sz w:val="22"/>
                <w:shd w:val="clear" w:color="auto" w:fill="C0C0C0"/>
              </w:rPr>
              <w:t>…………..…  (obchodní firma)</w:t>
            </w:r>
            <w:r>
              <w:rPr>
                <w:rFonts w:ascii="Arial" w:hAnsi="Arial" w:cs="Arial"/>
                <w:sz w:val="22"/>
              </w:rPr>
              <w:t xml:space="preserve"> splňuje základní způsobilost podle zákona č.134/2016 Sb., o zadávání veřejných </w:t>
            </w:r>
            <w:proofErr w:type="gramStart"/>
            <w:r>
              <w:rPr>
                <w:rFonts w:ascii="Arial" w:hAnsi="Arial" w:cs="Arial"/>
                <w:sz w:val="22"/>
              </w:rPr>
              <w:t>zakázek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 to v rozsahu podle § 74 tohoto zákona, a to tak, že: </w:t>
            </w:r>
          </w:p>
          <w:p w14:paraId="7364FC5B" w14:textId="77777777" w:rsidR="00A049BA" w:rsidRDefault="00A049BA">
            <w:pPr>
              <w:jc w:val="both"/>
              <w:rPr>
                <w:rFonts w:ascii="Arial" w:hAnsi="Arial" w:cs="Arial"/>
                <w:sz w:val="22"/>
              </w:rPr>
            </w:pPr>
          </w:p>
          <w:p w14:paraId="0432223A" w14:textId="77777777" w:rsidR="00A049B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nebyl v zemi svého sídla v posledních 5 letech před zahájením výběrového řízení pravomocně odsouzen pro trestný čin uvedený v příloze č. 3 k zákonu č. </w:t>
            </w:r>
            <w:r>
              <w:rPr>
                <w:rFonts w:ascii="Arial" w:hAnsi="Arial" w:cs="Arial"/>
                <w:sz w:val="22"/>
              </w:rPr>
              <w:t>134/2016 Sb., o zadávání veřejných zakázek, nebo obdobný trestný čin podle právního řádu země sídla dodavatele; k zahlazeným odsouzením se nepřihlíží;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57C598" w14:textId="77777777" w:rsidR="00A049B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nemá v České republice nebo v zemi svého sídla v evidenci daní zachycen splatný daňový nedoplatek; </w:t>
            </w:r>
          </w:p>
          <w:p w14:paraId="4C440660" w14:textId="77777777" w:rsidR="00A049B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veřejné zdravotní pojištění;</w:t>
            </w:r>
          </w:p>
          <w:p w14:paraId="68B56684" w14:textId="77777777" w:rsidR="00A049B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sociální zabezpečení a příspěvku na státní politiku zaměstnanosti;</w:t>
            </w:r>
          </w:p>
          <w:p w14:paraId="122AC766" w14:textId="77777777" w:rsidR="00A049B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není v likvidaci, nebylo proti němu vydáno rozhodnutí o úpadku, nebyla vůči němu nařízena nucená správa podle jiného právního předpisu nebo se nenachází v obdobné situaci podle právního řádu země sídla dodavatele.</w:t>
            </w:r>
          </w:p>
          <w:p w14:paraId="020B7CE6" w14:textId="77777777" w:rsidR="00295DEC" w:rsidRDefault="00295DEC">
            <w:pPr>
              <w:rPr>
                <w:rFonts w:ascii="Arial" w:hAnsi="Arial" w:cs="Arial"/>
                <w:sz w:val="24"/>
              </w:rPr>
            </w:pPr>
          </w:p>
          <w:p w14:paraId="0190F271" w14:textId="52B32145" w:rsidR="00A049BA" w:rsidRDefault="007A47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V……………………. dne ………………</w:t>
            </w:r>
          </w:p>
          <w:p w14:paraId="3D1046B5" w14:textId="77777777" w:rsidR="009E7250" w:rsidRDefault="009E7250">
            <w:pPr>
              <w:rPr>
                <w:rFonts w:ascii="Arial" w:hAnsi="Arial" w:cs="Arial"/>
                <w:sz w:val="24"/>
              </w:rPr>
            </w:pPr>
          </w:p>
          <w:p w14:paraId="30B181BD" w14:textId="77777777" w:rsidR="00A049BA" w:rsidRDefault="00A049BA">
            <w:pPr>
              <w:rPr>
                <w:rFonts w:ascii="Arial" w:hAnsi="Arial" w:cs="Arial"/>
                <w:sz w:val="24"/>
              </w:rPr>
            </w:pPr>
          </w:p>
          <w:p w14:paraId="24CAFB57" w14:textId="77777777" w:rsidR="00A049BA" w:rsidRDefault="00A049BA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88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1"/>
              <w:gridCol w:w="4479"/>
            </w:tblGrid>
            <w:tr w:rsidR="00A049BA" w14:paraId="6D016BA2" w14:textId="77777777">
              <w:trPr>
                <w:trHeight w:val="408"/>
              </w:trPr>
              <w:tc>
                <w:tcPr>
                  <w:tcW w:w="4351" w:type="dxa"/>
                  <w:shd w:val="clear" w:color="auto" w:fill="auto"/>
                </w:tcPr>
                <w:p w14:paraId="1A19091E" w14:textId="20435EB3" w:rsidR="00DC394B" w:rsidRDefault="00DC394B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4" w:space="0" w:color="000001"/>
                  </w:tcBorders>
                  <w:shd w:val="clear" w:color="auto" w:fill="auto"/>
                  <w:vAlign w:val="bottom"/>
                </w:tcPr>
                <w:p w14:paraId="4D7F9130" w14:textId="0C5A843A" w:rsidR="00A049BA" w:rsidRDefault="00DC39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</w:t>
                  </w:r>
                  <w:r w:rsidR="007A470E">
                    <w:rPr>
                      <w:rFonts w:ascii="Arial" w:hAnsi="Arial" w:cs="Arial"/>
                      <w:bCs/>
                      <w:sz w:val="24"/>
                    </w:rPr>
                    <w:t xml:space="preserve">odpis </w:t>
                  </w:r>
                </w:p>
                <w:p w14:paraId="31F1B2FF" w14:textId="77777777" w:rsidR="00A049BA" w:rsidRDefault="007A470E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oprávněné osoby dodavatele</w:t>
                  </w:r>
                </w:p>
                <w:p w14:paraId="206CA69F" w14:textId="77777777" w:rsidR="00A049B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14:paraId="0340EE44" w14:textId="77777777" w:rsidR="00A049B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</w:tbl>
          <w:p w14:paraId="6A8B2A40" w14:textId="77777777" w:rsidR="00A049BA" w:rsidRDefault="007A470E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Upozornění pro dodavatele</w:t>
            </w:r>
          </w:p>
          <w:p w14:paraId="77E0C884" w14:textId="77777777" w:rsidR="00A049BA" w:rsidRDefault="00A049BA">
            <w:pPr>
              <w:numPr>
                <w:ilvl w:val="0"/>
                <w:numId w:val="10"/>
              </w:numPr>
              <w:tabs>
                <w:tab w:val="left" w:pos="3825"/>
              </w:tabs>
              <w:suppressAutoHyphens w:val="0"/>
              <w:jc w:val="both"/>
              <w:rPr>
                <w:sz w:val="2"/>
                <w:szCs w:val="2"/>
              </w:rPr>
            </w:pPr>
          </w:p>
          <w:p w14:paraId="0579660B" w14:textId="77777777" w:rsidR="00A049BA" w:rsidRDefault="007A470E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Je-li dodavatelem právnická osoba, musí podmínku podle písm. a)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</w:t>
            </w:r>
          </w:p>
          <w:p w14:paraId="1D4C71AA" w14:textId="77777777" w:rsidR="00A049BA" w:rsidRDefault="007A470E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osoby uvedené v předchozím odstavci a vedoucí pobočky závodu.</w:t>
            </w:r>
          </w:p>
          <w:p w14:paraId="18B14D0B" w14:textId="77777777" w:rsidR="00A049BA" w:rsidRDefault="00A049B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C7648A" w14:textId="77777777" w:rsidR="00A049BA" w:rsidRDefault="00A049BA">
      <w:pPr>
        <w:sectPr w:rsidR="00A049BA" w:rsidSect="00407322">
          <w:pgSz w:w="11906" w:h="16838"/>
          <w:pgMar w:top="1418" w:right="1418" w:bottom="1258" w:left="1418" w:header="709" w:footer="709" w:gutter="0"/>
          <w:cols w:space="708"/>
          <w:formProt w:val="0"/>
          <w:docGrid w:linePitch="360" w:charSpace="16384"/>
        </w:sectPr>
      </w:pPr>
    </w:p>
    <w:p w14:paraId="358F8551" w14:textId="6A4F2134" w:rsidR="00A049BA" w:rsidRDefault="007A470E">
      <w:pPr>
        <w:rPr>
          <w:rFonts w:ascii="Arial" w:hAnsi="Arial" w:cs="Arial"/>
          <w:b/>
          <w:bCs/>
          <w:sz w:val="24"/>
          <w:szCs w:val="24"/>
        </w:rPr>
      </w:pPr>
      <w:r w:rsidRPr="00D7034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 w:rsidR="00407322" w:rsidRPr="00D7034C">
        <w:rPr>
          <w:rFonts w:ascii="Arial" w:hAnsi="Arial" w:cs="Arial"/>
          <w:b/>
          <w:bCs/>
          <w:sz w:val="24"/>
          <w:szCs w:val="24"/>
        </w:rPr>
        <w:t>4</w:t>
      </w:r>
      <w:r w:rsidRPr="00D7034C">
        <w:rPr>
          <w:rFonts w:ascii="Arial" w:hAnsi="Arial" w:cs="Arial"/>
          <w:b/>
          <w:bCs/>
          <w:sz w:val="24"/>
          <w:szCs w:val="24"/>
        </w:rPr>
        <w:t xml:space="preserve"> – Návrh kupní smlouvy</w:t>
      </w:r>
    </w:p>
    <w:p w14:paraId="5DFA4426" w14:textId="77777777" w:rsidR="00A049BA" w:rsidRDefault="00A049BA">
      <w:pPr>
        <w:jc w:val="center"/>
        <w:rPr>
          <w:rFonts w:ascii="Arial" w:hAnsi="Arial" w:cs="Arial"/>
          <w:b/>
          <w:bCs/>
          <w:sz w:val="28"/>
        </w:rPr>
      </w:pPr>
    </w:p>
    <w:p w14:paraId="651549D5" w14:textId="77777777" w:rsidR="00A049BA" w:rsidRDefault="00A049BA">
      <w:pPr>
        <w:jc w:val="center"/>
        <w:rPr>
          <w:rFonts w:ascii="Arial" w:hAnsi="Arial" w:cs="Arial"/>
          <w:b/>
          <w:bCs/>
          <w:sz w:val="28"/>
        </w:rPr>
      </w:pPr>
    </w:p>
    <w:p w14:paraId="6C42B071" w14:textId="77777777" w:rsidR="00C05285" w:rsidRPr="00944E1C" w:rsidRDefault="00C05285" w:rsidP="00C05285">
      <w:pPr>
        <w:jc w:val="center"/>
        <w:rPr>
          <w:rFonts w:ascii="Arial" w:hAnsi="Arial" w:cs="Arial"/>
          <w:b/>
          <w:bCs/>
          <w:sz w:val="28"/>
        </w:rPr>
      </w:pPr>
      <w:r w:rsidRPr="00944E1C">
        <w:rPr>
          <w:rFonts w:ascii="Arial" w:hAnsi="Arial" w:cs="Arial"/>
          <w:b/>
          <w:bCs/>
          <w:sz w:val="28"/>
        </w:rPr>
        <w:t>Kupní smlouva</w:t>
      </w:r>
    </w:p>
    <w:p w14:paraId="5577C16E" w14:textId="0A5C8373" w:rsidR="00C05285" w:rsidRPr="00944E1C" w:rsidRDefault="00C05285" w:rsidP="00C05285">
      <w:pPr>
        <w:jc w:val="center"/>
        <w:rPr>
          <w:rFonts w:ascii="Arial" w:hAnsi="Arial" w:cs="Arial"/>
        </w:rPr>
      </w:pPr>
      <w:r w:rsidRPr="00944E1C">
        <w:rPr>
          <w:rFonts w:ascii="Arial" w:hAnsi="Arial" w:cs="Arial"/>
        </w:rPr>
        <w:t xml:space="preserve">uzavřená podle ustanovení § 2079 a násl. zákona č. 89/2012 Sb., občanský zákoník, ve znění </w:t>
      </w:r>
      <w:r w:rsidR="00BA5D99">
        <w:rPr>
          <w:rFonts w:ascii="Arial" w:hAnsi="Arial" w:cs="Arial"/>
        </w:rPr>
        <w:t>pozdějších předpisů (dále jen „s</w:t>
      </w:r>
      <w:r w:rsidRPr="00944E1C">
        <w:rPr>
          <w:rFonts w:ascii="Arial" w:hAnsi="Arial" w:cs="Arial"/>
        </w:rPr>
        <w:t>mlouva“)</w:t>
      </w:r>
    </w:p>
    <w:p w14:paraId="6E4485D4" w14:textId="77777777" w:rsidR="00C05285" w:rsidRPr="00944E1C" w:rsidRDefault="00C05285" w:rsidP="00C05285">
      <w:pPr>
        <w:ind w:firstLine="708"/>
        <w:rPr>
          <w:rFonts w:ascii="Arial" w:hAnsi="Arial" w:cs="Arial"/>
          <w:b/>
        </w:rPr>
      </w:pPr>
    </w:p>
    <w:p w14:paraId="55CF134B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Smluvní strany</w:t>
      </w:r>
    </w:p>
    <w:p w14:paraId="04241910" w14:textId="77777777" w:rsidR="00C05285" w:rsidRPr="00395D09" w:rsidRDefault="00C05285" w:rsidP="00C05285">
      <w:pPr>
        <w:tabs>
          <w:tab w:val="left" w:pos="0"/>
        </w:tabs>
        <w:ind w:hanging="29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2351B" w14:textId="33B56A22" w:rsidR="00C05285" w:rsidRDefault="00395D09" w:rsidP="00C05285">
      <w:pPr>
        <w:ind w:left="284"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Kupující: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C05285" w:rsidRPr="00395D09">
        <w:rPr>
          <w:rFonts w:ascii="Arial" w:hAnsi="Arial" w:cs="Arial"/>
          <w:b/>
          <w:sz w:val="24"/>
          <w:szCs w:val="24"/>
        </w:rPr>
        <w:t xml:space="preserve">Ostravská univerzita </w:t>
      </w:r>
    </w:p>
    <w:p w14:paraId="702FDEE2" w14:textId="77868AAB" w:rsidR="004843FD" w:rsidRPr="004843FD" w:rsidRDefault="004843FD" w:rsidP="00C05285">
      <w:pPr>
        <w:ind w:left="284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Přírodovědecká fakulta</w:t>
      </w:r>
    </w:p>
    <w:p w14:paraId="3C1C32C9" w14:textId="520431C0" w:rsidR="00C05285" w:rsidRPr="00395D09" w:rsidRDefault="00395D09" w:rsidP="00C05285">
      <w:pPr>
        <w:ind w:left="284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>Dvořákova 7, 701 03 Ostrava</w:t>
      </w:r>
    </w:p>
    <w:p w14:paraId="20D52B1A" w14:textId="2F33C596" w:rsidR="00C05285" w:rsidRPr="00395D09" w:rsidRDefault="00395D09" w:rsidP="00395D09">
      <w:pPr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3FD">
        <w:rPr>
          <w:rFonts w:ascii="Arial" w:hAnsi="Arial" w:cs="Arial"/>
          <w:sz w:val="24"/>
          <w:szCs w:val="24"/>
        </w:rPr>
        <w:t>doc. RN</w:t>
      </w:r>
      <w:r w:rsidR="002A38C5" w:rsidRPr="00AD1DB8">
        <w:rPr>
          <w:rFonts w:ascii="Arial" w:hAnsi="Arial" w:cs="Arial"/>
          <w:sz w:val="24"/>
          <w:szCs w:val="24"/>
        </w:rPr>
        <w:t xml:space="preserve">Dr. </w:t>
      </w:r>
      <w:r w:rsidR="004843FD">
        <w:rPr>
          <w:rFonts w:ascii="Arial" w:hAnsi="Arial" w:cs="Arial"/>
          <w:sz w:val="24"/>
          <w:szCs w:val="24"/>
        </w:rPr>
        <w:t>Jan</w:t>
      </w:r>
      <w:r w:rsidR="002A38C5" w:rsidRPr="00AD1DB8">
        <w:rPr>
          <w:rFonts w:ascii="Arial" w:hAnsi="Arial" w:cs="Arial"/>
          <w:sz w:val="24"/>
          <w:szCs w:val="24"/>
        </w:rPr>
        <w:t xml:space="preserve"> </w:t>
      </w:r>
      <w:r w:rsidR="004843FD">
        <w:rPr>
          <w:rFonts w:ascii="Arial" w:hAnsi="Arial" w:cs="Arial"/>
          <w:sz w:val="24"/>
          <w:szCs w:val="24"/>
        </w:rPr>
        <w:t>Hradecký</w:t>
      </w:r>
      <w:r w:rsidR="00C05285" w:rsidRPr="00AD1DB8">
        <w:rPr>
          <w:rFonts w:ascii="Arial" w:hAnsi="Arial" w:cs="Arial"/>
          <w:sz w:val="24"/>
          <w:szCs w:val="24"/>
        </w:rPr>
        <w:t xml:space="preserve">, </w:t>
      </w:r>
      <w:r w:rsidR="004843FD">
        <w:rPr>
          <w:rFonts w:ascii="Arial" w:hAnsi="Arial" w:cs="Arial"/>
          <w:sz w:val="24"/>
          <w:szCs w:val="24"/>
        </w:rPr>
        <w:t>Ph</w:t>
      </w:r>
      <w:r w:rsidRPr="00AD1DB8">
        <w:rPr>
          <w:rFonts w:ascii="Arial" w:hAnsi="Arial" w:cs="Arial"/>
          <w:sz w:val="24"/>
          <w:szCs w:val="24"/>
        </w:rPr>
        <w:t>.</w:t>
      </w:r>
      <w:r w:rsidR="004843FD">
        <w:rPr>
          <w:rFonts w:ascii="Arial" w:hAnsi="Arial" w:cs="Arial"/>
          <w:sz w:val="24"/>
          <w:szCs w:val="24"/>
        </w:rPr>
        <w:t>D.</w:t>
      </w:r>
      <w:r w:rsidRPr="00AD1DB8">
        <w:rPr>
          <w:rFonts w:ascii="Arial" w:hAnsi="Arial" w:cs="Arial"/>
          <w:sz w:val="24"/>
          <w:szCs w:val="24"/>
        </w:rPr>
        <w:t xml:space="preserve"> – děkan </w:t>
      </w:r>
      <w:proofErr w:type="spellStart"/>
      <w:r w:rsidR="004843FD">
        <w:rPr>
          <w:rFonts w:ascii="Arial" w:hAnsi="Arial" w:cs="Arial"/>
          <w:sz w:val="24"/>
          <w:szCs w:val="24"/>
        </w:rPr>
        <w:t>PřF</w:t>
      </w:r>
      <w:proofErr w:type="spellEnd"/>
    </w:p>
    <w:p w14:paraId="2CE3555F" w14:textId="3565F972" w:rsidR="00C05285" w:rsidRPr="00395D09" w:rsidRDefault="00395D09" w:rsidP="00C05285">
      <w:pPr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ab/>
        <w:t>61988987</w:t>
      </w:r>
    </w:p>
    <w:p w14:paraId="284ED795" w14:textId="6087439D" w:rsidR="00C05285" w:rsidRPr="00395D09" w:rsidRDefault="00395D09" w:rsidP="00C05285">
      <w:pPr>
        <w:ind w:left="284" w:hanging="2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DIČ:</w:t>
      </w:r>
      <w:r w:rsidR="00C05285" w:rsidRPr="00395D09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05285" w:rsidRPr="00395D09"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ab/>
        <w:t>CZ61988987</w:t>
      </w:r>
    </w:p>
    <w:p w14:paraId="73B14033" w14:textId="0629A62F" w:rsidR="00C05285" w:rsidRPr="00395D09" w:rsidRDefault="00C05285" w:rsidP="00C05285">
      <w:pPr>
        <w:ind w:left="284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bankovní spojení:</w:t>
      </w:r>
      <w:r w:rsidR="00395D09">
        <w:rPr>
          <w:rFonts w:ascii="Arial" w:hAnsi="Arial" w:cs="Arial"/>
          <w:bCs/>
          <w:sz w:val="24"/>
          <w:szCs w:val="24"/>
        </w:rPr>
        <w:t xml:space="preserve"> </w:t>
      </w:r>
      <w:r w:rsidR="00395D09">
        <w:rPr>
          <w:rFonts w:ascii="Arial" w:hAnsi="Arial" w:cs="Arial"/>
          <w:bCs/>
          <w:sz w:val="24"/>
          <w:szCs w:val="24"/>
        </w:rPr>
        <w:tab/>
      </w:r>
      <w:r w:rsidRPr="00395D09">
        <w:rPr>
          <w:rFonts w:ascii="Arial" w:hAnsi="Arial" w:cs="Arial"/>
          <w:bCs/>
          <w:sz w:val="24"/>
          <w:szCs w:val="24"/>
        </w:rPr>
        <w:t>ČNB Ostrava</w:t>
      </w:r>
    </w:p>
    <w:p w14:paraId="71F8D2E5" w14:textId="4D5C2A92" w:rsidR="00C05285" w:rsidRPr="00395D09" w:rsidRDefault="00395D09" w:rsidP="00C05285">
      <w:pPr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účtu:</w:t>
      </w:r>
      <w:r w:rsidR="00C05285" w:rsidRPr="00395D09">
        <w:rPr>
          <w:rFonts w:ascii="Arial" w:hAnsi="Arial" w:cs="Arial"/>
          <w:sz w:val="24"/>
          <w:szCs w:val="24"/>
        </w:rPr>
        <w:tab/>
      </w:r>
      <w:r w:rsidR="00C05285" w:rsidRPr="00395D09">
        <w:rPr>
          <w:rFonts w:ascii="Arial" w:hAnsi="Arial" w:cs="Arial"/>
          <w:sz w:val="24"/>
          <w:szCs w:val="24"/>
        </w:rPr>
        <w:tab/>
        <w:t>931761/0710</w:t>
      </w:r>
    </w:p>
    <w:p w14:paraId="71BF8A75" w14:textId="77777777" w:rsidR="00C05285" w:rsidRPr="00395D09" w:rsidRDefault="00C05285" w:rsidP="00C05285">
      <w:pPr>
        <w:ind w:left="284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(dále jen „Kupující“ nebo „OU“ nebo „Zadavatel“)</w:t>
      </w:r>
    </w:p>
    <w:p w14:paraId="5C2FA0AA" w14:textId="77777777" w:rsidR="00C05285" w:rsidRPr="00395D09" w:rsidRDefault="00C05285" w:rsidP="00C05285">
      <w:pPr>
        <w:ind w:left="426" w:hanging="294"/>
        <w:rPr>
          <w:rFonts w:ascii="Arial" w:hAnsi="Arial" w:cs="Arial"/>
          <w:sz w:val="24"/>
          <w:szCs w:val="24"/>
        </w:rPr>
      </w:pPr>
    </w:p>
    <w:p w14:paraId="2A3384D5" w14:textId="30BEE941" w:rsidR="00C05285" w:rsidRPr="00395D09" w:rsidRDefault="00C05285" w:rsidP="00C05285">
      <w:pPr>
        <w:tabs>
          <w:tab w:val="left" w:pos="0"/>
          <w:tab w:val="left" w:pos="360"/>
          <w:tab w:val="left" w:pos="1134"/>
          <w:tab w:val="left" w:pos="2880"/>
          <w:tab w:val="right" w:pos="9356"/>
        </w:tabs>
        <w:spacing w:after="60"/>
        <w:ind w:left="360" w:hanging="294"/>
        <w:jc w:val="both"/>
        <w:outlineLvl w:val="2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95D09">
        <w:rPr>
          <w:rFonts w:ascii="Arial" w:hAnsi="Arial" w:cs="Arial"/>
          <w:b/>
          <w:color w:val="000000"/>
          <w:sz w:val="24"/>
          <w:szCs w:val="24"/>
          <w:lang w:eastAsia="cs-CZ"/>
        </w:rPr>
        <w:t>Prodávající:</w:t>
      </w:r>
      <w:r w:rsidRPr="00395D09">
        <w:rPr>
          <w:rFonts w:ascii="Arial" w:hAnsi="Arial" w:cs="Arial"/>
          <w:b/>
          <w:color w:val="000000"/>
          <w:sz w:val="24"/>
          <w:szCs w:val="24"/>
          <w:lang w:eastAsia="cs-CZ"/>
        </w:rPr>
        <w:tab/>
        <w:t>……………………………………</w:t>
      </w:r>
      <w:proofErr w:type="gramStart"/>
      <w:r w:rsidRPr="00395D09">
        <w:rPr>
          <w:rFonts w:ascii="Arial" w:hAnsi="Arial" w:cs="Arial"/>
          <w:b/>
          <w:color w:val="000000"/>
          <w:sz w:val="24"/>
          <w:szCs w:val="24"/>
          <w:lang w:eastAsia="cs-CZ"/>
        </w:rPr>
        <w:t>…….</w:t>
      </w:r>
      <w:proofErr w:type="gramEnd"/>
      <w:r w:rsidRPr="00395D09">
        <w:rPr>
          <w:rFonts w:ascii="Arial" w:hAnsi="Arial" w:cs="Arial"/>
          <w:b/>
          <w:color w:val="000000"/>
          <w:sz w:val="24"/>
          <w:szCs w:val="24"/>
          <w:lang w:eastAsia="cs-CZ"/>
        </w:rPr>
        <w:t>.</w:t>
      </w:r>
    </w:p>
    <w:p w14:paraId="157BA883" w14:textId="03A1EECB" w:rsidR="00C05285" w:rsidRPr="00395D09" w:rsidRDefault="00C05285" w:rsidP="00C05285">
      <w:pPr>
        <w:tabs>
          <w:tab w:val="left" w:pos="0"/>
        </w:tabs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sídlo: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43FC67DB" w14:textId="7652A15B" w:rsidR="00C05285" w:rsidRPr="00395D09" w:rsidRDefault="00C05285" w:rsidP="00C05285">
      <w:pPr>
        <w:tabs>
          <w:tab w:val="left" w:pos="0"/>
        </w:tabs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zapsaná 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</w:p>
    <w:p w14:paraId="4529143A" w14:textId="1FD264FE" w:rsidR="00C05285" w:rsidRPr="00395D09" w:rsidRDefault="00C05285" w:rsidP="00C05285">
      <w:pPr>
        <w:tabs>
          <w:tab w:val="left" w:pos="0"/>
        </w:tabs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zastoupená: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…………………………….</w:t>
      </w:r>
    </w:p>
    <w:p w14:paraId="53F9BC7A" w14:textId="524BA871" w:rsidR="00C05285" w:rsidRPr="00395D09" w:rsidRDefault="00C05285" w:rsidP="00C05285">
      <w:pPr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IČ: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2EC07222" w14:textId="2A45F396" w:rsidR="00C05285" w:rsidRPr="00395D09" w:rsidRDefault="00C05285" w:rsidP="00C05285">
      <w:pPr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DIČ: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27E745B7" w14:textId="3A20058F" w:rsidR="00C05285" w:rsidRPr="00395D09" w:rsidRDefault="00C05285" w:rsidP="00C05285">
      <w:pPr>
        <w:tabs>
          <w:tab w:val="left" w:pos="0"/>
        </w:tabs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bankovní spojení: 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</w:t>
      </w:r>
      <w:proofErr w:type="gramStart"/>
      <w:r w:rsidRPr="00395D09">
        <w:rPr>
          <w:rFonts w:ascii="Arial" w:hAnsi="Arial" w:cs="Arial"/>
          <w:sz w:val="24"/>
          <w:szCs w:val="24"/>
        </w:rPr>
        <w:t>…….</w:t>
      </w:r>
      <w:proofErr w:type="gramEnd"/>
      <w:r w:rsidRPr="00395D09">
        <w:rPr>
          <w:rFonts w:ascii="Arial" w:hAnsi="Arial" w:cs="Arial"/>
          <w:sz w:val="24"/>
          <w:szCs w:val="24"/>
        </w:rPr>
        <w:t>.</w:t>
      </w:r>
    </w:p>
    <w:p w14:paraId="6E6A3C45" w14:textId="43DC2548" w:rsidR="00C05285" w:rsidRPr="00395D09" w:rsidRDefault="00C05285" w:rsidP="00C05285">
      <w:pPr>
        <w:tabs>
          <w:tab w:val="left" w:pos="0"/>
        </w:tabs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č. účtu:</w:t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</w:r>
      <w:r w:rsidRPr="00395D09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7C970525" w14:textId="77777777" w:rsidR="00C05285" w:rsidRPr="00395D09" w:rsidRDefault="00C05285" w:rsidP="00C05285">
      <w:pPr>
        <w:ind w:left="360" w:hanging="294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(dále jen „Prodávající“)</w:t>
      </w:r>
    </w:p>
    <w:p w14:paraId="48AD53CD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3C74C6F3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Základní ustanovení</w:t>
      </w:r>
    </w:p>
    <w:p w14:paraId="3FAF8BAD" w14:textId="031FEF87" w:rsidR="00D7034C" w:rsidRPr="00395D09" w:rsidRDefault="00D7034C" w:rsidP="000974AF">
      <w:pPr>
        <w:numPr>
          <w:ilvl w:val="1"/>
          <w:numId w:val="11"/>
        </w:numPr>
        <w:ind w:left="41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Cs/>
          <w:sz w:val="24"/>
          <w:szCs w:val="24"/>
        </w:rPr>
        <w:t xml:space="preserve">Tato smlouva </w:t>
      </w:r>
      <w:r w:rsidRPr="00395D09">
        <w:rPr>
          <w:rFonts w:ascii="Arial" w:hAnsi="Arial" w:cs="Arial"/>
          <w:color w:val="000000"/>
          <w:sz w:val="24"/>
          <w:szCs w:val="24"/>
          <w:lang w:eastAsia="cs-CZ"/>
        </w:rPr>
        <w:t>je uzavřena na základě výběrové</w:t>
      </w:r>
      <w:r w:rsidR="000B7425">
        <w:rPr>
          <w:rFonts w:ascii="Arial" w:hAnsi="Arial" w:cs="Arial"/>
          <w:color w:val="000000"/>
          <w:sz w:val="24"/>
          <w:szCs w:val="24"/>
          <w:lang w:eastAsia="cs-CZ"/>
        </w:rPr>
        <w:t xml:space="preserve">ho řízení na veřejnou zakázku „Systém pro pořizování a publikaci výukového obsahu založený na využití </w:t>
      </w:r>
      <w:proofErr w:type="spellStart"/>
      <w:r w:rsidR="000B7425">
        <w:rPr>
          <w:rFonts w:ascii="Arial" w:hAnsi="Arial" w:cs="Arial"/>
          <w:color w:val="000000"/>
          <w:sz w:val="24"/>
          <w:szCs w:val="24"/>
          <w:lang w:eastAsia="cs-CZ"/>
        </w:rPr>
        <w:t>vícedruhových</w:t>
      </w:r>
      <w:proofErr w:type="spellEnd"/>
      <w:r w:rsidR="000B7425">
        <w:rPr>
          <w:rFonts w:ascii="Arial" w:hAnsi="Arial" w:cs="Arial"/>
          <w:color w:val="000000"/>
          <w:sz w:val="24"/>
          <w:szCs w:val="24"/>
          <w:lang w:eastAsia="cs-CZ"/>
        </w:rPr>
        <w:t xml:space="preserve"> médií</w:t>
      </w:r>
      <w:r w:rsidR="00761258">
        <w:rPr>
          <w:rFonts w:ascii="Arial" w:hAnsi="Arial" w:cs="Arial"/>
          <w:color w:val="000000"/>
          <w:sz w:val="24"/>
          <w:szCs w:val="24"/>
          <w:lang w:eastAsia="cs-CZ"/>
        </w:rPr>
        <w:t xml:space="preserve"> pro </w:t>
      </w:r>
      <w:proofErr w:type="spellStart"/>
      <w:r w:rsidR="00761258">
        <w:rPr>
          <w:rFonts w:ascii="Arial" w:hAnsi="Arial" w:cs="Arial"/>
          <w:color w:val="000000"/>
          <w:sz w:val="24"/>
          <w:szCs w:val="24"/>
          <w:lang w:eastAsia="cs-CZ"/>
        </w:rPr>
        <w:t>PřF</w:t>
      </w:r>
      <w:proofErr w:type="spellEnd"/>
      <w:r w:rsidR="00761258">
        <w:rPr>
          <w:rFonts w:ascii="Arial" w:hAnsi="Arial" w:cs="Arial"/>
          <w:color w:val="000000"/>
          <w:sz w:val="24"/>
          <w:szCs w:val="24"/>
          <w:lang w:eastAsia="cs-CZ"/>
        </w:rPr>
        <w:t xml:space="preserve"> II</w:t>
      </w:r>
      <w:r w:rsidRPr="00395D09">
        <w:rPr>
          <w:rFonts w:ascii="Arial" w:hAnsi="Arial" w:cs="Arial"/>
          <w:color w:val="000000"/>
          <w:sz w:val="24"/>
          <w:szCs w:val="24"/>
          <w:lang w:eastAsia="cs-CZ"/>
        </w:rPr>
        <w:t xml:space="preserve">“ </w:t>
      </w:r>
      <w:r w:rsidRPr="00395D09">
        <w:rPr>
          <w:rFonts w:ascii="Arial" w:hAnsi="Arial" w:cs="Arial"/>
          <w:sz w:val="24"/>
          <w:szCs w:val="24"/>
          <w:lang w:eastAsia="cs-CZ"/>
        </w:rPr>
        <w:t>v rámci projektu OP VVV „</w:t>
      </w:r>
      <w:r w:rsidR="000B7425">
        <w:rPr>
          <w:rFonts w:ascii="Arial" w:hAnsi="Arial" w:cs="Arial"/>
          <w:sz w:val="24"/>
          <w:szCs w:val="24"/>
          <w:lang w:eastAsia="cs-CZ"/>
        </w:rPr>
        <w:t xml:space="preserve">SMART technologie pro zvyšování kvality života ve městech a regionech“, </w:t>
      </w:r>
      <w:proofErr w:type="spellStart"/>
      <w:r w:rsidR="000B7425">
        <w:rPr>
          <w:rFonts w:ascii="Arial" w:hAnsi="Arial" w:cs="Arial"/>
          <w:sz w:val="24"/>
          <w:szCs w:val="24"/>
          <w:lang w:eastAsia="cs-CZ"/>
        </w:rPr>
        <w:t>reg</w:t>
      </w:r>
      <w:proofErr w:type="spellEnd"/>
      <w:r w:rsidR="000B7425">
        <w:rPr>
          <w:rFonts w:ascii="Arial" w:hAnsi="Arial" w:cs="Arial"/>
          <w:sz w:val="24"/>
          <w:szCs w:val="24"/>
          <w:lang w:eastAsia="cs-CZ"/>
        </w:rPr>
        <w:t>. číslo CZ.02.1</w:t>
      </w:r>
      <w:r w:rsidRPr="00395D09">
        <w:rPr>
          <w:rFonts w:ascii="Arial" w:hAnsi="Arial" w:cs="Arial"/>
          <w:sz w:val="24"/>
          <w:szCs w:val="24"/>
          <w:lang w:eastAsia="cs-CZ"/>
        </w:rPr>
        <w:t>.</w:t>
      </w:r>
      <w:r w:rsidR="000B7425">
        <w:rPr>
          <w:rFonts w:ascii="Arial" w:hAnsi="Arial" w:cs="Arial"/>
          <w:sz w:val="24"/>
          <w:szCs w:val="24"/>
          <w:lang w:eastAsia="cs-CZ"/>
        </w:rPr>
        <w:t>01/0.0/0.0/17_049</w:t>
      </w:r>
      <w:r w:rsidRPr="00395D09">
        <w:rPr>
          <w:rFonts w:ascii="Arial" w:hAnsi="Arial" w:cs="Arial"/>
          <w:sz w:val="24"/>
          <w:szCs w:val="24"/>
          <w:lang w:eastAsia="cs-CZ"/>
        </w:rPr>
        <w:t>/000</w:t>
      </w:r>
      <w:r w:rsidR="000B7425">
        <w:rPr>
          <w:rFonts w:ascii="Arial" w:hAnsi="Arial" w:cs="Arial"/>
          <w:sz w:val="24"/>
          <w:szCs w:val="24"/>
          <w:lang w:eastAsia="cs-CZ"/>
        </w:rPr>
        <w:t>8452.</w:t>
      </w:r>
    </w:p>
    <w:p w14:paraId="070ED9E4" w14:textId="77777777" w:rsidR="00D7034C" w:rsidRPr="00395D09" w:rsidRDefault="00D7034C" w:rsidP="00D7034C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7012C32" w14:textId="121DC50C" w:rsidR="00C05285" w:rsidRPr="00395D09" w:rsidRDefault="00C05285" w:rsidP="000974AF">
      <w:pPr>
        <w:numPr>
          <w:ilvl w:val="1"/>
          <w:numId w:val="11"/>
        </w:numPr>
        <w:ind w:left="641" w:hanging="227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 xml:space="preserve">Smluvní strany prohlašují, </w:t>
      </w:r>
      <w:r w:rsidR="00BA5D99">
        <w:rPr>
          <w:rFonts w:ascii="Arial" w:hAnsi="Arial" w:cs="Arial"/>
          <w:color w:val="000000"/>
          <w:sz w:val="24"/>
          <w:szCs w:val="24"/>
        </w:rPr>
        <w:t>že údaje v článku I. této s</w:t>
      </w:r>
      <w:r w:rsidRPr="00395D09">
        <w:rPr>
          <w:rFonts w:ascii="Arial" w:hAnsi="Arial" w:cs="Arial"/>
          <w:color w:val="000000"/>
          <w:sz w:val="24"/>
          <w:szCs w:val="24"/>
        </w:rPr>
        <w:t>mlouvy a taktéž oprávnění k podnikání jsou v souladu s právní skutečností v době uzavření smlouvy. Smluvní strany se zavazují, že změny dotčených údajů oznámí bez prodlení druhé straně. Strany prohlašují, že osoby podepisující tuto smlouvu jsou k tomuto úkonu oprávněny.</w:t>
      </w:r>
    </w:p>
    <w:p w14:paraId="330964CA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0A6C5F12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Předmět koupě</w:t>
      </w:r>
    </w:p>
    <w:p w14:paraId="76F19F1F" w14:textId="543AFE53" w:rsidR="00437A90" w:rsidRPr="00437A90" w:rsidRDefault="00C05285" w:rsidP="000621C7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Předmětem této smlouvy je </w:t>
      </w:r>
      <w:r w:rsidR="000621C7" w:rsidRPr="000621C7">
        <w:rPr>
          <w:rFonts w:ascii="Arial" w:hAnsi="Arial" w:cs="Arial"/>
          <w:sz w:val="24"/>
          <w:szCs w:val="24"/>
        </w:rPr>
        <w:t xml:space="preserve">dodávka zařízení pro nahrávání přednášek a vzdělávacích akcí s podporou vstupu </w:t>
      </w:r>
      <w:proofErr w:type="spellStart"/>
      <w:r w:rsidR="000621C7" w:rsidRPr="000621C7">
        <w:rPr>
          <w:rFonts w:ascii="Arial" w:hAnsi="Arial" w:cs="Arial"/>
          <w:sz w:val="24"/>
          <w:szCs w:val="24"/>
        </w:rPr>
        <w:t>vícedruhových</w:t>
      </w:r>
      <w:proofErr w:type="spellEnd"/>
      <w:r w:rsidR="000621C7" w:rsidRPr="000621C7">
        <w:rPr>
          <w:rFonts w:ascii="Arial" w:hAnsi="Arial" w:cs="Arial"/>
          <w:sz w:val="24"/>
          <w:szCs w:val="24"/>
        </w:rPr>
        <w:t xml:space="preserve"> zařízení (mluvená přednáška, snímky prezentace, tlumočení do znakového jazyka, ukázka práce se software apod.) a softwarové platformy pro zpracování nahraných vzdělávacích jednotek a jejich publikaci směrem ke studentům s možností provádět střih nahrávek, analýzu návštěvnosti a vytížení návštěvnosti virtuálních přednášek a rovněž zajištění technické podpory</w:t>
      </w:r>
      <w:r w:rsidR="007C01B8">
        <w:rPr>
          <w:rFonts w:ascii="Arial" w:hAnsi="Arial" w:cs="Arial"/>
          <w:sz w:val="24"/>
          <w:szCs w:val="24"/>
        </w:rPr>
        <w:t>,</w:t>
      </w:r>
      <w:r w:rsidR="000621C7" w:rsidRPr="000621C7">
        <w:rPr>
          <w:rFonts w:ascii="Arial" w:hAnsi="Arial" w:cs="Arial"/>
          <w:sz w:val="24"/>
          <w:szCs w:val="24"/>
        </w:rPr>
        <w:t xml:space="preserve"> </w:t>
      </w:r>
      <w:r w:rsidRPr="00395D09">
        <w:rPr>
          <w:rFonts w:ascii="Arial" w:hAnsi="Arial" w:cs="Arial"/>
          <w:sz w:val="24"/>
          <w:szCs w:val="24"/>
        </w:rPr>
        <w:t>v rámci projektu OP VVV „</w:t>
      </w:r>
      <w:r w:rsidR="000B7425">
        <w:rPr>
          <w:rFonts w:ascii="Arial" w:hAnsi="Arial" w:cs="Arial"/>
          <w:sz w:val="24"/>
          <w:szCs w:val="24"/>
        </w:rPr>
        <w:t xml:space="preserve">SMART technologie pro zvyšování kvality života ve městech a regionech“, </w:t>
      </w:r>
      <w:proofErr w:type="spellStart"/>
      <w:r w:rsidR="000B7425">
        <w:rPr>
          <w:rFonts w:ascii="Arial" w:hAnsi="Arial" w:cs="Arial"/>
          <w:sz w:val="24"/>
          <w:szCs w:val="24"/>
        </w:rPr>
        <w:lastRenderedPageBreak/>
        <w:t>reg.č</w:t>
      </w:r>
      <w:proofErr w:type="spellEnd"/>
      <w:r w:rsidR="000B7425">
        <w:rPr>
          <w:rFonts w:ascii="Arial" w:hAnsi="Arial" w:cs="Arial"/>
          <w:sz w:val="24"/>
          <w:szCs w:val="24"/>
        </w:rPr>
        <w:t>. CZ.02.1</w:t>
      </w:r>
      <w:r w:rsidRPr="00395D09">
        <w:rPr>
          <w:rFonts w:ascii="Arial" w:hAnsi="Arial" w:cs="Arial"/>
          <w:sz w:val="24"/>
          <w:szCs w:val="24"/>
        </w:rPr>
        <w:t>.</w:t>
      </w:r>
      <w:r w:rsidR="000B7425">
        <w:rPr>
          <w:rFonts w:ascii="Arial" w:hAnsi="Arial" w:cs="Arial"/>
          <w:sz w:val="24"/>
          <w:szCs w:val="24"/>
        </w:rPr>
        <w:t>01/0.0/0.0/17_049</w:t>
      </w:r>
      <w:r w:rsidRPr="00395D09">
        <w:rPr>
          <w:rFonts w:ascii="Arial" w:hAnsi="Arial" w:cs="Arial"/>
          <w:sz w:val="24"/>
          <w:szCs w:val="24"/>
        </w:rPr>
        <w:t>/000</w:t>
      </w:r>
      <w:r w:rsidR="000B7425">
        <w:rPr>
          <w:rFonts w:ascii="Arial" w:hAnsi="Arial" w:cs="Arial"/>
          <w:sz w:val="24"/>
          <w:szCs w:val="24"/>
        </w:rPr>
        <w:t>8452</w:t>
      </w:r>
      <w:r w:rsidRPr="00395D09">
        <w:rPr>
          <w:rFonts w:ascii="Arial" w:hAnsi="Arial" w:cs="Arial"/>
          <w:sz w:val="24"/>
          <w:szCs w:val="24"/>
        </w:rPr>
        <w:t xml:space="preserve">, </w:t>
      </w:r>
      <w:r w:rsidR="00437A90">
        <w:rPr>
          <w:rFonts w:ascii="Arial" w:hAnsi="Arial" w:cs="Arial"/>
          <w:sz w:val="24"/>
          <w:szCs w:val="24"/>
        </w:rPr>
        <w:t xml:space="preserve">blíže </w:t>
      </w:r>
      <w:r w:rsidRPr="00395D09">
        <w:rPr>
          <w:rFonts w:ascii="Arial" w:hAnsi="Arial" w:cs="Arial"/>
          <w:sz w:val="24"/>
          <w:szCs w:val="24"/>
        </w:rPr>
        <w:t>specifikov</w:t>
      </w:r>
      <w:r w:rsidR="00437A90">
        <w:rPr>
          <w:rFonts w:ascii="Arial" w:hAnsi="Arial" w:cs="Arial"/>
          <w:sz w:val="24"/>
          <w:szCs w:val="24"/>
        </w:rPr>
        <w:t xml:space="preserve">aná v Příloze č. 1 </w:t>
      </w:r>
      <w:r w:rsidR="00BA5D99">
        <w:rPr>
          <w:rFonts w:ascii="Arial" w:hAnsi="Arial" w:cs="Arial"/>
          <w:sz w:val="24"/>
          <w:szCs w:val="24"/>
        </w:rPr>
        <w:t>této s</w:t>
      </w:r>
      <w:r w:rsidRPr="00395D09">
        <w:rPr>
          <w:rFonts w:ascii="Arial" w:hAnsi="Arial" w:cs="Arial"/>
          <w:sz w:val="24"/>
          <w:szCs w:val="24"/>
        </w:rPr>
        <w:t>mlouvy (dále jen „zboží“).</w:t>
      </w:r>
    </w:p>
    <w:p w14:paraId="4A95D50A" w14:textId="77777777" w:rsidR="00C05285" w:rsidRPr="00395D09" w:rsidRDefault="00C05285" w:rsidP="00C05285">
      <w:pPr>
        <w:ind w:left="708" w:hanging="294"/>
        <w:jc w:val="both"/>
        <w:rPr>
          <w:rFonts w:ascii="Arial" w:hAnsi="Arial" w:cs="Arial"/>
          <w:sz w:val="24"/>
          <w:szCs w:val="24"/>
        </w:rPr>
      </w:pPr>
    </w:p>
    <w:p w14:paraId="711ABD2B" w14:textId="57754CCB" w:rsidR="00C05285" w:rsidRPr="00395D09" w:rsidRDefault="00C05285" w:rsidP="00437A90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Pr</w:t>
      </w:r>
      <w:r w:rsidR="000E472B">
        <w:rPr>
          <w:rFonts w:ascii="Arial" w:hAnsi="Arial" w:cs="Arial"/>
          <w:sz w:val="24"/>
          <w:szCs w:val="24"/>
        </w:rPr>
        <w:t>odávající se zavazuje odevzdat K</w:t>
      </w:r>
      <w:r w:rsidRPr="00395D09">
        <w:rPr>
          <w:rFonts w:ascii="Arial" w:hAnsi="Arial" w:cs="Arial"/>
          <w:sz w:val="24"/>
          <w:szCs w:val="24"/>
        </w:rPr>
        <w:t>upujícímu zboží specifikované v Přílo</w:t>
      </w:r>
      <w:r w:rsidR="00BA5D99">
        <w:rPr>
          <w:rFonts w:ascii="Arial" w:hAnsi="Arial" w:cs="Arial"/>
          <w:sz w:val="24"/>
          <w:szCs w:val="24"/>
        </w:rPr>
        <w:t>ze č. 1 této s</w:t>
      </w:r>
      <w:r w:rsidR="000E472B">
        <w:rPr>
          <w:rFonts w:ascii="Arial" w:hAnsi="Arial" w:cs="Arial"/>
          <w:sz w:val="24"/>
          <w:szCs w:val="24"/>
        </w:rPr>
        <w:t>mlouvy a umožnit K</w:t>
      </w:r>
      <w:r w:rsidRPr="00395D09">
        <w:rPr>
          <w:rFonts w:ascii="Arial" w:hAnsi="Arial" w:cs="Arial"/>
          <w:sz w:val="24"/>
          <w:szCs w:val="24"/>
        </w:rPr>
        <w:t xml:space="preserve">upujícímu nabýt ke zboží vlastnické právo. Kupující se zavazuje zboží převzít a zaplatit </w:t>
      </w:r>
      <w:r w:rsidR="00997FF0">
        <w:rPr>
          <w:rFonts w:ascii="Arial" w:hAnsi="Arial" w:cs="Arial"/>
          <w:sz w:val="24"/>
          <w:szCs w:val="24"/>
        </w:rPr>
        <w:t>P</w:t>
      </w:r>
      <w:r w:rsidRPr="00395D09">
        <w:rPr>
          <w:rFonts w:ascii="Arial" w:hAnsi="Arial" w:cs="Arial"/>
          <w:sz w:val="24"/>
          <w:szCs w:val="24"/>
        </w:rPr>
        <w:t>rodávajícímu kupní cenu.</w:t>
      </w:r>
    </w:p>
    <w:p w14:paraId="29D800FA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5EAA2F17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41DD6F01" w14:textId="763B9BAD" w:rsidR="00C05285" w:rsidRPr="000621C7" w:rsidRDefault="00C05285" w:rsidP="00C05285">
      <w:pPr>
        <w:numPr>
          <w:ilvl w:val="1"/>
          <w:numId w:val="11"/>
        </w:numPr>
        <w:tabs>
          <w:tab w:val="num" w:pos="1418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0621C7">
        <w:rPr>
          <w:rFonts w:ascii="Arial" w:hAnsi="Arial" w:cs="Arial"/>
          <w:sz w:val="24"/>
          <w:szCs w:val="24"/>
        </w:rPr>
        <w:t xml:space="preserve">Prodávající předá </w:t>
      </w:r>
      <w:r w:rsidR="000E472B" w:rsidRPr="000621C7">
        <w:rPr>
          <w:rFonts w:ascii="Arial" w:hAnsi="Arial" w:cs="Arial"/>
          <w:sz w:val="24"/>
          <w:szCs w:val="24"/>
        </w:rPr>
        <w:t>K</w:t>
      </w:r>
      <w:r w:rsidRPr="000621C7">
        <w:rPr>
          <w:rFonts w:ascii="Arial" w:hAnsi="Arial" w:cs="Arial"/>
          <w:sz w:val="24"/>
          <w:szCs w:val="24"/>
        </w:rPr>
        <w:t xml:space="preserve">upujícímu veškerou dokumentaci vztahující se k zařízení, která je potřebná pro nakládání s přístrojem a pro jeho provoz, nebo kterou vyžadují příslušné obecně závazné právní předpisy a české a evropské normy ČSN a EN (návod k použití/obsluze v českém jazyce, technická dokumentace, pokyny pro údržbu, prohlášení o shodě, protokoly o verifikaci a/nebo kalibraci technických parametrů předmětu, záruční listy apod.).  Bude doručeno doporučenou poštou nebo osobně pověřenému zaměstnanci zadavatele </w:t>
      </w:r>
      <w:r w:rsidR="007C01B8">
        <w:rPr>
          <w:rFonts w:ascii="Arial" w:hAnsi="Arial" w:cs="Arial"/>
          <w:sz w:val="24"/>
          <w:szCs w:val="24"/>
        </w:rPr>
        <w:t>o</w:t>
      </w:r>
      <w:r w:rsidRPr="000621C7">
        <w:rPr>
          <w:rFonts w:ascii="Arial" w:hAnsi="Arial" w:cs="Arial"/>
          <w:sz w:val="24"/>
          <w:szCs w:val="24"/>
        </w:rPr>
        <w:t>proti písemnému potvrzení.</w:t>
      </w:r>
    </w:p>
    <w:p w14:paraId="66F8578C" w14:textId="77777777" w:rsidR="00C05285" w:rsidRPr="00395D09" w:rsidRDefault="00C05285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60437C0F" w14:textId="5FC9781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Jakost, provedení, vlastnosti a další specifikace zboží včetně jeho množst</w:t>
      </w:r>
      <w:r w:rsidR="00BA5D99">
        <w:rPr>
          <w:rFonts w:ascii="Arial" w:hAnsi="Arial" w:cs="Arial"/>
          <w:sz w:val="24"/>
          <w:szCs w:val="24"/>
        </w:rPr>
        <w:t>ví jsou uvedeny v Příloze č. 1 s</w:t>
      </w:r>
      <w:r w:rsidRPr="00395D09">
        <w:rPr>
          <w:rFonts w:ascii="Arial" w:hAnsi="Arial" w:cs="Arial"/>
          <w:sz w:val="24"/>
          <w:szCs w:val="24"/>
        </w:rPr>
        <w:t>mlouvy.</w:t>
      </w:r>
    </w:p>
    <w:p w14:paraId="17FB425D" w14:textId="77777777" w:rsidR="00C05285" w:rsidRPr="00395D09" w:rsidRDefault="00C05285" w:rsidP="00C0528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E6B318B" w14:textId="77777777" w:rsidR="00FD05F3" w:rsidRPr="00000170" w:rsidRDefault="00C05285" w:rsidP="00FD05F3">
      <w:pPr>
        <w:pStyle w:val="Odstavecseseznamem"/>
        <w:numPr>
          <w:ilvl w:val="1"/>
          <w:numId w:val="11"/>
        </w:numPr>
        <w:spacing w:after="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 xml:space="preserve">Dodávkou zboží dle této smlouvy se rozumí </w:t>
      </w:r>
      <w:r w:rsidR="00FD05F3" w:rsidRPr="00000170">
        <w:rPr>
          <w:rFonts w:ascii="Arial" w:hAnsi="Arial" w:cs="Arial"/>
          <w:sz w:val="24"/>
          <w:szCs w:val="24"/>
        </w:rPr>
        <w:t>dodávka všech požadovaných prvků (</w:t>
      </w:r>
      <w:proofErr w:type="spellStart"/>
      <w:r w:rsidR="00FD05F3" w:rsidRPr="00000170">
        <w:rPr>
          <w:rFonts w:ascii="Arial" w:hAnsi="Arial" w:cs="Arial"/>
          <w:sz w:val="24"/>
          <w:szCs w:val="24"/>
        </w:rPr>
        <w:t>zjm</w:t>
      </w:r>
      <w:proofErr w:type="spellEnd"/>
      <w:r w:rsidR="00FD05F3" w:rsidRPr="00000170">
        <w:rPr>
          <w:rFonts w:ascii="Arial" w:hAnsi="Arial" w:cs="Arial"/>
          <w:sz w:val="24"/>
          <w:szCs w:val="24"/>
        </w:rPr>
        <w:t xml:space="preserve">. mobilního hardwarového zařízení s příslušným softwarem pro </w:t>
      </w:r>
      <w:proofErr w:type="spellStart"/>
      <w:r w:rsidR="00FD05F3" w:rsidRPr="00000170">
        <w:rPr>
          <w:rFonts w:ascii="Arial" w:hAnsi="Arial" w:cs="Arial"/>
          <w:sz w:val="24"/>
          <w:szCs w:val="24"/>
        </w:rPr>
        <w:t>recording</w:t>
      </w:r>
      <w:proofErr w:type="spellEnd"/>
      <w:r w:rsidR="00FD05F3" w:rsidRPr="00000170">
        <w:rPr>
          <w:rFonts w:ascii="Arial" w:hAnsi="Arial" w:cs="Arial"/>
          <w:sz w:val="24"/>
          <w:szCs w:val="24"/>
        </w:rPr>
        <w:t xml:space="preserve"> vzdělávacích akcí, softwarový systém pro střih, ukládání a distribuci již pořízených vzdělávacích akcí prostřednictvím internetu) jejich doprava na místo plnění, jejich zapojení, předání veškeré dokumentace vztahující se k zařízení a dále provedení všech činností souvisejících s dodávkou, zejména:</w:t>
      </w:r>
    </w:p>
    <w:p w14:paraId="71589D0D" w14:textId="77777777" w:rsidR="00FD05F3" w:rsidRPr="00000170" w:rsidRDefault="00FD05F3" w:rsidP="00FD05F3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6F8DE9CA" w14:textId="77777777" w:rsidR="00FD05F3" w:rsidRPr="00000170" w:rsidRDefault="00FD05F3" w:rsidP="00FD05F3">
      <w:pPr>
        <w:ind w:left="1134" w:hanging="294"/>
        <w:rPr>
          <w:rFonts w:ascii="Arial" w:hAnsi="Arial" w:cs="Arial"/>
          <w:b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ab/>
      </w:r>
      <w:r w:rsidRPr="00000170">
        <w:rPr>
          <w:rFonts w:ascii="Arial" w:hAnsi="Arial" w:cs="Arial"/>
          <w:b/>
          <w:sz w:val="24"/>
          <w:szCs w:val="24"/>
        </w:rPr>
        <w:t>Instalace a zaškolení</w:t>
      </w:r>
    </w:p>
    <w:p w14:paraId="324EE424" w14:textId="318C4185" w:rsidR="00FD05F3" w:rsidRPr="00000170" w:rsidRDefault="00FD05F3" w:rsidP="00FD05F3">
      <w:pPr>
        <w:numPr>
          <w:ilvl w:val="0"/>
          <w:numId w:val="13"/>
        </w:numPr>
        <w:tabs>
          <w:tab w:val="num" w:pos="1418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>Ins</w:t>
      </w:r>
      <w:r w:rsidR="00761258">
        <w:rPr>
          <w:rFonts w:ascii="Arial" w:hAnsi="Arial" w:cs="Arial"/>
          <w:sz w:val="24"/>
          <w:szCs w:val="24"/>
        </w:rPr>
        <w:t>talace přístroje v místě dodání</w:t>
      </w:r>
    </w:p>
    <w:p w14:paraId="1793195D" w14:textId="77777777" w:rsidR="00FD05F3" w:rsidRPr="00000170" w:rsidRDefault="00FD05F3" w:rsidP="00FD05F3">
      <w:pPr>
        <w:numPr>
          <w:ilvl w:val="0"/>
          <w:numId w:val="13"/>
        </w:numPr>
        <w:tabs>
          <w:tab w:val="num" w:pos="1418"/>
        </w:tabs>
        <w:spacing w:after="240"/>
        <w:ind w:left="1134"/>
        <w:jc w:val="both"/>
        <w:rPr>
          <w:rFonts w:ascii="Arial" w:hAnsi="Arial" w:cs="Arial"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>Zaškolení obsluhy zařízení</w:t>
      </w:r>
    </w:p>
    <w:p w14:paraId="0140C7ED" w14:textId="77777777" w:rsidR="00FD05F3" w:rsidRPr="00000170" w:rsidRDefault="00FD05F3" w:rsidP="00FD05F3">
      <w:pPr>
        <w:ind w:left="1134" w:hanging="294"/>
        <w:rPr>
          <w:rFonts w:ascii="Arial" w:hAnsi="Arial" w:cs="Arial"/>
          <w:b/>
          <w:sz w:val="24"/>
          <w:szCs w:val="24"/>
        </w:rPr>
      </w:pPr>
      <w:r w:rsidRPr="00000170">
        <w:rPr>
          <w:rFonts w:ascii="Arial" w:hAnsi="Arial" w:cs="Arial"/>
          <w:b/>
          <w:sz w:val="24"/>
          <w:szCs w:val="24"/>
        </w:rPr>
        <w:t>Servis zařízení a technická podpora</w:t>
      </w:r>
    </w:p>
    <w:p w14:paraId="2D4278FC" w14:textId="77777777" w:rsidR="00FD05F3" w:rsidRPr="00000170" w:rsidRDefault="00FD05F3" w:rsidP="00FD05F3">
      <w:pPr>
        <w:numPr>
          <w:ilvl w:val="0"/>
          <w:numId w:val="13"/>
        </w:numPr>
        <w:tabs>
          <w:tab w:val="num" w:pos="1418"/>
        </w:tabs>
        <w:ind w:left="1134"/>
        <w:rPr>
          <w:rFonts w:ascii="Arial" w:hAnsi="Arial" w:cs="Arial"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>Po dobu záruční doby je servis a s ním související služby bezplatný.</w:t>
      </w:r>
    </w:p>
    <w:p w14:paraId="6A2823A0" w14:textId="65B27FDD" w:rsidR="00FD05F3" w:rsidRPr="00000170" w:rsidRDefault="00FD05F3" w:rsidP="00FD05F3">
      <w:pPr>
        <w:numPr>
          <w:ilvl w:val="0"/>
          <w:numId w:val="13"/>
        </w:numPr>
        <w:tabs>
          <w:tab w:val="num" w:pos="1418"/>
        </w:tabs>
        <w:ind w:left="1134"/>
        <w:rPr>
          <w:rFonts w:ascii="Arial" w:hAnsi="Arial" w:cs="Arial"/>
          <w:sz w:val="24"/>
          <w:szCs w:val="24"/>
        </w:rPr>
      </w:pPr>
      <w:r w:rsidRPr="00000170">
        <w:rPr>
          <w:rFonts w:ascii="Arial" w:hAnsi="Arial" w:cs="Arial"/>
          <w:sz w:val="24"/>
          <w:szCs w:val="24"/>
        </w:rPr>
        <w:t>Požadavky zaslané na technickou podporu budou řešeny nejpozději do 24 hod.</w:t>
      </w:r>
      <w:r w:rsidR="001E29F8" w:rsidRPr="00000170">
        <w:rPr>
          <w:rFonts w:ascii="Arial" w:hAnsi="Arial" w:cs="Arial"/>
          <w:sz w:val="24"/>
          <w:szCs w:val="24"/>
        </w:rPr>
        <w:t xml:space="preserve"> od jejich doručení</w:t>
      </w:r>
    </w:p>
    <w:p w14:paraId="0F511CF2" w14:textId="77777777" w:rsidR="000621C7" w:rsidRPr="000B7425" w:rsidRDefault="000621C7" w:rsidP="000621C7">
      <w:pPr>
        <w:tabs>
          <w:tab w:val="num" w:pos="1418"/>
        </w:tabs>
        <w:rPr>
          <w:rFonts w:ascii="Arial" w:hAnsi="Arial" w:cs="Arial"/>
          <w:sz w:val="24"/>
          <w:szCs w:val="24"/>
          <w:highlight w:val="yellow"/>
        </w:rPr>
      </w:pPr>
    </w:p>
    <w:p w14:paraId="117B5426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4357F8DE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Prodávající prohlašuje, že:</w:t>
      </w:r>
    </w:p>
    <w:p w14:paraId="20F325EE" w14:textId="1DC1392D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je vý</w:t>
      </w:r>
      <w:r w:rsidR="000E472B">
        <w:rPr>
          <w:rFonts w:ascii="Arial" w:hAnsi="Arial" w:cs="Arial"/>
          <w:sz w:val="24"/>
          <w:szCs w:val="24"/>
        </w:rPr>
        <w:t>lučným vlastníkem zboží, které K</w:t>
      </w:r>
      <w:r w:rsidRPr="00395D09">
        <w:rPr>
          <w:rFonts w:ascii="Arial" w:hAnsi="Arial" w:cs="Arial"/>
          <w:sz w:val="24"/>
          <w:szCs w:val="24"/>
        </w:rPr>
        <w:t>upujícímu odevzdá,</w:t>
      </w:r>
    </w:p>
    <w:p w14:paraId="2B02E7AA" w14:textId="77777777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zboží je nové (tzn. nepoužité, ani repasované),</w:t>
      </w:r>
    </w:p>
    <w:p w14:paraId="297E342F" w14:textId="63032DD3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zboží má vlastnosti, které si smluvní strany ujednaly a není-li takového ujed</w:t>
      </w:r>
      <w:r w:rsidR="00997FF0">
        <w:rPr>
          <w:rFonts w:ascii="Arial" w:hAnsi="Arial" w:cs="Arial"/>
          <w:sz w:val="24"/>
          <w:szCs w:val="24"/>
        </w:rPr>
        <w:t>nání, takové vlastnosti, které P</w:t>
      </w:r>
      <w:r w:rsidRPr="00395D09">
        <w:rPr>
          <w:rFonts w:ascii="Arial" w:hAnsi="Arial" w:cs="Arial"/>
          <w:sz w:val="24"/>
          <w:szCs w:val="24"/>
        </w:rPr>
        <w:t xml:space="preserve">rodávající nebo </w:t>
      </w:r>
      <w:r w:rsidR="000E472B">
        <w:rPr>
          <w:rFonts w:ascii="Arial" w:hAnsi="Arial" w:cs="Arial"/>
          <w:sz w:val="24"/>
          <w:szCs w:val="24"/>
        </w:rPr>
        <w:t>výrobce popsal nebo které K</w:t>
      </w:r>
      <w:r w:rsidRPr="00395D09">
        <w:rPr>
          <w:rFonts w:ascii="Arial" w:hAnsi="Arial" w:cs="Arial"/>
          <w:sz w:val="24"/>
          <w:szCs w:val="24"/>
        </w:rPr>
        <w:t>upující očekával s ohledem na povahu zboží,</w:t>
      </w:r>
    </w:p>
    <w:p w14:paraId="69A4B73A" w14:textId="77777777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zboží se hodí k účelu, který vyplývá zejm. z této smlouvy,</w:t>
      </w:r>
    </w:p>
    <w:p w14:paraId="6F162933" w14:textId="77777777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zboží vyhovuje požadavkům právních předpisů,</w:t>
      </w:r>
    </w:p>
    <w:p w14:paraId="40377067" w14:textId="77777777" w:rsidR="00C05285" w:rsidRPr="00395D09" w:rsidRDefault="00C05285" w:rsidP="00C05285">
      <w:pPr>
        <w:numPr>
          <w:ilvl w:val="2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zboží je bez jakýchkoli jiných vad, a to i právních.</w:t>
      </w:r>
    </w:p>
    <w:p w14:paraId="29E00865" w14:textId="77777777" w:rsidR="00C05285" w:rsidRPr="00395D09" w:rsidRDefault="00C05285" w:rsidP="00C05285">
      <w:pPr>
        <w:ind w:left="708" w:hanging="294"/>
        <w:jc w:val="both"/>
        <w:rPr>
          <w:rFonts w:ascii="Arial" w:hAnsi="Arial" w:cs="Arial"/>
          <w:sz w:val="24"/>
          <w:szCs w:val="24"/>
        </w:rPr>
      </w:pPr>
    </w:p>
    <w:p w14:paraId="12AED087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Lhůta, místo a způsob plnění</w:t>
      </w:r>
    </w:p>
    <w:p w14:paraId="5782899B" w14:textId="42076C66" w:rsidR="00C05285" w:rsidRPr="00FD05F3" w:rsidRDefault="00C05285" w:rsidP="00BA4731">
      <w:pPr>
        <w:numPr>
          <w:ilvl w:val="1"/>
          <w:numId w:val="11"/>
        </w:numPr>
        <w:ind w:hanging="295"/>
        <w:jc w:val="both"/>
        <w:rPr>
          <w:rFonts w:ascii="Arial" w:hAnsi="Arial" w:cs="Arial"/>
          <w:sz w:val="24"/>
          <w:szCs w:val="24"/>
        </w:rPr>
      </w:pPr>
      <w:r w:rsidRPr="00FD05F3">
        <w:rPr>
          <w:rFonts w:ascii="Arial" w:hAnsi="Arial" w:cs="Arial"/>
          <w:sz w:val="24"/>
          <w:szCs w:val="24"/>
        </w:rPr>
        <w:t xml:space="preserve">Prodávající je povinen odevzdat předmět </w:t>
      </w:r>
      <w:r w:rsidR="00DA014C" w:rsidRPr="00FD05F3">
        <w:rPr>
          <w:rFonts w:ascii="Arial" w:hAnsi="Arial" w:cs="Arial"/>
          <w:sz w:val="24"/>
          <w:szCs w:val="24"/>
        </w:rPr>
        <w:t xml:space="preserve">koupě </w:t>
      </w:r>
      <w:r w:rsidR="00DA014C" w:rsidRPr="00884861">
        <w:rPr>
          <w:rFonts w:ascii="Arial" w:hAnsi="Arial" w:cs="Arial"/>
          <w:sz w:val="24"/>
          <w:szCs w:val="24"/>
        </w:rPr>
        <w:t xml:space="preserve">do </w:t>
      </w:r>
      <w:r w:rsidR="00761258" w:rsidRPr="00884861">
        <w:rPr>
          <w:rFonts w:ascii="Arial" w:hAnsi="Arial" w:cs="Arial"/>
          <w:sz w:val="24"/>
          <w:szCs w:val="24"/>
        </w:rPr>
        <w:t>7</w:t>
      </w:r>
      <w:r w:rsidR="00FD05F3" w:rsidRPr="00884861">
        <w:rPr>
          <w:rFonts w:ascii="Arial" w:hAnsi="Arial" w:cs="Arial"/>
          <w:sz w:val="24"/>
          <w:szCs w:val="24"/>
        </w:rPr>
        <w:t>0</w:t>
      </w:r>
      <w:r w:rsidR="00DA014C" w:rsidRPr="00884861">
        <w:rPr>
          <w:rFonts w:ascii="Arial" w:hAnsi="Arial" w:cs="Arial"/>
          <w:sz w:val="24"/>
          <w:szCs w:val="24"/>
        </w:rPr>
        <w:t xml:space="preserve"> </w:t>
      </w:r>
      <w:r w:rsidR="00FD05F3" w:rsidRPr="00884861">
        <w:rPr>
          <w:rFonts w:ascii="Arial" w:hAnsi="Arial" w:cs="Arial"/>
          <w:sz w:val="24"/>
          <w:szCs w:val="24"/>
        </w:rPr>
        <w:t>dnů</w:t>
      </w:r>
      <w:r w:rsidR="00BA5D99" w:rsidRPr="00FD05F3">
        <w:rPr>
          <w:rFonts w:ascii="Arial" w:hAnsi="Arial" w:cs="Arial"/>
          <w:sz w:val="24"/>
          <w:szCs w:val="24"/>
        </w:rPr>
        <w:t xml:space="preserve"> ode dne účinnosti této s</w:t>
      </w:r>
      <w:r w:rsidRPr="00FD05F3">
        <w:rPr>
          <w:rFonts w:ascii="Arial" w:hAnsi="Arial" w:cs="Arial"/>
          <w:sz w:val="24"/>
          <w:szCs w:val="24"/>
        </w:rPr>
        <w:t xml:space="preserve">mlouvy. </w:t>
      </w:r>
    </w:p>
    <w:p w14:paraId="45E5F2D9" w14:textId="77777777" w:rsidR="00C05285" w:rsidRPr="00FD05F3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21A24C1F" w14:textId="4B1E5B5F" w:rsidR="00C05285" w:rsidRPr="00FD05F3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FD05F3">
        <w:rPr>
          <w:rFonts w:ascii="Arial" w:hAnsi="Arial" w:cs="Arial"/>
          <w:sz w:val="24"/>
          <w:szCs w:val="24"/>
        </w:rPr>
        <w:t>Místem odevzdání zboží je Ostrav</w:t>
      </w:r>
      <w:r w:rsidR="00FD05F3" w:rsidRPr="00FD05F3">
        <w:rPr>
          <w:rFonts w:ascii="Arial" w:hAnsi="Arial" w:cs="Arial"/>
          <w:sz w:val="24"/>
          <w:szCs w:val="24"/>
        </w:rPr>
        <w:t>ská univerzita, Přírodovědecká fakulta</w:t>
      </w:r>
      <w:r w:rsidRPr="00FD05F3">
        <w:rPr>
          <w:rFonts w:ascii="Arial" w:hAnsi="Arial" w:cs="Arial"/>
          <w:sz w:val="24"/>
          <w:szCs w:val="24"/>
        </w:rPr>
        <w:t xml:space="preserve">, </w:t>
      </w:r>
      <w:r w:rsidR="00FD05F3" w:rsidRPr="00FD05F3">
        <w:rPr>
          <w:rFonts w:ascii="Arial" w:hAnsi="Arial" w:cs="Arial"/>
          <w:sz w:val="24"/>
          <w:szCs w:val="24"/>
        </w:rPr>
        <w:t>Katedra informatiky a počítačů</w:t>
      </w:r>
      <w:r w:rsidRPr="00FD05F3">
        <w:rPr>
          <w:rFonts w:ascii="Arial" w:hAnsi="Arial" w:cs="Arial"/>
          <w:sz w:val="24"/>
          <w:szCs w:val="24"/>
        </w:rPr>
        <w:t xml:space="preserve">, </w:t>
      </w:r>
      <w:r w:rsidR="00FD05F3" w:rsidRPr="00FD05F3">
        <w:rPr>
          <w:rFonts w:ascii="Arial" w:hAnsi="Arial" w:cs="Arial"/>
          <w:sz w:val="24"/>
          <w:szCs w:val="24"/>
        </w:rPr>
        <w:t>30. dubna 22, 701 03</w:t>
      </w:r>
      <w:r w:rsidRPr="00FD05F3">
        <w:rPr>
          <w:rFonts w:ascii="Arial" w:hAnsi="Arial" w:cs="Arial"/>
          <w:sz w:val="24"/>
          <w:szCs w:val="24"/>
        </w:rPr>
        <w:t xml:space="preserve"> Ostrava (dále také „místo plnění“ nebo „místo dodání“).</w:t>
      </w:r>
    </w:p>
    <w:p w14:paraId="6A4EFA34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72E19EE3" w14:textId="2FA5AA7D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O</w:t>
      </w:r>
      <w:r w:rsidR="00997FF0">
        <w:rPr>
          <w:rFonts w:ascii="Arial" w:hAnsi="Arial" w:cs="Arial"/>
          <w:sz w:val="24"/>
          <w:szCs w:val="24"/>
        </w:rPr>
        <w:t>sobou oprávněnou za P</w:t>
      </w:r>
      <w:r w:rsidRPr="00395D09">
        <w:rPr>
          <w:rFonts w:ascii="Arial" w:hAnsi="Arial" w:cs="Arial"/>
          <w:sz w:val="24"/>
          <w:szCs w:val="24"/>
        </w:rPr>
        <w:t xml:space="preserve">rodávajícího je </w:t>
      </w:r>
      <w:r w:rsidR="00756BB8" w:rsidRPr="00395D09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756BB8" w:rsidRPr="00395D09">
        <w:rPr>
          <w:rFonts w:ascii="Arial" w:hAnsi="Arial" w:cs="Arial"/>
          <w:sz w:val="24"/>
          <w:szCs w:val="24"/>
        </w:rPr>
        <w:t>…….</w:t>
      </w:r>
      <w:proofErr w:type="gramEnd"/>
      <w:r w:rsidR="00756BB8" w:rsidRPr="00395D09">
        <w:rPr>
          <w:rFonts w:ascii="Arial" w:hAnsi="Arial" w:cs="Arial"/>
          <w:sz w:val="24"/>
          <w:szCs w:val="24"/>
        </w:rPr>
        <w:t xml:space="preserve">. </w:t>
      </w:r>
      <w:r w:rsidR="001E29F8">
        <w:rPr>
          <w:rFonts w:ascii="Arial" w:hAnsi="Arial" w:cs="Arial"/>
          <w:b/>
          <w:sz w:val="24"/>
          <w:szCs w:val="24"/>
        </w:rPr>
        <w:t>(pozn. bude doplněno účastníkem</w:t>
      </w:r>
      <w:r w:rsidRPr="00395D09">
        <w:rPr>
          <w:rFonts w:ascii="Arial" w:hAnsi="Arial" w:cs="Arial"/>
          <w:b/>
          <w:sz w:val="24"/>
          <w:szCs w:val="24"/>
        </w:rPr>
        <w:t xml:space="preserve"> s uvedením kontaktního e-mailu a tel.)</w:t>
      </w:r>
    </w:p>
    <w:p w14:paraId="54997049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414551AD" w14:textId="2E23DE67" w:rsidR="00C05285" w:rsidRPr="00EF58FC" w:rsidRDefault="00C05285" w:rsidP="00EF58FC">
      <w:pPr>
        <w:numPr>
          <w:ilvl w:val="1"/>
          <w:numId w:val="11"/>
        </w:numPr>
        <w:ind w:left="414"/>
        <w:jc w:val="both"/>
        <w:rPr>
          <w:rFonts w:ascii="Arial" w:hAnsi="Arial" w:cs="Arial"/>
          <w:sz w:val="24"/>
          <w:szCs w:val="24"/>
        </w:rPr>
      </w:pPr>
      <w:r w:rsidRPr="00FD05F3">
        <w:rPr>
          <w:rFonts w:ascii="Arial" w:hAnsi="Arial" w:cs="Arial"/>
          <w:sz w:val="24"/>
          <w:szCs w:val="24"/>
        </w:rPr>
        <w:t>Osobou odpovědnou</w:t>
      </w:r>
      <w:r w:rsidR="00FD05F3" w:rsidRPr="00FD05F3">
        <w:rPr>
          <w:rFonts w:ascii="Arial" w:hAnsi="Arial" w:cs="Arial"/>
          <w:sz w:val="24"/>
          <w:szCs w:val="24"/>
        </w:rPr>
        <w:t xml:space="preserve"> za převzetí předmětu plnění je Ing</w:t>
      </w:r>
      <w:r w:rsidR="007D2517" w:rsidRPr="00FD05F3">
        <w:rPr>
          <w:rFonts w:ascii="Arial" w:hAnsi="Arial" w:cs="Arial"/>
          <w:sz w:val="24"/>
          <w:szCs w:val="24"/>
        </w:rPr>
        <w:t xml:space="preserve">. </w:t>
      </w:r>
      <w:r w:rsidR="00FD05F3" w:rsidRPr="00FD05F3">
        <w:rPr>
          <w:rFonts w:ascii="Arial" w:hAnsi="Arial" w:cs="Arial"/>
          <w:sz w:val="24"/>
          <w:szCs w:val="24"/>
        </w:rPr>
        <w:t>Pavel Smolka, e-mail: pavel</w:t>
      </w:r>
      <w:r w:rsidR="00C65679" w:rsidRPr="00FD05F3">
        <w:rPr>
          <w:rFonts w:ascii="Arial" w:hAnsi="Arial" w:cs="Arial"/>
          <w:sz w:val="24"/>
          <w:szCs w:val="24"/>
        </w:rPr>
        <w:t>.</w:t>
      </w:r>
      <w:r w:rsidR="00FD05F3" w:rsidRPr="00FD05F3">
        <w:rPr>
          <w:rFonts w:ascii="Arial" w:hAnsi="Arial" w:cs="Arial"/>
          <w:sz w:val="24"/>
          <w:szCs w:val="24"/>
        </w:rPr>
        <w:t>smolka</w:t>
      </w:r>
      <w:r w:rsidR="007D2517" w:rsidRPr="00FD05F3">
        <w:rPr>
          <w:rFonts w:ascii="Arial" w:hAnsi="Arial" w:cs="Arial"/>
          <w:sz w:val="24"/>
          <w:szCs w:val="24"/>
        </w:rPr>
        <w:t>@osu.cz</w:t>
      </w:r>
      <w:r w:rsidR="00C65679" w:rsidRPr="00FD05F3">
        <w:rPr>
          <w:rFonts w:ascii="Arial" w:hAnsi="Arial" w:cs="Arial"/>
          <w:sz w:val="24"/>
          <w:szCs w:val="24"/>
        </w:rPr>
        <w:t>,</w:t>
      </w:r>
      <w:r w:rsidR="00756BB8" w:rsidRPr="00FD05F3">
        <w:rPr>
          <w:rFonts w:ascii="Arial" w:hAnsi="Arial" w:cs="Arial"/>
          <w:sz w:val="24"/>
          <w:szCs w:val="24"/>
        </w:rPr>
        <w:t xml:space="preserve"> tel.: </w:t>
      </w:r>
      <w:r w:rsidR="00FD05F3" w:rsidRPr="00FD05F3">
        <w:rPr>
          <w:rFonts w:ascii="Arial" w:hAnsi="Arial" w:cs="Arial"/>
          <w:sz w:val="24"/>
          <w:szCs w:val="24"/>
        </w:rPr>
        <w:t>553 46 2172</w:t>
      </w:r>
      <w:r w:rsidR="00C65679" w:rsidRPr="00FD05F3">
        <w:rPr>
          <w:rFonts w:ascii="Arial" w:hAnsi="Arial" w:cs="Arial"/>
          <w:sz w:val="24"/>
          <w:szCs w:val="24"/>
        </w:rPr>
        <w:t>.</w:t>
      </w:r>
    </w:p>
    <w:p w14:paraId="1B5B3BEE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1616EA63" w14:textId="40DC51C2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Odevzdání zboží bude potvr</w:t>
      </w:r>
      <w:r w:rsidR="00997FF0">
        <w:rPr>
          <w:rFonts w:ascii="Arial" w:hAnsi="Arial" w:cs="Arial"/>
          <w:sz w:val="24"/>
          <w:szCs w:val="24"/>
        </w:rPr>
        <w:t>zeno podpisem oprávněných osob P</w:t>
      </w:r>
      <w:r w:rsidR="000E472B">
        <w:rPr>
          <w:rFonts w:ascii="Arial" w:hAnsi="Arial" w:cs="Arial"/>
          <w:sz w:val="24"/>
          <w:szCs w:val="24"/>
        </w:rPr>
        <w:t>rodávajícího a K</w:t>
      </w:r>
      <w:r w:rsidRPr="00395D09">
        <w:rPr>
          <w:rFonts w:ascii="Arial" w:hAnsi="Arial" w:cs="Arial"/>
          <w:sz w:val="24"/>
          <w:szCs w:val="24"/>
        </w:rPr>
        <w:t>upujícího na protokolu o odevzdání zboží s uvedením data odevzdání zboží.</w:t>
      </w:r>
    </w:p>
    <w:p w14:paraId="082A920A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64313457" w14:textId="2BD717FC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Kupující po odevzdání zboží provede ko</w:t>
      </w:r>
      <w:r w:rsidR="000E472B">
        <w:rPr>
          <w:rFonts w:ascii="Arial" w:hAnsi="Arial" w:cs="Arial"/>
          <w:sz w:val="24"/>
          <w:szCs w:val="24"/>
        </w:rPr>
        <w:t>ntrolu zjevných vad. Zjistí-li K</w:t>
      </w:r>
      <w:r w:rsidRPr="00395D09">
        <w:rPr>
          <w:rFonts w:ascii="Arial" w:hAnsi="Arial" w:cs="Arial"/>
          <w:sz w:val="24"/>
          <w:szCs w:val="24"/>
        </w:rPr>
        <w:t xml:space="preserve">upující, že zboží má vady, oznámí to </w:t>
      </w:r>
      <w:r w:rsidR="00997FF0">
        <w:rPr>
          <w:rFonts w:ascii="Arial" w:hAnsi="Arial" w:cs="Arial"/>
          <w:sz w:val="24"/>
          <w:szCs w:val="24"/>
        </w:rPr>
        <w:t>P</w:t>
      </w:r>
      <w:r w:rsidRPr="00395D09">
        <w:rPr>
          <w:rFonts w:ascii="Arial" w:hAnsi="Arial" w:cs="Arial"/>
          <w:sz w:val="24"/>
          <w:szCs w:val="24"/>
        </w:rPr>
        <w:t xml:space="preserve">rodávajícímu nejpozději do 5 pracovních dnů ode dne odevzdání zboží. Má se za to, že dnem následujícím po uplynutí 5 pracovních dnů ode dne odevzdání zboží, aniž by </w:t>
      </w:r>
      <w:r w:rsidR="000E472B">
        <w:rPr>
          <w:rFonts w:ascii="Arial" w:hAnsi="Arial" w:cs="Arial"/>
          <w:sz w:val="24"/>
          <w:szCs w:val="24"/>
        </w:rPr>
        <w:t>K</w:t>
      </w:r>
      <w:r w:rsidRPr="00395D09">
        <w:rPr>
          <w:rFonts w:ascii="Arial" w:hAnsi="Arial" w:cs="Arial"/>
          <w:sz w:val="24"/>
          <w:szCs w:val="24"/>
        </w:rPr>
        <w:t xml:space="preserve">upující oznámil </w:t>
      </w:r>
      <w:r w:rsidR="00997FF0">
        <w:rPr>
          <w:rFonts w:ascii="Arial" w:hAnsi="Arial" w:cs="Arial"/>
          <w:sz w:val="24"/>
          <w:szCs w:val="24"/>
        </w:rPr>
        <w:t>P</w:t>
      </w:r>
      <w:r w:rsidRPr="00395D09">
        <w:rPr>
          <w:rFonts w:ascii="Arial" w:hAnsi="Arial" w:cs="Arial"/>
          <w:sz w:val="24"/>
          <w:szCs w:val="24"/>
        </w:rPr>
        <w:t xml:space="preserve">rodávajícímu existenci vad, </w:t>
      </w:r>
      <w:r w:rsidR="000E472B">
        <w:rPr>
          <w:rFonts w:ascii="Arial" w:hAnsi="Arial" w:cs="Arial"/>
          <w:sz w:val="24"/>
          <w:szCs w:val="24"/>
        </w:rPr>
        <w:t>K</w:t>
      </w:r>
      <w:r w:rsidRPr="00395D09">
        <w:rPr>
          <w:rFonts w:ascii="Arial" w:hAnsi="Arial" w:cs="Arial"/>
          <w:sz w:val="24"/>
          <w:szCs w:val="24"/>
        </w:rPr>
        <w:t>upující zboží převzal.</w:t>
      </w:r>
    </w:p>
    <w:p w14:paraId="4EB1DBF9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1850CEA7" w14:textId="56687485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Kupující není povinen převzít zboží, které vykazuje vady, přestože by samy o sobě ani ve spojení s jinými nebránily řádnému užívání zboží nebo jeho užívání podstatným způso</w:t>
      </w:r>
      <w:r w:rsidR="000E472B">
        <w:rPr>
          <w:rFonts w:ascii="Arial" w:hAnsi="Arial" w:cs="Arial"/>
          <w:sz w:val="24"/>
          <w:szCs w:val="24"/>
        </w:rPr>
        <w:t>bem neomezovaly. Nepřevezme-li K</w:t>
      </w:r>
      <w:r w:rsidRPr="00395D09">
        <w:rPr>
          <w:rFonts w:ascii="Arial" w:hAnsi="Arial" w:cs="Arial"/>
          <w:sz w:val="24"/>
          <w:szCs w:val="24"/>
        </w:rPr>
        <w:t>upující zboží z tohoto d</w:t>
      </w:r>
      <w:r w:rsidR="00997FF0">
        <w:rPr>
          <w:rFonts w:ascii="Arial" w:hAnsi="Arial" w:cs="Arial"/>
          <w:sz w:val="24"/>
          <w:szCs w:val="24"/>
        </w:rPr>
        <w:t>ůvodu, hledí se na ně, jako by P</w:t>
      </w:r>
      <w:r w:rsidRPr="00395D09">
        <w:rPr>
          <w:rFonts w:ascii="Arial" w:hAnsi="Arial" w:cs="Arial"/>
          <w:sz w:val="24"/>
          <w:szCs w:val="24"/>
        </w:rPr>
        <w:t xml:space="preserve">rodávajícím nebylo odevzdáno a </w:t>
      </w:r>
      <w:r w:rsidR="00997FF0">
        <w:rPr>
          <w:rFonts w:ascii="Arial" w:hAnsi="Arial" w:cs="Arial"/>
          <w:sz w:val="24"/>
          <w:szCs w:val="24"/>
        </w:rPr>
        <w:t>P</w:t>
      </w:r>
      <w:r w:rsidRPr="00395D09">
        <w:rPr>
          <w:rFonts w:ascii="Arial" w:hAnsi="Arial" w:cs="Arial"/>
          <w:sz w:val="24"/>
          <w:szCs w:val="24"/>
        </w:rPr>
        <w:t>rodávající je v prod</w:t>
      </w:r>
      <w:r w:rsidR="00BA5D99">
        <w:rPr>
          <w:rFonts w:ascii="Arial" w:hAnsi="Arial" w:cs="Arial"/>
          <w:sz w:val="24"/>
          <w:szCs w:val="24"/>
        </w:rPr>
        <w:t>lení oproti lhůtě dle čl. 4.1. s</w:t>
      </w:r>
      <w:r w:rsidRPr="00395D09">
        <w:rPr>
          <w:rFonts w:ascii="Arial" w:hAnsi="Arial" w:cs="Arial"/>
          <w:sz w:val="24"/>
          <w:szCs w:val="24"/>
        </w:rPr>
        <w:t>mlouvy se všemi důsledky, které jsou s tím spojeny.</w:t>
      </w:r>
    </w:p>
    <w:p w14:paraId="6F14A56C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061B0863" w14:textId="230ABC36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věc vykazuje vady, a K</w:t>
      </w:r>
      <w:r w:rsidR="00C05285" w:rsidRPr="00395D09">
        <w:rPr>
          <w:rFonts w:ascii="Arial" w:hAnsi="Arial" w:cs="Arial"/>
          <w:sz w:val="24"/>
          <w:szCs w:val="24"/>
        </w:rPr>
        <w:t>upující se přes</w:t>
      </w:r>
      <w:r>
        <w:rPr>
          <w:rFonts w:ascii="Arial" w:hAnsi="Arial" w:cs="Arial"/>
          <w:sz w:val="24"/>
          <w:szCs w:val="24"/>
        </w:rPr>
        <w:t>to rozhodne odevzdané zboží od P</w:t>
      </w:r>
      <w:r w:rsidR="00C05285" w:rsidRPr="00395D09">
        <w:rPr>
          <w:rFonts w:ascii="Arial" w:hAnsi="Arial" w:cs="Arial"/>
          <w:sz w:val="24"/>
          <w:szCs w:val="24"/>
        </w:rPr>
        <w:t>rodávajícího převzít, má se za to, že </w:t>
      </w:r>
      <w:r>
        <w:rPr>
          <w:rFonts w:ascii="Arial" w:hAnsi="Arial" w:cs="Arial"/>
          <w:sz w:val="24"/>
          <w:szCs w:val="24"/>
        </w:rPr>
        <w:t>P</w:t>
      </w:r>
      <w:r w:rsidR="00C05285" w:rsidRPr="00395D09">
        <w:rPr>
          <w:rFonts w:ascii="Arial" w:hAnsi="Arial" w:cs="Arial"/>
          <w:sz w:val="24"/>
          <w:szCs w:val="24"/>
        </w:rPr>
        <w:t>rodávající spln</w:t>
      </w:r>
      <w:r w:rsidR="00C65679" w:rsidRPr="00395D09">
        <w:rPr>
          <w:rFonts w:ascii="Arial" w:hAnsi="Arial" w:cs="Arial"/>
          <w:sz w:val="24"/>
          <w:szCs w:val="24"/>
        </w:rPr>
        <w:t>il závazek odevzdat věc vadně</w:t>
      </w:r>
      <w:r w:rsidR="00C05285" w:rsidRPr="00395D09">
        <w:rPr>
          <w:rFonts w:ascii="Arial" w:hAnsi="Arial" w:cs="Arial"/>
          <w:sz w:val="24"/>
          <w:szCs w:val="24"/>
        </w:rPr>
        <w:t xml:space="preserve">. Prodávající v takovém případě není v prodlení s odevzdáním věci. Při oznamování a odstraňování vad věci dle tohoto článku postupují smluvní strany přiměřeně v souladu s ustanoveními o reklamaci vad věci uvedenými v čl. 8 této smlouvy. </w:t>
      </w:r>
      <w:r w:rsidR="00C05285" w:rsidRPr="00A057FE">
        <w:rPr>
          <w:rFonts w:ascii="Arial" w:hAnsi="Arial" w:cs="Arial"/>
          <w:sz w:val="24"/>
          <w:szCs w:val="24"/>
        </w:rPr>
        <w:t>Takto oznámené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 xml:space="preserve"> vady se </w:t>
      </w:r>
      <w:r w:rsidRPr="00A057FE">
        <w:rPr>
          <w:rFonts w:ascii="Arial" w:hAnsi="Arial" w:cs="Arial"/>
          <w:color w:val="000000"/>
          <w:sz w:val="24"/>
          <w:szCs w:val="24"/>
        </w:rPr>
        <w:t>P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>rodávající zavazuje odstranit</w:t>
      </w:r>
      <w:r w:rsidRPr="00A057FE">
        <w:rPr>
          <w:rFonts w:ascii="Arial" w:hAnsi="Arial" w:cs="Arial"/>
          <w:color w:val="000000"/>
          <w:sz w:val="24"/>
          <w:szCs w:val="24"/>
        </w:rPr>
        <w:t xml:space="preserve"> v souladu s uplatněným právem K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 xml:space="preserve">upujícího bezodkladně, nejpozději však do </w:t>
      </w:r>
      <w:r w:rsidRPr="00A057FE">
        <w:rPr>
          <w:rFonts w:ascii="Arial" w:hAnsi="Arial" w:cs="Arial"/>
          <w:color w:val="000000"/>
          <w:sz w:val="24"/>
          <w:szCs w:val="24"/>
        </w:rPr>
        <w:t>10 dnů ode dne jejich oznámení P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>rodávajícímu.</w:t>
      </w:r>
    </w:p>
    <w:p w14:paraId="561D8406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455EADA6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 xml:space="preserve">Cena a platební podmínky </w:t>
      </w:r>
    </w:p>
    <w:p w14:paraId="5C38A07B" w14:textId="58F5E24D" w:rsidR="00C05285" w:rsidRPr="00395D09" w:rsidRDefault="000E1811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K</w:t>
      </w:r>
      <w:r w:rsidR="00C05285" w:rsidRPr="00395D09">
        <w:rPr>
          <w:rFonts w:ascii="Arial" w:hAnsi="Arial" w:cs="Arial"/>
          <w:sz w:val="24"/>
          <w:szCs w:val="24"/>
        </w:rPr>
        <w:t>upní cena z</w:t>
      </w:r>
      <w:r w:rsidR="00BA5D99">
        <w:rPr>
          <w:rFonts w:ascii="Arial" w:hAnsi="Arial" w:cs="Arial"/>
          <w:sz w:val="24"/>
          <w:szCs w:val="24"/>
        </w:rPr>
        <w:t>a předmět koupě dle čl. 3 této s</w:t>
      </w:r>
      <w:r w:rsidR="00C05285" w:rsidRPr="00395D09">
        <w:rPr>
          <w:rFonts w:ascii="Arial" w:hAnsi="Arial" w:cs="Arial"/>
          <w:sz w:val="24"/>
          <w:szCs w:val="24"/>
        </w:rPr>
        <w:t>mlouvy byla dohodou smluvních stran stanovena ve výši:</w:t>
      </w:r>
    </w:p>
    <w:p w14:paraId="03716D19" w14:textId="1B2903F2" w:rsidR="00C05285" w:rsidRPr="00395D09" w:rsidRDefault="00C05285" w:rsidP="00C05285">
      <w:pPr>
        <w:spacing w:before="120" w:line="360" w:lineRule="auto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395D09">
        <w:rPr>
          <w:rFonts w:ascii="Arial" w:hAnsi="Arial" w:cs="Arial"/>
          <w:b/>
          <w:sz w:val="24"/>
          <w:szCs w:val="24"/>
        </w:rPr>
        <w:tab/>
      </w:r>
      <w:r w:rsidRPr="00395D09">
        <w:rPr>
          <w:rFonts w:ascii="Arial" w:hAnsi="Arial" w:cs="Arial"/>
          <w:b/>
          <w:sz w:val="24"/>
          <w:szCs w:val="24"/>
        </w:rPr>
        <w:tab/>
      </w:r>
      <w:r w:rsidRPr="00395D09">
        <w:rPr>
          <w:rFonts w:ascii="Arial" w:hAnsi="Arial" w:cs="Arial"/>
          <w:b/>
          <w:sz w:val="24"/>
          <w:szCs w:val="24"/>
        </w:rPr>
        <w:tab/>
        <w:t xml:space="preserve">bez DPH      </w:t>
      </w:r>
      <w:r w:rsidR="00756BB8" w:rsidRPr="00395D09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756BB8" w:rsidRPr="00395D09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395D09">
        <w:rPr>
          <w:rFonts w:ascii="Arial" w:hAnsi="Arial" w:cs="Arial"/>
          <w:b/>
          <w:sz w:val="24"/>
          <w:szCs w:val="24"/>
        </w:rPr>
        <w:t>Kč</w:t>
      </w:r>
    </w:p>
    <w:p w14:paraId="31730677" w14:textId="17E36D42" w:rsidR="00C05285" w:rsidRPr="00395D09" w:rsidRDefault="00C05285" w:rsidP="00C05285">
      <w:pPr>
        <w:spacing w:line="360" w:lineRule="auto"/>
        <w:ind w:left="1428" w:firstLine="12"/>
        <w:jc w:val="both"/>
        <w:rPr>
          <w:rFonts w:ascii="Arial" w:hAnsi="Arial" w:cs="Arial"/>
          <w:b/>
          <w:sz w:val="24"/>
          <w:szCs w:val="24"/>
        </w:rPr>
      </w:pPr>
      <w:r w:rsidRPr="00395D09">
        <w:rPr>
          <w:rFonts w:ascii="Arial" w:hAnsi="Arial" w:cs="Arial"/>
          <w:b/>
          <w:sz w:val="24"/>
          <w:szCs w:val="24"/>
        </w:rPr>
        <w:t xml:space="preserve">DPH           </w:t>
      </w:r>
      <w:r w:rsidR="00756BB8" w:rsidRPr="00395D09">
        <w:rPr>
          <w:rFonts w:ascii="Arial" w:hAnsi="Arial" w:cs="Arial"/>
          <w:b/>
          <w:sz w:val="24"/>
          <w:szCs w:val="24"/>
        </w:rPr>
        <w:t xml:space="preserve">  ……………</w:t>
      </w:r>
      <w:r w:rsidRPr="00395D09">
        <w:rPr>
          <w:rFonts w:ascii="Arial" w:hAnsi="Arial" w:cs="Arial"/>
          <w:b/>
          <w:sz w:val="24"/>
          <w:szCs w:val="24"/>
        </w:rPr>
        <w:t>Kč</w:t>
      </w:r>
    </w:p>
    <w:p w14:paraId="24CBC76B" w14:textId="6477A21E" w:rsidR="00C05285" w:rsidRPr="00395D09" w:rsidRDefault="00756BB8" w:rsidP="00C05285">
      <w:pPr>
        <w:spacing w:line="360" w:lineRule="auto"/>
        <w:ind w:left="1122" w:firstLine="306"/>
        <w:jc w:val="both"/>
        <w:rPr>
          <w:rFonts w:ascii="Arial" w:hAnsi="Arial" w:cs="Arial"/>
          <w:b/>
          <w:sz w:val="24"/>
          <w:szCs w:val="24"/>
        </w:rPr>
      </w:pPr>
      <w:r w:rsidRPr="00395D09">
        <w:rPr>
          <w:rFonts w:ascii="Arial" w:hAnsi="Arial" w:cs="Arial"/>
          <w:b/>
          <w:sz w:val="24"/>
          <w:szCs w:val="24"/>
        </w:rPr>
        <w:t>s DPH          ……………</w:t>
      </w:r>
      <w:r w:rsidR="00C05285" w:rsidRPr="00395D09">
        <w:rPr>
          <w:rFonts w:ascii="Arial" w:hAnsi="Arial" w:cs="Arial"/>
          <w:b/>
          <w:sz w:val="24"/>
          <w:szCs w:val="24"/>
        </w:rPr>
        <w:t xml:space="preserve"> Kč</w:t>
      </w:r>
    </w:p>
    <w:p w14:paraId="090BDF9C" w14:textId="77777777" w:rsidR="00C05285" w:rsidRPr="00395D09" w:rsidRDefault="00C05285" w:rsidP="00C05285">
      <w:pPr>
        <w:ind w:left="709" w:hanging="294"/>
        <w:jc w:val="both"/>
        <w:rPr>
          <w:rFonts w:ascii="Arial" w:hAnsi="Arial" w:cs="Arial"/>
          <w:b/>
          <w:sz w:val="24"/>
          <w:szCs w:val="24"/>
        </w:rPr>
      </w:pPr>
    </w:p>
    <w:p w14:paraId="278E125B" w14:textId="77777777" w:rsidR="00C05285" w:rsidRPr="00395D09" w:rsidRDefault="00C05285" w:rsidP="00C05285">
      <w:pPr>
        <w:ind w:left="709" w:hanging="294"/>
        <w:jc w:val="both"/>
        <w:rPr>
          <w:rFonts w:ascii="Arial" w:hAnsi="Arial" w:cs="Arial"/>
          <w:b/>
          <w:sz w:val="24"/>
          <w:szCs w:val="24"/>
        </w:rPr>
      </w:pPr>
    </w:p>
    <w:p w14:paraId="1062E6C2" w14:textId="29920EBB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Sjednaná kupní cena je konečná a není možné ji překročit. Prodávající prohlašuje, že kupní cena obsahuje jeho veškeré nutné náklady spojené s řádným a vča</w:t>
      </w:r>
      <w:r w:rsidR="00BA5D99">
        <w:rPr>
          <w:rFonts w:ascii="Arial" w:hAnsi="Arial" w:cs="Arial"/>
          <w:sz w:val="24"/>
          <w:szCs w:val="24"/>
        </w:rPr>
        <w:t>sným splněním závazků dle této s</w:t>
      </w:r>
      <w:r w:rsidRPr="00395D09">
        <w:rPr>
          <w:rFonts w:ascii="Arial" w:hAnsi="Arial" w:cs="Arial"/>
          <w:sz w:val="24"/>
          <w:szCs w:val="24"/>
        </w:rPr>
        <w:t>mlouvy, z</w:t>
      </w:r>
      <w:r w:rsidR="000E472B">
        <w:rPr>
          <w:rFonts w:ascii="Arial" w:hAnsi="Arial" w:cs="Arial"/>
          <w:sz w:val="24"/>
          <w:szCs w:val="24"/>
        </w:rPr>
        <w:t>ejm. s řádným odevzdáním zboží K</w:t>
      </w:r>
      <w:r w:rsidRPr="00395D09">
        <w:rPr>
          <w:rFonts w:ascii="Arial" w:hAnsi="Arial" w:cs="Arial"/>
          <w:sz w:val="24"/>
          <w:szCs w:val="24"/>
        </w:rPr>
        <w:t>upujícímu a souvisej</w:t>
      </w:r>
      <w:r w:rsidR="00BA5D99">
        <w:rPr>
          <w:rFonts w:ascii="Arial" w:hAnsi="Arial" w:cs="Arial"/>
          <w:sz w:val="24"/>
          <w:szCs w:val="24"/>
        </w:rPr>
        <w:t>ícím plněním dle čl. 3.5. této s</w:t>
      </w:r>
      <w:r w:rsidRPr="00395D09">
        <w:rPr>
          <w:rFonts w:ascii="Arial" w:hAnsi="Arial" w:cs="Arial"/>
          <w:sz w:val="24"/>
          <w:szCs w:val="24"/>
        </w:rPr>
        <w:t xml:space="preserve">mlouvy. </w:t>
      </w:r>
    </w:p>
    <w:p w14:paraId="3D3B4EB5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2747525E" w14:textId="09148B0A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Platba bude uskutečněna na základě daňového dokladu vystaveného Prodávajícím</w:t>
      </w:r>
      <w:r w:rsidR="00884861">
        <w:rPr>
          <w:rFonts w:ascii="Arial" w:hAnsi="Arial" w:cs="Arial"/>
          <w:sz w:val="24"/>
          <w:szCs w:val="24"/>
        </w:rPr>
        <w:t xml:space="preserve"> po převzetí zboží Kupujícím</w:t>
      </w:r>
      <w:r w:rsidRPr="00395D09">
        <w:rPr>
          <w:rFonts w:ascii="Arial" w:hAnsi="Arial" w:cs="Arial"/>
          <w:sz w:val="24"/>
          <w:szCs w:val="24"/>
        </w:rPr>
        <w:t xml:space="preserve"> se splatností do 30 dnů ode dne doručení daň</w:t>
      </w:r>
      <w:r w:rsidR="00C65679" w:rsidRPr="00395D09">
        <w:rPr>
          <w:rFonts w:ascii="Arial" w:hAnsi="Arial" w:cs="Arial"/>
          <w:sz w:val="24"/>
          <w:szCs w:val="24"/>
        </w:rPr>
        <w:t>ového dokladu Kupujícímu. D</w:t>
      </w:r>
      <w:r w:rsidRPr="00395D09">
        <w:rPr>
          <w:rFonts w:ascii="Arial" w:hAnsi="Arial" w:cs="Arial"/>
          <w:sz w:val="24"/>
          <w:szCs w:val="24"/>
        </w:rPr>
        <w:t xml:space="preserve">aňový doklad (faktura) bude obsahovat náležitosti daňového a účetního dokladu podle zákona č. 563/1991 Sb., o účetnictví, ve znění pozdějších předpisů a zákona č. 235/2004 Sb., o dani z přidané hodnoty, ve znění pozdějších předpisů, a dále </w:t>
      </w:r>
      <w:r w:rsidRPr="00395D09">
        <w:rPr>
          <w:rFonts w:ascii="Arial" w:hAnsi="Arial" w:cs="Arial"/>
          <w:b/>
          <w:sz w:val="24"/>
          <w:szCs w:val="24"/>
        </w:rPr>
        <w:t>údaj, že</w:t>
      </w:r>
      <w:r w:rsidRPr="00395D09">
        <w:rPr>
          <w:rFonts w:ascii="Arial" w:hAnsi="Arial" w:cs="Arial"/>
          <w:sz w:val="24"/>
          <w:szCs w:val="24"/>
        </w:rPr>
        <w:t xml:space="preserve"> </w:t>
      </w:r>
      <w:r w:rsidRPr="00395D09">
        <w:rPr>
          <w:rFonts w:ascii="Arial" w:hAnsi="Arial" w:cs="Arial"/>
          <w:b/>
          <w:sz w:val="24"/>
          <w:szCs w:val="24"/>
        </w:rPr>
        <w:t>zboží bude hrazeno z projektu OP VVV „</w:t>
      </w:r>
      <w:r w:rsidR="000B7425">
        <w:rPr>
          <w:rFonts w:ascii="Arial" w:hAnsi="Arial" w:cs="Arial"/>
          <w:b/>
          <w:sz w:val="24"/>
          <w:szCs w:val="24"/>
        </w:rPr>
        <w:t xml:space="preserve">SMART technologie pro zvyšování kvality života ve městech a regionech“, </w:t>
      </w:r>
      <w:proofErr w:type="spellStart"/>
      <w:r w:rsidR="000B7425">
        <w:rPr>
          <w:rFonts w:ascii="Arial" w:hAnsi="Arial" w:cs="Arial"/>
          <w:b/>
          <w:sz w:val="24"/>
          <w:szCs w:val="24"/>
        </w:rPr>
        <w:t>reg.č</w:t>
      </w:r>
      <w:proofErr w:type="spellEnd"/>
      <w:r w:rsidR="000B7425">
        <w:rPr>
          <w:rFonts w:ascii="Arial" w:hAnsi="Arial" w:cs="Arial"/>
          <w:b/>
          <w:sz w:val="24"/>
          <w:szCs w:val="24"/>
        </w:rPr>
        <w:t>. CZ.02.1</w:t>
      </w:r>
      <w:r w:rsidRPr="00395D09">
        <w:rPr>
          <w:rFonts w:ascii="Arial" w:hAnsi="Arial" w:cs="Arial"/>
          <w:b/>
          <w:sz w:val="24"/>
          <w:szCs w:val="24"/>
        </w:rPr>
        <w:t>.</w:t>
      </w:r>
      <w:r w:rsidR="000B7425">
        <w:rPr>
          <w:rFonts w:ascii="Arial" w:hAnsi="Arial" w:cs="Arial"/>
          <w:b/>
          <w:sz w:val="24"/>
          <w:szCs w:val="24"/>
        </w:rPr>
        <w:t>01/0.0/0.0/17_049</w:t>
      </w:r>
      <w:r w:rsidRPr="00395D09">
        <w:rPr>
          <w:rFonts w:ascii="Arial" w:hAnsi="Arial" w:cs="Arial"/>
          <w:b/>
          <w:sz w:val="24"/>
          <w:szCs w:val="24"/>
        </w:rPr>
        <w:t>/000</w:t>
      </w:r>
      <w:r w:rsidR="000B7425">
        <w:rPr>
          <w:rFonts w:ascii="Arial" w:hAnsi="Arial" w:cs="Arial"/>
          <w:b/>
          <w:sz w:val="24"/>
          <w:szCs w:val="24"/>
        </w:rPr>
        <w:t>8452</w:t>
      </w:r>
      <w:r w:rsidRPr="00395D09">
        <w:rPr>
          <w:rFonts w:ascii="Arial" w:hAnsi="Arial" w:cs="Arial"/>
          <w:b/>
          <w:sz w:val="24"/>
          <w:szCs w:val="24"/>
        </w:rPr>
        <w:t>.</w:t>
      </w:r>
      <w:r w:rsidRPr="00395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D09">
        <w:rPr>
          <w:rFonts w:ascii="Arial" w:hAnsi="Arial" w:cs="Arial"/>
          <w:sz w:val="24"/>
          <w:szCs w:val="24"/>
        </w:rPr>
        <w:t>Daňový doklad nesplňují</w:t>
      </w:r>
      <w:r w:rsidR="000E472B">
        <w:rPr>
          <w:rFonts w:ascii="Arial" w:hAnsi="Arial" w:cs="Arial"/>
          <w:sz w:val="24"/>
          <w:szCs w:val="24"/>
        </w:rPr>
        <w:t>cí předepsané náležitosti bude K</w:t>
      </w:r>
      <w:r w:rsidRPr="00395D09">
        <w:rPr>
          <w:rFonts w:ascii="Arial" w:hAnsi="Arial" w:cs="Arial"/>
          <w:sz w:val="24"/>
          <w:szCs w:val="24"/>
        </w:rPr>
        <w:t>upujícím vrácen do dne splatnosti daňového dokladu k opravě, lhůta splatnosti počíná běžet znovu ode dne doručení opraveného či nově vystaveného daňového dokladu. K faktuře bude přiložen dodací list s uvedením názvu a ceny zboží.</w:t>
      </w:r>
    </w:p>
    <w:p w14:paraId="762FA71A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1D2A912D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Prodávající je povinen zasílat faktury elektronickými prostředky na adresu financni.uctarna@osu.cz.</w:t>
      </w:r>
    </w:p>
    <w:p w14:paraId="0510213A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56D7522F" w14:textId="2B341027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 K</w:t>
      </w:r>
      <w:r w:rsidR="00C05285" w:rsidRPr="00395D09">
        <w:rPr>
          <w:rFonts w:ascii="Arial" w:hAnsi="Arial" w:cs="Arial"/>
          <w:sz w:val="24"/>
          <w:szCs w:val="24"/>
        </w:rPr>
        <w:t>upujícího uhradit fakturu je splněna dnem při</w:t>
      </w:r>
      <w:r>
        <w:rPr>
          <w:rFonts w:ascii="Arial" w:hAnsi="Arial" w:cs="Arial"/>
          <w:sz w:val="24"/>
          <w:szCs w:val="24"/>
        </w:rPr>
        <w:t>psání příslušné částky na účet P</w:t>
      </w:r>
      <w:r w:rsidR="00C05285" w:rsidRPr="00395D09">
        <w:rPr>
          <w:rFonts w:ascii="Arial" w:hAnsi="Arial" w:cs="Arial"/>
          <w:sz w:val="24"/>
          <w:szCs w:val="24"/>
        </w:rPr>
        <w:t>rodávajícího.</w:t>
      </w:r>
    </w:p>
    <w:p w14:paraId="1D78C40C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3D05B436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Prodávající přebírá nebezpečí změny okolností ve smyslu § 1765 odst. 2 zákona č. 89/2012 Sb., občanský zákoník, ve znění pozdějších předpisů (dále jen „občanský zákoník“).</w:t>
      </w:r>
    </w:p>
    <w:p w14:paraId="1EDF49C5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771DCF59" w14:textId="05E78B2E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 neposkytne P</w:t>
      </w:r>
      <w:r w:rsidR="00C05285" w:rsidRPr="00395D09">
        <w:rPr>
          <w:rFonts w:ascii="Arial" w:hAnsi="Arial" w:cs="Arial"/>
          <w:sz w:val="24"/>
          <w:szCs w:val="24"/>
        </w:rPr>
        <w:t>rodávajícímu žádnou zálohu.</w:t>
      </w:r>
    </w:p>
    <w:p w14:paraId="4DA87FCB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543B6F54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Smluvní pokuty</w:t>
      </w:r>
    </w:p>
    <w:p w14:paraId="072AC887" w14:textId="452C2364" w:rsidR="00C05285" w:rsidRPr="00395D09" w:rsidRDefault="000E472B" w:rsidP="000E0A5C">
      <w:pPr>
        <w:numPr>
          <w:ilvl w:val="1"/>
          <w:numId w:val="11"/>
        </w:numPr>
        <w:ind w:left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prodlení P</w:t>
      </w:r>
      <w:r w:rsidR="00930DFB" w:rsidRPr="00395D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odávajícího s odevzdáním zboží K</w:t>
      </w:r>
      <w:r w:rsidR="00930DFB" w:rsidRPr="00395D09">
        <w:rPr>
          <w:rFonts w:ascii="Arial" w:hAnsi="Arial" w:cs="Arial"/>
          <w:sz w:val="24"/>
          <w:szCs w:val="24"/>
        </w:rPr>
        <w:t>upujícímu oprot</w:t>
      </w:r>
      <w:r>
        <w:rPr>
          <w:rFonts w:ascii="Arial" w:hAnsi="Arial" w:cs="Arial"/>
          <w:sz w:val="24"/>
          <w:szCs w:val="24"/>
        </w:rPr>
        <w:t>i lhůtě stanovené v čl. 4.1 je K</w:t>
      </w:r>
      <w:r w:rsidR="00930DFB" w:rsidRPr="00395D09">
        <w:rPr>
          <w:rFonts w:ascii="Arial" w:hAnsi="Arial" w:cs="Arial"/>
          <w:sz w:val="24"/>
          <w:szCs w:val="24"/>
        </w:rPr>
        <w:t xml:space="preserve">upující oprávněn požadovat na </w:t>
      </w:r>
      <w:r>
        <w:rPr>
          <w:rFonts w:ascii="Arial" w:hAnsi="Arial" w:cs="Arial"/>
          <w:sz w:val="24"/>
          <w:szCs w:val="24"/>
        </w:rPr>
        <w:t>P</w:t>
      </w:r>
      <w:r w:rsidR="00930DFB" w:rsidRPr="00395D09">
        <w:rPr>
          <w:rFonts w:ascii="Arial" w:hAnsi="Arial" w:cs="Arial"/>
          <w:sz w:val="24"/>
          <w:szCs w:val="24"/>
        </w:rPr>
        <w:t>rodávajícím</w:t>
      </w:r>
      <w:r w:rsidR="00C65679" w:rsidRPr="00395D09">
        <w:rPr>
          <w:rFonts w:ascii="Arial" w:hAnsi="Arial" w:cs="Arial"/>
          <w:sz w:val="24"/>
          <w:szCs w:val="24"/>
        </w:rPr>
        <w:t xml:space="preserve"> smluvní pokutu ve výši 0,</w:t>
      </w:r>
      <w:r w:rsidR="00930DFB" w:rsidRPr="00395D09">
        <w:rPr>
          <w:rFonts w:ascii="Arial" w:hAnsi="Arial" w:cs="Arial"/>
          <w:sz w:val="24"/>
          <w:szCs w:val="24"/>
        </w:rPr>
        <w:t>3</w:t>
      </w:r>
      <w:r w:rsidR="00C65679" w:rsidRPr="00395D09">
        <w:rPr>
          <w:rFonts w:ascii="Arial" w:hAnsi="Arial" w:cs="Arial"/>
          <w:sz w:val="24"/>
          <w:szCs w:val="24"/>
        </w:rPr>
        <w:t xml:space="preserve"> % z </w:t>
      </w:r>
      <w:r w:rsidR="00E5305B">
        <w:rPr>
          <w:rFonts w:ascii="Arial" w:hAnsi="Arial" w:cs="Arial"/>
          <w:sz w:val="24"/>
          <w:szCs w:val="24"/>
        </w:rPr>
        <w:t xml:space="preserve">kupní ceny </w:t>
      </w:r>
      <w:r w:rsidR="00930DFB" w:rsidRPr="00395D09">
        <w:rPr>
          <w:rFonts w:ascii="Arial" w:hAnsi="Arial" w:cs="Arial"/>
          <w:sz w:val="24"/>
          <w:szCs w:val="24"/>
        </w:rPr>
        <w:t>zboží (včetně DPH) za každý i započatý den prodlení.</w:t>
      </w:r>
    </w:p>
    <w:p w14:paraId="0F5BA2CF" w14:textId="77777777" w:rsidR="00C05285" w:rsidRPr="00395D09" w:rsidRDefault="00C05285" w:rsidP="00C05285">
      <w:pPr>
        <w:ind w:left="708" w:hanging="294"/>
        <w:jc w:val="both"/>
        <w:rPr>
          <w:rFonts w:ascii="Arial" w:hAnsi="Arial" w:cs="Arial"/>
          <w:sz w:val="24"/>
          <w:szCs w:val="24"/>
        </w:rPr>
      </w:pPr>
    </w:p>
    <w:p w14:paraId="4981A8C7" w14:textId="736E469E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prodlení P</w:t>
      </w:r>
      <w:r w:rsidR="00C05285" w:rsidRPr="00395D09">
        <w:rPr>
          <w:rFonts w:ascii="Arial" w:hAnsi="Arial" w:cs="Arial"/>
          <w:sz w:val="24"/>
          <w:szCs w:val="24"/>
        </w:rPr>
        <w:t xml:space="preserve">rodávajícího s plněním povinností stanovených v čl. 8.12. této </w:t>
      </w:r>
      <w:r w:rsidR="00BA5D99">
        <w:rPr>
          <w:rFonts w:ascii="Arial" w:hAnsi="Arial" w:cs="Arial"/>
          <w:sz w:val="24"/>
          <w:szCs w:val="24"/>
        </w:rPr>
        <w:t>s</w:t>
      </w:r>
      <w:r w:rsidR="00C05285" w:rsidRPr="00395D09">
        <w:rPr>
          <w:rFonts w:ascii="Arial" w:hAnsi="Arial" w:cs="Arial"/>
          <w:sz w:val="24"/>
          <w:szCs w:val="24"/>
        </w:rPr>
        <w:t xml:space="preserve">mlouvy je </w:t>
      </w:r>
      <w:r>
        <w:rPr>
          <w:rFonts w:ascii="Arial" w:hAnsi="Arial" w:cs="Arial"/>
          <w:sz w:val="24"/>
          <w:szCs w:val="24"/>
        </w:rPr>
        <w:t>Prodávající povinen zaplatit K</w:t>
      </w:r>
      <w:r w:rsidR="00C05285" w:rsidRPr="00395D09">
        <w:rPr>
          <w:rFonts w:ascii="Arial" w:hAnsi="Arial" w:cs="Arial"/>
          <w:sz w:val="24"/>
          <w:szCs w:val="24"/>
        </w:rPr>
        <w:t>upujícímu smluvní pokutu ve výši 300,-- Kč za každý i započatý den prodlení.</w:t>
      </w:r>
    </w:p>
    <w:p w14:paraId="0E34C25F" w14:textId="77777777" w:rsidR="00C05285" w:rsidRPr="00395D09" w:rsidRDefault="00C05285" w:rsidP="00C05285">
      <w:pPr>
        <w:ind w:left="708" w:hanging="294"/>
        <w:jc w:val="both"/>
        <w:rPr>
          <w:rFonts w:ascii="Arial" w:hAnsi="Arial" w:cs="Arial"/>
          <w:sz w:val="24"/>
          <w:szCs w:val="24"/>
        </w:rPr>
      </w:pPr>
    </w:p>
    <w:p w14:paraId="19117574" w14:textId="598F8241" w:rsidR="00C05285" w:rsidRPr="00395D09" w:rsidRDefault="00930DFB" w:rsidP="000E0A5C">
      <w:pPr>
        <w:numPr>
          <w:ilvl w:val="1"/>
          <w:numId w:val="11"/>
        </w:numPr>
        <w:ind w:left="41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V případě prodlení </w:t>
      </w:r>
      <w:r w:rsidR="000E472B">
        <w:rPr>
          <w:rFonts w:ascii="Arial" w:hAnsi="Arial" w:cs="Arial"/>
          <w:sz w:val="24"/>
          <w:szCs w:val="24"/>
        </w:rPr>
        <w:t>K</w:t>
      </w:r>
      <w:r w:rsidRPr="00395D09">
        <w:rPr>
          <w:rFonts w:ascii="Arial" w:hAnsi="Arial" w:cs="Arial"/>
          <w:sz w:val="24"/>
          <w:szCs w:val="24"/>
        </w:rPr>
        <w:t>upujícího s úhradou faktu</w:t>
      </w:r>
      <w:r w:rsidR="000E472B">
        <w:rPr>
          <w:rFonts w:ascii="Arial" w:hAnsi="Arial" w:cs="Arial"/>
          <w:sz w:val="24"/>
          <w:szCs w:val="24"/>
        </w:rPr>
        <w:t>ry proti sjednanému termínu je P</w:t>
      </w:r>
      <w:r w:rsidRPr="00395D09">
        <w:rPr>
          <w:rFonts w:ascii="Arial" w:hAnsi="Arial" w:cs="Arial"/>
          <w:sz w:val="24"/>
          <w:szCs w:val="24"/>
        </w:rPr>
        <w:t xml:space="preserve">rodávající oprávněn požadovat na </w:t>
      </w:r>
      <w:r w:rsidR="000E472B">
        <w:rPr>
          <w:rFonts w:ascii="Arial" w:hAnsi="Arial" w:cs="Arial"/>
          <w:sz w:val="24"/>
          <w:szCs w:val="24"/>
        </w:rPr>
        <w:t>K</w:t>
      </w:r>
      <w:r w:rsidRPr="00395D09">
        <w:rPr>
          <w:rFonts w:ascii="Arial" w:hAnsi="Arial" w:cs="Arial"/>
          <w:sz w:val="24"/>
          <w:szCs w:val="24"/>
        </w:rPr>
        <w:t>upujícím smluvní pokutu ve výši 0,3 % z dlužné částky za každý i započatý den prodlení.</w:t>
      </w:r>
    </w:p>
    <w:p w14:paraId="463ED9B2" w14:textId="77777777" w:rsidR="00930DFB" w:rsidRPr="00395D09" w:rsidRDefault="00930DFB" w:rsidP="00930DFB">
      <w:pPr>
        <w:rPr>
          <w:rFonts w:ascii="Arial" w:hAnsi="Arial" w:cs="Arial"/>
          <w:sz w:val="24"/>
          <w:szCs w:val="24"/>
          <w:highlight w:val="yellow"/>
        </w:rPr>
      </w:pPr>
    </w:p>
    <w:p w14:paraId="4DD3ACCB" w14:textId="77777777" w:rsidR="00C05285" w:rsidRPr="00395D09" w:rsidRDefault="00C05285" w:rsidP="001C67EB">
      <w:pPr>
        <w:rPr>
          <w:rFonts w:ascii="Arial" w:eastAsia="Calibri" w:hAnsi="Arial" w:cs="Arial"/>
          <w:sz w:val="24"/>
          <w:szCs w:val="24"/>
        </w:rPr>
      </w:pPr>
    </w:p>
    <w:p w14:paraId="4C98D6CA" w14:textId="0FD15BE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Uplatněním nároku na smluvní pokutu není dotčeno oprávnění </w:t>
      </w:r>
      <w:r w:rsidR="000E472B">
        <w:rPr>
          <w:rFonts w:ascii="Arial" w:hAnsi="Arial" w:cs="Arial"/>
          <w:sz w:val="24"/>
          <w:szCs w:val="24"/>
        </w:rPr>
        <w:t>K</w:t>
      </w:r>
      <w:r w:rsidRPr="00395D09">
        <w:rPr>
          <w:rFonts w:ascii="Arial" w:hAnsi="Arial" w:cs="Arial"/>
          <w:sz w:val="24"/>
          <w:szCs w:val="24"/>
        </w:rPr>
        <w:t xml:space="preserve">upujícího požadovat náhradu škody způsobenou </w:t>
      </w:r>
      <w:r w:rsidR="000E472B">
        <w:rPr>
          <w:rFonts w:ascii="Arial" w:hAnsi="Arial" w:cs="Arial"/>
          <w:sz w:val="24"/>
          <w:szCs w:val="24"/>
        </w:rPr>
        <w:t>porušením povinnosti ze strany P</w:t>
      </w:r>
      <w:r w:rsidRPr="00395D09">
        <w:rPr>
          <w:rFonts w:ascii="Arial" w:hAnsi="Arial" w:cs="Arial"/>
          <w:sz w:val="24"/>
          <w:szCs w:val="24"/>
        </w:rPr>
        <w:t>rodávajícího, které je zajištěno smluvní pokutou. To platí i tehdy, bude-li smluvní pokuta snížena rozhodnutím soudu.</w:t>
      </w:r>
    </w:p>
    <w:p w14:paraId="1E74E491" w14:textId="77777777" w:rsidR="00C05285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018A4379" w14:textId="77777777" w:rsidR="001E29F8" w:rsidRDefault="001E29F8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304B2611" w14:textId="521296E1" w:rsidR="001E29F8" w:rsidRDefault="001E29F8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2E3319D8" w14:textId="797340B7" w:rsidR="00324AC6" w:rsidRDefault="00324AC6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5586B719" w14:textId="77777777" w:rsidR="00324AC6" w:rsidRPr="00395D09" w:rsidRDefault="00324AC6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057158B5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6864DCE9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lastRenderedPageBreak/>
        <w:t xml:space="preserve">Nebezpečí škody na zboží a přechod vlastnictví </w:t>
      </w:r>
    </w:p>
    <w:p w14:paraId="007BC997" w14:textId="0F2EBB96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Cs/>
          <w:sz w:val="24"/>
          <w:szCs w:val="24"/>
        </w:rPr>
        <w:t>Nebezpečí škody na zboží a vlastni</w:t>
      </w:r>
      <w:r w:rsidR="000E472B">
        <w:rPr>
          <w:rFonts w:ascii="Arial" w:hAnsi="Arial" w:cs="Arial"/>
          <w:bCs/>
          <w:sz w:val="24"/>
          <w:szCs w:val="24"/>
        </w:rPr>
        <w:t>cké právo ke zboží přechází na K</w:t>
      </w:r>
      <w:r w:rsidRPr="00395D09">
        <w:rPr>
          <w:rFonts w:ascii="Arial" w:hAnsi="Arial" w:cs="Arial"/>
          <w:bCs/>
          <w:sz w:val="24"/>
          <w:szCs w:val="24"/>
        </w:rPr>
        <w:t>upuj</w:t>
      </w:r>
      <w:r w:rsidR="000E472B">
        <w:rPr>
          <w:rFonts w:ascii="Arial" w:hAnsi="Arial" w:cs="Arial"/>
          <w:bCs/>
          <w:sz w:val="24"/>
          <w:szCs w:val="24"/>
        </w:rPr>
        <w:t>ícího v okamžiku jeho převzetí K</w:t>
      </w:r>
      <w:r w:rsidRPr="00395D09">
        <w:rPr>
          <w:rFonts w:ascii="Arial" w:hAnsi="Arial" w:cs="Arial"/>
          <w:bCs/>
          <w:sz w:val="24"/>
          <w:szCs w:val="24"/>
        </w:rPr>
        <w:t>upujícím.</w:t>
      </w:r>
    </w:p>
    <w:p w14:paraId="27F14B65" w14:textId="77777777" w:rsidR="00C05285" w:rsidRDefault="00C05285" w:rsidP="00C05285">
      <w:pPr>
        <w:ind w:left="708" w:hanging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000FC7FC" w14:textId="77777777" w:rsidR="001C67EB" w:rsidRPr="00395D09" w:rsidRDefault="001C67EB" w:rsidP="00C05285">
      <w:pPr>
        <w:ind w:left="708" w:hanging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6EE63B9B" w14:textId="77777777" w:rsidR="00C05285" w:rsidRPr="00395D09" w:rsidRDefault="00C05285" w:rsidP="00C05285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395D09">
        <w:rPr>
          <w:rFonts w:ascii="Arial" w:hAnsi="Arial" w:cs="Arial"/>
          <w:b/>
          <w:bCs/>
          <w:sz w:val="24"/>
          <w:szCs w:val="24"/>
        </w:rPr>
        <w:t>Záruka za jakost, Práva z vadného plnění</w:t>
      </w:r>
    </w:p>
    <w:p w14:paraId="11898D74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>Zboží je vadné, neodpovídá-li této</w:t>
      </w:r>
      <w:r w:rsidRPr="00395D09">
        <w:rPr>
          <w:rFonts w:ascii="Arial" w:hAnsi="Arial" w:cs="Arial"/>
          <w:sz w:val="24"/>
          <w:szCs w:val="24"/>
        </w:rPr>
        <w:t xml:space="preserve"> smlouvě.</w:t>
      </w:r>
    </w:p>
    <w:p w14:paraId="650458CE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72CFC37B" w14:textId="1F648A69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Práva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upujícího z vadného plnění zakládá vada, kterou má zboží v době jeho odevzdání, v době mezi odevzdáním zboží</w:t>
      </w:r>
      <w:r w:rsidR="00C05285" w:rsidRPr="00395D09">
        <w:rPr>
          <w:rFonts w:ascii="Arial" w:hAnsi="Arial" w:cs="Arial"/>
          <w:bCs/>
          <w:color w:val="000000"/>
          <w:sz w:val="24"/>
          <w:szCs w:val="24"/>
        </w:rPr>
        <w:t xml:space="preserve"> a počátkem běhu záruční doby nebo v záruční době.</w:t>
      </w:r>
    </w:p>
    <w:p w14:paraId="278B2E0F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2172D057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Smluvní strany sjednávají, že zboží bude odpovídat této smlouvě i po smluvenou záruční dobu.</w:t>
      </w:r>
    </w:p>
    <w:p w14:paraId="4CAF59BE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7E12BA71" w14:textId="2C624BF9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Prodávající se zavazuje poskytnout na zboží záruku za jakost, přičemž záruční </w:t>
      </w:r>
      <w:r w:rsidRPr="00FD05F3">
        <w:rPr>
          <w:rFonts w:ascii="Arial" w:hAnsi="Arial" w:cs="Arial"/>
          <w:sz w:val="24"/>
          <w:szCs w:val="24"/>
        </w:rPr>
        <w:t>doba činí minimálně 24 měsíců ode</w:t>
      </w:r>
      <w:r w:rsidRPr="00395D09">
        <w:rPr>
          <w:rFonts w:ascii="Arial" w:hAnsi="Arial" w:cs="Arial"/>
          <w:sz w:val="24"/>
          <w:szCs w:val="24"/>
        </w:rPr>
        <w:t xml:space="preserve"> dne převzetí zboží, není-li u jednotlivých položek </w:t>
      </w:r>
      <w:r w:rsidR="00BA5D99">
        <w:rPr>
          <w:rFonts w:ascii="Arial" w:hAnsi="Arial" w:cs="Arial"/>
          <w:sz w:val="24"/>
          <w:szCs w:val="24"/>
        </w:rPr>
        <w:t>obsažených v Příloze č. 1 této s</w:t>
      </w:r>
      <w:r w:rsidRPr="00395D09">
        <w:rPr>
          <w:rFonts w:ascii="Arial" w:hAnsi="Arial" w:cs="Arial"/>
          <w:sz w:val="24"/>
          <w:szCs w:val="24"/>
        </w:rPr>
        <w:t>mlouvy, v záručním listu nebo v jiném prohlášení o záruce stanovena záruční doba delší. Prodávající má povinnosti z vadného plnění nejméně v takovém rozsahu, v jakém trvají povinnosti z vadného plnění výrobce zboží.</w:t>
      </w:r>
    </w:p>
    <w:p w14:paraId="2F877AE3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7B82176D" w14:textId="59DA0A4A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Záruční doba začín</w:t>
      </w:r>
      <w:r w:rsidR="000E472B">
        <w:rPr>
          <w:rFonts w:ascii="Arial" w:hAnsi="Arial" w:cs="Arial"/>
          <w:sz w:val="24"/>
          <w:szCs w:val="24"/>
        </w:rPr>
        <w:t>á běžet ode dne převzetí zboží Kupujícím. Je-li zboží K</w:t>
      </w:r>
      <w:r w:rsidRPr="00395D09">
        <w:rPr>
          <w:rFonts w:ascii="Arial" w:hAnsi="Arial" w:cs="Arial"/>
          <w:sz w:val="24"/>
          <w:szCs w:val="24"/>
        </w:rPr>
        <w:t>upujícím převzato s alespoň jednou vadou, počíná záruční doba běžet až dnem odstranění posled</w:t>
      </w:r>
      <w:r w:rsidR="000E472B">
        <w:rPr>
          <w:rFonts w:ascii="Arial" w:hAnsi="Arial" w:cs="Arial"/>
          <w:sz w:val="24"/>
          <w:szCs w:val="24"/>
        </w:rPr>
        <w:t>ní vady. Podobně bylo-li zboží K</w:t>
      </w:r>
      <w:r w:rsidRPr="00395D09">
        <w:rPr>
          <w:rFonts w:ascii="Arial" w:hAnsi="Arial" w:cs="Arial"/>
          <w:sz w:val="24"/>
          <w:szCs w:val="24"/>
        </w:rPr>
        <w:t>u</w:t>
      </w:r>
      <w:r w:rsidR="000E472B">
        <w:rPr>
          <w:rFonts w:ascii="Arial" w:hAnsi="Arial" w:cs="Arial"/>
          <w:sz w:val="24"/>
          <w:szCs w:val="24"/>
        </w:rPr>
        <w:t>pujícím převzato i přes to, že P</w:t>
      </w:r>
      <w:r w:rsidRPr="00395D09">
        <w:rPr>
          <w:rFonts w:ascii="Arial" w:hAnsi="Arial" w:cs="Arial"/>
          <w:sz w:val="24"/>
          <w:szCs w:val="24"/>
        </w:rPr>
        <w:t>rodávající neodevzdal některou z položek zboží ve smluvené lhůtě, počíná záruční doba běžet až dnem odevzdání chybějící položky zboží.</w:t>
      </w:r>
    </w:p>
    <w:p w14:paraId="48C99CF2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7996BC90" w14:textId="7F72ADD2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Záruční doba dle předchozího odst</w:t>
      </w:r>
      <w:r w:rsidR="000E472B">
        <w:rPr>
          <w:rFonts w:ascii="Arial" w:hAnsi="Arial" w:cs="Arial"/>
          <w:sz w:val="24"/>
          <w:szCs w:val="24"/>
        </w:rPr>
        <w:t>avce neběží po dobu, po kterou K</w:t>
      </w:r>
      <w:r w:rsidRPr="00395D09">
        <w:rPr>
          <w:rFonts w:ascii="Arial" w:hAnsi="Arial" w:cs="Arial"/>
          <w:sz w:val="24"/>
          <w:szCs w:val="24"/>
        </w:rPr>
        <w:t>upující nemůže zboží užív</w:t>
      </w:r>
      <w:r w:rsidR="000E472B">
        <w:rPr>
          <w:rFonts w:ascii="Arial" w:hAnsi="Arial" w:cs="Arial"/>
          <w:sz w:val="24"/>
          <w:szCs w:val="24"/>
        </w:rPr>
        <w:t>at pro vady, za které odpovídá P</w:t>
      </w:r>
      <w:r w:rsidRPr="00395D09">
        <w:rPr>
          <w:rFonts w:ascii="Arial" w:hAnsi="Arial" w:cs="Arial"/>
          <w:sz w:val="24"/>
          <w:szCs w:val="24"/>
        </w:rPr>
        <w:t>rodávající, tedy i z důvodu jejich řešení.</w:t>
      </w:r>
    </w:p>
    <w:p w14:paraId="26CCD98C" w14:textId="77777777" w:rsidR="00C05285" w:rsidRPr="00395D09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1BC2A5CE" w14:textId="5F3F3E86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Má-li zboží vadu (vady) má K</w:t>
      </w:r>
      <w:r w:rsidR="00C05285" w:rsidRPr="00395D09">
        <w:rPr>
          <w:rFonts w:ascii="Arial" w:hAnsi="Arial" w:cs="Arial"/>
          <w:sz w:val="24"/>
          <w:szCs w:val="24"/>
        </w:rPr>
        <w:t>upující právo:</w:t>
      </w:r>
    </w:p>
    <w:p w14:paraId="155F906D" w14:textId="77777777" w:rsidR="00C05285" w:rsidRPr="00395D09" w:rsidRDefault="00C05285" w:rsidP="00C05285">
      <w:pPr>
        <w:numPr>
          <w:ilvl w:val="2"/>
          <w:numId w:val="11"/>
        </w:numPr>
        <w:tabs>
          <w:tab w:val="left" w:pos="2268"/>
        </w:tabs>
        <w:ind w:left="2268"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na odstranění vady dodáním nového zboží bez vady,</w:t>
      </w:r>
    </w:p>
    <w:p w14:paraId="0E346F1B" w14:textId="77777777" w:rsidR="00C05285" w:rsidRPr="00395D09" w:rsidRDefault="00C05285" w:rsidP="00C05285">
      <w:pPr>
        <w:numPr>
          <w:ilvl w:val="2"/>
          <w:numId w:val="11"/>
        </w:numPr>
        <w:tabs>
          <w:tab w:val="left" w:pos="2268"/>
        </w:tabs>
        <w:ind w:left="2268"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na odstranění vady dodáním chybějícího zboží,</w:t>
      </w:r>
    </w:p>
    <w:p w14:paraId="0C97198E" w14:textId="77777777" w:rsidR="00C05285" w:rsidRPr="00395D09" w:rsidRDefault="00C05285" w:rsidP="00C05285">
      <w:pPr>
        <w:numPr>
          <w:ilvl w:val="2"/>
          <w:numId w:val="11"/>
        </w:numPr>
        <w:tabs>
          <w:tab w:val="left" w:pos="2268"/>
        </w:tabs>
        <w:ind w:left="2268"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na odstranění vady opravou zboží (je-li vada opravou odstranitelná),</w:t>
      </w:r>
    </w:p>
    <w:p w14:paraId="1BBC1FA6" w14:textId="77777777" w:rsidR="00C05285" w:rsidRPr="00395D09" w:rsidRDefault="00C05285" w:rsidP="00C05285">
      <w:pPr>
        <w:numPr>
          <w:ilvl w:val="2"/>
          <w:numId w:val="11"/>
        </w:numPr>
        <w:tabs>
          <w:tab w:val="left" w:pos="2268"/>
        </w:tabs>
        <w:ind w:left="2268"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na přiměřenou slevu z kupní ceny, nebo</w:t>
      </w:r>
    </w:p>
    <w:p w14:paraId="1B16EC96" w14:textId="77777777" w:rsidR="00C05285" w:rsidRPr="00395D09" w:rsidRDefault="00C05285" w:rsidP="00C05285">
      <w:pPr>
        <w:numPr>
          <w:ilvl w:val="2"/>
          <w:numId w:val="11"/>
        </w:numPr>
        <w:tabs>
          <w:tab w:val="left" w:pos="2268"/>
        </w:tabs>
        <w:ind w:left="2268"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odstoupit od smlouvy.</w:t>
      </w:r>
    </w:p>
    <w:p w14:paraId="597F02B1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78973616" w14:textId="230DD53C" w:rsidR="00C05285" w:rsidRPr="00395D09" w:rsidRDefault="00C05285" w:rsidP="00C05285">
      <w:pPr>
        <w:ind w:left="1440" w:hanging="12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Kupující je oprávněn si zvolit a uplatnit kterékoli z výše uvedených práv dle svého uvážení a s přihlédnutím k charakteru vady, příp. zvolit a uplatnit kombina</w:t>
      </w:r>
      <w:r w:rsidR="000E472B">
        <w:rPr>
          <w:rFonts w:ascii="Arial" w:hAnsi="Arial" w:cs="Arial"/>
          <w:sz w:val="24"/>
          <w:szCs w:val="24"/>
        </w:rPr>
        <w:t>ci těchto práv. Kupující sdělí P</w:t>
      </w:r>
      <w:r w:rsidRPr="00395D09">
        <w:rPr>
          <w:rFonts w:ascii="Arial" w:hAnsi="Arial" w:cs="Arial"/>
          <w:sz w:val="24"/>
          <w:szCs w:val="24"/>
        </w:rPr>
        <w:t xml:space="preserve">rodávajícímu, jaké právo si zvolil zároveň s oznámením vady nebo bez zbytečného odkladu po oznámení vady. </w:t>
      </w:r>
    </w:p>
    <w:p w14:paraId="5C02D883" w14:textId="77777777" w:rsidR="00C05285" w:rsidRPr="00395D09" w:rsidRDefault="00C05285" w:rsidP="00C05285">
      <w:pPr>
        <w:ind w:left="1440" w:hanging="294"/>
        <w:jc w:val="both"/>
        <w:rPr>
          <w:rFonts w:ascii="Arial" w:hAnsi="Arial" w:cs="Arial"/>
          <w:sz w:val="24"/>
          <w:szCs w:val="24"/>
        </w:rPr>
      </w:pPr>
    </w:p>
    <w:p w14:paraId="7438F06E" w14:textId="510FC18A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Požadavek na ods</w:t>
      </w:r>
      <w:r w:rsidR="00BA5D99">
        <w:rPr>
          <w:rFonts w:ascii="Arial" w:hAnsi="Arial" w:cs="Arial"/>
          <w:sz w:val="24"/>
          <w:szCs w:val="24"/>
        </w:rPr>
        <w:t>tranění vad K</w:t>
      </w:r>
      <w:r w:rsidR="000E472B">
        <w:rPr>
          <w:rFonts w:ascii="Arial" w:hAnsi="Arial" w:cs="Arial"/>
          <w:sz w:val="24"/>
          <w:szCs w:val="24"/>
        </w:rPr>
        <w:t>upující uplatní u P</w:t>
      </w:r>
      <w:r w:rsidRPr="00395D09">
        <w:rPr>
          <w:rFonts w:ascii="Arial" w:hAnsi="Arial" w:cs="Arial"/>
          <w:sz w:val="24"/>
          <w:szCs w:val="24"/>
        </w:rPr>
        <w:t xml:space="preserve">rodávajícího nejpozději poslední den záruční doby, </w:t>
      </w:r>
      <w:r w:rsidR="000E472B">
        <w:rPr>
          <w:rFonts w:ascii="Arial" w:hAnsi="Arial" w:cs="Arial"/>
          <w:sz w:val="24"/>
          <w:szCs w:val="24"/>
        </w:rPr>
        <w:t>a to oznámením kontaktní osobě P</w:t>
      </w:r>
      <w:r w:rsidRPr="00395D09">
        <w:rPr>
          <w:rFonts w:ascii="Arial" w:hAnsi="Arial" w:cs="Arial"/>
          <w:sz w:val="24"/>
          <w:szCs w:val="24"/>
        </w:rPr>
        <w:t>rodávajícího v písemné podobě nebo elektronicky na e-mail kontaktní osoby (dále také jen „rek</w:t>
      </w:r>
      <w:r w:rsidR="00BA5D99">
        <w:rPr>
          <w:rFonts w:ascii="Arial" w:hAnsi="Arial" w:cs="Arial"/>
          <w:sz w:val="24"/>
          <w:szCs w:val="24"/>
        </w:rPr>
        <w:t>lamace“). I reklamace odeslaná K</w:t>
      </w:r>
      <w:r w:rsidRPr="00395D09">
        <w:rPr>
          <w:rFonts w:ascii="Arial" w:hAnsi="Arial" w:cs="Arial"/>
          <w:sz w:val="24"/>
          <w:szCs w:val="24"/>
        </w:rPr>
        <w:t>upujícím poslední den záruční doby se považuje z</w:t>
      </w:r>
      <w:r w:rsidR="00BA5D99">
        <w:rPr>
          <w:rFonts w:ascii="Arial" w:hAnsi="Arial" w:cs="Arial"/>
          <w:sz w:val="24"/>
          <w:szCs w:val="24"/>
        </w:rPr>
        <w:t>a včas uplatněnou. V reklamaci K</w:t>
      </w:r>
      <w:r w:rsidRPr="00395D09">
        <w:rPr>
          <w:rFonts w:ascii="Arial" w:hAnsi="Arial" w:cs="Arial"/>
          <w:sz w:val="24"/>
          <w:szCs w:val="24"/>
        </w:rPr>
        <w:t xml:space="preserve">upující uvede </w:t>
      </w:r>
      <w:r w:rsidRPr="00395D09">
        <w:rPr>
          <w:rFonts w:ascii="Arial" w:hAnsi="Arial" w:cs="Arial"/>
          <w:sz w:val="24"/>
          <w:szCs w:val="24"/>
        </w:rPr>
        <w:lastRenderedPageBreak/>
        <w:t>alespoň popis vady a/nebo informaci o tom, jak se vada projevuje, a způsob, jakým požaduje vadu odstranit.</w:t>
      </w:r>
    </w:p>
    <w:p w14:paraId="476C99CE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2C5558C4" w14:textId="35D2BB4E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Prodávající se zavazuje prověřit </w:t>
      </w:r>
      <w:r w:rsidR="00C65679" w:rsidRPr="00B01EAA">
        <w:rPr>
          <w:rFonts w:ascii="Arial" w:hAnsi="Arial" w:cs="Arial"/>
          <w:sz w:val="24"/>
          <w:szCs w:val="24"/>
        </w:rPr>
        <w:t>rekla</w:t>
      </w:r>
      <w:r w:rsidR="00C65679" w:rsidRPr="00A057FE">
        <w:rPr>
          <w:rFonts w:ascii="Arial" w:hAnsi="Arial" w:cs="Arial"/>
          <w:sz w:val="24"/>
          <w:szCs w:val="24"/>
        </w:rPr>
        <w:t>maci a do 10</w:t>
      </w:r>
      <w:r w:rsidRPr="00A057FE">
        <w:rPr>
          <w:rFonts w:ascii="Arial" w:hAnsi="Arial" w:cs="Arial"/>
          <w:sz w:val="24"/>
          <w:szCs w:val="24"/>
        </w:rPr>
        <w:t xml:space="preserve"> pracovních dnů</w:t>
      </w:r>
      <w:r w:rsidRPr="00395D09">
        <w:rPr>
          <w:rFonts w:ascii="Arial" w:hAnsi="Arial" w:cs="Arial"/>
          <w:sz w:val="24"/>
          <w:szCs w:val="24"/>
        </w:rPr>
        <w:t xml:space="preserve"> o</w:t>
      </w:r>
      <w:r w:rsidR="00BA5D99">
        <w:rPr>
          <w:rFonts w:ascii="Arial" w:hAnsi="Arial" w:cs="Arial"/>
          <w:sz w:val="24"/>
          <w:szCs w:val="24"/>
        </w:rPr>
        <w:t>de dne jejího doručení oznámit K</w:t>
      </w:r>
      <w:r w:rsidRPr="00395D09">
        <w:rPr>
          <w:rFonts w:ascii="Arial" w:hAnsi="Arial" w:cs="Arial"/>
          <w:sz w:val="24"/>
          <w:szCs w:val="24"/>
        </w:rPr>
        <w:t xml:space="preserve">upujícímu, zda reklamaci uznává. Pokud tak </w:t>
      </w:r>
      <w:r w:rsidR="000E472B">
        <w:rPr>
          <w:rFonts w:ascii="Arial" w:hAnsi="Arial" w:cs="Arial"/>
          <w:sz w:val="24"/>
          <w:szCs w:val="24"/>
        </w:rPr>
        <w:t>P</w:t>
      </w:r>
      <w:r w:rsidRPr="00395D09">
        <w:rPr>
          <w:rFonts w:ascii="Arial" w:hAnsi="Arial" w:cs="Arial"/>
          <w:sz w:val="24"/>
          <w:szCs w:val="24"/>
        </w:rPr>
        <w:t>rodávající v uvedené lhůtě neučiní, má se za to, že reklamaci uznává a že vadu odstraní v souladu s touto smlouvou.</w:t>
      </w:r>
    </w:p>
    <w:p w14:paraId="613B2461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34EF7A86" w14:textId="6BDF1757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v případech, kdy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rodávající reklamaci neuzná, je povinen vadu odstranit. V takovém případě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rodávající </w:t>
      </w:r>
      <w:r w:rsidR="00BA5D99">
        <w:rPr>
          <w:rFonts w:ascii="Arial" w:hAnsi="Arial" w:cs="Arial"/>
          <w:color w:val="000000"/>
          <w:sz w:val="24"/>
          <w:szCs w:val="24"/>
        </w:rPr>
        <w:t>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upujícího písemně upozorní, že se vzhledem k neuznání reklamace bude domáhat úhrady</w:t>
      </w:r>
      <w:r w:rsidR="00BA5D99">
        <w:rPr>
          <w:rFonts w:ascii="Arial" w:hAnsi="Arial" w:cs="Arial"/>
          <w:color w:val="000000"/>
          <w:sz w:val="24"/>
          <w:szCs w:val="24"/>
        </w:rPr>
        <w:t xml:space="preserve"> nákladů na odstranění vady od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upujícího.</w:t>
      </w:r>
    </w:p>
    <w:p w14:paraId="623C45FD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sz w:val="24"/>
          <w:szCs w:val="24"/>
        </w:rPr>
      </w:pPr>
    </w:p>
    <w:p w14:paraId="3D55D68C" w14:textId="78DB508A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Pokud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rodávající reklamaci neuzná, může být její oprávněnost ověřena znaleckým pos</w:t>
      </w:r>
      <w:r w:rsidR="00BA5D99">
        <w:rPr>
          <w:rFonts w:ascii="Arial" w:hAnsi="Arial" w:cs="Arial"/>
          <w:color w:val="000000"/>
          <w:sz w:val="24"/>
          <w:szCs w:val="24"/>
        </w:rPr>
        <w:t>udkem, který obstará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upující. V případě, že reklamace bude tímto znaleckým posudkem o</w:t>
      </w:r>
      <w:r>
        <w:rPr>
          <w:rFonts w:ascii="Arial" w:hAnsi="Arial" w:cs="Arial"/>
          <w:color w:val="000000"/>
          <w:sz w:val="24"/>
          <w:szCs w:val="24"/>
        </w:rPr>
        <w:t>značena jako oprávněná, ponese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rodávající i náklady na vyhotovení znaleckého posudku. Právo </w:t>
      </w:r>
      <w:r w:rsidR="00BA5D99">
        <w:rPr>
          <w:rFonts w:ascii="Arial" w:hAnsi="Arial" w:cs="Arial"/>
          <w:color w:val="000000"/>
          <w:sz w:val="24"/>
          <w:szCs w:val="24"/>
        </w:rPr>
        <w:t>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upujícího na bezplatné odstranění vady i v tomto případě vzniká dnem doručen</w:t>
      </w:r>
      <w:r>
        <w:rPr>
          <w:rFonts w:ascii="Arial" w:hAnsi="Arial" w:cs="Arial"/>
          <w:color w:val="000000"/>
          <w:sz w:val="24"/>
          <w:szCs w:val="24"/>
        </w:rPr>
        <w:t>í reklamace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</w:t>
      </w:r>
      <w:r w:rsidR="00BA5D99">
        <w:rPr>
          <w:rFonts w:ascii="Arial" w:hAnsi="Arial" w:cs="Arial"/>
          <w:color w:val="000000"/>
          <w:sz w:val="24"/>
          <w:szCs w:val="24"/>
        </w:rPr>
        <w:t>odávajícímu. Prokáže-li se, že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 reklamoval n</w:t>
      </w:r>
      <w:r>
        <w:rPr>
          <w:rFonts w:ascii="Arial" w:hAnsi="Arial" w:cs="Arial"/>
          <w:color w:val="000000"/>
          <w:sz w:val="24"/>
          <w:szCs w:val="24"/>
        </w:rPr>
        <w:t>eoprávněně, je povinen uhradit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rodávajícímu prokazatelně a účelně vynaložené náklady na odstranění vady.</w:t>
      </w:r>
    </w:p>
    <w:p w14:paraId="21149852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2E244500" w14:textId="3E0566EA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Reklamované vady se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rodávající </w:t>
      </w:r>
      <w:r w:rsidR="00C05285" w:rsidRPr="00B01EAA">
        <w:rPr>
          <w:rFonts w:ascii="Arial" w:hAnsi="Arial" w:cs="Arial"/>
          <w:color w:val="000000"/>
          <w:sz w:val="24"/>
          <w:szCs w:val="24"/>
        </w:rPr>
        <w:t>zavazuje odstranit</w:t>
      </w:r>
      <w:r w:rsidR="00BA5D99">
        <w:rPr>
          <w:rFonts w:ascii="Arial" w:hAnsi="Arial" w:cs="Arial"/>
          <w:color w:val="000000"/>
          <w:sz w:val="24"/>
          <w:szCs w:val="24"/>
        </w:rPr>
        <w:t xml:space="preserve"> v souladu s uplatněným právem K</w:t>
      </w:r>
      <w:r w:rsidR="00C05285" w:rsidRPr="00B01EAA">
        <w:rPr>
          <w:rFonts w:ascii="Arial" w:hAnsi="Arial" w:cs="Arial"/>
          <w:color w:val="000000"/>
          <w:sz w:val="24"/>
          <w:szCs w:val="24"/>
        </w:rPr>
        <w:t>upujícího bezodkladně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 xml:space="preserve">, </w:t>
      </w:r>
      <w:r w:rsidR="00A057FE" w:rsidRPr="00A057FE">
        <w:rPr>
          <w:rFonts w:ascii="Arial" w:hAnsi="Arial" w:cs="Arial"/>
          <w:color w:val="000000"/>
          <w:sz w:val="24"/>
          <w:szCs w:val="24"/>
        </w:rPr>
        <w:t>nejpozději však do 4</w:t>
      </w:r>
      <w:r w:rsidR="00C65679" w:rsidRPr="00A057FE">
        <w:rPr>
          <w:rFonts w:ascii="Arial" w:hAnsi="Arial" w:cs="Arial"/>
          <w:color w:val="000000"/>
          <w:sz w:val="24"/>
          <w:szCs w:val="24"/>
        </w:rPr>
        <w:t>0</w:t>
      </w:r>
      <w:r w:rsidR="00C05285" w:rsidRPr="00A057FE">
        <w:rPr>
          <w:rFonts w:ascii="Arial" w:hAnsi="Arial" w:cs="Arial"/>
          <w:color w:val="000000"/>
          <w:sz w:val="24"/>
          <w:szCs w:val="24"/>
        </w:rPr>
        <w:t> dnů ode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 dne doručení reklamace, a to i v případě</w:t>
      </w:r>
      <w:r>
        <w:rPr>
          <w:rFonts w:ascii="Arial" w:hAnsi="Arial" w:cs="Arial"/>
          <w:color w:val="000000"/>
          <w:sz w:val="24"/>
          <w:szCs w:val="24"/>
        </w:rPr>
        <w:t>, že odstraňování vady provede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rodávající třetí osobou, pokud nebude smluvními stranami písemně dohodnuto jinak.</w:t>
      </w:r>
    </w:p>
    <w:p w14:paraId="4077E838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color w:val="000000"/>
          <w:sz w:val="24"/>
          <w:szCs w:val="24"/>
        </w:rPr>
      </w:pPr>
    </w:p>
    <w:p w14:paraId="5314704E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 xml:space="preserve">Smluvní strany se zavazují poskytovat si navzájem při odstraňování vad zboží veškerou potřebnou součinnost tak, aby byly vady řádně a včas odstraněny. Prodávající je povinen zejm.: </w:t>
      </w:r>
    </w:p>
    <w:p w14:paraId="52253082" w14:textId="4AF9AA2E" w:rsidR="00C05285" w:rsidRPr="00395D09" w:rsidRDefault="00C05285" w:rsidP="00C05285">
      <w:pPr>
        <w:numPr>
          <w:ilvl w:val="2"/>
          <w:numId w:val="11"/>
        </w:numPr>
        <w:tabs>
          <w:tab w:val="left" w:pos="2410"/>
        </w:tabs>
        <w:ind w:left="2410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>v případě odstranění vady dodáním nového zboží dodat nové z</w:t>
      </w:r>
      <w:r w:rsidR="00BA5D99">
        <w:rPr>
          <w:rFonts w:ascii="Arial" w:hAnsi="Arial" w:cs="Arial"/>
          <w:color w:val="000000"/>
          <w:sz w:val="24"/>
          <w:szCs w:val="24"/>
        </w:rPr>
        <w:t>boží na tutéž adresu, kde bylo K</w:t>
      </w:r>
      <w:r w:rsidRPr="00395D09">
        <w:rPr>
          <w:rFonts w:ascii="Arial" w:hAnsi="Arial" w:cs="Arial"/>
          <w:color w:val="000000"/>
          <w:sz w:val="24"/>
          <w:szCs w:val="24"/>
        </w:rPr>
        <w:t>upujícímu odevzdáno nahrazované zboží, a</w:t>
      </w:r>
    </w:p>
    <w:p w14:paraId="77C2D2B3" w14:textId="08EA31A8" w:rsidR="00C05285" w:rsidRPr="00395D09" w:rsidRDefault="00C05285" w:rsidP="00C05285">
      <w:pPr>
        <w:numPr>
          <w:ilvl w:val="2"/>
          <w:numId w:val="11"/>
        </w:numPr>
        <w:tabs>
          <w:tab w:val="left" w:pos="2410"/>
        </w:tabs>
        <w:ind w:left="2410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>převzít zboží, jehož vada má být odstraněna oprav</w:t>
      </w:r>
      <w:r w:rsidR="00BA5D99">
        <w:rPr>
          <w:rFonts w:ascii="Arial" w:hAnsi="Arial" w:cs="Arial"/>
          <w:color w:val="000000"/>
          <w:sz w:val="24"/>
          <w:szCs w:val="24"/>
        </w:rPr>
        <w:t>ou, k opravě v místě, kde bylo K</w:t>
      </w:r>
      <w:r w:rsidRPr="00395D09">
        <w:rPr>
          <w:rFonts w:ascii="Arial" w:hAnsi="Arial" w:cs="Arial"/>
          <w:color w:val="000000"/>
          <w:sz w:val="24"/>
          <w:szCs w:val="24"/>
        </w:rPr>
        <w:t>upujícímu odevzdáno, a po provedení opravy opravené z</w:t>
      </w:r>
      <w:r w:rsidR="00BA5D99">
        <w:rPr>
          <w:rFonts w:ascii="Arial" w:hAnsi="Arial" w:cs="Arial"/>
          <w:color w:val="000000"/>
          <w:sz w:val="24"/>
          <w:szCs w:val="24"/>
        </w:rPr>
        <w:t>boží opět v tomto místě předat K</w:t>
      </w:r>
      <w:r w:rsidRPr="00395D09">
        <w:rPr>
          <w:rFonts w:ascii="Arial" w:hAnsi="Arial" w:cs="Arial"/>
          <w:color w:val="000000"/>
          <w:sz w:val="24"/>
          <w:szCs w:val="24"/>
        </w:rPr>
        <w:t>upujícímu.</w:t>
      </w:r>
    </w:p>
    <w:p w14:paraId="081A1750" w14:textId="0D9D357A" w:rsidR="00C05285" w:rsidRPr="00395D09" w:rsidRDefault="00C05285" w:rsidP="00C05285">
      <w:pPr>
        <w:tabs>
          <w:tab w:val="left" w:pos="2410"/>
        </w:tabs>
        <w:ind w:left="1560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 xml:space="preserve">Převzetí zboží k odstranění vad a následné předání zboží po odstranění vad proběhne vždy v pracovní dny v době od 9:00 do 16:00 hod., nebude-li mezi </w:t>
      </w:r>
      <w:r w:rsidR="000E472B">
        <w:rPr>
          <w:rFonts w:ascii="Arial" w:hAnsi="Arial" w:cs="Arial"/>
          <w:color w:val="000000"/>
          <w:sz w:val="24"/>
          <w:szCs w:val="24"/>
        </w:rPr>
        <w:t>P</w:t>
      </w:r>
      <w:r w:rsidR="00BA5D99">
        <w:rPr>
          <w:rFonts w:ascii="Arial" w:hAnsi="Arial" w:cs="Arial"/>
          <w:color w:val="000000"/>
          <w:sz w:val="24"/>
          <w:szCs w:val="24"/>
        </w:rPr>
        <w:t>rodávajícím a K</w:t>
      </w:r>
      <w:r w:rsidRPr="00395D09">
        <w:rPr>
          <w:rFonts w:ascii="Arial" w:hAnsi="Arial" w:cs="Arial"/>
          <w:color w:val="000000"/>
          <w:sz w:val="24"/>
          <w:szCs w:val="24"/>
        </w:rPr>
        <w:t>upujícím dohodnuto jinak.</w:t>
      </w:r>
    </w:p>
    <w:p w14:paraId="6BFD1C52" w14:textId="77777777" w:rsidR="00C05285" w:rsidRPr="00395D09" w:rsidRDefault="00C05285" w:rsidP="00C05285">
      <w:pPr>
        <w:tabs>
          <w:tab w:val="left" w:pos="2410"/>
        </w:tabs>
        <w:ind w:left="2410" w:hanging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683461D5" w14:textId="4B421B00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případě, že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rodávající neodstraní vadu ve lhůtě dle</w:t>
      </w:r>
      <w:r>
        <w:rPr>
          <w:rFonts w:ascii="Arial" w:hAnsi="Arial" w:cs="Arial"/>
          <w:color w:val="000000"/>
          <w:sz w:val="24"/>
          <w:szCs w:val="24"/>
        </w:rPr>
        <w:t xml:space="preserve"> čl. 8.12. </w:t>
      </w:r>
      <w:r w:rsidR="00BA5D99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mlouvy, nebo pokud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rodávaj</w:t>
      </w:r>
      <w:r w:rsidR="00BA5D99">
        <w:rPr>
          <w:rFonts w:ascii="Arial" w:hAnsi="Arial" w:cs="Arial"/>
          <w:color w:val="000000"/>
          <w:sz w:val="24"/>
          <w:szCs w:val="24"/>
        </w:rPr>
        <w:t>ící odmítne vadu odstranit, je 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 oprávněn v</w:t>
      </w:r>
      <w:r>
        <w:rPr>
          <w:rFonts w:ascii="Arial" w:hAnsi="Arial" w:cs="Arial"/>
          <w:color w:val="000000"/>
          <w:sz w:val="24"/>
          <w:szCs w:val="24"/>
        </w:rPr>
        <w:t>adu odstranit na své náklady a P</w:t>
      </w:r>
      <w:r w:rsidR="00BA5D99">
        <w:rPr>
          <w:rFonts w:ascii="Arial" w:hAnsi="Arial" w:cs="Arial"/>
          <w:color w:val="000000"/>
          <w:sz w:val="24"/>
          <w:szCs w:val="24"/>
        </w:rPr>
        <w:t>rodávající je povinen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upujícímu uhradit náklady vynaložené na odstranění vady, a to do 10 dnů ode dn</w:t>
      </w:r>
      <w:r>
        <w:rPr>
          <w:rFonts w:ascii="Arial" w:hAnsi="Arial" w:cs="Arial"/>
          <w:color w:val="000000"/>
          <w:sz w:val="24"/>
          <w:szCs w:val="24"/>
        </w:rPr>
        <w:t>e jejich písemného uplatnění u P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 xml:space="preserve">rodávajícího. V případech, kdy ze záručních podmínek vyplývá, že záruční opravy může provádět pouze autorizovaná osoba nebo kdy neautorizovaný zásah je spojen </w:t>
      </w:r>
      <w:r w:rsidR="00BA5D99">
        <w:rPr>
          <w:rFonts w:ascii="Arial" w:hAnsi="Arial" w:cs="Arial"/>
          <w:color w:val="000000"/>
          <w:sz w:val="24"/>
          <w:szCs w:val="24"/>
        </w:rPr>
        <w:t>se ztrátou práv ze záruky, smí K</w:t>
      </w:r>
      <w:r w:rsidR="00C05285" w:rsidRPr="00395D09">
        <w:rPr>
          <w:rFonts w:ascii="Arial" w:hAnsi="Arial" w:cs="Arial"/>
          <w:color w:val="000000"/>
          <w:sz w:val="24"/>
          <w:szCs w:val="24"/>
        </w:rPr>
        <w:t>upující vadu odstranit pouze využitím služeb autorizované osoby.</w:t>
      </w:r>
    </w:p>
    <w:p w14:paraId="3C9A25E2" w14:textId="77777777" w:rsidR="00C05285" w:rsidRPr="00395D09" w:rsidRDefault="00C05285" w:rsidP="00C05285">
      <w:pPr>
        <w:ind w:left="1428" w:hanging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00AC3276" w14:textId="3C9BAD88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lastRenderedPageBreak/>
        <w:t>Prodávající je povinen v průběhu záruční doby provádět bezplatně veškeré servisní úkony, jejichž provedením podmiňuje platnost záruky. Termíny servisních úkonů budou sta</w:t>
      </w:r>
      <w:r w:rsidR="00BA5D99">
        <w:rPr>
          <w:rFonts w:ascii="Arial" w:hAnsi="Arial" w:cs="Arial"/>
          <w:color w:val="000000"/>
          <w:sz w:val="24"/>
          <w:szCs w:val="24"/>
        </w:rPr>
        <w:t>noveny dle provozních možností K</w:t>
      </w:r>
      <w:r w:rsidRPr="00395D09">
        <w:rPr>
          <w:rFonts w:ascii="Arial" w:hAnsi="Arial" w:cs="Arial"/>
          <w:color w:val="000000"/>
          <w:sz w:val="24"/>
          <w:szCs w:val="24"/>
        </w:rPr>
        <w:t>upujícího.</w:t>
      </w:r>
    </w:p>
    <w:p w14:paraId="691886CC" w14:textId="77777777" w:rsidR="00C05285" w:rsidRPr="00395D09" w:rsidRDefault="00C05285" w:rsidP="00C05285">
      <w:pPr>
        <w:ind w:left="720" w:hanging="294"/>
        <w:rPr>
          <w:rFonts w:ascii="Arial" w:eastAsia="Calibri" w:hAnsi="Arial" w:cs="Arial"/>
          <w:color w:val="000000"/>
          <w:sz w:val="24"/>
          <w:szCs w:val="24"/>
        </w:rPr>
      </w:pPr>
    </w:p>
    <w:p w14:paraId="6CF82736" w14:textId="60E07A24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395D09">
        <w:rPr>
          <w:rFonts w:ascii="Arial" w:hAnsi="Arial" w:cs="Arial"/>
          <w:color w:val="000000"/>
          <w:sz w:val="24"/>
          <w:szCs w:val="24"/>
        </w:rPr>
        <w:t>U</w:t>
      </w:r>
      <w:r w:rsidR="00BA5D99">
        <w:rPr>
          <w:rFonts w:ascii="Arial" w:hAnsi="Arial" w:cs="Arial"/>
          <w:color w:val="000000"/>
          <w:sz w:val="24"/>
          <w:szCs w:val="24"/>
        </w:rPr>
        <w:t>platnění práv z vadného plnění K</w:t>
      </w:r>
      <w:r w:rsidRPr="00395D09">
        <w:rPr>
          <w:rFonts w:ascii="Arial" w:hAnsi="Arial" w:cs="Arial"/>
          <w:color w:val="000000"/>
          <w:sz w:val="24"/>
          <w:szCs w:val="24"/>
        </w:rPr>
        <w:t>upujícím, jakož i plnění</w:t>
      </w:r>
      <w:r w:rsidR="000E472B">
        <w:rPr>
          <w:rFonts w:ascii="Arial" w:hAnsi="Arial" w:cs="Arial"/>
          <w:color w:val="000000"/>
          <w:sz w:val="24"/>
          <w:szCs w:val="24"/>
        </w:rPr>
        <w:t xml:space="preserve"> jim odpovídajících povinností P</w:t>
      </w:r>
      <w:r w:rsidRPr="00395D09">
        <w:rPr>
          <w:rFonts w:ascii="Arial" w:hAnsi="Arial" w:cs="Arial"/>
          <w:color w:val="000000"/>
          <w:sz w:val="24"/>
          <w:szCs w:val="24"/>
        </w:rPr>
        <w:t>rodávajícího není podmíněno ani jinak spojeno s poskytnutím ja</w:t>
      </w:r>
      <w:r w:rsidR="00BA5D99">
        <w:rPr>
          <w:rFonts w:ascii="Arial" w:hAnsi="Arial" w:cs="Arial"/>
          <w:color w:val="000000"/>
          <w:sz w:val="24"/>
          <w:szCs w:val="24"/>
        </w:rPr>
        <w:t>kékoli další úplaty K</w:t>
      </w:r>
      <w:r w:rsidR="000E472B">
        <w:rPr>
          <w:rFonts w:ascii="Arial" w:hAnsi="Arial" w:cs="Arial"/>
          <w:color w:val="000000"/>
          <w:sz w:val="24"/>
          <w:szCs w:val="24"/>
        </w:rPr>
        <w:t>upujícího P</w:t>
      </w:r>
      <w:r w:rsidRPr="00395D09">
        <w:rPr>
          <w:rFonts w:ascii="Arial" w:hAnsi="Arial" w:cs="Arial"/>
          <w:color w:val="000000"/>
          <w:sz w:val="24"/>
          <w:szCs w:val="24"/>
        </w:rPr>
        <w:t>rodávajícímu, příp. jiné osobě.</w:t>
      </w:r>
    </w:p>
    <w:p w14:paraId="07052587" w14:textId="77777777" w:rsidR="00C05285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7877CF0F" w14:textId="77777777" w:rsidR="001C67EB" w:rsidRPr="00395D09" w:rsidRDefault="001C67EB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012C31EB" w14:textId="77777777" w:rsidR="00437A90" w:rsidRDefault="00C05285" w:rsidP="00437A90">
      <w:pPr>
        <w:numPr>
          <w:ilvl w:val="0"/>
          <w:numId w:val="11"/>
        </w:numPr>
        <w:ind w:left="720" w:hanging="294"/>
        <w:jc w:val="both"/>
        <w:rPr>
          <w:rFonts w:ascii="Arial" w:hAnsi="Arial" w:cs="Arial"/>
          <w:b/>
          <w:sz w:val="24"/>
          <w:szCs w:val="24"/>
        </w:rPr>
      </w:pPr>
      <w:r w:rsidRPr="00395D09">
        <w:rPr>
          <w:rFonts w:ascii="Arial" w:hAnsi="Arial" w:cs="Arial"/>
          <w:b/>
          <w:sz w:val="24"/>
          <w:szCs w:val="24"/>
        </w:rPr>
        <w:t>Ostatní ujednání</w:t>
      </w:r>
    </w:p>
    <w:p w14:paraId="312E48A8" w14:textId="77777777" w:rsidR="00437A90" w:rsidRDefault="00437A90" w:rsidP="00437A9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3BE717A" w14:textId="77777777" w:rsidR="00437A90" w:rsidRPr="00B63489" w:rsidRDefault="00437A90" w:rsidP="00437A90">
      <w:pPr>
        <w:numPr>
          <w:ilvl w:val="1"/>
          <w:numId w:val="11"/>
        </w:numPr>
        <w:ind w:hanging="295"/>
        <w:jc w:val="both"/>
        <w:rPr>
          <w:rFonts w:ascii="Arial" w:hAnsi="Arial" w:cs="Arial"/>
          <w:b/>
          <w:sz w:val="28"/>
          <w:szCs w:val="24"/>
        </w:rPr>
      </w:pPr>
      <w:r w:rsidRPr="00437A90">
        <w:rPr>
          <w:rFonts w:ascii="Arial" w:hAnsi="Arial" w:cs="Arial"/>
          <w:sz w:val="24"/>
          <w:szCs w:val="22"/>
        </w:rPr>
        <w:t>Kupující je povinným subjektem dle zákona č. 340/2015 Sb., o registru smluv (dále jen “zákon o registru smluv“). Prodávající bere na vědomí a výslovně souhlasí s tím, že tato smlouva včetně všech jejích změn a dodatků podléhá uveřejnění v Registru smluv (informační systém veřejné správy, jehož správcem je Ministerstvo vnitra). Kupující se zavazuje, že provede uveřejnění této smlouvy dle příslušného zákona o registru smluv.</w:t>
      </w:r>
    </w:p>
    <w:p w14:paraId="5F0F4A01" w14:textId="77777777" w:rsidR="00B63489" w:rsidRPr="00B63489" w:rsidRDefault="00B63489" w:rsidP="00B63489">
      <w:pPr>
        <w:ind w:left="709"/>
        <w:jc w:val="both"/>
        <w:rPr>
          <w:rFonts w:ascii="Arial" w:hAnsi="Arial" w:cs="Arial"/>
          <w:b/>
          <w:sz w:val="28"/>
          <w:szCs w:val="24"/>
        </w:rPr>
      </w:pPr>
    </w:p>
    <w:p w14:paraId="38E80DD7" w14:textId="6A66DB8B" w:rsidR="00B63489" w:rsidRPr="00B63489" w:rsidRDefault="00B63489" w:rsidP="00B63489">
      <w:pPr>
        <w:numPr>
          <w:ilvl w:val="1"/>
          <w:numId w:val="11"/>
        </w:numPr>
        <w:suppressAutoHyphens w:val="0"/>
        <w:ind w:hanging="295"/>
        <w:jc w:val="both"/>
        <w:rPr>
          <w:rFonts w:ascii="Arial" w:hAnsi="Arial" w:cs="Arial"/>
          <w:sz w:val="24"/>
          <w:szCs w:val="22"/>
        </w:rPr>
      </w:pPr>
      <w:r w:rsidRPr="00B63489">
        <w:rPr>
          <w:rFonts w:ascii="Arial" w:hAnsi="Arial" w:cs="Arial"/>
          <w:sz w:val="24"/>
          <w:szCs w:val="22"/>
        </w:rPr>
        <w:t>V souladu s ustanovením § 219 zákona č. 134/2016 Sb., o zadávání veřejných zakázek, Kupující uveřejní na svém profilu zadavatele smlouvu včetně všech jejích změn a dodatků a výši skutečně uhrazené ceny za plnění této smlouvy.</w:t>
      </w:r>
    </w:p>
    <w:p w14:paraId="415B9BC9" w14:textId="77777777" w:rsidR="00437A90" w:rsidRPr="00437A90" w:rsidRDefault="00437A90" w:rsidP="00437A90">
      <w:pPr>
        <w:ind w:left="709"/>
        <w:jc w:val="both"/>
        <w:rPr>
          <w:rFonts w:ascii="Arial" w:hAnsi="Arial" w:cs="Arial"/>
          <w:b/>
          <w:sz w:val="28"/>
          <w:szCs w:val="24"/>
        </w:rPr>
      </w:pPr>
    </w:p>
    <w:p w14:paraId="6BCBC894" w14:textId="704A04D5" w:rsidR="00437A90" w:rsidRPr="00437A90" w:rsidRDefault="00437A90" w:rsidP="00437A90">
      <w:pPr>
        <w:numPr>
          <w:ilvl w:val="1"/>
          <w:numId w:val="11"/>
        </w:numPr>
        <w:ind w:hanging="295"/>
        <w:jc w:val="both"/>
        <w:rPr>
          <w:rFonts w:ascii="Arial" w:hAnsi="Arial" w:cs="Arial"/>
          <w:b/>
          <w:sz w:val="28"/>
          <w:szCs w:val="24"/>
        </w:rPr>
      </w:pPr>
      <w:r w:rsidRPr="00437A90">
        <w:rPr>
          <w:rFonts w:ascii="Arial" w:hAnsi="Arial" w:cs="Arial"/>
          <w:sz w:val="24"/>
          <w:szCs w:val="22"/>
        </w:rPr>
        <w:t>Kupující zveřejní smlouvu včetně všech jejich změn a dodatků dle odstavce 9.1.</w:t>
      </w:r>
      <w:r w:rsidR="00A057FE">
        <w:rPr>
          <w:rFonts w:ascii="Arial" w:hAnsi="Arial" w:cs="Arial"/>
          <w:sz w:val="24"/>
          <w:szCs w:val="22"/>
        </w:rPr>
        <w:t xml:space="preserve"> a 9.2.</w:t>
      </w:r>
      <w:r w:rsidRPr="00437A90">
        <w:rPr>
          <w:rFonts w:ascii="Arial" w:hAnsi="Arial" w:cs="Arial"/>
          <w:sz w:val="24"/>
          <w:szCs w:val="22"/>
        </w:rPr>
        <w:t xml:space="preserve"> tohoto článku v plném znění. V případě, že Smlouva nebo dodatek obsahuje utajované informace, obchodní tajemství dle § 504 </w:t>
      </w:r>
      <w:proofErr w:type="spellStart"/>
      <w:r w:rsidRPr="00437A90">
        <w:rPr>
          <w:rFonts w:ascii="Arial" w:hAnsi="Arial" w:cs="Arial"/>
          <w:sz w:val="24"/>
          <w:szCs w:val="22"/>
        </w:rPr>
        <w:t>obč</w:t>
      </w:r>
      <w:proofErr w:type="spellEnd"/>
      <w:r w:rsidRPr="00437A90">
        <w:rPr>
          <w:rFonts w:ascii="Arial" w:hAnsi="Arial" w:cs="Arial"/>
          <w:sz w:val="24"/>
          <w:szCs w:val="22"/>
        </w:rPr>
        <w:t>. zákoníku, osobní/citlivé údaje, práva duševního vlastnictví či jiné informace, které nelze poskytnout při postupu podle předpisů upravujících svobodný přístup k informacím (dále jen „chráněné informace“), je Prodávající povinen nejpozději v den uzavření smlouvy tuto skutečnost sdělit Kupujícímu, tyto informace přesně identifikovat a kvalifikovat právní důvod jejich ochrany. Tyto části smlouvy (chráněné informace) pak Kupujícím nebudou uveřejněny. V opačném případě je Prodávající seznámen se skutečností, že zveřejnění smlouvy v plném znění dle citovaných zákonů se nepovažuje za porušení obchodního tajemství a že smlouva neobsahuje ani jiné chráněné informace a Prodávající s jejím zveřejněním výslovně souhlasí.</w:t>
      </w:r>
    </w:p>
    <w:p w14:paraId="7C97651D" w14:textId="77777777" w:rsidR="00437A90" w:rsidRPr="00437A90" w:rsidRDefault="00437A90" w:rsidP="00437A90">
      <w:pPr>
        <w:ind w:left="709"/>
        <w:jc w:val="both"/>
        <w:rPr>
          <w:rFonts w:ascii="Arial" w:hAnsi="Arial" w:cs="Arial"/>
          <w:b/>
          <w:sz w:val="28"/>
          <w:szCs w:val="24"/>
        </w:rPr>
      </w:pPr>
    </w:p>
    <w:p w14:paraId="4B15A73F" w14:textId="03DAD12D" w:rsidR="00437A90" w:rsidRPr="00437A90" w:rsidRDefault="00437A90" w:rsidP="00437A90">
      <w:pPr>
        <w:numPr>
          <w:ilvl w:val="1"/>
          <w:numId w:val="11"/>
        </w:numPr>
        <w:ind w:hanging="295"/>
        <w:jc w:val="both"/>
        <w:rPr>
          <w:rFonts w:ascii="Arial" w:hAnsi="Arial" w:cs="Arial"/>
          <w:b/>
          <w:sz w:val="28"/>
          <w:szCs w:val="24"/>
        </w:rPr>
      </w:pPr>
      <w:r w:rsidRPr="00437A90">
        <w:rPr>
          <w:rFonts w:ascii="Arial" w:hAnsi="Arial" w:cs="Arial"/>
          <w:sz w:val="24"/>
          <w:szCs w:val="22"/>
        </w:rPr>
        <w:t>Tato smlouva nabývá platnosti dnem jejího uzavření a účinnosti nejdříve dnem uveřejnění smlouvy v Registru smluv. O této skutečnosti Kupující Prodávajícího uvědomí.</w:t>
      </w:r>
    </w:p>
    <w:p w14:paraId="0D823314" w14:textId="77777777" w:rsidR="00C65679" w:rsidRDefault="00C65679" w:rsidP="00C65679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2A705859" w14:textId="77777777" w:rsidR="001C67EB" w:rsidRPr="00395D09" w:rsidRDefault="001C67EB" w:rsidP="00C65679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05844A8F" w14:textId="7777777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Prodávající je dle ustanovení § 2 písm. e) zákona č. 320/2001 Sb., o finanční kontrole ve veřejné správě, v platném znění, osobou povinnou spolupůsobit při výkonu finanční kontroly. </w:t>
      </w:r>
    </w:p>
    <w:p w14:paraId="3F2D054C" w14:textId="77777777" w:rsidR="00C05285" w:rsidRDefault="00C05285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32FA2134" w14:textId="77777777" w:rsidR="001C67EB" w:rsidRPr="00395D09" w:rsidRDefault="001C67EB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3D311B09" w14:textId="01569BB9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Prodávající je povinen umožnit všem subjektům oprávněným k výkonu kontroly projektu, z jehož prostředků je dodávka hrazena, provést kontrolu dokladů souvisejících s plněním zakázky, a to po dobu danou právními předpisy </w:t>
      </w:r>
      <w:r w:rsidRPr="00395D09">
        <w:rPr>
          <w:rFonts w:ascii="Arial" w:hAnsi="Arial" w:cs="Arial"/>
          <w:sz w:val="24"/>
          <w:szCs w:val="24"/>
        </w:rPr>
        <w:lastRenderedPageBreak/>
        <w:t>ČR k jejich archivaci (zákon č. 563/1991 Sb., o účetnictví, a zákon č. 235/2004 Sb., o dani z přidané hodnoty). Tyto doklady budou uchovávány způsobem stanoveným platnými právními předpisy. Subjekty oprávněné k výkonu kontroly mají právo přístupu i k těm částem nabídek, smluv a souvisejících dokumentů, které podléhají ochraně podle zvláštních právních předpisů (např. jako obchodní tajemství, utajované skutečnosti) za předpokladu, že budou splněny požadavky kladené právními předpisy (např. zákonem č. 255/2012 Sb., o kontrole (kontrolní řád), v platném znění). Oprávnění kontroly dle předchozí věty se vztahu</w:t>
      </w:r>
      <w:r w:rsidR="000E472B">
        <w:rPr>
          <w:rFonts w:ascii="Arial" w:hAnsi="Arial" w:cs="Arial"/>
          <w:sz w:val="24"/>
          <w:szCs w:val="24"/>
        </w:rPr>
        <w:t>je i na případné subdodavatele P</w:t>
      </w:r>
      <w:r w:rsidRPr="00395D09">
        <w:rPr>
          <w:rFonts w:ascii="Arial" w:hAnsi="Arial" w:cs="Arial"/>
          <w:sz w:val="24"/>
          <w:szCs w:val="24"/>
        </w:rPr>
        <w:t>rodávajícího.</w:t>
      </w:r>
    </w:p>
    <w:p w14:paraId="1FE70DBA" w14:textId="77777777" w:rsidR="00C05285" w:rsidRDefault="00C05285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40D89DAF" w14:textId="77777777" w:rsidR="001C67EB" w:rsidRPr="00395D09" w:rsidRDefault="001C67EB" w:rsidP="00C05285">
      <w:pPr>
        <w:ind w:hanging="294"/>
        <w:jc w:val="both"/>
        <w:rPr>
          <w:rFonts w:ascii="Arial" w:hAnsi="Arial" w:cs="Arial"/>
          <w:sz w:val="24"/>
          <w:szCs w:val="24"/>
        </w:rPr>
      </w:pPr>
    </w:p>
    <w:p w14:paraId="7E0649CB" w14:textId="61D866C8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Ve věcech touto </w:t>
      </w:r>
      <w:r w:rsidR="00BA5D99">
        <w:rPr>
          <w:rFonts w:ascii="Arial" w:hAnsi="Arial" w:cs="Arial"/>
          <w:sz w:val="24"/>
          <w:szCs w:val="24"/>
        </w:rPr>
        <w:t>s</w:t>
      </w:r>
      <w:r w:rsidRPr="00395D09">
        <w:rPr>
          <w:rFonts w:ascii="Arial" w:hAnsi="Arial" w:cs="Arial"/>
          <w:sz w:val="24"/>
          <w:szCs w:val="24"/>
        </w:rPr>
        <w:t>mlouvou výslovně neupravených se bude tento smluvní vztah řídit ustanoveními obecně závazných právních předpisů, zejména občanským zákoníkem a předpisy souvisejícími.</w:t>
      </w:r>
    </w:p>
    <w:p w14:paraId="5249FDE9" w14:textId="77777777" w:rsidR="00C05285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51261B97" w14:textId="77777777" w:rsidR="001C67EB" w:rsidRPr="00395D09" w:rsidRDefault="001C67EB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7B9EB593" w14:textId="5B54DBF5" w:rsidR="00C05285" w:rsidRPr="00395D09" w:rsidRDefault="00B63489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05285" w:rsidRPr="00395D09">
        <w:rPr>
          <w:rFonts w:ascii="Arial" w:hAnsi="Arial" w:cs="Arial"/>
          <w:sz w:val="24"/>
          <w:szCs w:val="24"/>
        </w:rPr>
        <w:t xml:space="preserve">mlouva je vyhotovena ve dvou stejnopisech s platností originálu a každá ze smluvních stran obdrží po </w:t>
      </w:r>
      <w:r w:rsidR="000E1811" w:rsidRPr="00395D09">
        <w:rPr>
          <w:rFonts w:ascii="Arial" w:hAnsi="Arial" w:cs="Arial"/>
          <w:sz w:val="24"/>
          <w:szCs w:val="24"/>
        </w:rPr>
        <w:t>jejich podpisu jedno vyhotovení, pokud je smlouva uzavřena v listinné podobě.</w:t>
      </w:r>
    </w:p>
    <w:p w14:paraId="12A8B1C1" w14:textId="77777777" w:rsidR="00C05285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3DFD419A" w14:textId="77777777" w:rsidR="001C67EB" w:rsidRPr="00395D09" w:rsidRDefault="001C67EB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6CB7FB93" w14:textId="09FE210A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 xml:space="preserve">Tato </w:t>
      </w:r>
      <w:r w:rsidR="00BA5D99">
        <w:rPr>
          <w:rFonts w:ascii="Arial" w:hAnsi="Arial" w:cs="Arial"/>
          <w:sz w:val="24"/>
          <w:szCs w:val="24"/>
        </w:rPr>
        <w:t>s</w:t>
      </w:r>
      <w:r w:rsidRPr="00395D09">
        <w:rPr>
          <w:rFonts w:ascii="Arial" w:hAnsi="Arial" w:cs="Arial"/>
          <w:sz w:val="24"/>
          <w:szCs w:val="24"/>
        </w:rPr>
        <w:t>mlouva může být měněna nebo doplňována pouze písemnými číslovanými dodatky podepsanými oprávněnými zástupci obou smluvních stran.</w:t>
      </w:r>
    </w:p>
    <w:p w14:paraId="693B14A9" w14:textId="77777777" w:rsidR="00C05285" w:rsidRDefault="00C05285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37CA914E" w14:textId="77777777" w:rsidR="001C67EB" w:rsidRPr="00395D09" w:rsidRDefault="001C67EB" w:rsidP="00C05285">
      <w:pPr>
        <w:ind w:left="1428" w:hanging="294"/>
        <w:jc w:val="both"/>
        <w:rPr>
          <w:rFonts w:ascii="Arial" w:hAnsi="Arial" w:cs="Arial"/>
          <w:sz w:val="24"/>
          <w:szCs w:val="24"/>
        </w:rPr>
      </w:pPr>
    </w:p>
    <w:p w14:paraId="1A9484B8" w14:textId="323EA245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Kup</w:t>
      </w:r>
      <w:r w:rsidR="00BA5D99">
        <w:rPr>
          <w:rFonts w:ascii="Arial" w:hAnsi="Arial" w:cs="Arial"/>
          <w:sz w:val="24"/>
          <w:szCs w:val="24"/>
        </w:rPr>
        <w:t>ující je oprávněn odstoupit od s</w:t>
      </w:r>
      <w:r w:rsidRPr="00395D09">
        <w:rPr>
          <w:rFonts w:ascii="Arial" w:hAnsi="Arial" w:cs="Arial"/>
          <w:sz w:val="24"/>
          <w:szCs w:val="24"/>
        </w:rPr>
        <w:t>mlouvy an</w:t>
      </w:r>
      <w:r w:rsidR="00BA5D99">
        <w:rPr>
          <w:rFonts w:ascii="Arial" w:hAnsi="Arial" w:cs="Arial"/>
          <w:sz w:val="24"/>
          <w:szCs w:val="24"/>
        </w:rPr>
        <w:t>ebo jen částečně odstoupit od s</w:t>
      </w:r>
      <w:r w:rsidRPr="00395D09">
        <w:rPr>
          <w:rFonts w:ascii="Arial" w:hAnsi="Arial" w:cs="Arial"/>
          <w:sz w:val="24"/>
          <w:szCs w:val="24"/>
        </w:rPr>
        <w:t>mlouvy především v případě, že nebude uvolněna platba poskytovatele fina</w:t>
      </w:r>
      <w:r w:rsidR="00BA5D99">
        <w:rPr>
          <w:rFonts w:ascii="Arial" w:hAnsi="Arial" w:cs="Arial"/>
          <w:sz w:val="24"/>
          <w:szCs w:val="24"/>
        </w:rPr>
        <w:t>nčních prostředků (např. MŠMT) Kupujícímu, nebo K</w:t>
      </w:r>
      <w:r w:rsidRPr="00395D09">
        <w:rPr>
          <w:rFonts w:ascii="Arial" w:hAnsi="Arial" w:cs="Arial"/>
          <w:sz w:val="24"/>
          <w:szCs w:val="24"/>
        </w:rPr>
        <w:t>upující nebude disponovat dostatečnými finančními prostř</w:t>
      </w:r>
      <w:r w:rsidR="00BA5D99">
        <w:rPr>
          <w:rFonts w:ascii="Arial" w:hAnsi="Arial" w:cs="Arial"/>
          <w:sz w:val="24"/>
          <w:szCs w:val="24"/>
        </w:rPr>
        <w:t>edky, nebo že výdaje, které by K</w:t>
      </w:r>
      <w:r w:rsidRPr="00395D09">
        <w:rPr>
          <w:rFonts w:ascii="Arial" w:hAnsi="Arial" w:cs="Arial"/>
          <w:sz w:val="24"/>
          <w:szCs w:val="24"/>
        </w:rPr>
        <w:t xml:space="preserve">upujícímu na základě smlouvy měly vzniknout, budou kontrolním subjektem, označeny za </w:t>
      </w:r>
      <w:r w:rsidR="000E472B">
        <w:rPr>
          <w:rFonts w:ascii="Arial" w:hAnsi="Arial" w:cs="Arial"/>
          <w:sz w:val="24"/>
          <w:szCs w:val="24"/>
        </w:rPr>
        <w:t>nezpůsobilé. V takovém případě P</w:t>
      </w:r>
      <w:r w:rsidRPr="00395D09">
        <w:rPr>
          <w:rFonts w:ascii="Arial" w:hAnsi="Arial" w:cs="Arial"/>
          <w:sz w:val="24"/>
          <w:szCs w:val="24"/>
        </w:rPr>
        <w:t>rodávající nebude uplatňovat nárok na náhradu škody a případné prodlení s placením daňových dokladů z tohoto důvodu.</w:t>
      </w:r>
    </w:p>
    <w:p w14:paraId="4EB43AD8" w14:textId="77777777" w:rsidR="00C05285" w:rsidRDefault="00C05285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71352770" w14:textId="77777777" w:rsidR="001C67EB" w:rsidRPr="00395D09" w:rsidRDefault="001C67EB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73424C8E" w14:textId="0F75AD0F" w:rsidR="00C05285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Prodávající se zavazuje, že na fakturu uvede vždy takové bankovní spojení, které bude do tuzemské banky, a které bude mít v době vystavení a splatnosti faktury zveřejněno finančním úřadem na internetu, tak, jak to vyžaduje zákon č. 235/2004 Sb., o dani z přidané hodnoty, ve znění pozdějších předpisů (d</w:t>
      </w:r>
      <w:r w:rsidR="00BA5D99">
        <w:rPr>
          <w:rFonts w:ascii="Arial" w:hAnsi="Arial" w:cs="Arial"/>
          <w:sz w:val="24"/>
          <w:szCs w:val="24"/>
        </w:rPr>
        <w:t>ále jen „zákon o DPH“), aby se K</w:t>
      </w:r>
      <w:r w:rsidRPr="00395D09">
        <w:rPr>
          <w:rFonts w:ascii="Arial" w:hAnsi="Arial" w:cs="Arial"/>
          <w:sz w:val="24"/>
          <w:szCs w:val="24"/>
        </w:rPr>
        <w:t>upující nedostal do p</w:t>
      </w:r>
      <w:r w:rsidR="000E472B">
        <w:rPr>
          <w:rFonts w:ascii="Arial" w:hAnsi="Arial" w:cs="Arial"/>
          <w:sz w:val="24"/>
          <w:szCs w:val="24"/>
        </w:rPr>
        <w:t>ozice ručitele za odvod DPH za P</w:t>
      </w:r>
      <w:r w:rsidRPr="00395D09">
        <w:rPr>
          <w:rFonts w:ascii="Arial" w:hAnsi="Arial" w:cs="Arial"/>
          <w:sz w:val="24"/>
          <w:szCs w:val="24"/>
        </w:rPr>
        <w:t>rodávajícího z důvodu platby na nezveřejněný či na zahraniční bankovní účet.</w:t>
      </w:r>
    </w:p>
    <w:p w14:paraId="30CC1E3E" w14:textId="77777777" w:rsidR="001C67EB" w:rsidRPr="00395D09" w:rsidRDefault="001C67EB" w:rsidP="001C67EB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17FC67E" w14:textId="77777777" w:rsidR="00C05285" w:rsidRPr="00395D09" w:rsidRDefault="00C05285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2DEEA09F" w14:textId="57EA751C" w:rsidR="00C05285" w:rsidRPr="00395D09" w:rsidRDefault="000E472B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P</w:t>
      </w:r>
      <w:r w:rsidR="00C05285" w:rsidRPr="00395D09">
        <w:rPr>
          <w:rFonts w:ascii="Arial" w:hAnsi="Arial" w:cs="Arial"/>
          <w:sz w:val="24"/>
          <w:szCs w:val="24"/>
        </w:rPr>
        <w:t>rodávající do data splatnosti faktury stane tzv. nespolehlivým plátcem DPH ve smyslu u</w:t>
      </w:r>
      <w:r w:rsidR="00BA5D99">
        <w:rPr>
          <w:rFonts w:ascii="Arial" w:hAnsi="Arial" w:cs="Arial"/>
          <w:sz w:val="24"/>
          <w:szCs w:val="24"/>
        </w:rPr>
        <w:t xml:space="preserve">stanoven § </w:t>
      </w:r>
      <w:proofErr w:type="gramStart"/>
      <w:r w:rsidR="00BA5D99">
        <w:rPr>
          <w:rFonts w:ascii="Arial" w:hAnsi="Arial" w:cs="Arial"/>
          <w:sz w:val="24"/>
          <w:szCs w:val="24"/>
        </w:rPr>
        <w:t>106a</w:t>
      </w:r>
      <w:proofErr w:type="gramEnd"/>
      <w:r w:rsidR="00BA5D99">
        <w:rPr>
          <w:rFonts w:ascii="Arial" w:hAnsi="Arial" w:cs="Arial"/>
          <w:sz w:val="24"/>
          <w:szCs w:val="24"/>
        </w:rPr>
        <w:t xml:space="preserve"> zákona o DPH a K</w:t>
      </w:r>
      <w:r w:rsidR="00C05285" w:rsidRPr="00395D09">
        <w:rPr>
          <w:rFonts w:ascii="Arial" w:hAnsi="Arial" w:cs="Arial"/>
          <w:sz w:val="24"/>
          <w:szCs w:val="24"/>
        </w:rPr>
        <w:t xml:space="preserve">upující se tak dostane do pozice, kdy dle zákona o DPH ručí za odvod DPH ze strany </w:t>
      </w:r>
      <w:r>
        <w:rPr>
          <w:rFonts w:ascii="Arial" w:hAnsi="Arial" w:cs="Arial"/>
          <w:sz w:val="24"/>
          <w:szCs w:val="24"/>
        </w:rPr>
        <w:t>Prodávajícího, je P</w:t>
      </w:r>
      <w:r w:rsidR="00C05285" w:rsidRPr="00395D09">
        <w:rPr>
          <w:rFonts w:ascii="Arial" w:hAnsi="Arial" w:cs="Arial"/>
          <w:sz w:val="24"/>
          <w:szCs w:val="24"/>
        </w:rPr>
        <w:t>rodávaj</w:t>
      </w:r>
      <w:r w:rsidR="00BA5D99">
        <w:rPr>
          <w:rFonts w:ascii="Arial" w:hAnsi="Arial" w:cs="Arial"/>
          <w:sz w:val="24"/>
          <w:szCs w:val="24"/>
        </w:rPr>
        <w:t>ící povinen o této skutečnosti K</w:t>
      </w:r>
      <w:r w:rsidR="00C05285" w:rsidRPr="00395D09">
        <w:rPr>
          <w:rFonts w:ascii="Arial" w:hAnsi="Arial" w:cs="Arial"/>
          <w:sz w:val="24"/>
          <w:szCs w:val="24"/>
        </w:rPr>
        <w:t>upujícího bezodkladně informovat.</w:t>
      </w:r>
    </w:p>
    <w:p w14:paraId="3694CD3A" w14:textId="77777777" w:rsidR="00C05285" w:rsidRDefault="00C05285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289DD8EC" w14:textId="77777777" w:rsidR="00B01EAA" w:rsidRDefault="00B01EAA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1F36E62E" w14:textId="77777777" w:rsidR="001C67EB" w:rsidRPr="00395D09" w:rsidRDefault="001C67EB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79A73D39" w14:textId="48C040D2" w:rsidR="00C65679" w:rsidRPr="00395D09" w:rsidRDefault="00BA5D99" w:rsidP="001C67EB">
      <w:pPr>
        <w:numPr>
          <w:ilvl w:val="1"/>
          <w:numId w:val="11"/>
        </w:numPr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</w:t>
      </w:r>
      <w:r w:rsidR="00C05285" w:rsidRPr="00395D09">
        <w:rPr>
          <w:rFonts w:ascii="Arial" w:hAnsi="Arial" w:cs="Arial"/>
          <w:sz w:val="24"/>
          <w:szCs w:val="24"/>
        </w:rPr>
        <w:t xml:space="preserve">upující dostane do pozice, kdy </w:t>
      </w:r>
      <w:r w:rsidR="000E472B">
        <w:rPr>
          <w:rFonts w:ascii="Arial" w:hAnsi="Arial" w:cs="Arial"/>
          <w:sz w:val="24"/>
          <w:szCs w:val="24"/>
        </w:rPr>
        <w:t>ze zákona ručí za odvod DPH za P</w:t>
      </w:r>
      <w:r w:rsidR="00C05285" w:rsidRPr="00395D09">
        <w:rPr>
          <w:rFonts w:ascii="Arial" w:hAnsi="Arial" w:cs="Arial"/>
          <w:sz w:val="24"/>
          <w:szCs w:val="24"/>
        </w:rPr>
        <w:t xml:space="preserve">rodávajícího (např. z důvodů popsaných </w:t>
      </w:r>
      <w:r w:rsidR="00C05285" w:rsidRPr="00437A90">
        <w:rPr>
          <w:rFonts w:ascii="Arial" w:hAnsi="Arial" w:cs="Arial"/>
          <w:sz w:val="24"/>
          <w:szCs w:val="24"/>
        </w:rPr>
        <w:t>v bodě 9.1</w:t>
      </w:r>
      <w:r w:rsidR="00A057FE">
        <w:rPr>
          <w:rFonts w:ascii="Arial" w:hAnsi="Arial" w:cs="Arial"/>
          <w:sz w:val="24"/>
          <w:szCs w:val="24"/>
        </w:rPr>
        <w:t>1. nebo 9.12</w:t>
      </w:r>
      <w:r w:rsidR="00C05285" w:rsidRPr="00437A90">
        <w:rPr>
          <w:rFonts w:ascii="Arial" w:hAnsi="Arial" w:cs="Arial"/>
          <w:sz w:val="24"/>
          <w:szCs w:val="24"/>
        </w:rPr>
        <w:t>.</w:t>
      </w:r>
      <w:r w:rsidR="00C05285" w:rsidRPr="00395D09">
        <w:rPr>
          <w:rFonts w:ascii="Arial" w:hAnsi="Arial" w:cs="Arial"/>
          <w:sz w:val="24"/>
          <w:szCs w:val="24"/>
        </w:rPr>
        <w:t xml:space="preserve"> tohoto článku)</w:t>
      </w:r>
      <w:r>
        <w:rPr>
          <w:rFonts w:ascii="Arial" w:hAnsi="Arial" w:cs="Arial"/>
          <w:sz w:val="24"/>
          <w:szCs w:val="24"/>
        </w:rPr>
        <w:t>, je K</w:t>
      </w:r>
      <w:r w:rsidR="000E472B">
        <w:rPr>
          <w:rFonts w:ascii="Arial" w:hAnsi="Arial" w:cs="Arial"/>
          <w:sz w:val="24"/>
          <w:szCs w:val="24"/>
        </w:rPr>
        <w:t>upující oprávněn uhradit P</w:t>
      </w:r>
      <w:r w:rsidR="00C05285" w:rsidRPr="00395D09">
        <w:rPr>
          <w:rFonts w:ascii="Arial" w:hAnsi="Arial" w:cs="Arial"/>
          <w:sz w:val="24"/>
          <w:szCs w:val="24"/>
        </w:rPr>
        <w:t xml:space="preserve">rodávajícímu hodnotu faktury pouze ve výši bez DPH a DPH odvést na účet místně příslušného finančního úřadu </w:t>
      </w:r>
      <w:r w:rsidR="000E472B">
        <w:rPr>
          <w:rFonts w:ascii="Arial" w:hAnsi="Arial" w:cs="Arial"/>
          <w:sz w:val="24"/>
          <w:szCs w:val="24"/>
        </w:rPr>
        <w:t>Prodávajícího a P</w:t>
      </w:r>
      <w:r w:rsidR="00C05285" w:rsidRPr="00395D09">
        <w:rPr>
          <w:rFonts w:ascii="Arial" w:hAnsi="Arial" w:cs="Arial"/>
          <w:sz w:val="24"/>
          <w:szCs w:val="24"/>
        </w:rPr>
        <w:t xml:space="preserve">rodávající s tímto postupem souhlasí. Dále v případě, že nastanou skutečnosti uvedené </w:t>
      </w:r>
      <w:r>
        <w:rPr>
          <w:rFonts w:ascii="Arial" w:hAnsi="Arial" w:cs="Arial"/>
          <w:sz w:val="24"/>
          <w:szCs w:val="24"/>
        </w:rPr>
        <w:t>v bodě 9.1</w:t>
      </w:r>
      <w:r w:rsidR="00A057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tohoto článku, má K</w:t>
      </w:r>
      <w:r w:rsidR="00C05285" w:rsidRPr="00395D09">
        <w:rPr>
          <w:rFonts w:ascii="Arial" w:hAnsi="Arial" w:cs="Arial"/>
          <w:sz w:val="24"/>
          <w:szCs w:val="24"/>
        </w:rPr>
        <w:t>upující také právo pozastavit platbu celé částky</w:t>
      </w:r>
      <w:r w:rsidR="000E472B">
        <w:rPr>
          <w:rFonts w:ascii="Arial" w:hAnsi="Arial" w:cs="Arial"/>
          <w:sz w:val="24"/>
          <w:szCs w:val="24"/>
        </w:rPr>
        <w:t xml:space="preserve"> závazku, a to do doby, než mu P</w:t>
      </w:r>
      <w:r w:rsidR="00C05285" w:rsidRPr="00395D09">
        <w:rPr>
          <w:rFonts w:ascii="Arial" w:hAnsi="Arial" w:cs="Arial"/>
          <w:sz w:val="24"/>
          <w:szCs w:val="24"/>
        </w:rPr>
        <w:t>rodávající sdělí číslo takového bankovního účtu, který je veden v české bance a je zveřejněn finančním úřadem. Závazek se tím v obou případech pova</w:t>
      </w:r>
      <w:r>
        <w:rPr>
          <w:rFonts w:ascii="Arial" w:hAnsi="Arial" w:cs="Arial"/>
          <w:sz w:val="24"/>
          <w:szCs w:val="24"/>
        </w:rPr>
        <w:t>žuje za splněný řádně a včas a K</w:t>
      </w:r>
      <w:r w:rsidR="00C05285" w:rsidRPr="00395D09">
        <w:rPr>
          <w:rFonts w:ascii="Arial" w:hAnsi="Arial" w:cs="Arial"/>
          <w:sz w:val="24"/>
          <w:szCs w:val="24"/>
        </w:rPr>
        <w:t xml:space="preserve">upující se nedostává do prodlení s úhradou. Prodávající pro tento případ prohlašuje, že jeho místně příslušným finančním úřadem pro DPH je </w:t>
      </w:r>
      <w:r w:rsidR="00B543D6" w:rsidRPr="00395D09">
        <w:rPr>
          <w:rFonts w:ascii="Arial" w:hAnsi="Arial" w:cs="Arial"/>
          <w:sz w:val="24"/>
          <w:szCs w:val="24"/>
        </w:rPr>
        <w:t>…………</w:t>
      </w:r>
      <w:proofErr w:type="gramStart"/>
      <w:r w:rsidR="00B543D6" w:rsidRPr="00395D09">
        <w:rPr>
          <w:rFonts w:ascii="Arial" w:hAnsi="Arial" w:cs="Arial"/>
          <w:sz w:val="24"/>
          <w:szCs w:val="24"/>
        </w:rPr>
        <w:t>…….</w:t>
      </w:r>
      <w:proofErr w:type="gramEnd"/>
      <w:r w:rsidR="00B543D6" w:rsidRPr="00395D09">
        <w:rPr>
          <w:rFonts w:ascii="Arial" w:hAnsi="Arial" w:cs="Arial"/>
          <w:sz w:val="24"/>
          <w:szCs w:val="24"/>
        </w:rPr>
        <w:t>(</w:t>
      </w:r>
      <w:r w:rsidR="000E472B">
        <w:rPr>
          <w:rFonts w:ascii="Arial" w:hAnsi="Arial" w:cs="Arial"/>
          <w:b/>
          <w:bCs/>
          <w:sz w:val="24"/>
          <w:szCs w:val="24"/>
        </w:rPr>
        <w:t>Prodávající doplní úplný název FÚ</w:t>
      </w:r>
      <w:r w:rsidR="00B543D6" w:rsidRPr="00395D09">
        <w:rPr>
          <w:rFonts w:ascii="Arial" w:hAnsi="Arial" w:cs="Arial"/>
          <w:b/>
          <w:bCs/>
          <w:sz w:val="24"/>
          <w:szCs w:val="24"/>
        </w:rPr>
        <w:t>)</w:t>
      </w:r>
      <w:r w:rsidR="00C05285" w:rsidRPr="00395D09">
        <w:rPr>
          <w:rFonts w:ascii="Arial" w:hAnsi="Arial" w:cs="Arial"/>
          <w:b/>
          <w:bCs/>
          <w:sz w:val="24"/>
          <w:szCs w:val="24"/>
        </w:rPr>
        <w:t xml:space="preserve"> </w:t>
      </w:r>
      <w:r w:rsidR="00C05285" w:rsidRPr="00395D09">
        <w:rPr>
          <w:rFonts w:ascii="Arial" w:hAnsi="Arial" w:cs="Arial"/>
          <w:sz w:val="24"/>
          <w:szCs w:val="24"/>
        </w:rPr>
        <w:t>a že v případě změny místně pří</w:t>
      </w:r>
      <w:r>
        <w:rPr>
          <w:rFonts w:ascii="Arial" w:hAnsi="Arial" w:cs="Arial"/>
          <w:sz w:val="24"/>
          <w:szCs w:val="24"/>
        </w:rPr>
        <w:t>slušného finančního úřadu bude K</w:t>
      </w:r>
      <w:r w:rsidR="00C05285" w:rsidRPr="00395D09">
        <w:rPr>
          <w:rFonts w:ascii="Arial" w:hAnsi="Arial" w:cs="Arial"/>
          <w:sz w:val="24"/>
          <w:szCs w:val="24"/>
        </w:rPr>
        <w:t>upujícího o této skutečnost</w:t>
      </w:r>
      <w:r w:rsidR="000E472B">
        <w:rPr>
          <w:rFonts w:ascii="Arial" w:hAnsi="Arial" w:cs="Arial"/>
          <w:sz w:val="24"/>
          <w:szCs w:val="24"/>
        </w:rPr>
        <w:t>i neprodleně informovat, jinak P</w:t>
      </w:r>
      <w:r w:rsidR="00C05285" w:rsidRPr="00395D09">
        <w:rPr>
          <w:rFonts w:ascii="Arial" w:hAnsi="Arial" w:cs="Arial"/>
          <w:sz w:val="24"/>
          <w:szCs w:val="24"/>
        </w:rPr>
        <w:t xml:space="preserve">rodávající ponese případné náklady plynoucí ze skutečnosti, že částka DPH nebyla včas poukázána správnému finančnímu úřadu. </w:t>
      </w:r>
    </w:p>
    <w:p w14:paraId="23C2A439" w14:textId="77777777" w:rsidR="00C65679" w:rsidRDefault="00C65679" w:rsidP="00C6567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8123B36" w14:textId="77777777" w:rsidR="001C67EB" w:rsidRDefault="001C67EB" w:rsidP="00C6567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E7670A4" w14:textId="77777777" w:rsidR="001C67EB" w:rsidRPr="00395D09" w:rsidRDefault="001C67EB" w:rsidP="00C6567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591FF45" w14:textId="04BA2FE9" w:rsidR="00C05285" w:rsidRPr="00395D09" w:rsidRDefault="00437A90" w:rsidP="00D56584">
      <w:pPr>
        <w:numPr>
          <w:ilvl w:val="1"/>
          <w:numId w:val="11"/>
        </w:numPr>
        <w:ind w:left="272"/>
        <w:jc w:val="both"/>
        <w:rPr>
          <w:rFonts w:ascii="Arial" w:hAnsi="Arial" w:cs="Arial"/>
          <w:sz w:val="24"/>
          <w:szCs w:val="24"/>
        </w:rPr>
      </w:pPr>
      <w:r w:rsidRPr="00437A90">
        <w:rPr>
          <w:rFonts w:ascii="Arial" w:hAnsi="Arial" w:cs="Arial"/>
          <w:sz w:val="24"/>
          <w:szCs w:val="24"/>
        </w:rPr>
        <w:t>Ustanovení 9.1</w:t>
      </w:r>
      <w:r w:rsidR="00B63489">
        <w:rPr>
          <w:rFonts w:ascii="Arial" w:hAnsi="Arial" w:cs="Arial"/>
          <w:sz w:val="24"/>
          <w:szCs w:val="24"/>
        </w:rPr>
        <w:t>1</w:t>
      </w:r>
      <w:r w:rsidRPr="00437A90">
        <w:rPr>
          <w:rFonts w:ascii="Arial" w:hAnsi="Arial" w:cs="Arial"/>
          <w:sz w:val="24"/>
          <w:szCs w:val="24"/>
        </w:rPr>
        <w:t>. až</w:t>
      </w:r>
      <w:r w:rsidR="00B63489">
        <w:rPr>
          <w:rFonts w:ascii="Arial" w:hAnsi="Arial" w:cs="Arial"/>
          <w:sz w:val="24"/>
          <w:szCs w:val="24"/>
        </w:rPr>
        <w:t xml:space="preserve"> 9.13</w:t>
      </w:r>
      <w:r w:rsidR="00B543D6" w:rsidRPr="00437A90">
        <w:rPr>
          <w:rFonts w:ascii="Arial" w:hAnsi="Arial" w:cs="Arial"/>
          <w:sz w:val="24"/>
          <w:szCs w:val="24"/>
        </w:rPr>
        <w:t>. se</w:t>
      </w:r>
      <w:r w:rsidR="00B543D6" w:rsidRPr="00395D09">
        <w:rPr>
          <w:rFonts w:ascii="Arial" w:hAnsi="Arial" w:cs="Arial"/>
          <w:sz w:val="24"/>
          <w:szCs w:val="24"/>
        </w:rPr>
        <w:t xml:space="preserve"> týkají Prodávajícího, kterému je přiděleno </w:t>
      </w:r>
      <w:r w:rsidR="001C67EB">
        <w:rPr>
          <w:rFonts w:ascii="Arial" w:hAnsi="Arial" w:cs="Arial"/>
          <w:sz w:val="24"/>
          <w:szCs w:val="24"/>
        </w:rPr>
        <w:t xml:space="preserve">                   </w:t>
      </w:r>
      <w:r w:rsidR="00B543D6" w:rsidRPr="00395D09">
        <w:rPr>
          <w:rFonts w:ascii="Arial" w:hAnsi="Arial" w:cs="Arial"/>
          <w:sz w:val="24"/>
          <w:szCs w:val="24"/>
        </w:rPr>
        <w:t>české DIČ.</w:t>
      </w:r>
    </w:p>
    <w:p w14:paraId="3A7D2389" w14:textId="77777777" w:rsidR="001C67EB" w:rsidRDefault="001C67EB" w:rsidP="000E0A5C">
      <w:pPr>
        <w:jc w:val="both"/>
        <w:rPr>
          <w:rFonts w:ascii="Arial" w:hAnsi="Arial" w:cs="Arial"/>
          <w:sz w:val="24"/>
          <w:szCs w:val="24"/>
        </w:rPr>
      </w:pPr>
    </w:p>
    <w:p w14:paraId="6DC9215F" w14:textId="77777777" w:rsidR="001C67EB" w:rsidRPr="00395D09" w:rsidRDefault="001C67EB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4525FE98" w14:textId="01F4FD19" w:rsidR="00C05285" w:rsidRPr="00395D09" w:rsidRDefault="00BA5D99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je povinen K</w:t>
      </w:r>
      <w:r w:rsidR="00C05285" w:rsidRPr="00395D09">
        <w:rPr>
          <w:rFonts w:ascii="Arial" w:hAnsi="Arial" w:cs="Arial"/>
          <w:sz w:val="24"/>
          <w:szCs w:val="24"/>
        </w:rPr>
        <w:t>upujícímu uhradit veškerou škodu, která mu vznikne nedodržením povinností uvedených v</w:t>
      </w:r>
      <w:r>
        <w:rPr>
          <w:rFonts w:ascii="Arial" w:hAnsi="Arial" w:cs="Arial"/>
          <w:sz w:val="24"/>
          <w:szCs w:val="24"/>
        </w:rPr>
        <w:t>ýše v tomto článku, a navíc je K</w:t>
      </w:r>
      <w:r w:rsidR="00C05285" w:rsidRPr="00395D09">
        <w:rPr>
          <w:rFonts w:ascii="Arial" w:hAnsi="Arial" w:cs="Arial"/>
          <w:sz w:val="24"/>
          <w:szCs w:val="24"/>
        </w:rPr>
        <w:t>upující oprávněn odstoupit od této smlouvy. Odstoupení se st</w:t>
      </w:r>
      <w:r w:rsidR="000E472B">
        <w:rPr>
          <w:rFonts w:ascii="Arial" w:hAnsi="Arial" w:cs="Arial"/>
          <w:sz w:val="24"/>
          <w:szCs w:val="24"/>
        </w:rPr>
        <w:t>ává účinným dnem jeho doručení P</w:t>
      </w:r>
      <w:r w:rsidR="00C05285" w:rsidRPr="00395D09">
        <w:rPr>
          <w:rFonts w:ascii="Arial" w:hAnsi="Arial" w:cs="Arial"/>
          <w:sz w:val="24"/>
          <w:szCs w:val="24"/>
        </w:rPr>
        <w:t>rodávajícímu.</w:t>
      </w:r>
    </w:p>
    <w:p w14:paraId="01E0C310" w14:textId="77777777" w:rsidR="001C67EB" w:rsidRDefault="001C67EB" w:rsidP="00B01EAA">
      <w:pPr>
        <w:jc w:val="both"/>
        <w:rPr>
          <w:rFonts w:ascii="Arial" w:hAnsi="Arial" w:cs="Arial"/>
          <w:sz w:val="24"/>
          <w:szCs w:val="24"/>
        </w:rPr>
      </w:pPr>
    </w:p>
    <w:p w14:paraId="26A7F589" w14:textId="77777777" w:rsidR="001C67EB" w:rsidRDefault="001C67EB" w:rsidP="00C05285">
      <w:pPr>
        <w:ind w:left="1428"/>
        <w:jc w:val="both"/>
        <w:rPr>
          <w:rFonts w:ascii="Arial" w:hAnsi="Arial" w:cs="Arial"/>
          <w:sz w:val="24"/>
          <w:szCs w:val="24"/>
        </w:rPr>
      </w:pPr>
    </w:p>
    <w:p w14:paraId="0C8DE454" w14:textId="77777777" w:rsidR="001C67EB" w:rsidRPr="00395D09" w:rsidRDefault="001C67EB" w:rsidP="00B01EAA">
      <w:pPr>
        <w:jc w:val="both"/>
        <w:rPr>
          <w:rFonts w:ascii="Arial" w:hAnsi="Arial" w:cs="Arial"/>
          <w:sz w:val="24"/>
          <w:szCs w:val="24"/>
        </w:rPr>
      </w:pPr>
    </w:p>
    <w:p w14:paraId="1AC8160C" w14:textId="3F8379C7" w:rsidR="00C05285" w:rsidRPr="00395D09" w:rsidRDefault="00C05285" w:rsidP="00C05285">
      <w:pPr>
        <w:numPr>
          <w:ilvl w:val="1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95D09">
        <w:rPr>
          <w:rFonts w:ascii="Arial" w:hAnsi="Arial" w:cs="Arial"/>
          <w:sz w:val="24"/>
          <w:szCs w:val="24"/>
        </w:rPr>
        <w:t>Smluvní strany po přečtení smlouvy potvrzují, že obsahu smlouvy porozuměly, že smlouva vyjadřuje jejich pravou, svobodnou a vážnou vůli, nebyla uzavřena v tísni či za nápadně nevýhodných podmínek a na důkaz t</w:t>
      </w:r>
      <w:r w:rsidR="004F2786">
        <w:rPr>
          <w:rFonts w:ascii="Arial" w:hAnsi="Arial" w:cs="Arial"/>
          <w:sz w:val="24"/>
          <w:szCs w:val="24"/>
        </w:rPr>
        <w:t xml:space="preserve">éto skutečnosti ji </w:t>
      </w:r>
      <w:r w:rsidRPr="00395D09">
        <w:rPr>
          <w:rFonts w:ascii="Arial" w:hAnsi="Arial" w:cs="Arial"/>
          <w:sz w:val="24"/>
          <w:szCs w:val="24"/>
        </w:rPr>
        <w:t>podepisují.</w:t>
      </w:r>
    </w:p>
    <w:p w14:paraId="75D38549" w14:textId="77777777" w:rsidR="00C05285" w:rsidRPr="00395D09" w:rsidRDefault="00C05285" w:rsidP="00D5658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EAD2A7E" w14:textId="77777777" w:rsidR="00C05285" w:rsidRPr="00395D09" w:rsidRDefault="00C05285" w:rsidP="00C05285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6444100B" w14:textId="77777777" w:rsidR="00C05285" w:rsidRPr="00395D09" w:rsidRDefault="00C05285" w:rsidP="00C05285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95D09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14:paraId="6F8F7BA5" w14:textId="7D330E02" w:rsidR="00C05285" w:rsidRPr="009F1F45" w:rsidRDefault="00C05285" w:rsidP="009F1F45">
      <w:pPr>
        <w:ind w:left="360"/>
        <w:jc w:val="both"/>
        <w:rPr>
          <w:rFonts w:ascii="Arial" w:hAnsi="Arial" w:cs="Arial"/>
          <w:sz w:val="24"/>
          <w:szCs w:val="24"/>
        </w:rPr>
      </w:pPr>
      <w:r w:rsidRPr="00A057FE">
        <w:rPr>
          <w:rFonts w:ascii="Arial" w:hAnsi="Arial" w:cs="Arial"/>
          <w:sz w:val="24"/>
          <w:szCs w:val="24"/>
        </w:rPr>
        <w:t>Příloha č. 1 – Technická specifikace předmětu plnění a podrobná technická specifi</w:t>
      </w:r>
      <w:r w:rsidR="00D02FB6">
        <w:rPr>
          <w:rFonts w:ascii="Arial" w:hAnsi="Arial" w:cs="Arial"/>
          <w:sz w:val="24"/>
          <w:szCs w:val="24"/>
        </w:rPr>
        <w:t>kace nabízeného předmětu plnění</w:t>
      </w:r>
    </w:p>
    <w:p w14:paraId="5C7A7AF2" w14:textId="77777777" w:rsidR="00C05285" w:rsidRPr="00944E1C" w:rsidRDefault="00C05285" w:rsidP="009F1F45">
      <w:pPr>
        <w:jc w:val="both"/>
        <w:rPr>
          <w:rFonts w:ascii="Arial" w:hAnsi="Arial" w:cs="Arial"/>
        </w:rPr>
      </w:pPr>
    </w:p>
    <w:p w14:paraId="61CB75BF" w14:textId="77777777" w:rsidR="00C05285" w:rsidRPr="00944E1C" w:rsidRDefault="00C05285" w:rsidP="00C05285">
      <w:pPr>
        <w:spacing w:line="240" w:lineRule="atLeast"/>
        <w:rPr>
          <w:rFonts w:ascii="Arial" w:hAnsi="Arial" w:cs="Arial"/>
          <w:b/>
          <w:u w:val="single"/>
        </w:rPr>
      </w:pPr>
    </w:p>
    <w:tbl>
      <w:tblPr>
        <w:tblW w:w="8706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511"/>
        <w:gridCol w:w="4111"/>
      </w:tblGrid>
      <w:tr w:rsidR="00C05285" w:rsidRPr="00944E1C" w14:paraId="54447FC8" w14:textId="77777777" w:rsidTr="00DA014C">
        <w:tc>
          <w:tcPr>
            <w:tcW w:w="4084" w:type="dxa"/>
            <w:shd w:val="clear" w:color="auto" w:fill="auto"/>
          </w:tcPr>
          <w:p w14:paraId="55710670" w14:textId="70029223" w:rsidR="00C05285" w:rsidRPr="009F1F45" w:rsidRDefault="009F1F4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Kupujícího dne ………</w:t>
            </w:r>
          </w:p>
        </w:tc>
        <w:tc>
          <w:tcPr>
            <w:tcW w:w="511" w:type="dxa"/>
            <w:shd w:val="clear" w:color="auto" w:fill="auto"/>
          </w:tcPr>
          <w:p w14:paraId="6C10DFA9" w14:textId="77777777" w:rsidR="00C05285" w:rsidRPr="00944E1C" w:rsidRDefault="00C05285" w:rsidP="00DA0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E614297" w14:textId="1AC9AAAC" w:rsidR="00C05285" w:rsidRPr="009F1F45" w:rsidRDefault="009F1F45" w:rsidP="009F1F4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C05285" w:rsidRPr="009F1F45">
              <w:rPr>
                <w:rFonts w:ascii="Arial" w:hAnsi="Arial" w:cs="Arial"/>
                <w:sz w:val="24"/>
                <w:szCs w:val="24"/>
              </w:rPr>
              <w:t>Prodá</w:t>
            </w:r>
            <w:r>
              <w:rPr>
                <w:rFonts w:ascii="Arial" w:hAnsi="Arial" w:cs="Arial"/>
                <w:sz w:val="24"/>
                <w:szCs w:val="24"/>
              </w:rPr>
              <w:t>vajícího dne 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</w:tc>
      </w:tr>
      <w:tr w:rsidR="00C05285" w:rsidRPr="00944E1C" w14:paraId="261D417E" w14:textId="77777777" w:rsidTr="00DA014C">
        <w:trPr>
          <w:trHeight w:val="1089"/>
        </w:trPr>
        <w:tc>
          <w:tcPr>
            <w:tcW w:w="4084" w:type="dxa"/>
            <w:tcBorders>
              <w:bottom w:val="dashSmallGap" w:sz="8" w:space="0" w:color="00000A"/>
            </w:tcBorders>
            <w:shd w:val="clear" w:color="auto" w:fill="auto"/>
          </w:tcPr>
          <w:p w14:paraId="62E70F32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ECE73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2F116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14:paraId="6B67B4A1" w14:textId="77777777" w:rsidR="00C05285" w:rsidRPr="00944E1C" w:rsidRDefault="00C05285" w:rsidP="00DA014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dashSmallGap" w:sz="8" w:space="0" w:color="00000A"/>
            </w:tcBorders>
            <w:shd w:val="clear" w:color="auto" w:fill="auto"/>
          </w:tcPr>
          <w:p w14:paraId="048963F3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F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CC24A4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6665F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2063B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5D65B" w14:textId="77777777" w:rsidR="00C05285" w:rsidRPr="009F1F45" w:rsidRDefault="00C05285" w:rsidP="009F1F45">
            <w:pPr>
              <w:tabs>
                <w:tab w:val="left" w:pos="708"/>
                <w:tab w:val="center" w:pos="4536"/>
                <w:tab w:val="right" w:pos="9072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85" w:rsidRPr="00944E1C" w14:paraId="51935AB5" w14:textId="77777777" w:rsidTr="00DA014C">
        <w:trPr>
          <w:trHeight w:val="581"/>
        </w:trPr>
        <w:tc>
          <w:tcPr>
            <w:tcW w:w="4084" w:type="dxa"/>
            <w:tcBorders>
              <w:top w:val="dashSmallGap" w:sz="8" w:space="0" w:color="00000A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4"/>
            </w:tblGrid>
            <w:tr w:rsidR="00C05285" w:rsidRPr="009F1F45" w14:paraId="2F11FFD7" w14:textId="77777777" w:rsidTr="00DA014C">
              <w:trPr>
                <w:trHeight w:val="408"/>
              </w:trPr>
              <w:tc>
                <w:tcPr>
                  <w:tcW w:w="4635" w:type="dxa"/>
                  <w:tcBorders>
                    <w:top w:val="dashSmallGap" w:sz="8" w:space="0" w:color="000000"/>
                  </w:tcBorders>
                  <w:shd w:val="clear" w:color="auto" w:fill="auto"/>
                  <w:vAlign w:val="bottom"/>
                </w:tcPr>
                <w:p w14:paraId="4B664FD8" w14:textId="28F31B3B" w:rsidR="00C05285" w:rsidRPr="009F1F45" w:rsidRDefault="004F2786" w:rsidP="009F1F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doc. RN</w:t>
                  </w:r>
                  <w:r w:rsidR="002A38C5"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Dr. </w:t>
                  </w:r>
                  <w:r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Jan</w:t>
                  </w:r>
                  <w:r w:rsidR="002A38C5"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Hradecký</w:t>
                  </w:r>
                  <w:r w:rsidR="002A38C5"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Ph</w:t>
                  </w:r>
                  <w:r w:rsidR="002A38C5"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9F1F45">
                    <w:rPr>
                      <w:rFonts w:ascii="Arial" w:hAnsi="Arial" w:cs="Arial"/>
                      <w:b/>
                      <w:sz w:val="24"/>
                      <w:szCs w:val="24"/>
                    </w:rPr>
                    <w:t>D.</w:t>
                  </w:r>
                </w:p>
              </w:tc>
            </w:tr>
            <w:tr w:rsidR="00C05285" w:rsidRPr="009F1F45" w14:paraId="27EDF6F2" w14:textId="77777777" w:rsidTr="00DA014C">
              <w:tc>
                <w:tcPr>
                  <w:tcW w:w="4635" w:type="dxa"/>
                  <w:shd w:val="clear" w:color="auto" w:fill="auto"/>
                </w:tcPr>
                <w:p w14:paraId="6090A3EF" w14:textId="6BE66A76" w:rsidR="00C05285" w:rsidRPr="009F1F45" w:rsidRDefault="002A38C5" w:rsidP="009F1F45">
                  <w:pPr>
                    <w:ind w:left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F45">
                    <w:rPr>
                      <w:rFonts w:ascii="Arial" w:hAnsi="Arial" w:cs="Arial"/>
                      <w:sz w:val="24"/>
                      <w:szCs w:val="24"/>
                    </w:rPr>
                    <w:t>děkan</w:t>
                  </w:r>
                  <w:r w:rsidR="00C05285" w:rsidRPr="009F1F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F2786" w:rsidRPr="009F1F45">
                    <w:rPr>
                      <w:rFonts w:ascii="Arial" w:hAnsi="Arial" w:cs="Arial"/>
                      <w:sz w:val="24"/>
                      <w:szCs w:val="24"/>
                    </w:rPr>
                    <w:t>Přírodovědecké</w:t>
                  </w:r>
                  <w:r w:rsidRPr="009F1F45">
                    <w:rPr>
                      <w:rFonts w:ascii="Arial" w:hAnsi="Arial" w:cs="Arial"/>
                      <w:sz w:val="24"/>
                      <w:szCs w:val="24"/>
                    </w:rPr>
                    <w:t xml:space="preserve"> fakulty</w:t>
                  </w:r>
                </w:p>
              </w:tc>
            </w:tr>
          </w:tbl>
          <w:p w14:paraId="6F2763B3" w14:textId="7777777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14:paraId="5528B64C" w14:textId="77777777" w:rsidR="00C05285" w:rsidRPr="00944E1C" w:rsidRDefault="00C05285" w:rsidP="00DA0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8" w:space="0" w:color="00000A"/>
            </w:tcBorders>
            <w:shd w:val="clear" w:color="auto" w:fill="auto"/>
          </w:tcPr>
          <w:p w14:paraId="15E66D95" w14:textId="05447907" w:rsidR="00C05285" w:rsidRPr="009F1F45" w:rsidRDefault="00C05285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06BD27" w14:textId="736A528B" w:rsidR="00C05285" w:rsidRPr="009F1F45" w:rsidRDefault="00C83748" w:rsidP="009F1F4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F45">
              <w:rPr>
                <w:rFonts w:ascii="Arial" w:hAnsi="Arial" w:cs="Arial"/>
                <w:sz w:val="24"/>
                <w:szCs w:val="24"/>
              </w:rPr>
              <w:t>Prodávající</w:t>
            </w:r>
            <w:r w:rsidR="00C05285" w:rsidRPr="009F1F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B52F237" w14:textId="77777777" w:rsidR="00A049BA" w:rsidRDefault="00A049BA" w:rsidP="009F1F45"/>
    <w:sectPr w:rsidR="00A049BA">
      <w:headerReference w:type="default" r:id="rId22"/>
      <w:footerReference w:type="default" r:id="rId23"/>
      <w:pgSz w:w="11906" w:h="16838"/>
      <w:pgMar w:top="1418" w:right="1418" w:bottom="125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EBEE" w14:textId="77777777" w:rsidR="00C37CA7" w:rsidRDefault="00C37CA7">
      <w:r>
        <w:separator/>
      </w:r>
    </w:p>
  </w:endnote>
  <w:endnote w:type="continuationSeparator" w:id="0">
    <w:p w14:paraId="7EA0D18D" w14:textId="77777777" w:rsidR="00C37CA7" w:rsidRDefault="00C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7421" w14:textId="77777777" w:rsidR="00C37CA7" w:rsidRDefault="00C37CA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36D7B032" wp14:editId="0B8F359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6A857E" w14:textId="77777777" w:rsidR="00C37CA7" w:rsidRDefault="00C37CA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7B032" id="Text Box 4" o:spid="_x0000_s1026" style="position:absolute;left:0;text-align:left;margin-left:0;margin-top:.05pt;width:1.2pt;height:11.6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" filled="f" stroked="f">
              <v:textbox inset="0,0,0,0">
                <w:txbxContent>
                  <w:p w14:paraId="676A857E" w14:textId="77777777" w:rsidR="00C37CA7" w:rsidRDefault="00C37CA7">
                    <w:pPr>
                      <w:pStyle w:val="Zpat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592CC09F" w14:textId="77777777" w:rsidR="00C37CA7" w:rsidRDefault="00C37CA7">
    <w:pPr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60BE" w14:textId="77777777" w:rsidR="00C37CA7" w:rsidRDefault="00C37CA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12" behindDoc="1" locked="0" layoutInCell="1" allowOverlap="1" wp14:anchorId="1006FFDA" wp14:editId="7792118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7717B04F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2" behindDoc="1" locked="0" layoutInCell="1" allowOverlap="1" wp14:anchorId="39B859BD" wp14:editId="705789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C177DA" w14:textId="77777777" w:rsidR="00C37CA7" w:rsidRDefault="00C37CA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B859BD" id="Textové pole 6" o:spid="_x0000_s1027" style="position:absolute;left:0;text-align:left;margin-left:0;margin-top:.05pt;width:1.2pt;height:11.6pt;z-index:-50331645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ikeJ1+IBAAAa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41C177DA" w14:textId="77777777" w:rsidR="00C37CA7" w:rsidRDefault="00C37CA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B093377" w14:textId="77777777" w:rsidR="00C37CA7" w:rsidRDefault="00C37CA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5AF3" w14:textId="77777777" w:rsidR="00C37CA7" w:rsidRDefault="00C37CA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33" behindDoc="1" locked="0" layoutInCell="1" allowOverlap="1" wp14:anchorId="6951CEAF" wp14:editId="02730E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6116DCBB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54" behindDoc="1" locked="0" layoutInCell="1" allowOverlap="1" wp14:anchorId="12F7998E" wp14:editId="3FCA95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9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3F8026" w14:textId="77777777" w:rsidR="00C37CA7" w:rsidRDefault="00C37CA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F7998E" id="Textové pole 8" o:spid="_x0000_s1028" style="position:absolute;left:0;text-align:left;margin-left:0;margin-top:.05pt;width:1.2pt;height:11.6pt;z-index:-50331642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rKjQVOIBAAAa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793F8026" w14:textId="77777777" w:rsidR="00C37CA7" w:rsidRDefault="00C37CA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6E8E43F" w14:textId="77777777" w:rsidR="00C37CA7" w:rsidRDefault="00C37CA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74BD" w14:textId="77777777" w:rsidR="00C37CA7" w:rsidRDefault="00C37CA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43" behindDoc="1" locked="0" layoutInCell="1" allowOverlap="1" wp14:anchorId="59CED56F" wp14:editId="6EDEE6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5AA299" w14:textId="77777777" w:rsidR="00C37CA7" w:rsidRDefault="00C37CA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CED56F" id="Textové pole 10" o:spid="_x0000_s1029" style="position:absolute;left:0;text-align:left;margin-left:0;margin-top:.05pt;width:1.2pt;height:11.6pt;z-index:-5033164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cXW+/eIBAAAc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495AA299" w14:textId="77777777" w:rsidR="00C37CA7" w:rsidRDefault="00C37CA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66" behindDoc="1" locked="0" layoutInCell="1" allowOverlap="1" wp14:anchorId="782D7689" wp14:editId="03296D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0ADE06EA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  <w:p w14:paraId="793E597D" w14:textId="77777777" w:rsidR="00C37CA7" w:rsidRDefault="00C37CA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69BB" w14:textId="77777777" w:rsidR="00C37CA7" w:rsidRDefault="00C37CA7">
      <w:r>
        <w:separator/>
      </w:r>
    </w:p>
  </w:footnote>
  <w:footnote w:type="continuationSeparator" w:id="0">
    <w:p w14:paraId="3BA36AD2" w14:textId="77777777" w:rsidR="00C37CA7" w:rsidRDefault="00C37CA7">
      <w:r>
        <w:continuationSeparator/>
      </w:r>
    </w:p>
  </w:footnote>
  <w:footnote w:id="1">
    <w:p w14:paraId="7F18ABEE" w14:textId="77777777" w:rsidR="00C37CA7" w:rsidRDefault="00C37CA7" w:rsidP="00F86FFE">
      <w:pPr>
        <w:pStyle w:val="Textpoznpodarou"/>
      </w:pPr>
      <w:r>
        <w:rPr>
          <w:rStyle w:val="Znakapoznpodarou"/>
        </w:rPr>
        <w:footnoteRef/>
      </w:r>
      <w:r>
        <w:t xml:space="preserve"> Nutnost kompatibility se stávajícími technologiemi ostravské univerzity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BF57" w14:textId="77777777" w:rsidR="00C37CA7" w:rsidRDefault="00C37CA7">
    <w:pPr>
      <w:tabs>
        <w:tab w:val="left" w:pos="2268"/>
      </w:tabs>
      <w:rPr>
        <w:rFonts w:ascii="Arial Narrow" w:hAnsi="Arial Narrow"/>
        <w:kern w:val="2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DE37" w14:textId="77777777" w:rsidR="00C37CA7" w:rsidRDefault="00C37C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F486" w14:textId="77777777" w:rsidR="00C37CA7" w:rsidRDefault="00C37CA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4977" w14:textId="77777777" w:rsidR="00C37CA7" w:rsidRDefault="00C37C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D924DF"/>
    <w:multiLevelType w:val="multilevel"/>
    <w:tmpl w:val="907C599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8D2080"/>
    <w:multiLevelType w:val="multilevel"/>
    <w:tmpl w:val="2856E2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608D8"/>
    <w:multiLevelType w:val="hybridMultilevel"/>
    <w:tmpl w:val="D9FE98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873FF"/>
    <w:multiLevelType w:val="multilevel"/>
    <w:tmpl w:val="A0B6CCE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76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4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firstLine="0"/>
      </w:pPr>
      <w:rPr>
        <w:rFonts w:hint="default"/>
      </w:rPr>
    </w:lvl>
  </w:abstractNum>
  <w:abstractNum w:abstractNumId="5" w15:restartNumberingAfterBreak="0">
    <w:nsid w:val="1ECF19E7"/>
    <w:multiLevelType w:val="multilevel"/>
    <w:tmpl w:val="C2B899DC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6" w15:restartNumberingAfterBreak="0">
    <w:nsid w:val="25171031"/>
    <w:multiLevelType w:val="hybridMultilevel"/>
    <w:tmpl w:val="55AACFCE"/>
    <w:lvl w:ilvl="0" w:tplc="53FE9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049B"/>
    <w:multiLevelType w:val="multilevel"/>
    <w:tmpl w:val="D1F0654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029C2"/>
    <w:multiLevelType w:val="multilevel"/>
    <w:tmpl w:val="7B2229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</w:lvl>
  </w:abstractNum>
  <w:abstractNum w:abstractNumId="9" w15:restartNumberingAfterBreak="0">
    <w:nsid w:val="516423D6"/>
    <w:multiLevelType w:val="multilevel"/>
    <w:tmpl w:val="1DEE97FC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913B51"/>
    <w:multiLevelType w:val="multilevel"/>
    <w:tmpl w:val="7246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1" w15:restartNumberingAfterBreak="0">
    <w:nsid w:val="773033F1"/>
    <w:multiLevelType w:val="multilevel"/>
    <w:tmpl w:val="A796C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444641"/>
    <w:multiLevelType w:val="multilevel"/>
    <w:tmpl w:val="F53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97C70"/>
    <w:multiLevelType w:val="multilevel"/>
    <w:tmpl w:val="6F881AFC"/>
    <w:lvl w:ilvl="0">
      <w:start w:val="1"/>
      <w:numFmt w:val="none"/>
      <w:pStyle w:val="Nadpis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F251446"/>
    <w:multiLevelType w:val="multilevel"/>
    <w:tmpl w:val="E4705D5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BA"/>
    <w:rsid w:val="00000170"/>
    <w:rsid w:val="00005631"/>
    <w:rsid w:val="000168F7"/>
    <w:rsid w:val="00021AFD"/>
    <w:rsid w:val="00032EF0"/>
    <w:rsid w:val="00033954"/>
    <w:rsid w:val="000514FB"/>
    <w:rsid w:val="000621C7"/>
    <w:rsid w:val="000879B5"/>
    <w:rsid w:val="000959A4"/>
    <w:rsid w:val="000974AF"/>
    <w:rsid w:val="00097B8C"/>
    <w:rsid w:val="000A391E"/>
    <w:rsid w:val="000B6726"/>
    <w:rsid w:val="000B7425"/>
    <w:rsid w:val="000E0A5C"/>
    <w:rsid w:val="000E1811"/>
    <w:rsid w:val="000E472B"/>
    <w:rsid w:val="000E559A"/>
    <w:rsid w:val="000F645A"/>
    <w:rsid w:val="0011034E"/>
    <w:rsid w:val="00116D92"/>
    <w:rsid w:val="001704BE"/>
    <w:rsid w:val="00176785"/>
    <w:rsid w:val="00180618"/>
    <w:rsid w:val="001901D1"/>
    <w:rsid w:val="001C67EB"/>
    <w:rsid w:val="001D3352"/>
    <w:rsid w:val="001D7FB1"/>
    <w:rsid w:val="001E29F8"/>
    <w:rsid w:val="002249F2"/>
    <w:rsid w:val="00241436"/>
    <w:rsid w:val="00267F90"/>
    <w:rsid w:val="00276201"/>
    <w:rsid w:val="0027676A"/>
    <w:rsid w:val="00290185"/>
    <w:rsid w:val="00293D08"/>
    <w:rsid w:val="00295DEC"/>
    <w:rsid w:val="002A0D77"/>
    <w:rsid w:val="002A38C5"/>
    <w:rsid w:val="002B0450"/>
    <w:rsid w:val="002C4354"/>
    <w:rsid w:val="002D0DE6"/>
    <w:rsid w:val="002D5483"/>
    <w:rsid w:val="002D769E"/>
    <w:rsid w:val="002E3179"/>
    <w:rsid w:val="00310B79"/>
    <w:rsid w:val="00324AC6"/>
    <w:rsid w:val="00334F19"/>
    <w:rsid w:val="003556E1"/>
    <w:rsid w:val="003570B0"/>
    <w:rsid w:val="00370AC8"/>
    <w:rsid w:val="00387D18"/>
    <w:rsid w:val="003944A9"/>
    <w:rsid w:val="00395D09"/>
    <w:rsid w:val="003A7B61"/>
    <w:rsid w:val="003D4EB9"/>
    <w:rsid w:val="003E43D2"/>
    <w:rsid w:val="003F6B30"/>
    <w:rsid w:val="00406F09"/>
    <w:rsid w:val="00407322"/>
    <w:rsid w:val="0041147D"/>
    <w:rsid w:val="00413AF8"/>
    <w:rsid w:val="00420231"/>
    <w:rsid w:val="00421580"/>
    <w:rsid w:val="004244B2"/>
    <w:rsid w:val="00437A90"/>
    <w:rsid w:val="00443531"/>
    <w:rsid w:val="00453096"/>
    <w:rsid w:val="004545E9"/>
    <w:rsid w:val="00471409"/>
    <w:rsid w:val="00480573"/>
    <w:rsid w:val="004843FD"/>
    <w:rsid w:val="004B3A1C"/>
    <w:rsid w:val="004F2786"/>
    <w:rsid w:val="00525A25"/>
    <w:rsid w:val="005275FC"/>
    <w:rsid w:val="0053342E"/>
    <w:rsid w:val="00536DF9"/>
    <w:rsid w:val="005779F7"/>
    <w:rsid w:val="00581CDD"/>
    <w:rsid w:val="00584A70"/>
    <w:rsid w:val="00593F64"/>
    <w:rsid w:val="005B089F"/>
    <w:rsid w:val="005B0AFD"/>
    <w:rsid w:val="005B1FE3"/>
    <w:rsid w:val="005B41EC"/>
    <w:rsid w:val="006058B0"/>
    <w:rsid w:val="00613B54"/>
    <w:rsid w:val="00621B8D"/>
    <w:rsid w:val="00625297"/>
    <w:rsid w:val="00654788"/>
    <w:rsid w:val="006627FF"/>
    <w:rsid w:val="00690FEC"/>
    <w:rsid w:val="006A1758"/>
    <w:rsid w:val="006A6B91"/>
    <w:rsid w:val="006B37C7"/>
    <w:rsid w:val="006D08F0"/>
    <w:rsid w:val="006D38E7"/>
    <w:rsid w:val="00703110"/>
    <w:rsid w:val="00742137"/>
    <w:rsid w:val="00743D6C"/>
    <w:rsid w:val="00756BB8"/>
    <w:rsid w:val="00761258"/>
    <w:rsid w:val="007660D0"/>
    <w:rsid w:val="00782EA9"/>
    <w:rsid w:val="00785DAA"/>
    <w:rsid w:val="00790ADF"/>
    <w:rsid w:val="00795852"/>
    <w:rsid w:val="007A470E"/>
    <w:rsid w:val="007B2FBB"/>
    <w:rsid w:val="007B7B7F"/>
    <w:rsid w:val="007C01B8"/>
    <w:rsid w:val="007D2517"/>
    <w:rsid w:val="00815C04"/>
    <w:rsid w:val="00826FDB"/>
    <w:rsid w:val="0083278F"/>
    <w:rsid w:val="008415A7"/>
    <w:rsid w:val="00862E66"/>
    <w:rsid w:val="008645D2"/>
    <w:rsid w:val="00870236"/>
    <w:rsid w:val="008807CF"/>
    <w:rsid w:val="00884861"/>
    <w:rsid w:val="00891830"/>
    <w:rsid w:val="008A21EA"/>
    <w:rsid w:val="008A519E"/>
    <w:rsid w:val="008F0347"/>
    <w:rsid w:val="008F3883"/>
    <w:rsid w:val="009174D9"/>
    <w:rsid w:val="00924C42"/>
    <w:rsid w:val="00930DFB"/>
    <w:rsid w:val="009433F3"/>
    <w:rsid w:val="00976450"/>
    <w:rsid w:val="00991BF0"/>
    <w:rsid w:val="00997FF0"/>
    <w:rsid w:val="009B5E0B"/>
    <w:rsid w:val="009B7515"/>
    <w:rsid w:val="009C66B5"/>
    <w:rsid w:val="009D6D99"/>
    <w:rsid w:val="009E7250"/>
    <w:rsid w:val="009F1F45"/>
    <w:rsid w:val="00A0083A"/>
    <w:rsid w:val="00A049BA"/>
    <w:rsid w:val="00A057FE"/>
    <w:rsid w:val="00A1174C"/>
    <w:rsid w:val="00A46440"/>
    <w:rsid w:val="00A46AF8"/>
    <w:rsid w:val="00A728C6"/>
    <w:rsid w:val="00AC3B87"/>
    <w:rsid w:val="00AD1DB8"/>
    <w:rsid w:val="00AE683E"/>
    <w:rsid w:val="00AF77A1"/>
    <w:rsid w:val="00AF7C8C"/>
    <w:rsid w:val="00B01EAA"/>
    <w:rsid w:val="00B16332"/>
    <w:rsid w:val="00B27E01"/>
    <w:rsid w:val="00B50A2D"/>
    <w:rsid w:val="00B543D6"/>
    <w:rsid w:val="00B63489"/>
    <w:rsid w:val="00B666A5"/>
    <w:rsid w:val="00B761DF"/>
    <w:rsid w:val="00B814DB"/>
    <w:rsid w:val="00BA4051"/>
    <w:rsid w:val="00BA4731"/>
    <w:rsid w:val="00BA5D99"/>
    <w:rsid w:val="00BB7832"/>
    <w:rsid w:val="00C05285"/>
    <w:rsid w:val="00C3498B"/>
    <w:rsid w:val="00C37CA7"/>
    <w:rsid w:val="00C37F4D"/>
    <w:rsid w:val="00C45ACC"/>
    <w:rsid w:val="00C52C2A"/>
    <w:rsid w:val="00C60F95"/>
    <w:rsid w:val="00C65270"/>
    <w:rsid w:val="00C65679"/>
    <w:rsid w:val="00C83748"/>
    <w:rsid w:val="00CA1470"/>
    <w:rsid w:val="00CA3095"/>
    <w:rsid w:val="00CB14E9"/>
    <w:rsid w:val="00CB6B04"/>
    <w:rsid w:val="00CD1B4A"/>
    <w:rsid w:val="00CD6A80"/>
    <w:rsid w:val="00CF4FFB"/>
    <w:rsid w:val="00D02FB6"/>
    <w:rsid w:val="00D04900"/>
    <w:rsid w:val="00D067ED"/>
    <w:rsid w:val="00D071EE"/>
    <w:rsid w:val="00D1302B"/>
    <w:rsid w:val="00D1407A"/>
    <w:rsid w:val="00D35A3C"/>
    <w:rsid w:val="00D35F50"/>
    <w:rsid w:val="00D56584"/>
    <w:rsid w:val="00D56C03"/>
    <w:rsid w:val="00D6014A"/>
    <w:rsid w:val="00D7034C"/>
    <w:rsid w:val="00D72541"/>
    <w:rsid w:val="00D841B5"/>
    <w:rsid w:val="00D91599"/>
    <w:rsid w:val="00D9648A"/>
    <w:rsid w:val="00DA014C"/>
    <w:rsid w:val="00DA2B2B"/>
    <w:rsid w:val="00DB2F31"/>
    <w:rsid w:val="00DC394B"/>
    <w:rsid w:val="00DD1457"/>
    <w:rsid w:val="00DD307F"/>
    <w:rsid w:val="00DF533C"/>
    <w:rsid w:val="00E075C6"/>
    <w:rsid w:val="00E167CB"/>
    <w:rsid w:val="00E2398F"/>
    <w:rsid w:val="00E273AD"/>
    <w:rsid w:val="00E3507E"/>
    <w:rsid w:val="00E41F5D"/>
    <w:rsid w:val="00E4332E"/>
    <w:rsid w:val="00E458A5"/>
    <w:rsid w:val="00E5305B"/>
    <w:rsid w:val="00E55A6F"/>
    <w:rsid w:val="00E561DD"/>
    <w:rsid w:val="00E7143C"/>
    <w:rsid w:val="00E8751A"/>
    <w:rsid w:val="00EA7068"/>
    <w:rsid w:val="00EF58FC"/>
    <w:rsid w:val="00F13482"/>
    <w:rsid w:val="00F32DB9"/>
    <w:rsid w:val="00F368FA"/>
    <w:rsid w:val="00F3730F"/>
    <w:rsid w:val="00F42510"/>
    <w:rsid w:val="00F521AE"/>
    <w:rsid w:val="00F803C1"/>
    <w:rsid w:val="00F86FFE"/>
    <w:rsid w:val="00FB625C"/>
    <w:rsid w:val="00FC0EAB"/>
    <w:rsid w:val="00FC26D0"/>
    <w:rsid w:val="00FD05F3"/>
    <w:rsid w:val="00FD1E2E"/>
    <w:rsid w:val="00FD43A0"/>
    <w:rsid w:val="00FD69B4"/>
    <w:rsid w:val="00FE31E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51F"/>
  <w15:docId w15:val="{A3D365A3-2ECA-4054-B9F5-B2769CE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Body Text 2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60F95"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qFormat/>
    <w:pPr>
      <w:keepNext/>
      <w:spacing w:before="120"/>
      <w:ind w:left="432" w:hanging="432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qFormat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Nadpis3">
    <w:name w:val="heading 3"/>
    <w:basedOn w:val="Normln"/>
    <w:link w:val="Nadpis3Char"/>
    <w:qFormat/>
    <w:pPr>
      <w:keepNext/>
      <w:numPr>
        <w:numId w:val="1"/>
      </w:numPr>
      <w:spacing w:before="240" w:after="60" w:line="276" w:lineRule="auto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qFormat/>
    <w:pPr>
      <w:keepNext/>
      <w:spacing w:before="120"/>
      <w:ind w:left="432" w:hanging="432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qFormat/>
    <w:pPr>
      <w:keepNext/>
      <w:tabs>
        <w:tab w:val="left" w:pos="432"/>
      </w:tabs>
      <w:spacing w:before="120"/>
      <w:ind w:left="432" w:hanging="432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tabs>
        <w:tab w:val="left" w:pos="432"/>
      </w:tabs>
      <w:ind w:left="432" w:hanging="432"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qFormat/>
    <w:pPr>
      <w:keepNext/>
      <w:tabs>
        <w:tab w:val="left" w:pos="432"/>
      </w:tabs>
      <w:spacing w:before="120"/>
      <w:ind w:left="432" w:hanging="432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qFormat/>
    <w:pPr>
      <w:keepNext/>
      <w:tabs>
        <w:tab w:val="left" w:pos="432"/>
      </w:tabs>
      <w:ind w:left="432" w:hanging="432"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qFormat/>
    <w:pPr>
      <w:keepNext/>
      <w:tabs>
        <w:tab w:val="left" w:pos="432"/>
      </w:tabs>
      <w:ind w:left="432" w:hanging="432"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Wingdings 2" w:hAnsi="Wingdings 2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3">
    <w:name w:val="WW8Num6z3"/>
    <w:qFormat/>
    <w:rPr>
      <w:rFonts w:ascii="Wingdings 2" w:hAnsi="Wingdings 2" w:cs="OpenSymbol"/>
    </w:rPr>
  </w:style>
  <w:style w:type="character" w:customStyle="1" w:styleId="WW8Num7z0">
    <w:name w:val="WW8Num7z0"/>
    <w:qFormat/>
    <w:rPr>
      <w:rFonts w:ascii="Symbol" w:hAnsi="Symbol"/>
      <w:b w:val="0"/>
      <w:i w:val="0"/>
      <w:sz w:val="24"/>
      <w:u w:val="none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7z3">
    <w:name w:val="WW8Num7z3"/>
    <w:qFormat/>
    <w:rPr>
      <w:rFonts w:ascii="Wingdings 2" w:hAnsi="Wingdings 2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3">
    <w:name w:val="WW8Num8z3"/>
    <w:qFormat/>
    <w:rPr>
      <w:rFonts w:ascii="Wingdings 2" w:hAnsi="Wingdings 2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3">
    <w:name w:val="WW8Num9z3"/>
    <w:qFormat/>
    <w:rPr>
      <w:rFonts w:ascii="Wingdings 2" w:hAnsi="Wingdings 2" w:cs="Open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3">
    <w:name w:val="WW8Num10z3"/>
    <w:qFormat/>
    <w:rPr>
      <w:rFonts w:ascii="Wingdings 2" w:hAnsi="Wingdings 2" w:cs="Open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3">
    <w:name w:val="WW8Num11z3"/>
    <w:qFormat/>
    <w:rPr>
      <w:rFonts w:ascii="Wingdings 2" w:hAnsi="Wingdings 2"/>
    </w:rPr>
  </w:style>
  <w:style w:type="character" w:customStyle="1" w:styleId="WW8Num12z0">
    <w:name w:val="WW8Num12z0"/>
    <w:qFormat/>
    <w:rPr>
      <w:rFonts w:ascii="Symbol" w:hAnsi="Symbol"/>
      <w:color w:val="00000A"/>
    </w:rPr>
  </w:style>
  <w:style w:type="character" w:customStyle="1" w:styleId="WW8Num12z1">
    <w:name w:val="WW8Num12z1"/>
    <w:qFormat/>
    <w:rPr>
      <w:rFonts w:ascii="OpenSymbol" w:hAnsi="OpenSymbol" w:cs="Times New Roman"/>
    </w:rPr>
  </w:style>
  <w:style w:type="character" w:customStyle="1" w:styleId="WW8Num12z3">
    <w:name w:val="WW8Num12z3"/>
    <w:qFormat/>
    <w:rPr>
      <w:rFonts w:ascii="Wingdings 2" w:hAnsi="Wingdings 2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3z3">
    <w:name w:val="WW8Num13z3"/>
    <w:qFormat/>
    <w:rPr>
      <w:rFonts w:ascii="Wingdings 2" w:hAnsi="Wingdings 2" w:cs="Open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4z3">
    <w:name w:val="WW8Num14z3"/>
    <w:qFormat/>
    <w:rPr>
      <w:rFonts w:ascii="Wingdings 2" w:hAnsi="Wingdings 2" w:cs="Open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OpenSymbol" w:hAnsi="OpenSymbol" w:cs="Times New Roman"/>
    </w:rPr>
  </w:style>
  <w:style w:type="character" w:customStyle="1" w:styleId="WW8Num15z3">
    <w:name w:val="WW8Num15z3"/>
    <w:qFormat/>
    <w:rPr>
      <w:rFonts w:ascii="Wingdings 2" w:hAnsi="Wingdings 2" w:cs="OpenSymbol"/>
    </w:rPr>
  </w:style>
  <w:style w:type="character" w:customStyle="1" w:styleId="WW8Num18z2">
    <w:name w:val="WW8Num18z2"/>
    <w:qFormat/>
    <w:rPr>
      <w:b w:val="0"/>
      <w:sz w:val="24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Arial" w:hAnsi="Arial" w:cs="Times New Roman"/>
      <w:sz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2">
    <w:name w:val="WW8Num24z2"/>
    <w:qFormat/>
    <w:rPr>
      <w:b/>
    </w:rPr>
  </w:style>
  <w:style w:type="character" w:customStyle="1" w:styleId="WW8Num25z2">
    <w:name w:val="WW8Num25z2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1">
    <w:name w:val="WW8Num28z1"/>
    <w:qFormat/>
    <w:rPr>
      <w:rFonts w:ascii="Arial" w:hAnsi="Arial"/>
      <w:sz w:val="24"/>
      <w:szCs w:val="24"/>
    </w:rPr>
  </w:style>
  <w:style w:type="character" w:customStyle="1" w:styleId="WW8NumSt8z2">
    <w:name w:val="WW8NumSt8z2"/>
    <w:qFormat/>
    <w:rPr>
      <w:b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sid w:val="008F4852"/>
    <w:rPr>
      <w:color w:val="0000FF"/>
      <w:u w:val="single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st1">
    <w:name w:val="st1"/>
    <w:basedOn w:val="Standardnpsmoodstavce"/>
    <w:qFormat/>
    <w:rsid w:val="00C65B0E"/>
  </w:style>
  <w:style w:type="character" w:styleId="Odkaznakoment">
    <w:name w:val="annotation reference"/>
    <w:semiHidden/>
    <w:qFormat/>
    <w:rsid w:val="00EA25CB"/>
    <w:rPr>
      <w:sz w:val="16"/>
      <w:szCs w:val="16"/>
    </w:rPr>
  </w:style>
  <w:style w:type="character" w:customStyle="1" w:styleId="apple-converted-space">
    <w:name w:val="apple-converted-space"/>
    <w:qFormat/>
    <w:rsid w:val="00FB2604"/>
  </w:style>
  <w:style w:type="character" w:customStyle="1" w:styleId="WW8Num16z0">
    <w:name w:val="WW8Num16z0"/>
    <w:qFormat/>
    <w:rsid w:val="0088507C"/>
    <w:rPr>
      <w:rFonts w:ascii="Arial" w:eastAsia="Times New Roman" w:hAnsi="Arial" w:cs="Arial"/>
      <w:sz w:val="24"/>
    </w:rPr>
  </w:style>
  <w:style w:type="character" w:customStyle="1" w:styleId="WW8Num16z1">
    <w:name w:val="WW8Num16z1"/>
    <w:qFormat/>
    <w:rsid w:val="0088507C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88507C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88507C"/>
    <w:rPr>
      <w:rFonts w:ascii="Symbol" w:eastAsia="Symbol" w:hAnsi="Symbol" w:cs="Symbol"/>
    </w:rPr>
  </w:style>
  <w:style w:type="character" w:customStyle="1" w:styleId="WW8Num23z4">
    <w:name w:val="WW8Num23z4"/>
    <w:qFormat/>
    <w:rsid w:val="0088507C"/>
  </w:style>
  <w:style w:type="character" w:customStyle="1" w:styleId="WW8Num23z5">
    <w:name w:val="WW8Num23z5"/>
    <w:qFormat/>
    <w:rsid w:val="0088507C"/>
  </w:style>
  <w:style w:type="character" w:customStyle="1" w:styleId="WW8Num23z6">
    <w:name w:val="WW8Num23z6"/>
    <w:qFormat/>
    <w:rsid w:val="0088507C"/>
  </w:style>
  <w:style w:type="character" w:customStyle="1" w:styleId="WW8Num23z7">
    <w:name w:val="WW8Num23z7"/>
    <w:qFormat/>
    <w:rsid w:val="0088507C"/>
  </w:style>
  <w:style w:type="character" w:customStyle="1" w:styleId="WW8Num23z8">
    <w:name w:val="WW8Num23z8"/>
    <w:qFormat/>
    <w:rsid w:val="0088507C"/>
  </w:style>
  <w:style w:type="character" w:customStyle="1" w:styleId="ZhlavChar">
    <w:name w:val="Záhlaví Char"/>
    <w:link w:val="Zhlav"/>
    <w:uiPriority w:val="99"/>
    <w:qFormat/>
    <w:rsid w:val="00946C55"/>
    <w:rPr>
      <w:lang w:eastAsia="ar-SA"/>
    </w:rPr>
  </w:style>
  <w:style w:type="character" w:styleId="Zdraznn">
    <w:name w:val="Emphasis"/>
    <w:uiPriority w:val="20"/>
    <w:qFormat/>
    <w:rsid w:val="00CD1B73"/>
    <w:rPr>
      <w:i/>
      <w:iCs/>
    </w:rPr>
  </w:style>
  <w:style w:type="character" w:customStyle="1" w:styleId="Nadpis1Char">
    <w:name w:val="Nadpis 1 Char"/>
    <w:link w:val="Nadpis1"/>
    <w:qFormat/>
    <w:rsid w:val="00987B8D"/>
    <w:rPr>
      <w:rFonts w:ascii="Arial" w:hAnsi="Arial" w:cs="Arial"/>
      <w:b/>
      <w:caps/>
      <w:sz w:val="32"/>
      <w:lang w:eastAsia="ar-SA"/>
    </w:rPr>
  </w:style>
  <w:style w:type="character" w:customStyle="1" w:styleId="Nadpis3Char">
    <w:name w:val="Nadpis 3 Char"/>
    <w:link w:val="Nadpis3"/>
    <w:qFormat/>
    <w:rsid w:val="00894FC1"/>
    <w:rPr>
      <w:rFonts w:ascii="Arial" w:hAnsi="Arial" w:cs="Arial"/>
      <w:b/>
      <w:sz w:val="26"/>
      <w:szCs w:val="26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z w:val="2"/>
    </w:rPr>
  </w:style>
  <w:style w:type="character" w:customStyle="1" w:styleId="ListLabel5">
    <w:name w:val="ListLabel 5"/>
    <w:qFormat/>
    <w:rPr>
      <w:rFonts w:eastAsia="Times New Roman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Arial"/>
      <w:b/>
      <w:i w:val="0"/>
      <w:sz w:val="24"/>
      <w:szCs w:val="24"/>
    </w:rPr>
  </w:style>
  <w:style w:type="character" w:customStyle="1" w:styleId="ListLabel15">
    <w:name w:val="ListLabel 15"/>
    <w:qFormat/>
    <w:rPr>
      <w:rFonts w:cs="Arial"/>
      <w:b/>
      <w:sz w:val="28"/>
      <w:szCs w:val="28"/>
    </w:rPr>
  </w:style>
  <w:style w:type="character" w:customStyle="1" w:styleId="ListLabel16">
    <w:name w:val="ListLabel 16"/>
    <w:qFormat/>
    <w:rPr>
      <w:b/>
      <w:i w:val="0"/>
      <w:sz w:val="28"/>
    </w:rPr>
  </w:style>
  <w:style w:type="character" w:customStyle="1" w:styleId="ListLabel17">
    <w:name w:val="ListLabel 17"/>
    <w:qFormat/>
    <w:rPr>
      <w:rFonts w:ascii="Arial" w:eastAsia="Times New Roman" w:hAnsi="Arial" w:cs="Aria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  <w:color w:val="000000"/>
      <w:sz w:val="24"/>
      <w:lang w:eastAsia="cs-CZ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Aria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eastAsia="Droid Sans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i w:val="0"/>
    </w:rPr>
  </w:style>
  <w:style w:type="character" w:customStyle="1" w:styleId="ListLabel66">
    <w:name w:val="ListLabel 66"/>
    <w:qFormat/>
    <w:rPr>
      <w:rFonts w:cs="Arial"/>
      <w:sz w:val="24"/>
      <w:szCs w:val="24"/>
    </w:rPr>
  </w:style>
  <w:style w:type="character" w:customStyle="1" w:styleId="ListLabel67">
    <w:name w:val="ListLabel 67"/>
    <w:qFormat/>
    <w:rPr>
      <w:rFonts w:cs="Arial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Zkladntext3Char">
    <w:name w:val="Základní text 3 Char"/>
    <w:basedOn w:val="Standardnpsmoodstavce"/>
    <w:link w:val="Zkladntext3"/>
    <w:qFormat/>
    <w:rsid w:val="008F4852"/>
    <w:rPr>
      <w:rFonts w:ascii="Arial Black" w:hAnsi="Arial Black" w:cs="Arial"/>
      <w:szCs w:val="24"/>
    </w:rPr>
  </w:style>
  <w:style w:type="character" w:customStyle="1" w:styleId="ListLabel95">
    <w:name w:val="ListLabel 95"/>
    <w:qFormat/>
    <w:rPr>
      <w:b w:val="0"/>
      <w:sz w:val="24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Times New Roman"/>
      <w:sz w:val="2"/>
    </w:rPr>
  </w:style>
  <w:style w:type="character" w:customStyle="1" w:styleId="ListLabel98">
    <w:name w:val="ListLabel 98"/>
    <w:qFormat/>
    <w:rPr>
      <w:rFonts w:ascii="Arial" w:hAnsi="Arial" w:cs="Aria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Aria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b/>
      <w:sz w:val="24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Times New Roman" w:cs="Times New Roman"/>
      <w:sz w:val="2"/>
    </w:rPr>
  </w:style>
  <w:style w:type="character" w:customStyle="1" w:styleId="ListLabel145">
    <w:name w:val="ListLabel 145"/>
    <w:qFormat/>
    <w:rPr>
      <w:b/>
      <w:i w:val="0"/>
      <w:sz w:val="28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 w:cs="Arial"/>
      <w:b w:val="0"/>
      <w:sz w:val="24"/>
    </w:rPr>
  </w:style>
  <w:style w:type="paragraph" w:customStyle="1" w:styleId="Nadpis">
    <w:name w:val="Nadpis"/>
    <w:next w:val="Zkladntext"/>
    <w:qFormat/>
    <w:rsid w:val="0088507C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Standard"/>
    <w:qFormat/>
    <w:rsid w:val="008850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88507C"/>
    <w:pPr>
      <w:widowControl w:val="0"/>
      <w:suppressLineNumbers/>
    </w:pPr>
  </w:style>
  <w:style w:type="paragraph" w:customStyle="1" w:styleId="Titulek1">
    <w:name w:val="Titulek1"/>
    <w:basedOn w:val="Normln"/>
    <w:qFormat/>
    <w:rPr>
      <w:rFonts w:ascii="Arial" w:hAnsi="Arial" w:cs="Arial"/>
      <w:b/>
      <w:bCs/>
      <w:i/>
      <w:iCs/>
      <w:sz w:val="24"/>
      <w:u w:val="single"/>
    </w:rPr>
  </w:style>
  <w:style w:type="paragraph" w:styleId="Nzev">
    <w:name w:val="Title"/>
    <w:basedOn w:val="Normln"/>
    <w:qFormat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odnadpis1">
    <w:name w:val="Podnadpis1"/>
    <w:basedOn w:val="Normln"/>
    <w:qFormat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qFormat/>
    <w:pPr>
      <w:jc w:val="both"/>
    </w:pPr>
    <w:rPr>
      <w:kern w:val="2"/>
      <w:sz w:val="24"/>
    </w:rPr>
  </w:style>
  <w:style w:type="paragraph" w:customStyle="1" w:styleId="Zkladntext21">
    <w:name w:val="Základní text 21"/>
    <w:basedOn w:val="Normln"/>
    <w:qFormat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left="1440"/>
    </w:pPr>
    <w:rPr>
      <w:i/>
      <w:sz w:val="24"/>
    </w:rPr>
  </w:style>
  <w:style w:type="paragraph" w:customStyle="1" w:styleId="Zkladntextodsazen21">
    <w:name w:val="Základní text odsazený 21"/>
    <w:basedOn w:val="Normln"/>
    <w:qFormat/>
    <w:pPr>
      <w:spacing w:before="120"/>
      <w:ind w:left="1440"/>
    </w:pPr>
    <w:rPr>
      <w:sz w:val="24"/>
    </w:rPr>
  </w:style>
  <w:style w:type="paragraph" w:customStyle="1" w:styleId="Zkladntextodsazen31">
    <w:name w:val="Základní text odsazený 31"/>
    <w:basedOn w:val="Normln"/>
    <w:qFormat/>
    <w:pPr>
      <w:spacing w:before="120"/>
      <w:ind w:left="1080"/>
      <w:jc w:val="both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pPr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pPr>
      <w:ind w:left="200"/>
    </w:pPr>
    <w:rPr>
      <w:smallCaps/>
      <w:szCs w:val="24"/>
    </w:rPr>
  </w:style>
  <w:style w:type="paragraph" w:styleId="Obsah3">
    <w:name w:val="toc 3"/>
    <w:basedOn w:val="Normln"/>
    <w:pPr>
      <w:ind w:left="400"/>
    </w:pPr>
    <w:rPr>
      <w:i/>
      <w:iCs/>
      <w:szCs w:val="24"/>
    </w:rPr>
  </w:style>
  <w:style w:type="paragraph" w:styleId="Obsah4">
    <w:name w:val="toc 4"/>
    <w:basedOn w:val="Normln"/>
    <w:pPr>
      <w:ind w:left="600"/>
    </w:pPr>
    <w:rPr>
      <w:szCs w:val="21"/>
    </w:rPr>
  </w:style>
  <w:style w:type="paragraph" w:styleId="Obsah5">
    <w:name w:val="toc 5"/>
    <w:basedOn w:val="Normln"/>
    <w:pPr>
      <w:ind w:left="800"/>
    </w:pPr>
    <w:rPr>
      <w:szCs w:val="21"/>
    </w:rPr>
  </w:style>
  <w:style w:type="paragraph" w:styleId="Obsah6">
    <w:name w:val="toc 6"/>
    <w:basedOn w:val="Normln"/>
    <w:pPr>
      <w:ind w:left="1000"/>
    </w:pPr>
    <w:rPr>
      <w:szCs w:val="21"/>
    </w:rPr>
  </w:style>
  <w:style w:type="paragraph" w:styleId="Obsah7">
    <w:name w:val="toc 7"/>
    <w:basedOn w:val="Normln"/>
    <w:pPr>
      <w:ind w:left="1200"/>
    </w:pPr>
    <w:rPr>
      <w:szCs w:val="21"/>
    </w:rPr>
  </w:style>
  <w:style w:type="paragraph" w:styleId="Obsah8">
    <w:name w:val="toc 8"/>
    <w:basedOn w:val="Normln"/>
    <w:pPr>
      <w:ind w:left="1400"/>
    </w:pPr>
    <w:rPr>
      <w:szCs w:val="21"/>
    </w:rPr>
  </w:style>
  <w:style w:type="paragraph" w:styleId="Obsah9">
    <w:name w:val="toc 9"/>
    <w:basedOn w:val="Normln"/>
    <w:pPr>
      <w:ind w:left="1600"/>
    </w:pPr>
    <w:rPr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qFormat/>
    <w:pPr>
      <w:spacing w:before="60" w:after="60"/>
      <w:ind w:firstLine="851"/>
      <w:jc w:val="both"/>
    </w:pPr>
    <w:rPr>
      <w:rFonts w:ascii="Arial" w:hAnsi="Arial"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</w:rPr>
  </w:style>
  <w:style w:type="paragraph" w:styleId="Normlnweb">
    <w:name w:val="Normal (Web)"/>
    <w:basedOn w:val="Normln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qFormat/>
    <w:pPr>
      <w:widowControl w:val="0"/>
      <w:suppressAutoHyphens/>
      <w:ind w:left="578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Normln0">
    <w:name w:val="Normální~"/>
    <w:basedOn w:val="Normln"/>
    <w:qFormat/>
    <w:pPr>
      <w:widowControl w:val="0"/>
    </w:pPr>
    <w:rPr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Normln"/>
    <w:qFormat/>
    <w:pPr>
      <w:tabs>
        <w:tab w:val="left" w:pos="782"/>
      </w:tabs>
      <w:ind w:firstLine="425"/>
      <w:jc w:val="both"/>
    </w:pPr>
    <w:rPr>
      <w:sz w:val="24"/>
    </w:rPr>
  </w:style>
  <w:style w:type="paragraph" w:customStyle="1" w:styleId="Textpsmene">
    <w:name w:val="Text písmene"/>
    <w:basedOn w:val="Normln"/>
    <w:qFormat/>
    <w:pPr>
      <w:tabs>
        <w:tab w:val="left" w:pos="782"/>
      </w:tabs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qFormat/>
    <w:pPr>
      <w:tabs>
        <w:tab w:val="left" w:pos="425"/>
      </w:tabs>
      <w:ind w:left="425" w:hanging="425"/>
      <w:jc w:val="both"/>
    </w:pPr>
  </w:style>
  <w:style w:type="paragraph" w:customStyle="1" w:styleId="Textparagrafu">
    <w:name w:val="Text paragrafu"/>
    <w:basedOn w:val="Normln"/>
    <w:qFormat/>
    <w:pPr>
      <w:spacing w:before="240"/>
      <w:ind w:firstLine="425"/>
      <w:jc w:val="both"/>
    </w:pPr>
    <w:rPr>
      <w:sz w:val="24"/>
    </w:rPr>
  </w:style>
  <w:style w:type="paragraph" w:customStyle="1" w:styleId="Textkomente1">
    <w:name w:val="Text komentáře1"/>
    <w:basedOn w:val="Normln"/>
    <w:qFormat/>
  </w:style>
  <w:style w:type="paragraph" w:customStyle="1" w:styleId="Textvbloku1">
    <w:name w:val="Text v bloku1"/>
    <w:basedOn w:val="Normln"/>
    <w:qFormat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text">
    <w:name w:val="text"/>
    <w:qFormat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kladntext0">
    <w:name w:val="Základní text~"/>
    <w:basedOn w:val="Normln"/>
    <w:qFormat/>
    <w:pPr>
      <w:widowControl w:val="0"/>
      <w:spacing w:line="288" w:lineRule="auto"/>
    </w:pPr>
    <w:rPr>
      <w:sz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Nadpis10">
    <w:name w:val="Nadpis 1."/>
    <w:qFormat/>
    <w:pPr>
      <w:widowControl w:val="0"/>
      <w:tabs>
        <w:tab w:val="left" w:pos="907"/>
      </w:tabs>
      <w:suppressAutoHyphens/>
      <w:spacing w:before="100" w:after="80"/>
      <w:ind w:left="907" w:hanging="907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Text11">
    <w:name w:val="Text 1.1."/>
    <w:qFormat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6"/>
      <w:lang w:eastAsia="ar-SA"/>
    </w:rPr>
  </w:style>
  <w:style w:type="paragraph" w:customStyle="1" w:styleId="Text111">
    <w:name w:val="Text 1.1.1."/>
    <w:qFormat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4"/>
      <w:lang w:eastAsia="ar-SA"/>
    </w:rPr>
  </w:style>
  <w:style w:type="paragraph" w:customStyle="1" w:styleId="Text1111">
    <w:name w:val="Text 1.1.1.1."/>
    <w:qFormat/>
    <w:pPr>
      <w:widowControl w:val="0"/>
      <w:tabs>
        <w:tab w:val="left" w:pos="1080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Text11111">
    <w:name w:val="Text 1.1.1.1.1."/>
    <w:qFormat/>
    <w:pPr>
      <w:widowControl w:val="0"/>
      <w:tabs>
        <w:tab w:val="left" w:pos="1440"/>
      </w:tabs>
      <w:suppressAutoHyphens/>
      <w:spacing w:before="60" w:after="4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qFormat/>
    <w:rsid w:val="0088507C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88507C"/>
    <w:pPr>
      <w:jc w:val="center"/>
    </w:pPr>
    <w:rPr>
      <w:b/>
      <w:bCs/>
    </w:rPr>
  </w:style>
  <w:style w:type="paragraph" w:customStyle="1" w:styleId="Obsahrmce">
    <w:name w:val="Obsah rámce"/>
    <w:qFormat/>
    <w:rsid w:val="0088507C"/>
    <w:pPr>
      <w:widowControl w:val="0"/>
    </w:pPr>
  </w:style>
  <w:style w:type="paragraph" w:styleId="Zkladntext2">
    <w:name w:val="Body Text 2"/>
    <w:basedOn w:val="Normln"/>
    <w:qFormat/>
    <w:rsid w:val="00000257"/>
    <w:pPr>
      <w:spacing w:after="120" w:line="480" w:lineRule="auto"/>
    </w:pPr>
  </w:style>
  <w:style w:type="paragraph" w:styleId="Textkomente">
    <w:name w:val="annotation text"/>
    <w:basedOn w:val="Normln"/>
    <w:link w:val="TextkomenteChar"/>
    <w:semiHidden/>
    <w:qFormat/>
    <w:rsid w:val="00EA25CB"/>
  </w:style>
  <w:style w:type="paragraph" w:customStyle="1" w:styleId="Default">
    <w:name w:val="Default"/>
    <w:qFormat/>
    <w:rsid w:val="00F84F48"/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B2604"/>
    <w:rPr>
      <w:rFonts w:ascii="Calibri" w:eastAsia="Calibri" w:hAnsi="Calibri"/>
      <w:sz w:val="22"/>
      <w:szCs w:val="22"/>
      <w:lang w:val="sk-SK" w:eastAsia="en-US"/>
    </w:rPr>
  </w:style>
  <w:style w:type="paragraph" w:customStyle="1" w:styleId="Standard">
    <w:name w:val="Standard"/>
    <w:qFormat/>
    <w:rsid w:val="00AE179D"/>
    <w:pPr>
      <w:widowControl w:val="0"/>
      <w:suppressAutoHyphens/>
      <w:textAlignment w:val="baseline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507C"/>
    <w:pPr>
      <w:spacing w:after="140" w:line="288" w:lineRule="auto"/>
    </w:pPr>
  </w:style>
  <w:style w:type="paragraph" w:customStyle="1" w:styleId="Zhlavvlevo">
    <w:name w:val="Záhlaví vlevo"/>
    <w:basedOn w:val="Standard"/>
    <w:qFormat/>
    <w:rsid w:val="0088507C"/>
    <w:pPr>
      <w:suppressLineNumbers/>
      <w:tabs>
        <w:tab w:val="center" w:pos="4535"/>
        <w:tab w:val="right" w:pos="9070"/>
      </w:tabs>
    </w:pPr>
  </w:style>
  <w:style w:type="paragraph" w:customStyle="1" w:styleId="WW-Vchozstyl">
    <w:name w:val="WW-Výchozí styl"/>
    <w:qFormat/>
    <w:rsid w:val="0088507C"/>
    <w:pPr>
      <w:suppressAutoHyphens/>
      <w:spacing w:line="100" w:lineRule="atLeast"/>
      <w:textAlignment w:val="baseline"/>
    </w:pPr>
    <w:rPr>
      <w:rFonts w:ascii="Futura Bk" w:eastAsia="Droid Sans Fallback" w:hAnsi="Futura Bk" w:cs="Futura Bk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Standard"/>
    <w:qFormat/>
    <w:rsid w:val="0088507C"/>
    <w:pPr>
      <w:spacing w:after="283"/>
      <w:ind w:left="567" w:right="567"/>
    </w:pPr>
  </w:style>
  <w:style w:type="paragraph" w:customStyle="1" w:styleId="Bodsmlouvy-21">
    <w:name w:val="Bod smlouvy - 2.1"/>
    <w:qFormat/>
    <w:rsid w:val="00946C55"/>
    <w:p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qFormat/>
    <w:rsid w:val="00946C55"/>
    <w:pPr>
      <w:suppressAutoHyphens w:val="0"/>
      <w:spacing w:before="360" w:after="360"/>
      <w:jc w:val="center"/>
    </w:pPr>
    <w:rPr>
      <w:b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qFormat/>
    <w:rsid w:val="00946C55"/>
    <w:p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mlouva">
    <w:name w:val="Smlouva"/>
    <w:qFormat/>
    <w:rsid w:val="00783F98"/>
    <w:pPr>
      <w:widowControl w:val="0"/>
      <w:spacing w:after="120"/>
      <w:jc w:val="center"/>
    </w:pPr>
    <w:rPr>
      <w:b/>
      <w:color w:val="FF0000"/>
      <w:sz w:val="36"/>
    </w:rPr>
  </w:style>
  <w:style w:type="paragraph" w:styleId="Zkladntext3">
    <w:name w:val="Body Text 3"/>
    <w:basedOn w:val="Normln"/>
    <w:link w:val="Zkladntext3Char"/>
    <w:qFormat/>
    <w:rsid w:val="008F4852"/>
    <w:pPr>
      <w:suppressAutoHyphens w:val="0"/>
      <w:jc w:val="center"/>
    </w:pPr>
    <w:rPr>
      <w:rFonts w:ascii="Arial Black" w:hAnsi="Arial Black" w:cs="Arial"/>
      <w:szCs w:val="24"/>
      <w:lang w:eastAsia="cs-CZ"/>
    </w:rPr>
  </w:style>
  <w:style w:type="numbering" w:customStyle="1" w:styleId="WW8Num16">
    <w:name w:val="WW8Num16"/>
    <w:qFormat/>
    <w:rsid w:val="00AE179D"/>
  </w:style>
  <w:style w:type="numbering" w:customStyle="1" w:styleId="WW8Num19">
    <w:name w:val="WW8Num19"/>
    <w:qFormat/>
    <w:rsid w:val="0088507C"/>
  </w:style>
  <w:style w:type="numbering" w:customStyle="1" w:styleId="WW8Num23">
    <w:name w:val="WW8Num23"/>
    <w:qFormat/>
    <w:rsid w:val="0088507C"/>
  </w:style>
  <w:style w:type="numbering" w:customStyle="1" w:styleId="WW8Num33">
    <w:name w:val="WW8Num33"/>
    <w:qFormat/>
    <w:rsid w:val="00CC0245"/>
  </w:style>
  <w:style w:type="character" w:styleId="Hypertextovodkaz">
    <w:name w:val="Hyperlink"/>
    <w:basedOn w:val="Standardnpsmoodstavce"/>
    <w:rsid w:val="00E55A6F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C6527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65270"/>
    <w:rPr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3570B0"/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6FFE"/>
    <w:rPr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F86FF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osu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smt.cz/" TargetMode="External"/><Relationship Id="rId17" Type="http://schemas.openxmlformats.org/officeDocument/2006/relationships/hyperlink" Target="mailto:marie.regneri@osu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ela.krajickova@osu.cz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nata.holinkova@osu.cz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na.raskova@osu.cz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933E-0690-43D3-8F0E-07616CF3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6518</Words>
  <Characters>38460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ou</Company>
  <LinksUpToDate>false</LinksUpToDate>
  <CharactersWithSpaces>44889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subject/>
  <dc:creator>RTS, a.s.</dc:creator>
  <dc:description/>
  <cp:lastModifiedBy>Adéla Krajíčková</cp:lastModifiedBy>
  <cp:revision>2</cp:revision>
  <cp:lastPrinted>2018-11-27T12:26:00Z</cp:lastPrinted>
  <dcterms:created xsi:type="dcterms:W3CDTF">2019-11-22T09:31:00Z</dcterms:created>
  <dcterms:modified xsi:type="dcterms:W3CDTF">2019-11-22T09:31:00Z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