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F27E"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283AC4B6" w14:textId="77777777" w:rsidR="00627CD6" w:rsidRDefault="00627CD6" w:rsidP="00627CD6">
      <w:pPr>
        <w:keepNext/>
        <w:jc w:val="center"/>
        <w:rPr>
          <w:rFonts w:ascii="Arial Black" w:hAnsi="Arial Black" w:cs="Arial"/>
          <w:sz w:val="28"/>
          <w:szCs w:val="28"/>
        </w:rPr>
      </w:pPr>
    </w:p>
    <w:p w14:paraId="7199342F" w14:textId="77777777" w:rsidR="00627CD6" w:rsidRDefault="00627CD6" w:rsidP="00627CD6">
      <w:pPr>
        <w:keepNext/>
        <w:jc w:val="center"/>
        <w:rPr>
          <w:rFonts w:ascii="Arial Black" w:hAnsi="Arial Black" w:cs="Arial"/>
          <w:sz w:val="28"/>
          <w:szCs w:val="28"/>
        </w:rPr>
      </w:pPr>
    </w:p>
    <w:p w14:paraId="1D73E683"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025EF7C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10533128" w14:textId="77777777" w:rsidR="00627CD6" w:rsidRDefault="00627CD6" w:rsidP="00E61E91">
      <w:pPr>
        <w:pStyle w:val="Nadpis1"/>
        <w:numPr>
          <w:ilvl w:val="0"/>
          <w:numId w:val="0"/>
        </w:numPr>
        <w:spacing w:before="0"/>
        <w:rPr>
          <w:sz w:val="36"/>
          <w:szCs w:val="36"/>
        </w:rPr>
      </w:pPr>
    </w:p>
    <w:p w14:paraId="62918C0C" w14:textId="77777777" w:rsidR="00627CD6" w:rsidRDefault="00627CD6" w:rsidP="00627CD6">
      <w:pPr>
        <w:rPr>
          <w:sz w:val="36"/>
          <w:szCs w:val="36"/>
        </w:rPr>
      </w:pPr>
    </w:p>
    <w:p w14:paraId="04B681E7" w14:textId="77777777" w:rsidR="00627CD6" w:rsidRDefault="00627CD6" w:rsidP="00627CD6">
      <w:pPr>
        <w:jc w:val="center"/>
        <w:rPr>
          <w:sz w:val="36"/>
          <w:szCs w:val="36"/>
        </w:rPr>
      </w:pPr>
      <w:r>
        <w:rPr>
          <w:noProof/>
          <w:lang w:eastAsia="cs-CZ"/>
        </w:rPr>
        <w:drawing>
          <wp:inline distT="0" distB="0" distL="0" distR="0" wp14:anchorId="2EB52D22" wp14:editId="779145F2">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a:stretch>
                      <a:fillRect/>
                    </a:stretch>
                  </pic:blipFill>
                  <pic:spPr bwMode="auto">
                    <a:xfrm>
                      <a:off x="0" y="0"/>
                      <a:ext cx="2193290" cy="2193290"/>
                    </a:xfrm>
                    <a:prstGeom prst="rect">
                      <a:avLst/>
                    </a:prstGeom>
                  </pic:spPr>
                </pic:pic>
              </a:graphicData>
            </a:graphic>
          </wp:inline>
        </w:drawing>
      </w:r>
    </w:p>
    <w:p w14:paraId="68A230B7" w14:textId="77777777" w:rsidR="00627CD6" w:rsidRDefault="00627CD6" w:rsidP="00627CD6">
      <w:pPr>
        <w:keepNext/>
        <w:rPr>
          <w:rFonts w:ascii="Arial Black" w:hAnsi="Arial Black" w:cs="Arial"/>
          <w:b/>
          <w:sz w:val="36"/>
          <w:szCs w:val="36"/>
        </w:rPr>
      </w:pPr>
    </w:p>
    <w:p w14:paraId="3133C65B" w14:textId="21AC52F6" w:rsidR="00627CD6" w:rsidRPr="00AD48E2" w:rsidRDefault="00B538F0" w:rsidP="00AD48E2">
      <w:pPr>
        <w:jc w:val="center"/>
        <w:rPr>
          <w:rFonts w:ascii="Arial Black" w:hAnsi="Arial Black" w:cs="Arial"/>
          <w:sz w:val="40"/>
          <w:szCs w:val="40"/>
        </w:rPr>
      </w:pPr>
      <w:r>
        <w:rPr>
          <w:rFonts w:ascii="Arial Black" w:hAnsi="Arial Black" w:cs="Arial"/>
          <w:b/>
          <w:sz w:val="44"/>
          <w:szCs w:val="44"/>
        </w:rPr>
        <w:t>Dodávka průmyslové kamery</w:t>
      </w:r>
    </w:p>
    <w:p w14:paraId="2A4D5DC9" w14:textId="77777777" w:rsidR="00627CD6" w:rsidRDefault="00627CD6" w:rsidP="00627CD6">
      <w:pPr>
        <w:jc w:val="center"/>
        <w:rPr>
          <w:rFonts w:ascii="Arial Black" w:hAnsi="Arial Black"/>
          <w:sz w:val="40"/>
          <w:szCs w:val="40"/>
        </w:rPr>
      </w:pPr>
    </w:p>
    <w:p w14:paraId="7513C1DB" w14:textId="77777777" w:rsidR="00627CD6" w:rsidRDefault="00627CD6" w:rsidP="00627CD6">
      <w:r>
        <w:rPr>
          <w:noProof/>
          <w:lang w:eastAsia="cs-CZ"/>
        </w:rPr>
        <w:drawing>
          <wp:inline distT="0" distB="0" distL="0" distR="0" wp14:anchorId="1B353D08" wp14:editId="64730B2F">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a:stretch>
                      <a:fillRect/>
                    </a:stretch>
                  </pic:blipFill>
                  <pic:spPr bwMode="auto">
                    <a:xfrm>
                      <a:off x="0" y="0"/>
                      <a:ext cx="5759450" cy="1275715"/>
                    </a:xfrm>
                    <a:prstGeom prst="rect">
                      <a:avLst/>
                    </a:prstGeom>
                  </pic:spPr>
                </pic:pic>
              </a:graphicData>
            </a:graphic>
          </wp:inline>
        </w:drawing>
      </w:r>
    </w:p>
    <w:p w14:paraId="1200E699" w14:textId="77777777" w:rsidR="00627CD6" w:rsidRDefault="00627CD6" w:rsidP="00627CD6"/>
    <w:p w14:paraId="479B2EC2" w14:textId="77777777" w:rsidR="00627CD6" w:rsidRDefault="00627CD6" w:rsidP="00627CD6"/>
    <w:p w14:paraId="275DA4A4" w14:textId="77777777" w:rsidR="00627CD6" w:rsidRDefault="00627CD6" w:rsidP="00627CD6"/>
    <w:p w14:paraId="4E81EB17" w14:textId="77777777" w:rsidR="00627CD6" w:rsidRDefault="00627CD6" w:rsidP="00627CD6"/>
    <w:p w14:paraId="69249E14" w14:textId="77777777" w:rsidR="00627CD6" w:rsidRDefault="00627CD6" w:rsidP="00627CD6"/>
    <w:p w14:paraId="3CD16578"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82E7E44"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3AAED018"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5F71F6F1"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321B6DAB" w14:textId="77777777" w:rsidR="00627CD6" w:rsidRDefault="00627CD6" w:rsidP="00627CD6">
      <w:pPr>
        <w:pStyle w:val="Nadpis1"/>
        <w:numPr>
          <w:ilvl w:val="0"/>
          <w:numId w:val="2"/>
        </w:numPr>
        <w:spacing w:before="0"/>
      </w:pPr>
      <w:r>
        <w:lastRenderedPageBreak/>
        <w:t>Preambule</w:t>
      </w:r>
    </w:p>
    <w:p w14:paraId="614B0519" w14:textId="2D11EC6D" w:rsidR="00627CD6" w:rsidRDefault="00627CD6" w:rsidP="00627CD6">
      <w:pPr>
        <w:tabs>
          <w:tab w:val="left" w:pos="284"/>
        </w:tabs>
        <w:jc w:val="both"/>
      </w:pPr>
      <w:r>
        <w:rPr>
          <w:rFonts w:ascii="Arial" w:hAnsi="Arial" w:cs="Arial"/>
          <w:sz w:val="24"/>
        </w:rPr>
        <w:tab/>
      </w:r>
      <w:r>
        <w:rPr>
          <w:rFonts w:ascii="Arial" w:hAnsi="Arial" w:cs="Arial"/>
          <w:sz w:val="24"/>
        </w:rPr>
        <w:tab/>
        <w:t xml:space="preserve">Tato Výzva k podání nabídky a zadávací dokumentace je </w:t>
      </w:r>
      <w:r w:rsidR="007871B0" w:rsidRPr="007871B0">
        <w:rPr>
          <w:rFonts w:ascii="Arial" w:hAnsi="Arial" w:cs="Arial"/>
          <w:sz w:val="24"/>
        </w:rPr>
        <w:t>ote</w:t>
      </w:r>
      <w:r w:rsidRPr="007871B0">
        <w:rPr>
          <w:rFonts w:ascii="Arial" w:hAnsi="Arial" w:cs="Arial"/>
          <w:sz w:val="24"/>
        </w:rPr>
        <w:t>vřenou</w:t>
      </w:r>
      <w:r>
        <w:rPr>
          <w:rFonts w:ascii="Arial" w:hAnsi="Arial" w:cs="Arial"/>
          <w:sz w:val="24"/>
        </w:rPr>
        <w:t xml:space="preserve"> výzvou k podání nabídky </w:t>
      </w:r>
      <w:r w:rsidRPr="007B1FE9">
        <w:rPr>
          <w:rFonts w:ascii="Arial" w:hAnsi="Arial" w:cs="Arial"/>
          <w:sz w:val="24"/>
        </w:rPr>
        <w:t xml:space="preserve">dle čl. 12.3.1 „Druhy výběrových řízení“ odst. </w:t>
      </w:r>
      <w:r w:rsidRPr="007871B0">
        <w:rPr>
          <w:rFonts w:ascii="Arial" w:hAnsi="Arial" w:cs="Arial"/>
          <w:sz w:val="24"/>
        </w:rPr>
        <w:t xml:space="preserve">1 písm. </w:t>
      </w:r>
      <w:r w:rsidR="007871B0" w:rsidRPr="007871B0">
        <w:rPr>
          <w:rFonts w:ascii="Arial" w:hAnsi="Arial" w:cs="Arial"/>
          <w:sz w:val="24"/>
        </w:rPr>
        <w:t>a</w:t>
      </w:r>
      <w:r w:rsidRPr="007871B0">
        <w:rPr>
          <w:rFonts w:ascii="Arial" w:hAnsi="Arial" w:cs="Arial"/>
          <w:sz w:val="24"/>
        </w:rPr>
        <w:t>)</w:t>
      </w:r>
      <w:r w:rsidRPr="007B1FE9">
        <w:rPr>
          <w:rFonts w:ascii="Arial" w:hAnsi="Arial" w:cs="Arial"/>
          <w:sz w:val="24"/>
        </w:rPr>
        <w:t xml:space="preserve"> Pravidel pro žadatele a příjemce – obecná část, </w:t>
      </w:r>
      <w:r w:rsidRPr="007871B0">
        <w:rPr>
          <w:rFonts w:ascii="Arial" w:hAnsi="Arial" w:cs="Arial"/>
          <w:sz w:val="24"/>
        </w:rPr>
        <w:t>verze 5</w:t>
      </w:r>
      <w:r w:rsidRPr="007B1FE9">
        <w:rPr>
          <w:rFonts w:ascii="Arial" w:hAnsi="Arial" w:cs="Arial"/>
          <w:sz w:val="24"/>
        </w:rPr>
        <w:t xml:space="preserve"> Oper</w:t>
      </w:r>
      <w:r w:rsidR="00D8316C">
        <w:rPr>
          <w:rFonts w:ascii="Arial" w:hAnsi="Arial" w:cs="Arial"/>
          <w:sz w:val="24"/>
        </w:rPr>
        <w:t>ačního programu Výzkum, vývoj a </w:t>
      </w:r>
      <w:r w:rsidRPr="007B1FE9">
        <w:rPr>
          <w:rFonts w:ascii="Arial" w:hAnsi="Arial" w:cs="Arial"/>
          <w:sz w:val="24"/>
        </w:rPr>
        <w:t>vzdělávání (dále jen „OP VVV“) pro Programové období 2014 – 2020</w:t>
      </w:r>
      <w:r>
        <w:rPr>
          <w:rFonts w:ascii="Arial" w:hAnsi="Arial" w:cs="Arial"/>
          <w:sz w:val="24"/>
        </w:rPr>
        <w:t xml:space="preserve"> (dále jen „Zadávací dokumentace“). Těmito Pravidly se řídí práva, povinnosti či podmínky v Zadávací dokumentaci neuvedené a jsou dostupné na </w:t>
      </w:r>
      <w:hyperlink r:id="rId12">
        <w:r>
          <w:rPr>
            <w:rStyle w:val="Internetovodkaz"/>
            <w:rFonts w:ascii="Arial" w:hAnsi="Arial" w:cs="Arial"/>
            <w:sz w:val="24"/>
          </w:rPr>
          <w:t>www.msmt.cz</w:t>
        </w:r>
      </w:hyperlink>
      <w:r>
        <w:rPr>
          <w:rFonts w:ascii="Arial" w:hAnsi="Arial" w:cs="Arial"/>
          <w:sz w:val="24"/>
        </w:rPr>
        <w:t xml:space="preserve">.  </w:t>
      </w:r>
    </w:p>
    <w:p w14:paraId="160F70F8" w14:textId="77777777" w:rsidR="00627CD6" w:rsidRDefault="00627CD6" w:rsidP="00627CD6">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696D883F" w14:textId="77777777" w:rsidR="00627CD6" w:rsidRDefault="00627CD6" w:rsidP="00627CD6">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2A10D4E5" w14:textId="77777777"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Pr>
          <w:rFonts w:ascii="Arial" w:hAnsi="Arial" w:cs="Arial"/>
          <w:sz w:val="24"/>
          <w:szCs w:val="24"/>
        </w:rPr>
        <w:t>předregistroval</w:t>
      </w:r>
      <w:proofErr w:type="spellEnd"/>
      <w:r>
        <w:rPr>
          <w:rFonts w:ascii="Arial" w:hAnsi="Arial" w:cs="Arial"/>
          <w:sz w:val="24"/>
          <w:szCs w:val="24"/>
        </w:rPr>
        <w:t xml:space="preserve"> s využitím veřejně dostupných informací, je třeba tuto </w:t>
      </w:r>
      <w:proofErr w:type="spellStart"/>
      <w:r>
        <w:rPr>
          <w:rFonts w:ascii="Arial" w:hAnsi="Arial" w:cs="Arial"/>
          <w:sz w:val="24"/>
          <w:szCs w:val="24"/>
        </w:rPr>
        <w:t>předregistraci</w:t>
      </w:r>
      <w:proofErr w:type="spellEnd"/>
      <w:r>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62C42045" w14:textId="192B3988"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1916D10F" w14:textId="77777777" w:rsidR="00627CD6" w:rsidRDefault="00627CD6" w:rsidP="00627CD6">
      <w:pPr>
        <w:tabs>
          <w:tab w:val="left" w:pos="284"/>
        </w:tabs>
        <w:ind w:left="644"/>
        <w:jc w:val="both"/>
        <w:rPr>
          <w:rFonts w:ascii="Arial" w:hAnsi="Arial" w:cs="Arial"/>
          <w:sz w:val="24"/>
        </w:rPr>
      </w:pPr>
    </w:p>
    <w:p w14:paraId="1B5EE5B2" w14:textId="77777777" w:rsidR="00627CD6" w:rsidRDefault="00627CD6" w:rsidP="00627CD6">
      <w:pPr>
        <w:pStyle w:val="Nadpis1"/>
        <w:numPr>
          <w:ilvl w:val="0"/>
          <w:numId w:val="2"/>
        </w:numPr>
        <w:spacing w:before="0"/>
      </w:pPr>
      <w:r>
        <w:t>identifikace zadavatele</w:t>
      </w:r>
    </w:p>
    <w:p w14:paraId="229EAED0" w14:textId="77777777" w:rsidR="00627CD6" w:rsidRDefault="00627CD6" w:rsidP="00627CD6">
      <w:pPr>
        <w:ind w:left="644"/>
      </w:pPr>
    </w:p>
    <w:p w14:paraId="3CA5308A" w14:textId="77777777" w:rsidR="00627CD6" w:rsidRDefault="00627CD6" w:rsidP="00627CD6">
      <w:pPr>
        <w:pStyle w:val="Normln0"/>
        <w:widowControl/>
        <w:rPr>
          <w:rFonts w:ascii="Arial" w:hAnsi="Arial"/>
          <w:b/>
          <w:color w:val="000000"/>
        </w:rPr>
      </w:pPr>
      <w:r>
        <w:rPr>
          <w:rFonts w:ascii="Arial" w:hAnsi="Arial"/>
        </w:rPr>
        <w:t xml:space="preserve">Název zadavatele:  </w:t>
      </w:r>
      <w:r>
        <w:rPr>
          <w:rFonts w:ascii="Arial" w:hAnsi="Arial"/>
        </w:rPr>
        <w:tab/>
      </w:r>
      <w:r>
        <w:rPr>
          <w:rFonts w:ascii="Arial" w:hAnsi="Arial"/>
        </w:rPr>
        <w:tab/>
      </w:r>
      <w:r>
        <w:rPr>
          <w:rFonts w:ascii="Arial" w:hAnsi="Arial"/>
        </w:rPr>
        <w:tab/>
      </w:r>
      <w:r>
        <w:rPr>
          <w:rFonts w:ascii="Arial" w:hAnsi="Arial"/>
          <w:b/>
          <w:color w:val="000000"/>
        </w:rPr>
        <w:t>Ostravská univerzita</w:t>
      </w:r>
    </w:p>
    <w:p w14:paraId="2843E2D8" w14:textId="77777777" w:rsidR="00627CD6" w:rsidRDefault="00627CD6" w:rsidP="00627CD6">
      <w:pPr>
        <w:rPr>
          <w:rFonts w:ascii="Arial" w:hAnsi="Arial"/>
          <w:color w:val="000000"/>
          <w:sz w:val="24"/>
        </w:rPr>
      </w:pPr>
      <w:r>
        <w:rPr>
          <w:rFonts w:ascii="Arial" w:hAnsi="Arial"/>
          <w:sz w:val="24"/>
        </w:rPr>
        <w:t xml:space="preserve">Sídlo: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4F624199"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077B6F37" w14:textId="12BE0727" w:rsidR="00627CD6" w:rsidRDefault="00135EBD" w:rsidP="00135EBD">
      <w:pPr>
        <w:ind w:left="3600" w:hanging="3600"/>
        <w:rPr>
          <w:rFonts w:ascii="Arial" w:hAnsi="Arial" w:cs="Arial"/>
          <w:sz w:val="24"/>
        </w:rPr>
      </w:pPr>
      <w:r>
        <w:rPr>
          <w:rFonts w:ascii="Arial" w:hAnsi="Arial"/>
          <w:sz w:val="24"/>
        </w:rPr>
        <w:t>Zastoupená:</w:t>
      </w:r>
      <w:r>
        <w:rPr>
          <w:rFonts w:ascii="Arial" w:hAnsi="Arial"/>
          <w:sz w:val="24"/>
        </w:rPr>
        <w:tab/>
      </w:r>
      <w:r w:rsidRPr="00135EBD">
        <w:rPr>
          <w:rStyle w:val="Siln"/>
          <w:rFonts w:ascii="Arial" w:hAnsi="Arial" w:cs="Arial"/>
          <w:sz w:val="24"/>
        </w:rPr>
        <w:t>prof. Ing. Vilém Novák, DrSc.</w:t>
      </w:r>
      <w:r w:rsidR="00627CD6">
        <w:rPr>
          <w:rStyle w:val="Siln"/>
          <w:rFonts w:ascii="Arial" w:hAnsi="Arial" w:cs="Arial"/>
          <w:b w:val="0"/>
          <w:sz w:val="24"/>
        </w:rPr>
        <w:t xml:space="preserve"> –</w:t>
      </w:r>
      <w:r w:rsidR="00627CD6">
        <w:rPr>
          <w:rFonts w:ascii="Arial" w:hAnsi="Arial" w:cs="Arial"/>
          <w:b/>
          <w:sz w:val="24"/>
        </w:rPr>
        <w:t xml:space="preserve"> </w:t>
      </w: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p>
    <w:p w14:paraId="25664249" w14:textId="77777777"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r>
      <w:r w:rsidRPr="007871B0">
        <w:rPr>
          <w:rFonts w:ascii="Arial" w:hAnsi="Arial" w:cs="Arial"/>
          <w:sz w:val="24"/>
        </w:rPr>
        <w:t>Mgr. Anna Bojková</w:t>
      </w:r>
    </w:p>
    <w:p w14:paraId="11FBAEE9" w14:textId="422FA77E" w:rsidR="00627CD6" w:rsidRDefault="00214CD6" w:rsidP="00627CD6">
      <w:pPr>
        <w:rPr>
          <w:rFonts w:ascii="Arial" w:hAnsi="Arial" w:cs="Arial"/>
          <w:sz w:val="24"/>
        </w:rPr>
      </w:pPr>
      <w:r>
        <w:rPr>
          <w:rFonts w:ascii="Arial" w:hAnsi="Arial" w:cs="Arial"/>
          <w:sz w:val="24"/>
        </w:rPr>
        <w:t>v technických záležitostech:</w:t>
      </w:r>
      <w:r>
        <w:rPr>
          <w:rFonts w:ascii="Arial" w:hAnsi="Arial" w:cs="Arial"/>
          <w:sz w:val="24"/>
        </w:rPr>
        <w:tab/>
      </w:r>
      <w:r w:rsidR="007871B0" w:rsidRPr="00354645">
        <w:rPr>
          <w:rFonts w:ascii="Arial" w:hAnsi="Arial" w:cs="Arial"/>
          <w:sz w:val="24"/>
          <w:szCs w:val="24"/>
        </w:rPr>
        <w:t xml:space="preserve">Pavel </w:t>
      </w:r>
      <w:proofErr w:type="spellStart"/>
      <w:r w:rsidR="007871B0" w:rsidRPr="00354645">
        <w:rPr>
          <w:rFonts w:ascii="Arial" w:hAnsi="Arial" w:cs="Arial"/>
          <w:sz w:val="24"/>
          <w:szCs w:val="24"/>
        </w:rPr>
        <w:t>Brzeska</w:t>
      </w:r>
      <w:proofErr w:type="spellEnd"/>
    </w:p>
    <w:p w14:paraId="7F71E400" w14:textId="77777777" w:rsidR="00627CD6" w:rsidRDefault="00627CD6" w:rsidP="00627CD6">
      <w:pPr>
        <w:pStyle w:val="Nadpis5"/>
        <w:spacing w:before="0"/>
        <w:ind w:left="0" w:firstLine="0"/>
        <w:rPr>
          <w:rFonts w:ascii="Arial" w:hAnsi="Arial"/>
        </w:rPr>
      </w:pPr>
      <w:r>
        <w:rPr>
          <w:rFonts w:ascii="Arial" w:hAnsi="Arial"/>
        </w:rPr>
        <w:lastRenderedPageBreak/>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4F44DF84" w14:textId="77777777" w:rsidR="00627CD6" w:rsidRDefault="00627CD6" w:rsidP="00627CD6">
      <w:pPr>
        <w:rPr>
          <w:rFonts w:ascii="Arial" w:hAnsi="Arial"/>
          <w:sz w:val="24"/>
        </w:rPr>
      </w:pPr>
      <w:r>
        <w:rPr>
          <w:rFonts w:ascii="Arial" w:hAnsi="Arial"/>
          <w:sz w:val="24"/>
        </w:rPr>
        <w:t xml:space="preserve">DIČ: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 61988987</w:t>
      </w:r>
    </w:p>
    <w:p w14:paraId="203FAD30" w14:textId="77777777" w:rsidR="00627CD6" w:rsidRDefault="00627CD6" w:rsidP="00627CD6">
      <w:pPr>
        <w:rPr>
          <w:rFonts w:ascii="Arial" w:hAnsi="Arial"/>
          <w:sz w:val="24"/>
        </w:rPr>
      </w:pPr>
    </w:p>
    <w:p w14:paraId="45E3C2EF" w14:textId="77777777" w:rsidR="00627CD6" w:rsidRDefault="00627CD6" w:rsidP="00627CD6">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4DBA2304" w14:textId="29AC7205" w:rsidR="00627CD6" w:rsidRDefault="00627CD6" w:rsidP="00627CD6">
      <w:pPr>
        <w:rPr>
          <w:rFonts w:ascii="Arial" w:hAnsi="Arial" w:cs="Arial"/>
          <w:sz w:val="24"/>
          <w:szCs w:val="24"/>
        </w:rPr>
      </w:pPr>
      <w:r>
        <w:rPr>
          <w:rFonts w:ascii="Arial" w:hAnsi="Arial"/>
          <w:sz w:val="24"/>
        </w:rPr>
        <w:t>URL veřejné zakázky:</w:t>
      </w:r>
      <w:r>
        <w:rPr>
          <w:rFonts w:ascii="Arial" w:hAnsi="Arial"/>
          <w:sz w:val="24"/>
        </w:rPr>
        <w:tab/>
      </w:r>
      <w:r>
        <w:rPr>
          <w:rFonts w:ascii="Arial" w:hAnsi="Arial"/>
          <w:sz w:val="24"/>
        </w:rPr>
        <w:tab/>
      </w:r>
      <w:r w:rsidRPr="0010739C">
        <w:rPr>
          <w:rStyle w:val="Internetovodkaz"/>
          <w:rFonts w:ascii="Arial" w:hAnsi="Arial" w:cs="Arial"/>
          <w:sz w:val="24"/>
          <w:szCs w:val="24"/>
        </w:rPr>
        <w:t>h</w:t>
      </w:r>
      <w:r w:rsidR="0010739C" w:rsidRPr="0010739C">
        <w:rPr>
          <w:rStyle w:val="Internetovodkaz"/>
          <w:rFonts w:ascii="Arial" w:hAnsi="Arial" w:cs="Arial"/>
          <w:sz w:val="24"/>
          <w:szCs w:val="24"/>
        </w:rPr>
        <w:t>ttps://zakazky.osu.cz/vz0000</w:t>
      </w:r>
      <w:r w:rsidR="0010739C" w:rsidRPr="007871B0">
        <w:rPr>
          <w:rStyle w:val="Internetovodkaz"/>
          <w:rFonts w:ascii="Arial" w:hAnsi="Arial" w:cs="Arial"/>
          <w:sz w:val="24"/>
          <w:szCs w:val="24"/>
        </w:rPr>
        <w:t>12</w:t>
      </w:r>
      <w:r w:rsidR="00200932" w:rsidRPr="007871B0">
        <w:rPr>
          <w:rStyle w:val="Internetovodkaz"/>
          <w:rFonts w:ascii="Arial" w:hAnsi="Arial" w:cs="Arial"/>
          <w:sz w:val="24"/>
          <w:szCs w:val="24"/>
        </w:rPr>
        <w:t>8</w:t>
      </w:r>
      <w:r w:rsidR="007871B0">
        <w:rPr>
          <w:rStyle w:val="Internetovodkaz"/>
          <w:rFonts w:ascii="Arial" w:hAnsi="Arial" w:cs="Arial"/>
          <w:sz w:val="24"/>
          <w:szCs w:val="24"/>
        </w:rPr>
        <w:t>8</w:t>
      </w:r>
    </w:p>
    <w:p w14:paraId="78DE2246" w14:textId="77777777" w:rsidR="00627CD6" w:rsidRDefault="00627CD6" w:rsidP="00627CD6">
      <w:pPr>
        <w:ind w:left="644"/>
        <w:rPr>
          <w:rFonts w:ascii="Arial" w:hAnsi="Arial" w:cs="Arial"/>
          <w:sz w:val="24"/>
          <w:szCs w:val="24"/>
        </w:rPr>
      </w:pPr>
    </w:p>
    <w:p w14:paraId="7CD5BEC1" w14:textId="77777777" w:rsidR="00627CD6" w:rsidRDefault="00627CD6" w:rsidP="00627CD6">
      <w:pPr>
        <w:pStyle w:val="Nadpis1"/>
        <w:numPr>
          <w:ilvl w:val="0"/>
          <w:numId w:val="2"/>
        </w:numPr>
        <w:spacing w:before="0"/>
      </w:pPr>
      <w:r>
        <w:t>Předmět veřejné zakázky</w:t>
      </w:r>
    </w:p>
    <w:p w14:paraId="2F03DE89" w14:textId="77777777" w:rsidR="00627CD6" w:rsidRDefault="00627CD6" w:rsidP="00627CD6">
      <w:pPr>
        <w:ind w:left="644"/>
      </w:pPr>
    </w:p>
    <w:p w14:paraId="427D0151" w14:textId="77777777" w:rsidR="00627CD6" w:rsidRDefault="00627CD6" w:rsidP="00627CD6">
      <w:pPr>
        <w:pStyle w:val="Nadpis1"/>
        <w:numPr>
          <w:ilvl w:val="1"/>
          <w:numId w:val="2"/>
        </w:numPr>
        <w:spacing w:before="0"/>
        <w:rPr>
          <w:caps w:val="0"/>
          <w:szCs w:val="32"/>
        </w:rPr>
      </w:pPr>
      <w:r>
        <w:rPr>
          <w:caps w:val="0"/>
          <w:szCs w:val="32"/>
        </w:rPr>
        <w:t>Předmět veřejné zakázky</w:t>
      </w:r>
    </w:p>
    <w:p w14:paraId="50A84835" w14:textId="195BA497" w:rsidR="00627CD6" w:rsidRDefault="00D8316C" w:rsidP="00627CD6">
      <w:pPr>
        <w:pStyle w:val="Standard"/>
        <w:ind w:firstLine="720"/>
        <w:jc w:val="both"/>
        <w:rPr>
          <w:rFonts w:ascii="Arial" w:hAnsi="Arial" w:cs="Arial"/>
        </w:rPr>
      </w:pPr>
      <w:r>
        <w:rPr>
          <w:rFonts w:ascii="Arial" w:hAnsi="Arial" w:cs="Arial"/>
        </w:rPr>
        <w:t>Předmětem veřejné zakázky je</w:t>
      </w:r>
      <w:r w:rsidRPr="00D8316C">
        <w:rPr>
          <w:rFonts w:ascii="Arial" w:hAnsi="Arial" w:cs="Arial"/>
        </w:rPr>
        <w:t xml:space="preserve"> </w:t>
      </w:r>
      <w:r>
        <w:rPr>
          <w:rFonts w:ascii="Arial" w:hAnsi="Arial" w:cs="Arial"/>
        </w:rPr>
        <w:t>d</w:t>
      </w:r>
      <w:r w:rsidRPr="00D8316C">
        <w:rPr>
          <w:rFonts w:ascii="Arial" w:hAnsi="Arial" w:cs="Arial"/>
        </w:rPr>
        <w:t xml:space="preserve">odávka </w:t>
      </w:r>
      <w:r w:rsidR="00F6282D">
        <w:rPr>
          <w:rFonts w:ascii="Arial" w:hAnsi="Arial" w:cs="Arial"/>
        </w:rPr>
        <w:t>průmyslové kamery a jejího příslušenství dle</w:t>
      </w:r>
      <w:r w:rsidR="00627CD6">
        <w:rPr>
          <w:rFonts w:ascii="Arial" w:hAnsi="Arial" w:cs="Arial"/>
        </w:rPr>
        <w:t> Technické specifikac</w:t>
      </w:r>
      <w:r w:rsidR="00F6282D">
        <w:rPr>
          <w:rFonts w:ascii="Arial" w:hAnsi="Arial" w:cs="Arial"/>
        </w:rPr>
        <w:t>e</w:t>
      </w:r>
      <w:r w:rsidR="00627CD6">
        <w:rPr>
          <w:rFonts w:ascii="Arial" w:hAnsi="Arial" w:cs="Arial"/>
        </w:rPr>
        <w:t xml:space="preserve"> předmětu plnění, která tvoří přílohu č. 1 této Zadávací dokumentace.</w:t>
      </w:r>
    </w:p>
    <w:p w14:paraId="62E6F38A" w14:textId="77777777" w:rsidR="00627CD6" w:rsidRDefault="00627CD6" w:rsidP="00627CD6">
      <w:pPr>
        <w:pStyle w:val="Standard"/>
        <w:ind w:firstLine="720"/>
        <w:jc w:val="both"/>
        <w:rPr>
          <w:rFonts w:ascii="Arial" w:hAnsi="Arial" w:cs="Arial"/>
        </w:rPr>
      </w:pPr>
    </w:p>
    <w:p w14:paraId="5119F09D" w14:textId="405B78DA" w:rsidR="00627CD6" w:rsidRPr="003F6B30" w:rsidRDefault="00627CD6" w:rsidP="00627CD6">
      <w:pPr>
        <w:suppressAutoHyphens w:val="0"/>
        <w:autoSpaceDE w:val="0"/>
        <w:autoSpaceDN w:val="0"/>
        <w:adjustRightInd w:val="0"/>
        <w:ind w:firstLine="720"/>
        <w:jc w:val="both"/>
        <w:rPr>
          <w:rFonts w:ascii="Arial" w:hAnsi="Arial" w:cs="Arial"/>
          <w:sz w:val="24"/>
          <w:szCs w:val="24"/>
        </w:rPr>
      </w:pPr>
      <w:r w:rsidRPr="003F6B30">
        <w:rPr>
          <w:rFonts w:ascii="Arial" w:hAnsi="Arial" w:cs="Arial"/>
          <w:sz w:val="24"/>
          <w:szCs w:val="24"/>
        </w:rPr>
        <w:t xml:space="preserve">Jedná se o veřejnou zakázku financovanou z prostředků projektu OP VVV </w:t>
      </w:r>
      <w:r w:rsidR="00D8316C" w:rsidRPr="00D8316C">
        <w:rPr>
          <w:rFonts w:ascii="Arial" w:hAnsi="Arial" w:cs="Arial"/>
          <w:sz w:val="24"/>
          <w:szCs w:val="24"/>
        </w:rPr>
        <w:t>„</w:t>
      </w:r>
      <w:r w:rsidR="00135EBD" w:rsidRPr="00135EBD">
        <w:rPr>
          <w:rFonts w:ascii="Arial" w:hAnsi="Arial" w:cs="Arial"/>
          <w:sz w:val="24"/>
          <w:szCs w:val="24"/>
        </w:rPr>
        <w:t>Centrum pro výzkum a vývoj metod umělé inteligence v automobilovém průmyslu</w:t>
      </w:r>
      <w:r w:rsidR="00135EBD">
        <w:rPr>
          <w:rFonts w:ascii="Arial" w:hAnsi="Arial" w:cs="Arial"/>
          <w:sz w:val="24"/>
          <w:szCs w:val="24"/>
        </w:rPr>
        <w:t xml:space="preserve"> </w:t>
      </w:r>
      <w:r w:rsidR="00135EBD" w:rsidRPr="00135EBD">
        <w:rPr>
          <w:rFonts w:ascii="Arial" w:hAnsi="Arial" w:cs="Arial"/>
          <w:sz w:val="24"/>
          <w:szCs w:val="24"/>
        </w:rPr>
        <w:t>regionu</w:t>
      </w:r>
      <w:r w:rsidR="00D8316C" w:rsidRPr="00D8316C">
        <w:rPr>
          <w:rFonts w:ascii="Arial" w:hAnsi="Arial" w:cs="Arial"/>
          <w:sz w:val="24"/>
          <w:szCs w:val="24"/>
        </w:rPr>
        <w:t xml:space="preserve">“, </w:t>
      </w:r>
      <w:proofErr w:type="spellStart"/>
      <w:proofErr w:type="gramStart"/>
      <w:r w:rsidR="00D8316C" w:rsidRPr="00D8316C">
        <w:rPr>
          <w:rFonts w:ascii="Arial" w:hAnsi="Arial" w:cs="Arial"/>
          <w:sz w:val="24"/>
          <w:szCs w:val="24"/>
        </w:rPr>
        <w:t>reg</w:t>
      </w:r>
      <w:proofErr w:type="gramEnd"/>
      <w:r w:rsidR="00D8316C" w:rsidRPr="00D8316C">
        <w:rPr>
          <w:rFonts w:ascii="Arial" w:hAnsi="Arial" w:cs="Arial"/>
          <w:sz w:val="24"/>
          <w:szCs w:val="24"/>
        </w:rPr>
        <w:t>.</w:t>
      </w:r>
      <w:proofErr w:type="gramStart"/>
      <w:r w:rsidR="00D8316C" w:rsidRPr="00D8316C">
        <w:rPr>
          <w:rFonts w:ascii="Arial" w:hAnsi="Arial" w:cs="Arial"/>
          <w:sz w:val="24"/>
          <w:szCs w:val="24"/>
        </w:rPr>
        <w:t>č</w:t>
      </w:r>
      <w:proofErr w:type="spellEnd"/>
      <w:r w:rsidR="00D8316C" w:rsidRPr="00D8316C">
        <w:rPr>
          <w:rFonts w:ascii="Arial" w:hAnsi="Arial" w:cs="Arial"/>
          <w:sz w:val="24"/>
          <w:szCs w:val="24"/>
        </w:rPr>
        <w:t>.</w:t>
      </w:r>
      <w:proofErr w:type="gramEnd"/>
      <w:r w:rsidR="00D8316C" w:rsidRPr="00D8316C">
        <w:rPr>
          <w:rFonts w:ascii="Arial" w:hAnsi="Arial" w:cs="Arial"/>
          <w:sz w:val="24"/>
          <w:szCs w:val="24"/>
        </w:rPr>
        <w:t xml:space="preserve"> </w:t>
      </w:r>
      <w:r w:rsidR="00135EBD" w:rsidRPr="00135EBD">
        <w:rPr>
          <w:rFonts w:ascii="Arial" w:hAnsi="Arial" w:cs="Arial"/>
          <w:sz w:val="24"/>
          <w:szCs w:val="24"/>
        </w:rPr>
        <w:t>CZ.02.1.01/0.0/0.0/17_049/0008414</w:t>
      </w:r>
      <w:r w:rsidRPr="003F6B30">
        <w:rPr>
          <w:rFonts w:ascii="Arial" w:hAnsi="Arial" w:cs="Arial"/>
          <w:sz w:val="24"/>
          <w:szCs w:val="24"/>
        </w:rPr>
        <w:t>.</w:t>
      </w:r>
    </w:p>
    <w:p w14:paraId="6B309E0F" w14:textId="77777777" w:rsidR="00627CD6" w:rsidRDefault="00627CD6" w:rsidP="00627CD6">
      <w:pPr>
        <w:pStyle w:val="Standard"/>
        <w:ind w:firstLine="720"/>
        <w:jc w:val="both"/>
        <w:rPr>
          <w:rFonts w:ascii="Arial" w:hAnsi="Arial" w:cs="Arial"/>
        </w:rPr>
      </w:pPr>
    </w:p>
    <w:p w14:paraId="432C9C49"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0824AF53" w14:textId="2C299D40" w:rsidR="00D8316C" w:rsidRDefault="00627CD6" w:rsidP="00135EBD">
      <w:pPr>
        <w:ind w:firstLine="720"/>
        <w:jc w:val="both"/>
        <w:rPr>
          <w:rFonts w:ascii="Arial" w:hAnsi="Arial" w:cs="Arial"/>
          <w:sz w:val="24"/>
          <w:szCs w:val="24"/>
          <w:highlight w:val="yellow"/>
        </w:rPr>
      </w:pPr>
      <w:r>
        <w:rPr>
          <w:rFonts w:ascii="Arial" w:hAnsi="Arial" w:cs="Arial"/>
          <w:sz w:val="24"/>
          <w:szCs w:val="24"/>
        </w:rPr>
        <w:t xml:space="preserve">Předpokládaná hodnota veřejné zakázky činí celkem </w:t>
      </w:r>
      <w:r w:rsidR="00F6282D" w:rsidRPr="00F6282D">
        <w:rPr>
          <w:rFonts w:ascii="Arial" w:hAnsi="Arial" w:cs="Arial"/>
          <w:b/>
          <w:sz w:val="24"/>
          <w:szCs w:val="24"/>
        </w:rPr>
        <w:t>51.225,-</w:t>
      </w:r>
      <w:r>
        <w:rPr>
          <w:rFonts w:ascii="Arial" w:hAnsi="Arial" w:cs="Arial"/>
          <w:b/>
          <w:sz w:val="24"/>
          <w:szCs w:val="24"/>
        </w:rPr>
        <w:t xml:space="preserve"> Kč</w:t>
      </w:r>
      <w:r>
        <w:rPr>
          <w:rFonts w:ascii="Arial" w:hAnsi="Arial" w:cs="Arial"/>
          <w:sz w:val="24"/>
          <w:szCs w:val="24"/>
        </w:rPr>
        <w:t xml:space="preserve"> bez DPH.</w:t>
      </w:r>
      <w:r>
        <w:rPr>
          <w:rFonts w:ascii="Arial" w:hAnsi="Arial" w:cs="Arial"/>
          <w:sz w:val="24"/>
          <w:szCs w:val="24"/>
          <w:highlight w:val="yellow"/>
        </w:rPr>
        <w:t xml:space="preserve"> </w:t>
      </w:r>
    </w:p>
    <w:p w14:paraId="0C6BF368" w14:textId="77777777" w:rsidR="00627CD6" w:rsidRDefault="00627CD6" w:rsidP="00627CD6">
      <w:pPr>
        <w:ind w:firstLine="720"/>
        <w:jc w:val="both"/>
        <w:rPr>
          <w:rFonts w:ascii="Arial" w:hAnsi="Arial" w:cs="Arial"/>
          <w:sz w:val="24"/>
          <w:szCs w:val="24"/>
          <w:highlight w:val="yellow"/>
        </w:rPr>
      </w:pPr>
    </w:p>
    <w:p w14:paraId="3375DCF2" w14:textId="7AE34B9F" w:rsidR="00D8316C" w:rsidRPr="00D8316C" w:rsidRDefault="00D8316C" w:rsidP="00D8316C">
      <w:pPr>
        <w:suppressAutoHyphens w:val="0"/>
        <w:ind w:firstLine="709"/>
        <w:jc w:val="both"/>
        <w:rPr>
          <w:rFonts w:ascii="Arial" w:hAnsi="Arial" w:cs="Arial"/>
          <w:sz w:val="24"/>
          <w:szCs w:val="24"/>
          <w:lang w:eastAsia="cs-CZ"/>
        </w:rPr>
      </w:pPr>
      <w:r w:rsidRPr="00D8316C">
        <w:rPr>
          <w:rFonts w:ascii="Arial" w:hAnsi="Arial" w:cs="Arial"/>
          <w:sz w:val="24"/>
          <w:szCs w:val="24"/>
          <w:lang w:eastAsia="cs-CZ"/>
        </w:rPr>
        <w:t>Předpokládan</w:t>
      </w:r>
      <w:r w:rsidR="00135EBD">
        <w:rPr>
          <w:rFonts w:ascii="Arial" w:hAnsi="Arial" w:cs="Arial"/>
          <w:sz w:val="24"/>
          <w:szCs w:val="24"/>
          <w:lang w:eastAsia="cs-CZ"/>
        </w:rPr>
        <w:t>á</w:t>
      </w:r>
      <w:r w:rsidRPr="00D8316C">
        <w:rPr>
          <w:rFonts w:ascii="Arial" w:hAnsi="Arial" w:cs="Arial"/>
          <w:sz w:val="24"/>
          <w:szCs w:val="24"/>
          <w:lang w:eastAsia="cs-CZ"/>
        </w:rPr>
        <w:t xml:space="preserve"> hodnot</w:t>
      </w:r>
      <w:r w:rsidR="00135EBD">
        <w:rPr>
          <w:rFonts w:ascii="Arial" w:hAnsi="Arial" w:cs="Arial"/>
          <w:sz w:val="24"/>
          <w:szCs w:val="24"/>
          <w:lang w:eastAsia="cs-CZ"/>
        </w:rPr>
        <w:t>a</w:t>
      </w:r>
      <w:r w:rsidRPr="00D8316C">
        <w:rPr>
          <w:rFonts w:ascii="Arial" w:hAnsi="Arial" w:cs="Arial"/>
          <w:sz w:val="24"/>
          <w:szCs w:val="24"/>
          <w:lang w:eastAsia="cs-CZ"/>
        </w:rPr>
        <w:t xml:space="preserve"> veřejné zakázky j</w:t>
      </w:r>
      <w:r w:rsidR="00135EBD">
        <w:rPr>
          <w:rFonts w:ascii="Arial" w:hAnsi="Arial" w:cs="Arial"/>
          <w:sz w:val="24"/>
          <w:szCs w:val="24"/>
          <w:lang w:eastAsia="cs-CZ"/>
        </w:rPr>
        <w:t>e</w:t>
      </w:r>
      <w:r w:rsidRPr="00D8316C">
        <w:rPr>
          <w:rFonts w:ascii="Arial" w:hAnsi="Arial" w:cs="Arial"/>
          <w:sz w:val="24"/>
          <w:szCs w:val="24"/>
          <w:lang w:eastAsia="cs-CZ"/>
        </w:rPr>
        <w:t xml:space="preserve"> stanoven</w:t>
      </w:r>
      <w:r w:rsidR="00135EBD">
        <w:rPr>
          <w:rFonts w:ascii="Arial" w:hAnsi="Arial" w:cs="Arial"/>
          <w:sz w:val="24"/>
          <w:szCs w:val="24"/>
          <w:lang w:eastAsia="cs-CZ"/>
        </w:rPr>
        <w:t>a</w:t>
      </w:r>
      <w:r w:rsidRPr="00D8316C">
        <w:rPr>
          <w:rFonts w:ascii="Arial" w:hAnsi="Arial" w:cs="Arial"/>
          <w:sz w:val="24"/>
          <w:szCs w:val="24"/>
          <w:lang w:eastAsia="cs-CZ"/>
        </w:rPr>
        <w:t xml:space="preserve"> jako </w:t>
      </w:r>
      <w:r w:rsidRPr="00D8316C">
        <w:rPr>
          <w:rFonts w:ascii="Arial" w:hAnsi="Arial" w:cs="Arial"/>
          <w:b/>
          <w:sz w:val="24"/>
          <w:szCs w:val="24"/>
          <w:lang w:eastAsia="cs-CZ"/>
        </w:rPr>
        <w:t>limitní</w:t>
      </w:r>
      <w:r w:rsidRPr="00D8316C">
        <w:rPr>
          <w:rFonts w:ascii="Arial" w:hAnsi="Arial" w:cs="Arial"/>
          <w:b/>
          <w:bCs/>
          <w:sz w:val="24"/>
          <w:szCs w:val="24"/>
          <w:lang w:eastAsia="cs-CZ"/>
        </w:rPr>
        <w:t>.</w:t>
      </w:r>
      <w:r w:rsidRPr="00D8316C">
        <w:rPr>
          <w:rFonts w:ascii="Arial" w:hAnsi="Arial" w:cs="Arial"/>
          <w:sz w:val="24"/>
          <w:szCs w:val="24"/>
          <w:lang w:eastAsia="cs-CZ"/>
        </w:rPr>
        <w:t xml:space="preserve"> Zadavatel nemůže přijmout nabídku s vyšší nabídkovou cenou. Nedodržení stanoven</w:t>
      </w:r>
      <w:r w:rsidR="00135EBD">
        <w:rPr>
          <w:rFonts w:ascii="Arial" w:hAnsi="Arial" w:cs="Arial"/>
          <w:sz w:val="24"/>
          <w:szCs w:val="24"/>
          <w:lang w:eastAsia="cs-CZ"/>
        </w:rPr>
        <w:t>é</w:t>
      </w:r>
      <w:r w:rsidRPr="00D8316C">
        <w:rPr>
          <w:rFonts w:ascii="Arial" w:hAnsi="Arial" w:cs="Arial"/>
          <w:sz w:val="24"/>
          <w:szCs w:val="24"/>
          <w:lang w:eastAsia="cs-CZ"/>
        </w:rPr>
        <w:t xml:space="preserve"> limitní cen</w:t>
      </w:r>
      <w:r w:rsidR="00135EBD">
        <w:rPr>
          <w:rFonts w:ascii="Arial" w:hAnsi="Arial" w:cs="Arial"/>
          <w:sz w:val="24"/>
          <w:szCs w:val="24"/>
          <w:lang w:eastAsia="cs-CZ"/>
        </w:rPr>
        <w:t>y</w:t>
      </w:r>
      <w:r w:rsidRPr="00D8316C">
        <w:rPr>
          <w:rFonts w:ascii="Arial" w:hAnsi="Arial" w:cs="Arial"/>
          <w:sz w:val="24"/>
          <w:szCs w:val="24"/>
          <w:lang w:eastAsia="cs-CZ"/>
        </w:rPr>
        <w:t xml:space="preserve"> znamená</w:t>
      </w:r>
      <w:r w:rsidRPr="00D8316C">
        <w:rPr>
          <w:rFonts w:ascii="Arial" w:hAnsi="Arial" w:cs="Arial"/>
          <w:b/>
          <w:sz w:val="24"/>
          <w:szCs w:val="24"/>
          <w:lang w:eastAsia="cs-CZ"/>
        </w:rPr>
        <w:t xml:space="preserve"> nesplnění podmínek stanovených zadavatelem </w:t>
      </w:r>
      <w:r>
        <w:rPr>
          <w:rFonts w:ascii="Arial" w:hAnsi="Arial" w:cs="Arial"/>
          <w:sz w:val="24"/>
          <w:szCs w:val="24"/>
          <w:lang w:eastAsia="cs-CZ"/>
        </w:rPr>
        <w:t>a vyloučení účastníka z výběrového řízení</w:t>
      </w:r>
      <w:r w:rsidRPr="00D8316C">
        <w:rPr>
          <w:rFonts w:ascii="Arial" w:hAnsi="Arial" w:cs="Arial"/>
          <w:sz w:val="24"/>
          <w:szCs w:val="24"/>
          <w:lang w:eastAsia="cs-CZ"/>
        </w:rPr>
        <w:t>.</w:t>
      </w:r>
    </w:p>
    <w:p w14:paraId="1D349810" w14:textId="77777777" w:rsidR="00627CD6" w:rsidRDefault="00627CD6" w:rsidP="00627CD6">
      <w:pPr>
        <w:ind w:left="1364"/>
        <w:jc w:val="both"/>
        <w:rPr>
          <w:rFonts w:ascii="Arial" w:hAnsi="Arial" w:cs="Arial"/>
          <w:sz w:val="24"/>
          <w:szCs w:val="24"/>
        </w:rPr>
      </w:pPr>
    </w:p>
    <w:p w14:paraId="05BA5E08" w14:textId="77777777" w:rsidR="00627CD6" w:rsidRDefault="00627CD6" w:rsidP="00627CD6">
      <w:pPr>
        <w:ind w:left="644"/>
        <w:jc w:val="both"/>
        <w:rPr>
          <w:rFonts w:ascii="Arial" w:hAnsi="Arial" w:cs="Arial"/>
          <w:sz w:val="24"/>
          <w:szCs w:val="24"/>
        </w:rPr>
      </w:pPr>
    </w:p>
    <w:p w14:paraId="59B5FF91"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361A5364" w14:textId="60AB73AE" w:rsidR="00627CD6" w:rsidRDefault="00627CD6" w:rsidP="00627CD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Předmětem veřejné zakázky je dodávka </w:t>
      </w:r>
      <w:r w:rsidR="001E7DBB">
        <w:rPr>
          <w:rFonts w:ascii="Arial" w:hAnsi="Arial" w:cs="Arial"/>
          <w:sz w:val="24"/>
          <w:szCs w:val="24"/>
        </w:rPr>
        <w:t>průmyslové kamery a jejího příslušenství</w:t>
      </w:r>
      <w:r w:rsidR="00135EBD" w:rsidRPr="00135EBD">
        <w:rPr>
          <w:rFonts w:ascii="Arial" w:hAnsi="Arial" w:cs="Arial"/>
          <w:sz w:val="24"/>
          <w:szCs w:val="24"/>
        </w:rPr>
        <w:t xml:space="preserve"> </w:t>
      </w:r>
      <w:r w:rsidR="00200932">
        <w:rPr>
          <w:rFonts w:ascii="Arial" w:hAnsi="Arial" w:cs="Arial"/>
          <w:sz w:val="24"/>
          <w:szCs w:val="24"/>
        </w:rPr>
        <w:t xml:space="preserve">pro potřebu </w:t>
      </w:r>
      <w:r w:rsidR="00200932" w:rsidRPr="00200932">
        <w:rPr>
          <w:rFonts w:ascii="Arial" w:hAnsi="Arial" w:cs="Arial"/>
          <w:sz w:val="24"/>
          <w:szCs w:val="24"/>
        </w:rPr>
        <w:t>Ústav</w:t>
      </w:r>
      <w:r w:rsidR="00200932">
        <w:rPr>
          <w:rFonts w:ascii="Arial" w:hAnsi="Arial" w:cs="Arial"/>
          <w:sz w:val="24"/>
          <w:szCs w:val="24"/>
        </w:rPr>
        <w:t>u pro výzkum a </w:t>
      </w:r>
      <w:r w:rsidR="00200932" w:rsidRPr="00200932">
        <w:rPr>
          <w:rFonts w:ascii="Arial" w:hAnsi="Arial" w:cs="Arial"/>
          <w:sz w:val="24"/>
          <w:szCs w:val="24"/>
        </w:rPr>
        <w:t>aplikace fuzzy modelování</w:t>
      </w:r>
      <w:r w:rsidR="00200932">
        <w:rPr>
          <w:rFonts w:ascii="Arial" w:hAnsi="Arial" w:cs="Arial"/>
          <w:sz w:val="24"/>
          <w:szCs w:val="24"/>
        </w:rPr>
        <w:t xml:space="preserve"> </w:t>
      </w:r>
      <w:r>
        <w:rPr>
          <w:rFonts w:ascii="Arial" w:hAnsi="Arial" w:cs="Arial"/>
          <w:sz w:val="24"/>
          <w:szCs w:val="24"/>
          <w:lang w:eastAsia="cs-CZ"/>
        </w:rPr>
        <w:t xml:space="preserve">v rámci projektu </w:t>
      </w:r>
      <w:r w:rsidRPr="003F6B30">
        <w:rPr>
          <w:rFonts w:ascii="Arial" w:hAnsi="Arial" w:cs="Arial"/>
          <w:sz w:val="24"/>
          <w:szCs w:val="24"/>
        </w:rPr>
        <w:t xml:space="preserve">OP VVV </w:t>
      </w:r>
      <w:r w:rsidR="00D8316C" w:rsidRPr="00D8316C">
        <w:rPr>
          <w:rFonts w:ascii="Arial" w:hAnsi="Arial" w:cs="Arial"/>
          <w:sz w:val="24"/>
          <w:szCs w:val="24"/>
        </w:rPr>
        <w:t>„</w:t>
      </w:r>
      <w:r w:rsidR="00135EBD" w:rsidRPr="00135EBD">
        <w:rPr>
          <w:rFonts w:ascii="Arial" w:hAnsi="Arial" w:cs="Arial"/>
          <w:sz w:val="24"/>
          <w:szCs w:val="24"/>
        </w:rPr>
        <w:t xml:space="preserve">Centrum pro výzkum a </w:t>
      </w:r>
      <w:r w:rsidR="001E7DBB">
        <w:rPr>
          <w:rFonts w:ascii="Arial" w:hAnsi="Arial" w:cs="Arial"/>
          <w:sz w:val="24"/>
          <w:szCs w:val="24"/>
        </w:rPr>
        <w:t>vývoj metod umělé inteligence v </w:t>
      </w:r>
      <w:r w:rsidR="00135EBD" w:rsidRPr="00135EBD">
        <w:rPr>
          <w:rFonts w:ascii="Arial" w:hAnsi="Arial" w:cs="Arial"/>
          <w:sz w:val="24"/>
          <w:szCs w:val="24"/>
        </w:rPr>
        <w:t>automobilovém průmyslu</w:t>
      </w:r>
      <w:r w:rsidR="00135EBD">
        <w:rPr>
          <w:rFonts w:ascii="Arial" w:hAnsi="Arial" w:cs="Arial"/>
          <w:sz w:val="24"/>
          <w:szCs w:val="24"/>
        </w:rPr>
        <w:t xml:space="preserve"> </w:t>
      </w:r>
      <w:r w:rsidR="00135EBD" w:rsidRPr="00135EBD">
        <w:rPr>
          <w:rFonts w:ascii="Arial" w:hAnsi="Arial" w:cs="Arial"/>
          <w:sz w:val="24"/>
          <w:szCs w:val="24"/>
        </w:rPr>
        <w:t>regionu</w:t>
      </w:r>
      <w:r w:rsidR="00135EBD" w:rsidRPr="00D8316C">
        <w:rPr>
          <w:rFonts w:ascii="Arial" w:hAnsi="Arial" w:cs="Arial"/>
          <w:sz w:val="24"/>
          <w:szCs w:val="24"/>
        </w:rPr>
        <w:t xml:space="preserve">“, </w:t>
      </w:r>
      <w:proofErr w:type="spellStart"/>
      <w:proofErr w:type="gramStart"/>
      <w:r w:rsidR="00135EBD" w:rsidRPr="00D8316C">
        <w:rPr>
          <w:rFonts w:ascii="Arial" w:hAnsi="Arial" w:cs="Arial"/>
          <w:sz w:val="24"/>
          <w:szCs w:val="24"/>
        </w:rPr>
        <w:t>reg</w:t>
      </w:r>
      <w:proofErr w:type="gramEnd"/>
      <w:r w:rsidR="00135EBD" w:rsidRPr="00D8316C">
        <w:rPr>
          <w:rFonts w:ascii="Arial" w:hAnsi="Arial" w:cs="Arial"/>
          <w:sz w:val="24"/>
          <w:szCs w:val="24"/>
        </w:rPr>
        <w:t>.</w:t>
      </w:r>
      <w:proofErr w:type="gramStart"/>
      <w:r w:rsidR="00135EBD" w:rsidRPr="00D8316C">
        <w:rPr>
          <w:rFonts w:ascii="Arial" w:hAnsi="Arial" w:cs="Arial"/>
          <w:sz w:val="24"/>
          <w:szCs w:val="24"/>
        </w:rPr>
        <w:t>č</w:t>
      </w:r>
      <w:proofErr w:type="spellEnd"/>
      <w:r w:rsidR="00135EBD" w:rsidRPr="00D8316C">
        <w:rPr>
          <w:rFonts w:ascii="Arial" w:hAnsi="Arial" w:cs="Arial"/>
          <w:sz w:val="24"/>
          <w:szCs w:val="24"/>
        </w:rPr>
        <w:t>.</w:t>
      </w:r>
      <w:proofErr w:type="gramEnd"/>
      <w:r w:rsidR="00135EBD" w:rsidRPr="00D8316C">
        <w:rPr>
          <w:rFonts w:ascii="Arial" w:hAnsi="Arial" w:cs="Arial"/>
          <w:sz w:val="24"/>
          <w:szCs w:val="24"/>
        </w:rPr>
        <w:t xml:space="preserve"> </w:t>
      </w:r>
      <w:r w:rsidR="00135EBD" w:rsidRPr="00135EBD">
        <w:rPr>
          <w:rFonts w:ascii="Arial" w:hAnsi="Arial" w:cs="Arial"/>
          <w:sz w:val="24"/>
          <w:szCs w:val="24"/>
        </w:rPr>
        <w:t>CZ.02.1.01/0.0/0.0/17_049/0008414</w:t>
      </w:r>
      <w:r w:rsidRPr="003F6B30">
        <w:rPr>
          <w:rFonts w:ascii="Arial" w:hAnsi="Arial" w:cs="Arial"/>
          <w:sz w:val="24"/>
          <w:szCs w:val="24"/>
        </w:rPr>
        <w:t>.</w:t>
      </w:r>
    </w:p>
    <w:p w14:paraId="60F7E74F" w14:textId="77777777" w:rsidR="00AC5262" w:rsidRDefault="00AC5262" w:rsidP="00AC5262">
      <w:pPr>
        <w:suppressAutoHyphens w:val="0"/>
        <w:autoSpaceDE w:val="0"/>
        <w:autoSpaceDN w:val="0"/>
        <w:adjustRightInd w:val="0"/>
        <w:ind w:firstLine="720"/>
        <w:jc w:val="both"/>
        <w:rPr>
          <w:rFonts w:ascii="Arial" w:hAnsi="Arial" w:cs="Arial"/>
          <w:sz w:val="24"/>
          <w:szCs w:val="24"/>
        </w:rPr>
      </w:pPr>
    </w:p>
    <w:p w14:paraId="3D741CC6" w14:textId="7B4801A2" w:rsidR="00543AF2" w:rsidRPr="00CF4FFB" w:rsidRDefault="00543AF2" w:rsidP="00543AF2">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Součástí dodávky je </w:t>
      </w:r>
      <w:r w:rsidRPr="003773D5">
        <w:rPr>
          <w:rFonts w:ascii="Arial" w:hAnsi="Arial" w:cs="Arial"/>
          <w:sz w:val="24"/>
          <w:szCs w:val="24"/>
        </w:rPr>
        <w:t xml:space="preserve">doprava na místo plnění a </w:t>
      </w:r>
      <w:r w:rsidR="005828B9" w:rsidRPr="003773D5">
        <w:rPr>
          <w:rFonts w:ascii="Arial" w:hAnsi="Arial" w:cs="Arial"/>
          <w:sz w:val="24"/>
          <w:szCs w:val="24"/>
        </w:rPr>
        <w:t>servis zařízení</w:t>
      </w:r>
      <w:r w:rsidRPr="003773D5">
        <w:rPr>
          <w:rFonts w:ascii="Arial" w:hAnsi="Arial" w:cs="Arial"/>
          <w:sz w:val="24"/>
          <w:szCs w:val="24"/>
        </w:rPr>
        <w:t>.</w:t>
      </w:r>
      <w:r>
        <w:rPr>
          <w:rFonts w:ascii="Arial" w:hAnsi="Arial" w:cs="Arial"/>
          <w:sz w:val="24"/>
          <w:szCs w:val="24"/>
        </w:rPr>
        <w:t xml:space="preserve"> </w:t>
      </w:r>
    </w:p>
    <w:p w14:paraId="2A80A9D4" w14:textId="77777777" w:rsidR="00543AF2" w:rsidRPr="003F6B30" w:rsidRDefault="00543AF2" w:rsidP="00543AF2">
      <w:pPr>
        <w:suppressAutoHyphens w:val="0"/>
        <w:autoSpaceDE w:val="0"/>
        <w:autoSpaceDN w:val="0"/>
        <w:adjustRightInd w:val="0"/>
        <w:ind w:firstLine="720"/>
        <w:jc w:val="both"/>
        <w:rPr>
          <w:rFonts w:ascii="Arial" w:hAnsi="Arial" w:cs="Arial"/>
          <w:sz w:val="24"/>
          <w:szCs w:val="24"/>
        </w:rPr>
      </w:pPr>
    </w:p>
    <w:p w14:paraId="24FFF1F3" w14:textId="5D78D0EE" w:rsidR="00543AF2" w:rsidRDefault="00135EBD" w:rsidP="00543AF2">
      <w:pPr>
        <w:suppressAutoHyphens w:val="0"/>
        <w:ind w:firstLine="720"/>
        <w:jc w:val="both"/>
        <w:rPr>
          <w:rFonts w:ascii="Arial" w:hAnsi="Arial" w:cs="Arial"/>
          <w:sz w:val="24"/>
          <w:szCs w:val="24"/>
        </w:rPr>
      </w:pPr>
      <w:r>
        <w:rPr>
          <w:rFonts w:ascii="Arial" w:hAnsi="Arial" w:cs="Arial"/>
          <w:sz w:val="24"/>
          <w:szCs w:val="24"/>
          <w:lang w:eastAsia="cs-CZ"/>
        </w:rPr>
        <w:t>T</w:t>
      </w:r>
      <w:r w:rsidR="00543AF2" w:rsidRPr="003F6B30">
        <w:rPr>
          <w:rFonts w:ascii="Arial" w:hAnsi="Arial" w:cs="Arial"/>
          <w:sz w:val="24"/>
          <w:szCs w:val="24"/>
          <w:lang w:eastAsia="cs-CZ"/>
        </w:rPr>
        <w:t>echnick</w:t>
      </w:r>
      <w:r>
        <w:rPr>
          <w:rFonts w:ascii="Arial" w:hAnsi="Arial" w:cs="Arial"/>
          <w:sz w:val="24"/>
          <w:szCs w:val="24"/>
          <w:lang w:eastAsia="cs-CZ"/>
        </w:rPr>
        <w:t>á</w:t>
      </w:r>
      <w:r w:rsidR="00543AF2" w:rsidRPr="003F6B30">
        <w:rPr>
          <w:rFonts w:ascii="Arial" w:hAnsi="Arial" w:cs="Arial"/>
          <w:sz w:val="24"/>
          <w:szCs w:val="24"/>
          <w:lang w:eastAsia="cs-CZ"/>
        </w:rPr>
        <w:t xml:space="preserve"> specifikace </w:t>
      </w:r>
      <w:r>
        <w:rPr>
          <w:rFonts w:ascii="Arial" w:hAnsi="Arial" w:cs="Arial"/>
          <w:sz w:val="24"/>
          <w:szCs w:val="24"/>
          <w:lang w:eastAsia="cs-CZ"/>
        </w:rPr>
        <w:t>požadovaného předmětu plněn</w:t>
      </w:r>
      <w:r w:rsidR="00543AF2" w:rsidRPr="003F6B30">
        <w:rPr>
          <w:rFonts w:ascii="Arial" w:hAnsi="Arial" w:cs="Arial"/>
          <w:sz w:val="24"/>
          <w:szCs w:val="24"/>
          <w:lang w:eastAsia="cs-CZ"/>
        </w:rPr>
        <w:t>í je uveden</w:t>
      </w:r>
      <w:r>
        <w:rPr>
          <w:rFonts w:ascii="Arial" w:hAnsi="Arial" w:cs="Arial"/>
          <w:sz w:val="24"/>
          <w:szCs w:val="24"/>
          <w:lang w:eastAsia="cs-CZ"/>
        </w:rPr>
        <w:t>a v Příloze č. </w:t>
      </w:r>
      <w:r w:rsidR="00543AF2" w:rsidRPr="003F6B30">
        <w:rPr>
          <w:rFonts w:ascii="Arial" w:hAnsi="Arial" w:cs="Arial"/>
          <w:sz w:val="24"/>
          <w:szCs w:val="24"/>
          <w:lang w:eastAsia="cs-CZ"/>
        </w:rPr>
        <w:t>1 Zadávací dokumentace.</w:t>
      </w:r>
      <w:r w:rsidR="00543AF2" w:rsidRPr="006D08F0">
        <w:rPr>
          <w:rFonts w:ascii="Arial" w:hAnsi="Arial" w:cs="Arial"/>
          <w:sz w:val="24"/>
          <w:szCs w:val="24"/>
        </w:rPr>
        <w:t xml:space="preserve"> </w:t>
      </w:r>
    </w:p>
    <w:p w14:paraId="42DA2DE1" w14:textId="77777777" w:rsidR="007D6195" w:rsidRDefault="007D6195" w:rsidP="00543AF2">
      <w:pPr>
        <w:suppressAutoHyphens w:val="0"/>
        <w:ind w:firstLine="720"/>
        <w:jc w:val="both"/>
        <w:rPr>
          <w:rFonts w:ascii="Arial" w:hAnsi="Arial" w:cs="Arial"/>
          <w:sz w:val="24"/>
          <w:szCs w:val="24"/>
        </w:rPr>
      </w:pPr>
    </w:p>
    <w:p w14:paraId="0C4AB2BC" w14:textId="77777777" w:rsidR="00627CD6" w:rsidRDefault="00627CD6" w:rsidP="00627CD6">
      <w:pPr>
        <w:ind w:left="1353"/>
        <w:jc w:val="both"/>
        <w:rPr>
          <w:rFonts w:ascii="Arial" w:hAnsi="Arial" w:cs="Arial"/>
          <w:sz w:val="24"/>
          <w:szCs w:val="24"/>
        </w:rPr>
      </w:pPr>
    </w:p>
    <w:p w14:paraId="28B78368" w14:textId="77777777" w:rsidR="00627CD6" w:rsidRDefault="00627CD6" w:rsidP="00627CD6">
      <w:pPr>
        <w:pStyle w:val="Nadpis1"/>
        <w:numPr>
          <w:ilvl w:val="0"/>
          <w:numId w:val="2"/>
        </w:numPr>
        <w:spacing w:before="0"/>
      </w:pPr>
      <w:r>
        <w:t>lhůta A MÍSTO plnění veřejné Zakázky</w:t>
      </w:r>
    </w:p>
    <w:p w14:paraId="2338ED99" w14:textId="77777777" w:rsidR="00627CD6" w:rsidRDefault="00627CD6" w:rsidP="00627CD6">
      <w:pPr>
        <w:ind w:left="644"/>
      </w:pPr>
    </w:p>
    <w:p w14:paraId="59FFBEA1" w14:textId="77777777" w:rsidR="00627CD6" w:rsidRDefault="00627CD6" w:rsidP="00627CD6">
      <w:pPr>
        <w:pStyle w:val="Nadpis1"/>
        <w:numPr>
          <w:ilvl w:val="1"/>
          <w:numId w:val="2"/>
        </w:numPr>
        <w:spacing w:before="0"/>
        <w:rPr>
          <w:caps w:val="0"/>
          <w:szCs w:val="32"/>
        </w:rPr>
      </w:pPr>
      <w:r>
        <w:rPr>
          <w:caps w:val="0"/>
          <w:szCs w:val="32"/>
        </w:rPr>
        <w:t>Doba plnění veřejné zakázky</w:t>
      </w:r>
    </w:p>
    <w:p w14:paraId="4340FB3B" w14:textId="77777777"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2EF2F0FC" w14:textId="77777777" w:rsidR="00627CD6" w:rsidRDefault="00627CD6" w:rsidP="00627CD6">
      <w:pPr>
        <w:ind w:left="1080"/>
        <w:jc w:val="both"/>
        <w:rPr>
          <w:rFonts w:ascii="Arial" w:hAnsi="Arial" w:cs="Arial"/>
          <w:sz w:val="24"/>
          <w:szCs w:val="24"/>
        </w:rPr>
      </w:pPr>
    </w:p>
    <w:p w14:paraId="168AC620" w14:textId="1D6A3A27" w:rsidR="007D6195" w:rsidRDefault="00627CD6" w:rsidP="00135EBD">
      <w:pPr>
        <w:ind w:firstLine="644"/>
        <w:jc w:val="both"/>
        <w:rPr>
          <w:rFonts w:ascii="Arial" w:hAnsi="Arial" w:cs="Arial"/>
          <w:b/>
          <w:sz w:val="24"/>
          <w:szCs w:val="24"/>
        </w:rPr>
      </w:pPr>
      <w:r>
        <w:rPr>
          <w:rFonts w:ascii="Arial" w:hAnsi="Arial" w:cs="Arial"/>
          <w:b/>
          <w:sz w:val="24"/>
          <w:szCs w:val="24"/>
        </w:rPr>
        <w:t xml:space="preserve">Termín dodání předmětu plnění je </w:t>
      </w:r>
      <w:r w:rsidR="00200932" w:rsidRPr="003773D5">
        <w:rPr>
          <w:rFonts w:ascii="Arial" w:hAnsi="Arial" w:cs="Arial"/>
          <w:b/>
          <w:sz w:val="24"/>
          <w:szCs w:val="24"/>
        </w:rPr>
        <w:t>30 dnů</w:t>
      </w:r>
      <w:r w:rsidR="007D6195" w:rsidRPr="007D6195">
        <w:rPr>
          <w:rFonts w:ascii="Arial" w:hAnsi="Arial" w:cs="Arial"/>
          <w:b/>
          <w:sz w:val="24"/>
          <w:szCs w:val="24"/>
        </w:rPr>
        <w:t xml:space="preserve"> </w:t>
      </w:r>
      <w:r w:rsidR="007D6195">
        <w:rPr>
          <w:rFonts w:ascii="Arial" w:hAnsi="Arial" w:cs="Arial"/>
          <w:b/>
          <w:sz w:val="24"/>
          <w:szCs w:val="24"/>
        </w:rPr>
        <w:t>ode dne účinno</w:t>
      </w:r>
      <w:r w:rsidR="002459C5">
        <w:rPr>
          <w:rFonts w:ascii="Arial" w:hAnsi="Arial" w:cs="Arial"/>
          <w:b/>
          <w:sz w:val="24"/>
          <w:szCs w:val="24"/>
        </w:rPr>
        <w:t>sti smlouvy na veřejnou zakázku</w:t>
      </w:r>
      <w:r w:rsidR="00135EBD">
        <w:rPr>
          <w:rFonts w:ascii="Arial" w:hAnsi="Arial" w:cs="Arial"/>
          <w:b/>
          <w:sz w:val="24"/>
          <w:szCs w:val="24"/>
        </w:rPr>
        <w:t>.</w:t>
      </w:r>
    </w:p>
    <w:p w14:paraId="43AA8F74" w14:textId="77777777" w:rsidR="00627CD6" w:rsidRDefault="00627CD6" w:rsidP="00627CD6">
      <w:pPr>
        <w:ind w:left="4320"/>
        <w:jc w:val="both"/>
        <w:rPr>
          <w:rFonts w:ascii="Arial" w:hAnsi="Arial" w:cs="Arial"/>
          <w:b/>
          <w:sz w:val="24"/>
          <w:szCs w:val="24"/>
        </w:rPr>
      </w:pPr>
    </w:p>
    <w:p w14:paraId="014E2A30" w14:textId="77777777" w:rsidR="00627CD6" w:rsidRDefault="00627CD6" w:rsidP="00627CD6">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035B2F37" w14:textId="77777777" w:rsidR="00A049BA" w:rsidRDefault="00A049BA">
      <w:pPr>
        <w:pStyle w:val="Textodstavce"/>
        <w:spacing w:before="0" w:after="0"/>
        <w:rPr>
          <w:rFonts w:ascii="Arial" w:hAnsi="Arial" w:cs="Arial"/>
        </w:rPr>
      </w:pPr>
    </w:p>
    <w:p w14:paraId="5C2F1610" w14:textId="77777777" w:rsidR="00A049BA" w:rsidRDefault="007A470E">
      <w:pPr>
        <w:pStyle w:val="Nadpis1"/>
        <w:numPr>
          <w:ilvl w:val="1"/>
          <w:numId w:val="2"/>
        </w:numPr>
        <w:spacing w:before="0"/>
        <w:rPr>
          <w:caps w:val="0"/>
          <w:szCs w:val="32"/>
        </w:rPr>
      </w:pPr>
      <w:r>
        <w:rPr>
          <w:caps w:val="0"/>
          <w:szCs w:val="32"/>
        </w:rPr>
        <w:lastRenderedPageBreak/>
        <w:t>Místo plnění</w:t>
      </w:r>
    </w:p>
    <w:p w14:paraId="156E4FC9" w14:textId="57C59FB4" w:rsidR="00A049BA" w:rsidRDefault="007A470E">
      <w:pPr>
        <w:ind w:firstLine="644"/>
        <w:jc w:val="both"/>
        <w:rPr>
          <w:rFonts w:ascii="Arial" w:hAnsi="Arial" w:cs="Arial"/>
          <w:bCs/>
          <w:sz w:val="24"/>
        </w:rPr>
      </w:pPr>
      <w:r>
        <w:rPr>
          <w:rFonts w:ascii="Arial" w:hAnsi="Arial" w:cs="Arial"/>
          <w:sz w:val="24"/>
          <w:szCs w:val="24"/>
        </w:rPr>
        <w:t>Místem plnění je Ostravská univerzita,</w:t>
      </w:r>
      <w:r w:rsidR="00FD43A0">
        <w:rPr>
          <w:rFonts w:ascii="Arial" w:hAnsi="Arial" w:cs="Arial"/>
          <w:sz w:val="24"/>
          <w:szCs w:val="24"/>
        </w:rPr>
        <w:t xml:space="preserve"> </w:t>
      </w:r>
      <w:r w:rsidR="00200932" w:rsidRPr="00200932">
        <w:rPr>
          <w:rFonts w:ascii="Arial" w:hAnsi="Arial" w:cs="Arial"/>
          <w:sz w:val="24"/>
          <w:szCs w:val="24"/>
        </w:rPr>
        <w:t>Ústav pro výzkum a aplikace fuzzy modelování</w:t>
      </w:r>
      <w:r w:rsidR="00FD43A0">
        <w:rPr>
          <w:rFonts w:ascii="Arial" w:hAnsi="Arial" w:cs="Arial"/>
          <w:sz w:val="24"/>
          <w:szCs w:val="24"/>
        </w:rPr>
        <w:t xml:space="preserve">, </w:t>
      </w:r>
      <w:r w:rsidR="00214CD6">
        <w:rPr>
          <w:rFonts w:ascii="Arial" w:hAnsi="Arial" w:cs="Arial"/>
          <w:sz w:val="24"/>
          <w:szCs w:val="24"/>
        </w:rPr>
        <w:t>30. dubna 22</w:t>
      </w:r>
      <w:r w:rsidR="00FD43A0">
        <w:rPr>
          <w:rFonts w:ascii="Arial" w:hAnsi="Arial" w:cs="Arial"/>
          <w:sz w:val="24"/>
          <w:szCs w:val="24"/>
        </w:rPr>
        <w:t xml:space="preserve">, </w:t>
      </w:r>
      <w:r w:rsidR="00214CD6">
        <w:rPr>
          <w:rFonts w:ascii="Arial" w:hAnsi="Arial" w:cs="Arial"/>
          <w:sz w:val="24"/>
          <w:szCs w:val="24"/>
        </w:rPr>
        <w:t>702 00</w:t>
      </w:r>
      <w:r w:rsidR="00FD43A0">
        <w:rPr>
          <w:rFonts w:ascii="Arial" w:hAnsi="Arial" w:cs="Arial"/>
          <w:sz w:val="24"/>
          <w:szCs w:val="24"/>
        </w:rPr>
        <w:t xml:space="preserve"> Ostrava</w:t>
      </w:r>
      <w:r>
        <w:rPr>
          <w:rFonts w:ascii="Arial" w:hAnsi="Arial" w:cs="Arial"/>
          <w:bCs/>
          <w:sz w:val="24"/>
        </w:rPr>
        <w:t xml:space="preserve">. </w:t>
      </w:r>
    </w:p>
    <w:p w14:paraId="43F7A20B" w14:textId="77777777" w:rsidR="00A049BA" w:rsidRDefault="00A049BA">
      <w:pPr>
        <w:ind w:left="1364"/>
        <w:jc w:val="both"/>
        <w:rPr>
          <w:rFonts w:ascii="Arial" w:hAnsi="Arial" w:cs="Arial"/>
          <w:bCs/>
          <w:sz w:val="24"/>
        </w:rPr>
      </w:pPr>
    </w:p>
    <w:p w14:paraId="0E10598A" w14:textId="77777777" w:rsidR="00A049BA" w:rsidRDefault="007A470E">
      <w:pPr>
        <w:pStyle w:val="Nadpis1"/>
        <w:numPr>
          <w:ilvl w:val="0"/>
          <w:numId w:val="2"/>
        </w:numPr>
        <w:spacing w:before="0"/>
      </w:pPr>
      <w:r>
        <w:t xml:space="preserve">OBCHODNÍ a platební PODMÍNKY </w:t>
      </w:r>
    </w:p>
    <w:p w14:paraId="2447B8EF" w14:textId="77777777" w:rsidR="00A049BA" w:rsidRDefault="00A049BA">
      <w:pPr>
        <w:ind w:left="644"/>
      </w:pPr>
    </w:p>
    <w:p w14:paraId="6E8E6C55"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4B0F62EF" w14:textId="3BD60CCB"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 xml:space="preserve">Zadavatel jako součást zadávací dokumentace předkládá obchodní a platební podmínky (dále jen „obchodní podmínky“). Obchodní podmínky stanovené pro veřejnou zakázku jsou vymezeny </w:t>
      </w:r>
      <w:r w:rsidRPr="0010739C">
        <w:rPr>
          <w:rFonts w:ascii="Arial" w:hAnsi="Arial" w:cs="Arial"/>
          <w:sz w:val="24"/>
          <w:szCs w:val="24"/>
          <w:lang w:eastAsia="cs-CZ"/>
        </w:rPr>
        <w:t xml:space="preserve">v příloze č. </w:t>
      </w:r>
      <w:r w:rsidR="00FD43A0" w:rsidRPr="0010739C">
        <w:rPr>
          <w:rFonts w:ascii="Arial" w:hAnsi="Arial" w:cs="Arial"/>
          <w:sz w:val="24"/>
          <w:szCs w:val="24"/>
          <w:lang w:eastAsia="cs-CZ"/>
        </w:rPr>
        <w:t>4</w:t>
      </w:r>
      <w:r>
        <w:rPr>
          <w:rFonts w:ascii="Arial" w:hAnsi="Arial" w:cs="Arial"/>
          <w:sz w:val="24"/>
          <w:szCs w:val="24"/>
          <w:lang w:eastAsia="cs-CZ"/>
        </w:rPr>
        <w:t xml:space="preserve"> této zadávací dokumentace.</w:t>
      </w:r>
    </w:p>
    <w:p w14:paraId="28533C7F"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1C44AD87" w14:textId="77777777" w:rsidR="00A049BA" w:rsidRDefault="00A049BA">
      <w:pPr>
        <w:suppressAutoHyphens w:val="0"/>
        <w:ind w:firstLine="720"/>
        <w:jc w:val="both"/>
        <w:rPr>
          <w:rFonts w:ascii="Arial" w:hAnsi="Arial" w:cs="Arial"/>
          <w:sz w:val="24"/>
          <w:szCs w:val="24"/>
          <w:lang w:eastAsia="cs-CZ"/>
        </w:rPr>
      </w:pPr>
    </w:p>
    <w:p w14:paraId="11C1E245" w14:textId="77777777" w:rsidR="00A049BA" w:rsidRDefault="00A049BA">
      <w:pPr>
        <w:ind w:left="644"/>
      </w:pPr>
    </w:p>
    <w:p w14:paraId="56123CD1" w14:textId="77777777" w:rsidR="00A049BA" w:rsidRDefault="007A470E">
      <w:pPr>
        <w:pStyle w:val="Nadpis1"/>
        <w:numPr>
          <w:ilvl w:val="1"/>
          <w:numId w:val="2"/>
        </w:numPr>
        <w:spacing w:before="0"/>
        <w:rPr>
          <w:caps w:val="0"/>
          <w:szCs w:val="32"/>
        </w:rPr>
      </w:pPr>
      <w:r>
        <w:rPr>
          <w:caps w:val="0"/>
          <w:szCs w:val="32"/>
        </w:rPr>
        <w:t>Závaznost obchodních podmínek</w:t>
      </w:r>
    </w:p>
    <w:p w14:paraId="5AE0E196"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003B0C04" w14:textId="77777777" w:rsidR="00A049BA" w:rsidRDefault="00A049BA">
      <w:pPr>
        <w:ind w:left="1364"/>
        <w:jc w:val="both"/>
        <w:rPr>
          <w:rFonts w:ascii="Arial" w:hAnsi="Arial" w:cs="Arial"/>
          <w:sz w:val="24"/>
          <w:szCs w:val="24"/>
          <w:highlight w:val="yellow"/>
        </w:rPr>
      </w:pPr>
    </w:p>
    <w:p w14:paraId="7448A4BB" w14:textId="77777777" w:rsidR="00A049BA" w:rsidRDefault="007A470E">
      <w:pPr>
        <w:pStyle w:val="Nadpis1"/>
        <w:numPr>
          <w:ilvl w:val="1"/>
          <w:numId w:val="2"/>
        </w:numPr>
        <w:spacing w:before="0"/>
        <w:rPr>
          <w:caps w:val="0"/>
          <w:szCs w:val="32"/>
        </w:rPr>
      </w:pPr>
      <w:r>
        <w:rPr>
          <w:caps w:val="0"/>
          <w:szCs w:val="32"/>
        </w:rPr>
        <w:t>Vysvětlení obchodních podmínek</w:t>
      </w:r>
    </w:p>
    <w:p w14:paraId="21E48B61" w14:textId="77777777" w:rsidR="00A049BA" w:rsidRDefault="007A470E">
      <w:pPr>
        <w:ind w:firstLine="644"/>
        <w:jc w:val="both"/>
        <w:rPr>
          <w:rFonts w:ascii="Arial" w:hAnsi="Arial"/>
          <w:sz w:val="24"/>
        </w:rPr>
      </w:pPr>
      <w:r>
        <w:rPr>
          <w:rFonts w:ascii="Arial" w:hAnsi="Arial"/>
          <w:sz w:val="24"/>
        </w:rPr>
        <w:t>V případě nejasností v obsahu obchodních podmínek mají dodavatelé možnost si písemně požádat o jejich vysvětlení v průběhu lhůty pro podání nabídek způsobem stanoveným v čl. 11 této Zadávací dokumentace.</w:t>
      </w:r>
    </w:p>
    <w:p w14:paraId="57C3CA40" w14:textId="77777777" w:rsidR="00A049BA" w:rsidRDefault="00A049BA">
      <w:pPr>
        <w:tabs>
          <w:tab w:val="left" w:pos="1035"/>
        </w:tabs>
        <w:ind w:left="644"/>
      </w:pPr>
    </w:p>
    <w:p w14:paraId="0D32D411" w14:textId="77777777" w:rsidR="00A049BA" w:rsidRDefault="00A049BA">
      <w:pPr>
        <w:tabs>
          <w:tab w:val="left" w:pos="1035"/>
        </w:tabs>
        <w:ind w:left="644"/>
      </w:pPr>
    </w:p>
    <w:p w14:paraId="71FE4958" w14:textId="77777777" w:rsidR="00A049BA" w:rsidRDefault="007A470E">
      <w:pPr>
        <w:pStyle w:val="Nadpis1"/>
        <w:numPr>
          <w:ilvl w:val="0"/>
          <w:numId w:val="2"/>
        </w:numPr>
        <w:spacing w:before="0"/>
      </w:pPr>
      <w:r>
        <w:t>POŽADAVeK NA způsob zpracování nabídkové ceny</w:t>
      </w:r>
    </w:p>
    <w:p w14:paraId="4350A583" w14:textId="77777777" w:rsidR="00A049BA" w:rsidRDefault="00A049BA">
      <w:pPr>
        <w:ind w:left="644"/>
      </w:pPr>
    </w:p>
    <w:p w14:paraId="07EA65D7"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42CE7EDD" w14:textId="23F7C994" w:rsidR="00A049BA" w:rsidRDefault="002459C5">
      <w:pPr>
        <w:ind w:firstLine="644"/>
        <w:jc w:val="both"/>
        <w:rPr>
          <w:rFonts w:ascii="Arial" w:hAnsi="Arial"/>
          <w:sz w:val="24"/>
        </w:rPr>
      </w:pPr>
      <w:r w:rsidRPr="002459C5">
        <w:rPr>
          <w:rFonts w:ascii="Arial" w:hAnsi="Arial"/>
          <w:sz w:val="24"/>
        </w:rPr>
        <w:t>Nabídkovou cenou se pro účely zadávacího řízení rozumí celková cena za plnění předmětu veřejné zakázky dle čl. 3 zadávací dokumentace bez daně z přidané hodnoty.</w:t>
      </w:r>
      <w:r>
        <w:rPr>
          <w:rFonts w:ascii="Arial" w:hAnsi="Arial"/>
          <w:sz w:val="24"/>
        </w:rPr>
        <w:t xml:space="preserve"> </w:t>
      </w:r>
      <w:r w:rsidR="007A470E">
        <w:rPr>
          <w:rFonts w:ascii="Arial" w:hAnsi="Arial"/>
          <w:sz w:val="24"/>
        </w:rPr>
        <w:t xml:space="preserve">Nabídková cena musí obsahovat veškeré náklady </w:t>
      </w:r>
      <w:r w:rsidR="009174D9">
        <w:rPr>
          <w:rFonts w:ascii="Arial" w:hAnsi="Arial"/>
          <w:sz w:val="24"/>
        </w:rPr>
        <w:t xml:space="preserve">nutné </w:t>
      </w:r>
      <w:r w:rsidR="007A470E">
        <w:rPr>
          <w:rFonts w:ascii="Arial" w:hAnsi="Arial"/>
          <w:sz w:val="24"/>
        </w:rPr>
        <w:t>k řádné realizaci veřejné zakázky včetně všech nákla</w:t>
      </w:r>
      <w:r w:rsidR="007A470E">
        <w:rPr>
          <w:rFonts w:ascii="Arial" w:hAnsi="Arial"/>
          <w:sz w:val="24"/>
        </w:rPr>
        <w:softHyphen/>
        <w:t>dů souvisejících (poplatky, cla, doprava, apod.).</w:t>
      </w:r>
    </w:p>
    <w:p w14:paraId="06E5B7E9" w14:textId="77777777" w:rsidR="00A049BA" w:rsidRDefault="00A049BA">
      <w:pPr>
        <w:ind w:firstLine="644"/>
        <w:jc w:val="both"/>
        <w:rPr>
          <w:rFonts w:ascii="Arial" w:hAnsi="Arial"/>
          <w:sz w:val="24"/>
        </w:rPr>
      </w:pPr>
    </w:p>
    <w:p w14:paraId="35CD0E08" w14:textId="014A876C" w:rsidR="00A049BA" w:rsidRDefault="002459C5">
      <w:pPr>
        <w:suppressAutoHyphens w:val="0"/>
        <w:ind w:firstLine="708"/>
        <w:jc w:val="both"/>
        <w:rPr>
          <w:rFonts w:ascii="Arial" w:hAnsi="Arial" w:cs="Arial"/>
          <w:sz w:val="24"/>
          <w:lang w:eastAsia="cs-CZ"/>
        </w:rPr>
      </w:pPr>
      <w:r w:rsidRPr="002459C5">
        <w:rPr>
          <w:rFonts w:ascii="Arial" w:hAnsi="Arial" w:cs="Arial"/>
          <w:sz w:val="24"/>
          <w:lang w:eastAsia="cs-CZ"/>
        </w:rPr>
        <w:t xml:space="preserve">Nabídková cena bude zpracována v členění daném </w:t>
      </w:r>
      <w:r w:rsidRPr="0010739C">
        <w:rPr>
          <w:rFonts w:ascii="Arial" w:hAnsi="Arial" w:cs="Arial"/>
          <w:sz w:val="24"/>
          <w:lang w:eastAsia="cs-CZ"/>
        </w:rPr>
        <w:t>Přílohou č. 2 - Krycí list</w:t>
      </w:r>
      <w:r w:rsidRPr="002459C5">
        <w:rPr>
          <w:rFonts w:ascii="Arial" w:hAnsi="Arial" w:cs="Arial"/>
          <w:sz w:val="24"/>
          <w:lang w:eastAsia="cs-CZ"/>
        </w:rPr>
        <w:t xml:space="preserve"> této Zadávací dokumentace a bude uvedena v české měně v členění cena bez DPH, DPH a cena včetně DPH.</w:t>
      </w:r>
    </w:p>
    <w:p w14:paraId="16A01F14" w14:textId="77777777" w:rsidR="00A049BA" w:rsidRDefault="00A049BA">
      <w:pPr>
        <w:pStyle w:val="Zkladntext2"/>
        <w:spacing w:before="120" w:after="0" w:line="240" w:lineRule="auto"/>
        <w:ind w:left="1364"/>
        <w:contextualSpacing/>
        <w:jc w:val="both"/>
        <w:rPr>
          <w:rFonts w:ascii="Arial" w:hAnsi="Arial" w:cs="Arial"/>
          <w:sz w:val="24"/>
          <w:szCs w:val="24"/>
        </w:rPr>
      </w:pPr>
    </w:p>
    <w:p w14:paraId="32A047E3" w14:textId="77777777" w:rsidR="007871B0" w:rsidRDefault="007871B0">
      <w:pPr>
        <w:suppressAutoHyphens w:val="0"/>
        <w:rPr>
          <w:rFonts w:ascii="Arial" w:hAnsi="Arial" w:cs="Arial"/>
          <w:b/>
          <w:caps/>
          <w:sz w:val="32"/>
        </w:rPr>
      </w:pPr>
      <w:r>
        <w:br w:type="page"/>
      </w:r>
    </w:p>
    <w:p w14:paraId="17D4F166" w14:textId="14739ED0" w:rsidR="00A049BA" w:rsidRDefault="007A470E">
      <w:pPr>
        <w:pStyle w:val="Nadpis1"/>
        <w:numPr>
          <w:ilvl w:val="0"/>
          <w:numId w:val="2"/>
        </w:numPr>
        <w:spacing w:before="0"/>
      </w:pPr>
      <w:r>
        <w:lastRenderedPageBreak/>
        <w:t>POŽADAVKY NA KVALIFIKACi</w:t>
      </w:r>
    </w:p>
    <w:p w14:paraId="5F3D9332" w14:textId="77777777" w:rsidR="00A049BA" w:rsidRDefault="00A049BA">
      <w:pPr>
        <w:ind w:left="644"/>
        <w:jc w:val="both"/>
        <w:rPr>
          <w:rFonts w:ascii="Arial" w:eastAsia="MS Mincho" w:hAnsi="Arial" w:cs="Arial"/>
          <w:sz w:val="24"/>
          <w:szCs w:val="18"/>
        </w:rPr>
      </w:pPr>
    </w:p>
    <w:p w14:paraId="5844C765" w14:textId="77777777" w:rsidR="00A049BA" w:rsidRDefault="007A470E">
      <w:pPr>
        <w:pStyle w:val="Nadpis1"/>
        <w:numPr>
          <w:ilvl w:val="1"/>
          <w:numId w:val="2"/>
        </w:numPr>
        <w:spacing w:before="0"/>
        <w:rPr>
          <w:caps w:val="0"/>
          <w:szCs w:val="32"/>
        </w:rPr>
      </w:pPr>
      <w:r>
        <w:rPr>
          <w:caps w:val="0"/>
          <w:szCs w:val="32"/>
        </w:rPr>
        <w:t>Kvalifikace dodavatele</w:t>
      </w:r>
    </w:p>
    <w:p w14:paraId="61A24C8D"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2A5F956A"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FF3D555"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profesní způsobilosti podle § 77 zákona</w:t>
      </w:r>
    </w:p>
    <w:p w14:paraId="384BDED8" w14:textId="77777777" w:rsidR="00A049BA" w:rsidRDefault="00A049BA">
      <w:pPr>
        <w:ind w:left="644"/>
      </w:pPr>
    </w:p>
    <w:p w14:paraId="51B0CA73" w14:textId="77777777" w:rsidR="00A049BA" w:rsidRDefault="007A470E">
      <w:pPr>
        <w:pStyle w:val="Nadpis1"/>
        <w:numPr>
          <w:ilvl w:val="1"/>
          <w:numId w:val="2"/>
        </w:numPr>
        <w:spacing w:before="0"/>
        <w:rPr>
          <w:caps w:val="0"/>
          <w:szCs w:val="32"/>
        </w:rPr>
      </w:pPr>
      <w:r>
        <w:rPr>
          <w:caps w:val="0"/>
          <w:szCs w:val="32"/>
        </w:rPr>
        <w:t>Pravost dokladů</w:t>
      </w:r>
    </w:p>
    <w:p w14:paraId="065390A5"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4EE0CEE0" w14:textId="77777777" w:rsidR="00A049BA" w:rsidRDefault="00A049BA">
      <w:pPr>
        <w:ind w:left="1364"/>
        <w:jc w:val="both"/>
        <w:rPr>
          <w:rFonts w:ascii="Arial" w:hAnsi="Arial" w:cs="Arial"/>
          <w:sz w:val="24"/>
        </w:rPr>
      </w:pPr>
    </w:p>
    <w:p w14:paraId="216D456A" w14:textId="77777777" w:rsidR="00A049BA" w:rsidRDefault="007A470E">
      <w:pPr>
        <w:pStyle w:val="Nadpis1"/>
        <w:numPr>
          <w:ilvl w:val="1"/>
          <w:numId w:val="2"/>
        </w:numPr>
        <w:spacing w:before="0"/>
        <w:rPr>
          <w:caps w:val="0"/>
          <w:szCs w:val="32"/>
        </w:rPr>
      </w:pPr>
      <w:r>
        <w:rPr>
          <w:caps w:val="0"/>
          <w:szCs w:val="32"/>
        </w:rPr>
        <w:t>Předložení dokladů odkazem</w:t>
      </w:r>
    </w:p>
    <w:p w14:paraId="780CA568"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183285F0" w14:textId="77777777" w:rsidR="00A049BA" w:rsidRDefault="00A049BA">
      <w:pPr>
        <w:ind w:left="1364"/>
        <w:jc w:val="both"/>
        <w:rPr>
          <w:rFonts w:ascii="Arial" w:hAnsi="Arial" w:cs="Arial"/>
          <w:sz w:val="24"/>
          <w:szCs w:val="24"/>
        </w:rPr>
      </w:pPr>
    </w:p>
    <w:p w14:paraId="6549051A" w14:textId="77777777" w:rsidR="00A049BA" w:rsidRDefault="007A470E">
      <w:pPr>
        <w:pStyle w:val="Nadpis1"/>
        <w:numPr>
          <w:ilvl w:val="1"/>
          <w:numId w:val="2"/>
        </w:numPr>
        <w:spacing w:before="0"/>
        <w:rPr>
          <w:caps w:val="0"/>
          <w:szCs w:val="32"/>
        </w:rPr>
      </w:pPr>
      <w:r>
        <w:rPr>
          <w:caps w:val="0"/>
          <w:szCs w:val="32"/>
        </w:rPr>
        <w:t>Stáří dokladů</w:t>
      </w:r>
    </w:p>
    <w:p w14:paraId="3D55AA23" w14:textId="77777777" w:rsidR="00A049BA" w:rsidRDefault="007A470E">
      <w:pPr>
        <w:ind w:firstLine="644"/>
        <w:jc w:val="both"/>
        <w:rPr>
          <w:rFonts w:ascii="Arial" w:hAnsi="Arial" w:cs="Arial"/>
          <w:sz w:val="24"/>
        </w:rPr>
      </w:pPr>
      <w:r>
        <w:rPr>
          <w:rFonts w:ascii="Arial" w:hAnsi="Arial" w:cs="Arial"/>
          <w:sz w:val="24"/>
        </w:rPr>
        <w:t>Doklady prokazující základní způsobilost podle § 74 a Výpis z obchodního rejstříku musí prokazovat splnění požadovaného kritéria způsobilosti nejpozději v době 3 měsíců přede dnem podání nabídky.</w:t>
      </w:r>
    </w:p>
    <w:p w14:paraId="1A6CC594" w14:textId="77777777" w:rsidR="00A049BA" w:rsidRDefault="00A049BA">
      <w:pPr>
        <w:ind w:left="644"/>
        <w:rPr>
          <w:highlight w:val="yellow"/>
        </w:rPr>
      </w:pPr>
    </w:p>
    <w:p w14:paraId="2B952AFB" w14:textId="77777777" w:rsidR="00A049BA" w:rsidRDefault="007A470E" w:rsidP="00740C18">
      <w:pPr>
        <w:pStyle w:val="Nadpis1"/>
        <w:numPr>
          <w:ilvl w:val="0"/>
          <w:numId w:val="2"/>
        </w:numPr>
        <w:spacing w:before="240"/>
        <w:ind w:left="641" w:hanging="357"/>
      </w:pPr>
      <w:r>
        <w:t>základní způsobilost a způsob jejího prokázání</w:t>
      </w:r>
    </w:p>
    <w:p w14:paraId="149EB79A" w14:textId="77777777" w:rsidR="00A049BA" w:rsidRDefault="00A049BA">
      <w:pPr>
        <w:ind w:left="644"/>
        <w:rPr>
          <w:highlight w:val="yellow"/>
        </w:rPr>
      </w:pPr>
    </w:p>
    <w:p w14:paraId="27F64F4F" w14:textId="77777777" w:rsidR="00A049BA" w:rsidRDefault="007A470E">
      <w:pPr>
        <w:pStyle w:val="Nadpis1"/>
        <w:numPr>
          <w:ilvl w:val="1"/>
          <w:numId w:val="2"/>
        </w:numPr>
        <w:spacing w:before="0"/>
        <w:rPr>
          <w:caps w:val="0"/>
          <w:szCs w:val="32"/>
        </w:rPr>
      </w:pPr>
      <w:r>
        <w:rPr>
          <w:caps w:val="0"/>
          <w:szCs w:val="32"/>
        </w:rPr>
        <w:t>Základní způsobilost</w:t>
      </w:r>
    </w:p>
    <w:p w14:paraId="2F4D64AA"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71B94DD"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082ACA97"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6CAAB056"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B3BB6E5" w14:textId="77777777" w:rsidR="00A049BA" w:rsidRDefault="00A049BA">
      <w:pPr>
        <w:ind w:left="1364"/>
        <w:jc w:val="both"/>
        <w:rPr>
          <w:rFonts w:ascii="Arial" w:hAnsi="Arial" w:cs="Arial"/>
          <w:sz w:val="24"/>
        </w:rPr>
      </w:pPr>
    </w:p>
    <w:p w14:paraId="6CE45F82" w14:textId="179B804E" w:rsidR="00A049BA" w:rsidRDefault="007A470E" w:rsidP="002459C5">
      <w:pPr>
        <w:pStyle w:val="Nadpis1"/>
        <w:numPr>
          <w:ilvl w:val="0"/>
          <w:numId w:val="2"/>
        </w:numPr>
        <w:spacing w:before="240"/>
        <w:ind w:left="641" w:hanging="357"/>
      </w:pPr>
      <w:r>
        <w:t>profesní způsobilost a způsob jejího prokázání</w:t>
      </w:r>
    </w:p>
    <w:p w14:paraId="1030E2DC" w14:textId="77777777" w:rsidR="00A049BA" w:rsidRDefault="00A049BA">
      <w:pPr>
        <w:ind w:left="1364"/>
        <w:jc w:val="both"/>
        <w:rPr>
          <w:rFonts w:ascii="Arial" w:hAnsi="Arial" w:cs="Arial"/>
          <w:sz w:val="24"/>
        </w:rPr>
      </w:pPr>
    </w:p>
    <w:p w14:paraId="3E7BC34D" w14:textId="77777777" w:rsidR="00A049BA" w:rsidRDefault="007A470E">
      <w:pPr>
        <w:pStyle w:val="Nadpis1"/>
        <w:numPr>
          <w:ilvl w:val="1"/>
          <w:numId w:val="2"/>
        </w:numPr>
        <w:spacing w:before="0"/>
        <w:rPr>
          <w:caps w:val="0"/>
          <w:szCs w:val="32"/>
        </w:rPr>
      </w:pPr>
      <w:r>
        <w:rPr>
          <w:caps w:val="0"/>
          <w:szCs w:val="32"/>
        </w:rPr>
        <w:t>Profesní způsobilost</w:t>
      </w:r>
    </w:p>
    <w:p w14:paraId="2D002F59" w14:textId="77777777" w:rsidR="00A049BA" w:rsidRDefault="007A470E">
      <w:pPr>
        <w:ind w:firstLine="720"/>
        <w:jc w:val="both"/>
        <w:rPr>
          <w:rFonts w:ascii="Arial" w:hAnsi="Arial" w:cs="Arial"/>
          <w:sz w:val="24"/>
          <w:szCs w:val="24"/>
        </w:rPr>
      </w:pPr>
      <w:r>
        <w:rPr>
          <w:rFonts w:ascii="Arial" w:hAnsi="Arial" w:cs="Arial"/>
          <w:sz w:val="24"/>
          <w:szCs w:val="24"/>
        </w:rPr>
        <w:t>Zadavatel požaduje splnění profesní způsobilosti dodavatele podle § 77 zákona, tzn., že profesní způsobilost splňuje dodavatel, který předloží:</w:t>
      </w:r>
    </w:p>
    <w:p w14:paraId="7B254305" w14:textId="685CF3B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50FEA2C0" w14:textId="53B66F79" w:rsidR="00586F71" w:rsidRDefault="00586F71" w:rsidP="00586F71">
      <w:pPr>
        <w:ind w:left="1440"/>
        <w:jc w:val="both"/>
        <w:rPr>
          <w:rFonts w:ascii="Arial" w:hAnsi="Arial" w:cs="Arial"/>
          <w:sz w:val="24"/>
          <w:szCs w:val="24"/>
        </w:rPr>
      </w:pPr>
    </w:p>
    <w:p w14:paraId="18DF58FD" w14:textId="77777777" w:rsidR="00586F71" w:rsidRDefault="00586F71" w:rsidP="00586F71">
      <w:pPr>
        <w:ind w:left="1440"/>
        <w:jc w:val="both"/>
        <w:rPr>
          <w:rFonts w:ascii="Arial" w:hAnsi="Arial" w:cs="Arial"/>
          <w:sz w:val="24"/>
          <w:szCs w:val="24"/>
        </w:rPr>
      </w:pPr>
    </w:p>
    <w:p w14:paraId="410D4B0E" w14:textId="77777777" w:rsidR="00A049BA" w:rsidRDefault="007A470E">
      <w:pPr>
        <w:pStyle w:val="Nadpis1"/>
        <w:numPr>
          <w:ilvl w:val="0"/>
          <w:numId w:val="2"/>
        </w:numPr>
        <w:spacing w:before="0"/>
      </w:pPr>
      <w:r>
        <w:t>pravidla pro hodnocení nabídek</w:t>
      </w:r>
    </w:p>
    <w:p w14:paraId="36052AE2" w14:textId="77777777" w:rsidR="00A049BA" w:rsidRDefault="00A049BA">
      <w:pPr>
        <w:ind w:left="644"/>
      </w:pPr>
    </w:p>
    <w:p w14:paraId="7F4AEEEC" w14:textId="77777777" w:rsidR="00A049BA" w:rsidRDefault="007A470E">
      <w:pPr>
        <w:pStyle w:val="Nadpis1"/>
        <w:numPr>
          <w:ilvl w:val="1"/>
          <w:numId w:val="2"/>
        </w:numPr>
        <w:spacing w:before="0"/>
        <w:rPr>
          <w:caps w:val="0"/>
          <w:szCs w:val="32"/>
        </w:rPr>
      </w:pPr>
      <w:r>
        <w:rPr>
          <w:caps w:val="0"/>
          <w:szCs w:val="32"/>
        </w:rPr>
        <w:t xml:space="preserve"> Kritérium hodnocení</w:t>
      </w:r>
    </w:p>
    <w:p w14:paraId="78BCD73B"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bude hodnocena podle nejnižší nabídkové ceny. </w:t>
      </w:r>
    </w:p>
    <w:p w14:paraId="7F99EA3E" w14:textId="77777777" w:rsidR="00A049BA" w:rsidRDefault="007A470E">
      <w:pPr>
        <w:ind w:firstLine="720"/>
        <w:jc w:val="both"/>
        <w:rPr>
          <w:rFonts w:ascii="Arial" w:hAnsi="Arial" w:cs="Arial"/>
          <w:sz w:val="24"/>
        </w:rPr>
      </w:pPr>
      <w:r>
        <w:rPr>
          <w:rFonts w:ascii="Arial" w:hAnsi="Arial" w:cs="Arial"/>
          <w:sz w:val="24"/>
        </w:rPr>
        <w:t xml:space="preserve">Nabídková cena bude stanovena postupem uvedeným </w:t>
      </w:r>
      <w:r w:rsidRPr="0010739C">
        <w:rPr>
          <w:rFonts w:ascii="Arial" w:hAnsi="Arial" w:cs="Arial"/>
          <w:sz w:val="24"/>
        </w:rPr>
        <w:t>v čl. 6.1</w:t>
      </w:r>
      <w:r>
        <w:rPr>
          <w:rFonts w:ascii="Arial" w:hAnsi="Arial" w:cs="Arial"/>
          <w:sz w:val="24"/>
        </w:rPr>
        <w:t xml:space="preserve"> Zadávací dokumentace. Při hodnocení nabídkové ceny je rozhodná výše nabídkové ceny bez daně z přidané hodnoty.</w:t>
      </w:r>
    </w:p>
    <w:p w14:paraId="4EBC3772" w14:textId="77777777" w:rsidR="00A049BA" w:rsidRDefault="00A049BA">
      <w:pPr>
        <w:ind w:left="1353"/>
        <w:jc w:val="both"/>
        <w:rPr>
          <w:rFonts w:ascii="Arial" w:hAnsi="Arial" w:cs="Arial"/>
          <w:sz w:val="24"/>
        </w:rPr>
      </w:pPr>
    </w:p>
    <w:p w14:paraId="25A7F20C"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36FD83D6"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36B77B8A" w14:textId="77777777" w:rsidR="00A049BA" w:rsidRDefault="00A049BA">
      <w:pPr>
        <w:ind w:left="1364"/>
        <w:jc w:val="both"/>
        <w:rPr>
          <w:rFonts w:ascii="Arial" w:hAnsi="Arial" w:cs="Arial"/>
          <w:sz w:val="24"/>
        </w:rPr>
      </w:pPr>
    </w:p>
    <w:p w14:paraId="47C0C8A8" w14:textId="77777777" w:rsidR="00A049BA" w:rsidRDefault="007A470E">
      <w:pPr>
        <w:pStyle w:val="Nadpis1"/>
        <w:numPr>
          <w:ilvl w:val="0"/>
          <w:numId w:val="2"/>
        </w:numPr>
        <w:spacing w:before="0"/>
      </w:pPr>
      <w:r>
        <w:t>zadávací dokumentace</w:t>
      </w:r>
    </w:p>
    <w:p w14:paraId="49DEB3BE" w14:textId="77777777" w:rsidR="00A049BA" w:rsidRDefault="00A049BA">
      <w:pPr>
        <w:ind w:left="644"/>
      </w:pPr>
    </w:p>
    <w:p w14:paraId="7FA24A46" w14:textId="77777777" w:rsidR="00A049BA" w:rsidRDefault="007A470E">
      <w:pPr>
        <w:pStyle w:val="Nadpis1"/>
        <w:numPr>
          <w:ilvl w:val="1"/>
          <w:numId w:val="2"/>
        </w:numPr>
        <w:spacing w:before="0"/>
        <w:rPr>
          <w:caps w:val="0"/>
          <w:szCs w:val="32"/>
        </w:rPr>
      </w:pPr>
      <w:r>
        <w:rPr>
          <w:caps w:val="0"/>
          <w:szCs w:val="32"/>
        </w:rPr>
        <w:t xml:space="preserve"> Obsah zadávací dokumentace</w:t>
      </w:r>
    </w:p>
    <w:p w14:paraId="10085FDC" w14:textId="77777777" w:rsidR="00A049BA" w:rsidRDefault="00A049BA">
      <w:pPr>
        <w:ind w:left="644"/>
      </w:pPr>
    </w:p>
    <w:p w14:paraId="2C523B49"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69B93A7B" w14:textId="77777777" w:rsidR="00A049BA" w:rsidRDefault="00A049BA">
      <w:pPr>
        <w:ind w:left="1364"/>
        <w:jc w:val="both"/>
        <w:rPr>
          <w:rFonts w:ascii="Arial" w:hAnsi="Arial" w:cs="Arial"/>
          <w:sz w:val="24"/>
        </w:rPr>
      </w:pPr>
    </w:p>
    <w:p w14:paraId="02056E28"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55FB678" w14:textId="77777777" w:rsidR="00A049BA" w:rsidRPr="0010739C" w:rsidRDefault="007A470E">
      <w:pPr>
        <w:numPr>
          <w:ilvl w:val="0"/>
          <w:numId w:val="5"/>
        </w:numPr>
        <w:jc w:val="both"/>
        <w:rPr>
          <w:rFonts w:ascii="Arial" w:hAnsi="Arial" w:cs="Arial"/>
          <w:sz w:val="24"/>
        </w:rPr>
      </w:pPr>
      <w:r w:rsidRPr="0010739C">
        <w:rPr>
          <w:rFonts w:ascii="Arial" w:hAnsi="Arial" w:cs="Arial"/>
          <w:sz w:val="24"/>
        </w:rPr>
        <w:t>Příloha č. 1 – Technická specifikace předmětu plnění</w:t>
      </w:r>
    </w:p>
    <w:p w14:paraId="63E7ED70" w14:textId="77777777" w:rsidR="00A049BA" w:rsidRPr="0010739C" w:rsidRDefault="007A470E">
      <w:pPr>
        <w:numPr>
          <w:ilvl w:val="0"/>
          <w:numId w:val="5"/>
        </w:numPr>
        <w:jc w:val="both"/>
        <w:rPr>
          <w:rFonts w:ascii="Arial" w:hAnsi="Arial" w:cs="Arial"/>
          <w:sz w:val="24"/>
        </w:rPr>
      </w:pPr>
      <w:r w:rsidRPr="0010739C">
        <w:rPr>
          <w:rFonts w:ascii="Arial" w:hAnsi="Arial" w:cs="Arial"/>
          <w:sz w:val="24"/>
        </w:rPr>
        <w:t>Příloha č. 2 – Krycí list</w:t>
      </w:r>
    </w:p>
    <w:p w14:paraId="538CDC58" w14:textId="77777777" w:rsidR="00A049BA" w:rsidRPr="0010739C" w:rsidRDefault="007A470E">
      <w:pPr>
        <w:numPr>
          <w:ilvl w:val="0"/>
          <w:numId w:val="5"/>
        </w:numPr>
        <w:jc w:val="both"/>
        <w:rPr>
          <w:rFonts w:ascii="Arial" w:hAnsi="Arial" w:cs="Arial"/>
          <w:sz w:val="24"/>
        </w:rPr>
      </w:pPr>
      <w:r w:rsidRPr="0010739C">
        <w:rPr>
          <w:rFonts w:ascii="Arial" w:hAnsi="Arial" w:cs="Arial"/>
          <w:sz w:val="24"/>
        </w:rPr>
        <w:t>Příloha č. 3 – Vzor čestného prohlášení o splnění základní způsobilosti</w:t>
      </w:r>
    </w:p>
    <w:p w14:paraId="0EF8A0FC" w14:textId="316CBE72" w:rsidR="00A049BA" w:rsidRPr="0010739C" w:rsidRDefault="00FD43A0">
      <w:pPr>
        <w:numPr>
          <w:ilvl w:val="0"/>
          <w:numId w:val="5"/>
        </w:numPr>
        <w:jc w:val="both"/>
        <w:rPr>
          <w:rFonts w:ascii="Arial" w:hAnsi="Arial" w:cs="Arial"/>
          <w:sz w:val="24"/>
        </w:rPr>
      </w:pPr>
      <w:r w:rsidRPr="0010739C">
        <w:rPr>
          <w:rFonts w:ascii="Arial" w:hAnsi="Arial" w:cs="Arial"/>
          <w:sz w:val="24"/>
        </w:rPr>
        <w:t>Příloha č. 4</w:t>
      </w:r>
      <w:r w:rsidR="007A470E" w:rsidRPr="0010739C">
        <w:rPr>
          <w:rFonts w:ascii="Arial" w:hAnsi="Arial" w:cs="Arial"/>
          <w:sz w:val="24"/>
        </w:rPr>
        <w:t xml:space="preserve"> – Návrh kupní smlouvy</w:t>
      </w:r>
    </w:p>
    <w:p w14:paraId="7344960C" w14:textId="77777777" w:rsidR="00A049BA" w:rsidRDefault="00A049BA">
      <w:pPr>
        <w:ind w:left="360"/>
        <w:jc w:val="both"/>
        <w:rPr>
          <w:rFonts w:ascii="Arial" w:hAnsi="Arial" w:cs="Arial"/>
          <w:sz w:val="24"/>
        </w:rPr>
      </w:pPr>
    </w:p>
    <w:p w14:paraId="2C152E15" w14:textId="77777777" w:rsidR="00A049BA" w:rsidRDefault="007A470E">
      <w:pPr>
        <w:pStyle w:val="Nadpis1"/>
        <w:numPr>
          <w:ilvl w:val="1"/>
          <w:numId w:val="2"/>
        </w:numPr>
        <w:spacing w:before="0"/>
        <w:rPr>
          <w:caps w:val="0"/>
          <w:szCs w:val="32"/>
        </w:rPr>
      </w:pPr>
      <w:r>
        <w:rPr>
          <w:caps w:val="0"/>
          <w:szCs w:val="32"/>
        </w:rPr>
        <w:t>Vysvětlení zadávací dokumentace</w:t>
      </w:r>
    </w:p>
    <w:p w14:paraId="4395ABF4" w14:textId="1787D674" w:rsidR="00A049BA" w:rsidRDefault="004008C6">
      <w:pPr>
        <w:ind w:firstLine="720"/>
        <w:jc w:val="both"/>
        <w:rPr>
          <w:rFonts w:ascii="Arial" w:hAnsi="Arial" w:cs="Arial"/>
          <w:sz w:val="24"/>
        </w:rPr>
      </w:pPr>
      <w:r w:rsidRPr="004008C6">
        <w:rPr>
          <w:rFonts w:ascii="Arial" w:hAnsi="Arial" w:cs="Arial"/>
          <w:sz w:val="24"/>
        </w:rPr>
        <w:t>Zadavatel je oprávněn poskytnout dodavatelům vysvětlení k zadávacím podmínkám. Vysvětlení zadávací dokumentace zadavatel odešle současně všem dodavatelům, které vyzval v rámci uzavřené výzvy.</w:t>
      </w:r>
      <w:r>
        <w:rPr>
          <w:rFonts w:ascii="Arial" w:hAnsi="Arial" w:cs="Arial"/>
          <w:sz w:val="24"/>
        </w:rPr>
        <w:t xml:space="preserve"> </w:t>
      </w:r>
    </w:p>
    <w:p w14:paraId="5FF27EB0" w14:textId="77777777" w:rsidR="00A049BA" w:rsidRDefault="00A049BA">
      <w:pPr>
        <w:ind w:left="1364"/>
        <w:jc w:val="both"/>
        <w:rPr>
          <w:rFonts w:ascii="Arial" w:hAnsi="Arial" w:cs="Arial"/>
          <w:sz w:val="24"/>
        </w:rPr>
      </w:pPr>
    </w:p>
    <w:p w14:paraId="74F317FA" w14:textId="77777777" w:rsidR="00A049BA" w:rsidRDefault="007A470E">
      <w:pPr>
        <w:pStyle w:val="Nadpis1"/>
        <w:numPr>
          <w:ilvl w:val="1"/>
          <w:numId w:val="2"/>
        </w:numPr>
        <w:spacing w:before="0"/>
        <w:rPr>
          <w:caps w:val="0"/>
          <w:szCs w:val="32"/>
        </w:rPr>
      </w:pPr>
      <w:r>
        <w:rPr>
          <w:caps w:val="0"/>
          <w:szCs w:val="32"/>
        </w:rPr>
        <w:t xml:space="preserve"> Vysvětlení zadávací dokumentace na žádost dodavatele</w:t>
      </w:r>
    </w:p>
    <w:p w14:paraId="2CEBBD32" w14:textId="77777777" w:rsidR="00A049BA" w:rsidRDefault="007A470E">
      <w:pPr>
        <w:ind w:firstLine="720"/>
        <w:jc w:val="both"/>
        <w:rPr>
          <w:rFonts w:ascii="Arial" w:hAnsi="Arial" w:cs="Arial"/>
          <w:sz w:val="24"/>
          <w:szCs w:val="24"/>
        </w:rPr>
      </w:pPr>
      <w:r>
        <w:rPr>
          <w:rFonts w:ascii="Arial" w:hAnsi="Arial" w:cs="Arial"/>
          <w:sz w:val="24"/>
          <w:szCs w:val="24"/>
        </w:rPr>
        <w:t xml:space="preserve">Dodavatel je oprávněn požadovat po zadavateli vysvětlení zadávací dokumentace. Žádost musí být písemná, zaslaná zadavateli prostřednictvím elektronického nástroje E-ZAK. Žádost musí být zadavateli doručena nejpozději 4 pracovní dny před uplynutím lhůty pro podání nabídek. </w:t>
      </w:r>
    </w:p>
    <w:p w14:paraId="6AC5E5E0" w14:textId="4E02DF7E" w:rsidR="00A049BA" w:rsidRDefault="004008C6">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 xml:space="preserve">odešle vysvětlení zadávací dokumentace </w:t>
      </w:r>
      <w:r w:rsidRPr="005C5295">
        <w:rPr>
          <w:rFonts w:ascii="Arial" w:hAnsi="Arial" w:cs="Arial"/>
          <w:sz w:val="24"/>
          <w:szCs w:val="24"/>
        </w:rPr>
        <w:t>včetně přesného znění žádosti</w:t>
      </w:r>
      <w:r>
        <w:rPr>
          <w:rFonts w:ascii="Arial" w:hAnsi="Arial" w:cs="Arial"/>
          <w:sz w:val="24"/>
        </w:rPr>
        <w:t xml:space="preserve"> současně všem dodavatelům, které vyzval v rámci uzavřené výzvy</w:t>
      </w:r>
      <w:r w:rsidRPr="005C5295">
        <w:rPr>
          <w:rFonts w:ascii="Arial" w:hAnsi="Arial" w:cs="Arial"/>
          <w:sz w:val="24"/>
          <w:szCs w:val="24"/>
        </w:rPr>
        <w:t>, a to nejpozději do 2 pracovních dnů po doručení žádosti podle předchozího odstavce.</w:t>
      </w:r>
      <w:r w:rsidR="007A470E">
        <w:rPr>
          <w:rFonts w:ascii="Arial" w:hAnsi="Arial" w:cs="Arial"/>
          <w:sz w:val="24"/>
          <w:szCs w:val="24"/>
        </w:rPr>
        <w:t xml:space="preserve"> </w:t>
      </w:r>
    </w:p>
    <w:p w14:paraId="4510C3DA" w14:textId="77777777" w:rsidR="00A049BA" w:rsidRDefault="00A049BA">
      <w:pPr>
        <w:ind w:left="1364"/>
        <w:jc w:val="both"/>
        <w:rPr>
          <w:rFonts w:ascii="Arial" w:hAnsi="Arial" w:cs="Arial"/>
          <w:sz w:val="24"/>
          <w:szCs w:val="24"/>
        </w:rPr>
      </w:pPr>
    </w:p>
    <w:p w14:paraId="2F36573E"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52BD9F38" w14:textId="3348832A"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 Změna nebo doplnění zadávací dokumentace musí být uveřejněna</w:t>
      </w:r>
      <w:r w:rsidR="00586F71">
        <w:rPr>
          <w:rFonts w:ascii="Arial" w:hAnsi="Arial" w:cs="Arial"/>
          <w:sz w:val="24"/>
          <w:szCs w:val="24"/>
        </w:rPr>
        <w:t xml:space="preserve"> nebo </w:t>
      </w:r>
      <w:r w:rsidR="00586F71">
        <w:rPr>
          <w:rFonts w:ascii="Arial" w:hAnsi="Arial" w:cs="Arial"/>
          <w:sz w:val="24"/>
          <w:szCs w:val="24"/>
        </w:rPr>
        <w:lastRenderedPageBreak/>
        <w:t>oznámena dodavatelům</w:t>
      </w:r>
      <w:r>
        <w:rPr>
          <w:rFonts w:ascii="Arial" w:hAnsi="Arial" w:cs="Arial"/>
          <w:sz w:val="24"/>
          <w:szCs w:val="24"/>
        </w:rPr>
        <w:t xml:space="preserve"> stejným způsobem jako zadávací podmínka, která byla změněna nebo doplněna.</w:t>
      </w:r>
    </w:p>
    <w:p w14:paraId="4F91FBF0" w14:textId="77777777" w:rsidR="00A049BA" w:rsidRDefault="00A049BA">
      <w:pPr>
        <w:ind w:left="1364"/>
        <w:jc w:val="both"/>
        <w:rPr>
          <w:rFonts w:ascii="Arial" w:hAnsi="Arial" w:cs="Arial"/>
          <w:sz w:val="24"/>
          <w:szCs w:val="24"/>
        </w:rPr>
      </w:pPr>
    </w:p>
    <w:p w14:paraId="2E7B02CD" w14:textId="77777777" w:rsidR="00A049BA" w:rsidRDefault="007A470E">
      <w:pPr>
        <w:pStyle w:val="Nadpis1"/>
        <w:numPr>
          <w:ilvl w:val="0"/>
          <w:numId w:val="2"/>
        </w:numPr>
        <w:spacing w:before="0"/>
      </w:pPr>
      <w:r>
        <w:t>Ostatní podmínky výběrového řízení, práva zadavatele</w:t>
      </w:r>
    </w:p>
    <w:p w14:paraId="4027396E" w14:textId="77777777" w:rsidR="00A049BA" w:rsidRDefault="00A049BA">
      <w:pPr>
        <w:ind w:left="644"/>
        <w:rPr>
          <w:highlight w:val="yellow"/>
        </w:rPr>
      </w:pPr>
    </w:p>
    <w:p w14:paraId="3BD30B53"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2A664B3E"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31614611" w14:textId="77777777" w:rsidR="00A049BA" w:rsidRDefault="00A049BA">
      <w:pPr>
        <w:ind w:left="644"/>
      </w:pPr>
    </w:p>
    <w:p w14:paraId="7BC9CB05" w14:textId="77777777" w:rsidR="00A049BA" w:rsidRDefault="007A470E">
      <w:pPr>
        <w:pStyle w:val="Nadpis1"/>
        <w:numPr>
          <w:ilvl w:val="1"/>
          <w:numId w:val="2"/>
        </w:numPr>
        <w:spacing w:before="0"/>
        <w:rPr>
          <w:caps w:val="0"/>
          <w:szCs w:val="32"/>
        </w:rPr>
      </w:pPr>
      <w:r>
        <w:rPr>
          <w:caps w:val="0"/>
          <w:szCs w:val="32"/>
        </w:rPr>
        <w:t xml:space="preserve"> Zrušení výběrového řízení</w:t>
      </w:r>
    </w:p>
    <w:p w14:paraId="077E7EA6"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1ACD554A" w14:textId="77777777" w:rsidR="00A049BA" w:rsidRDefault="00A049BA">
      <w:pPr>
        <w:ind w:left="1364"/>
        <w:jc w:val="both"/>
        <w:rPr>
          <w:rFonts w:ascii="Arial" w:hAnsi="Arial"/>
          <w:sz w:val="24"/>
        </w:rPr>
      </w:pPr>
    </w:p>
    <w:p w14:paraId="524DA716" w14:textId="77777777" w:rsidR="00A049BA" w:rsidRDefault="007A470E">
      <w:pPr>
        <w:pStyle w:val="Nadpis1"/>
        <w:numPr>
          <w:ilvl w:val="1"/>
          <w:numId w:val="2"/>
        </w:numPr>
        <w:spacing w:before="0"/>
        <w:rPr>
          <w:caps w:val="0"/>
          <w:szCs w:val="32"/>
        </w:rPr>
      </w:pPr>
      <w:r>
        <w:rPr>
          <w:caps w:val="0"/>
          <w:szCs w:val="32"/>
        </w:rPr>
        <w:t xml:space="preserve"> Zadávací lhůta</w:t>
      </w:r>
    </w:p>
    <w:p w14:paraId="080FE178" w14:textId="30F7E000" w:rsidR="00A049BA" w:rsidRDefault="007A470E">
      <w:pPr>
        <w:ind w:firstLine="720"/>
        <w:jc w:val="both"/>
        <w:rPr>
          <w:rFonts w:ascii="Arial" w:hAnsi="Arial" w:cs="Arial"/>
          <w:sz w:val="24"/>
        </w:rPr>
      </w:pPr>
      <w:r>
        <w:rPr>
          <w:rFonts w:ascii="Arial" w:hAnsi="Arial" w:cs="Arial"/>
          <w:sz w:val="24"/>
        </w:rPr>
        <w:t>Zadávací lhůta začíná běžet okamžikem skončení lhůty pro podání nabídek. Délka zadávací lhůty činí 90 kalendářních dnů. Účast</w:t>
      </w:r>
      <w:r w:rsidR="0098072B">
        <w:rPr>
          <w:rFonts w:ascii="Arial" w:hAnsi="Arial" w:cs="Arial"/>
          <w:sz w:val="24"/>
        </w:rPr>
        <w:t>níkům, s nimiž může zadavatel v </w:t>
      </w:r>
      <w:r>
        <w:rPr>
          <w:rFonts w:ascii="Arial" w:hAnsi="Arial" w:cs="Arial"/>
          <w:sz w:val="24"/>
        </w:rPr>
        <w:t>souladu se zákonem uzavřít smlouvu, se zadávací lhůta prodlužuje až do uzavření smlouvy nebo do zrušení zadávacího řízení.</w:t>
      </w:r>
    </w:p>
    <w:p w14:paraId="64497057" w14:textId="77777777" w:rsidR="00A049BA" w:rsidRDefault="00A049BA">
      <w:pPr>
        <w:ind w:left="1364"/>
        <w:jc w:val="both"/>
        <w:rPr>
          <w:rFonts w:ascii="Arial" w:hAnsi="Arial" w:cs="Arial"/>
          <w:sz w:val="24"/>
        </w:rPr>
      </w:pPr>
    </w:p>
    <w:p w14:paraId="3FD67B2B" w14:textId="77777777" w:rsidR="00A049BA" w:rsidRDefault="007A470E">
      <w:pPr>
        <w:pStyle w:val="Nadpis1"/>
        <w:numPr>
          <w:ilvl w:val="1"/>
          <w:numId w:val="2"/>
        </w:numPr>
        <w:spacing w:before="0"/>
        <w:rPr>
          <w:caps w:val="0"/>
          <w:szCs w:val="32"/>
        </w:rPr>
      </w:pPr>
      <w:r>
        <w:rPr>
          <w:caps w:val="0"/>
          <w:szCs w:val="32"/>
        </w:rPr>
        <w:t xml:space="preserve"> Další podmínky</w:t>
      </w:r>
    </w:p>
    <w:p w14:paraId="223FF31F" w14:textId="4CD18ED3"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analogicky podle zákona č. 134/2016 Sb., o zadávání veřejných zakázek, postupovat.</w:t>
      </w:r>
    </w:p>
    <w:p w14:paraId="1E610C8C" w14:textId="0C2B0CD0" w:rsidR="00775D39" w:rsidRDefault="00775D39">
      <w:pPr>
        <w:ind w:firstLine="644"/>
        <w:jc w:val="both"/>
        <w:rPr>
          <w:rFonts w:ascii="Arial" w:hAnsi="Arial" w:cs="Arial"/>
          <w:sz w:val="24"/>
        </w:rPr>
      </w:pPr>
    </w:p>
    <w:p w14:paraId="457ECECA" w14:textId="76D3BEC9" w:rsidR="00775D39" w:rsidRPr="001B793A" w:rsidRDefault="00775D39" w:rsidP="00775D39">
      <w:pPr>
        <w:ind w:firstLine="720"/>
        <w:jc w:val="both"/>
        <w:rPr>
          <w:rFonts w:ascii="Arial" w:hAnsi="Arial" w:cs="Arial"/>
          <w:b/>
          <w:sz w:val="24"/>
          <w:szCs w:val="24"/>
        </w:rPr>
      </w:pPr>
      <w:r w:rsidRPr="001B793A">
        <w:rPr>
          <w:rFonts w:ascii="Arial" w:hAnsi="Arial" w:cs="Arial"/>
          <w:b/>
          <w:sz w:val="24"/>
          <w:szCs w:val="24"/>
        </w:rPr>
        <w:t xml:space="preserve">Součástí nabídky musí být podrobná a přesná specifikace nabízeného předmětu </w:t>
      </w:r>
      <w:r>
        <w:rPr>
          <w:rFonts w:ascii="Arial" w:hAnsi="Arial" w:cs="Arial"/>
          <w:b/>
          <w:sz w:val="24"/>
          <w:szCs w:val="24"/>
        </w:rPr>
        <w:t>plnění</w:t>
      </w:r>
      <w:r w:rsidRPr="001B793A">
        <w:rPr>
          <w:rFonts w:ascii="Arial" w:hAnsi="Arial" w:cs="Arial"/>
          <w:b/>
          <w:sz w:val="24"/>
          <w:szCs w:val="24"/>
        </w:rPr>
        <w:t xml:space="preserve"> minimálně v  rozsahu parametrů požadovaných v Příloze č. 1 této Zadávací dokumentace – </w:t>
      </w:r>
      <w:r>
        <w:rPr>
          <w:rFonts w:ascii="Arial" w:hAnsi="Arial" w:cs="Arial"/>
          <w:b/>
          <w:sz w:val="24"/>
          <w:szCs w:val="24"/>
        </w:rPr>
        <w:t>Technická s</w:t>
      </w:r>
      <w:r w:rsidRPr="001B793A">
        <w:rPr>
          <w:rFonts w:ascii="Arial" w:hAnsi="Arial" w:cs="Arial"/>
          <w:b/>
          <w:sz w:val="24"/>
          <w:szCs w:val="24"/>
        </w:rPr>
        <w:t>pecifikace předmětu veřejné zakázky.</w:t>
      </w:r>
    </w:p>
    <w:p w14:paraId="0A5E9F37" w14:textId="77777777" w:rsidR="00A049BA" w:rsidRDefault="00A049BA">
      <w:pPr>
        <w:ind w:left="1364"/>
        <w:jc w:val="both"/>
        <w:rPr>
          <w:rFonts w:ascii="Arial" w:hAnsi="Arial" w:cs="Arial"/>
          <w:sz w:val="24"/>
        </w:rPr>
      </w:pPr>
    </w:p>
    <w:p w14:paraId="6B0EC83C"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31249C09" w14:textId="77777777" w:rsidR="00A049BA" w:rsidRDefault="00A049BA">
      <w:pPr>
        <w:ind w:left="1364"/>
        <w:jc w:val="both"/>
        <w:rPr>
          <w:rFonts w:ascii="Arial" w:hAnsi="Arial" w:cs="Arial"/>
          <w:sz w:val="24"/>
        </w:rPr>
      </w:pPr>
    </w:p>
    <w:p w14:paraId="6482D105" w14:textId="77777777" w:rsidR="00A049BA" w:rsidRDefault="007A470E">
      <w:pPr>
        <w:ind w:firstLine="644"/>
        <w:jc w:val="both"/>
        <w:rPr>
          <w:rFonts w:ascii="Arial" w:hAnsi="Arial" w:cs="Arial"/>
          <w:sz w:val="24"/>
        </w:rPr>
      </w:pPr>
      <w:r>
        <w:rPr>
          <w:rFonts w:ascii="Arial" w:hAnsi="Arial" w:cs="Arial"/>
          <w:sz w:val="24"/>
        </w:rPr>
        <w:t>Účastník nese veškeré náklady spojené s účastí ve výběrovém řízení.</w:t>
      </w:r>
    </w:p>
    <w:p w14:paraId="09999F29" w14:textId="77777777" w:rsidR="00A049BA" w:rsidRDefault="00A049BA">
      <w:pPr>
        <w:jc w:val="both"/>
        <w:rPr>
          <w:rFonts w:ascii="Arial" w:hAnsi="Arial" w:cs="Arial"/>
          <w:sz w:val="24"/>
        </w:rPr>
      </w:pPr>
    </w:p>
    <w:p w14:paraId="657BA269" w14:textId="4B630257" w:rsidR="00A049BA" w:rsidRDefault="00C65270">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53129107" w14:textId="77777777" w:rsidR="00A049BA" w:rsidRDefault="00A049BA">
      <w:pPr>
        <w:ind w:left="1364"/>
        <w:jc w:val="both"/>
        <w:rPr>
          <w:rFonts w:ascii="Arial" w:hAnsi="Arial" w:cs="Arial"/>
          <w:sz w:val="24"/>
        </w:rPr>
      </w:pPr>
    </w:p>
    <w:p w14:paraId="4AE28A1F" w14:textId="77777777" w:rsidR="00820B85" w:rsidRDefault="00820B85">
      <w:pPr>
        <w:suppressAutoHyphens w:val="0"/>
        <w:rPr>
          <w:rFonts w:ascii="Arial" w:hAnsi="Arial" w:cs="Arial"/>
          <w:b/>
          <w:caps/>
          <w:sz w:val="32"/>
        </w:rPr>
      </w:pPr>
      <w:r>
        <w:br w:type="page"/>
      </w:r>
    </w:p>
    <w:p w14:paraId="1C4BEF85" w14:textId="73FCF8D2" w:rsidR="00A049BA" w:rsidRDefault="007A470E">
      <w:pPr>
        <w:pStyle w:val="Nadpis1"/>
        <w:numPr>
          <w:ilvl w:val="0"/>
          <w:numId w:val="2"/>
        </w:numPr>
        <w:spacing w:before="0"/>
      </w:pPr>
      <w:r>
        <w:lastRenderedPageBreak/>
        <w:t>podmínky a požadavky na zpracování nabídky</w:t>
      </w:r>
    </w:p>
    <w:p w14:paraId="283074F2" w14:textId="77777777" w:rsidR="00A049BA" w:rsidRDefault="00A049BA">
      <w:pPr>
        <w:ind w:left="644"/>
      </w:pPr>
    </w:p>
    <w:p w14:paraId="66032128" w14:textId="77777777" w:rsidR="00A049BA" w:rsidRDefault="007A470E">
      <w:pPr>
        <w:pStyle w:val="Nadpis1"/>
        <w:numPr>
          <w:ilvl w:val="1"/>
          <w:numId w:val="2"/>
        </w:numPr>
        <w:spacing w:before="0"/>
        <w:rPr>
          <w:caps w:val="0"/>
          <w:szCs w:val="32"/>
        </w:rPr>
      </w:pPr>
      <w:r>
        <w:rPr>
          <w:caps w:val="0"/>
          <w:szCs w:val="32"/>
        </w:rPr>
        <w:t xml:space="preserve"> Nabídka dodavatele</w:t>
      </w:r>
    </w:p>
    <w:p w14:paraId="211BF30B"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4847BBF8" w14:textId="77777777" w:rsidR="00A049BA" w:rsidRDefault="00A049BA">
      <w:pPr>
        <w:ind w:left="1364"/>
        <w:jc w:val="both"/>
        <w:rPr>
          <w:rFonts w:ascii="Arial" w:hAnsi="Arial" w:cs="Arial"/>
          <w:sz w:val="24"/>
          <w:szCs w:val="24"/>
        </w:rPr>
      </w:pPr>
    </w:p>
    <w:p w14:paraId="0303042C"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25C3AEC1" w14:textId="77777777" w:rsidR="00A049BA" w:rsidRDefault="00A049BA">
      <w:pPr>
        <w:ind w:left="644"/>
        <w:jc w:val="both"/>
        <w:rPr>
          <w:rFonts w:ascii="Arial" w:hAnsi="Arial" w:cs="Arial"/>
          <w:sz w:val="24"/>
          <w:szCs w:val="24"/>
        </w:rPr>
      </w:pPr>
    </w:p>
    <w:p w14:paraId="5F13E061" w14:textId="63CD1070" w:rsidR="00A049BA" w:rsidRDefault="007A470E">
      <w:pPr>
        <w:ind w:firstLine="644"/>
        <w:jc w:val="both"/>
        <w:rPr>
          <w:rFonts w:ascii="Arial" w:hAnsi="Arial" w:cs="Arial"/>
          <w:sz w:val="24"/>
          <w:szCs w:val="24"/>
        </w:rPr>
      </w:pPr>
      <w:r>
        <w:rPr>
          <w:rFonts w:ascii="Arial" w:hAnsi="Arial" w:cs="Arial"/>
          <w:sz w:val="24"/>
          <w:szCs w:val="24"/>
        </w:rPr>
        <w:t xml:space="preserve">Nabídka a veškeré ostatní doklady a údaje budou uvedeny v českém jazyce (listiny v jiném než českém jazyce budou doplněny překladem do českého jazyka, s výjimkou dokladů ve slovenském jazyce), v písemné formě a nabídka bude podepsána osobou oprávněnou za účastníka jednat a podepisovat podle výpisu z Obchodního rejstříku popřípadě statutárním orgánem zmocněnou osobou, jejíž plná moc musí být součástí nabídky. </w:t>
      </w:r>
    </w:p>
    <w:p w14:paraId="4CFC93CB" w14:textId="77777777" w:rsidR="00C65270" w:rsidRDefault="00C65270">
      <w:pPr>
        <w:ind w:firstLine="644"/>
        <w:jc w:val="both"/>
        <w:rPr>
          <w:rFonts w:ascii="Arial" w:hAnsi="Arial" w:cs="Arial"/>
          <w:sz w:val="24"/>
          <w:szCs w:val="24"/>
        </w:rPr>
      </w:pPr>
    </w:p>
    <w:p w14:paraId="7ACEC3FB" w14:textId="77777777" w:rsidR="00A049BA" w:rsidRDefault="007A470E">
      <w:pPr>
        <w:pStyle w:val="Nadpis1"/>
        <w:numPr>
          <w:ilvl w:val="1"/>
          <w:numId w:val="2"/>
        </w:numPr>
        <w:spacing w:before="0"/>
        <w:rPr>
          <w:caps w:val="0"/>
          <w:szCs w:val="32"/>
        </w:rPr>
      </w:pPr>
      <w:r>
        <w:rPr>
          <w:caps w:val="0"/>
          <w:szCs w:val="32"/>
        </w:rPr>
        <w:t xml:space="preserve"> Podání nabídky</w:t>
      </w:r>
    </w:p>
    <w:p w14:paraId="6941792E" w14:textId="77777777" w:rsidR="00A049BA" w:rsidRDefault="00A049BA">
      <w:pPr>
        <w:ind w:firstLine="720"/>
        <w:jc w:val="both"/>
        <w:rPr>
          <w:rFonts w:ascii="Arial" w:hAnsi="Arial" w:cs="Arial"/>
          <w:b/>
          <w:sz w:val="24"/>
        </w:rPr>
      </w:pPr>
    </w:p>
    <w:p w14:paraId="271D51F4"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Nabídka dodavatele může být podána</w:t>
      </w:r>
      <w:r w:rsidRPr="00C65270">
        <w:rPr>
          <w:rFonts w:ascii="Arial" w:hAnsi="Arial" w:cs="Arial"/>
          <w:b/>
          <w:sz w:val="24"/>
          <w:szCs w:val="24"/>
          <w:lang w:eastAsia="cs-CZ"/>
        </w:rPr>
        <w:t xml:space="preserve"> výhradně v elektronické podobě</w:t>
      </w:r>
      <w:r w:rsidRPr="00C65270">
        <w:rPr>
          <w:rFonts w:ascii="Arial" w:hAnsi="Arial" w:cs="Arial"/>
          <w:sz w:val="24"/>
          <w:szCs w:val="24"/>
          <w:lang w:eastAsia="cs-CZ"/>
        </w:rPr>
        <w:t>. Podání nabídky v elektronické podobě bude realizováno prostřednictvím elektronického nástroje E-ZAK na URL adrese veřejné zakázky.</w:t>
      </w:r>
    </w:p>
    <w:p w14:paraId="2ADDBED4" w14:textId="77777777" w:rsidR="00C65270" w:rsidRPr="00C65270" w:rsidRDefault="00C65270" w:rsidP="00C65270">
      <w:pPr>
        <w:suppressAutoHyphens w:val="0"/>
        <w:ind w:left="284"/>
        <w:jc w:val="both"/>
        <w:rPr>
          <w:rFonts w:ascii="Arial" w:hAnsi="Arial" w:cs="Arial"/>
          <w:sz w:val="24"/>
          <w:szCs w:val="24"/>
          <w:lang w:eastAsia="cs-CZ"/>
        </w:rPr>
      </w:pPr>
      <w:r w:rsidRPr="00C65270">
        <w:rPr>
          <w:rFonts w:ascii="Arial" w:hAnsi="Arial" w:cs="Arial"/>
          <w:sz w:val="24"/>
          <w:szCs w:val="24"/>
          <w:lang w:eastAsia="cs-CZ"/>
        </w:rPr>
        <w:t xml:space="preserve"> </w:t>
      </w:r>
    </w:p>
    <w:p w14:paraId="17EEA5E8"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 xml:space="preserve">Zadavatel preferuje, aby nabídka obsahovala jediný soubor (např. komprimovaný soubor nebo formát </w:t>
      </w:r>
      <w:proofErr w:type="spellStart"/>
      <w:r w:rsidRPr="00C65270">
        <w:rPr>
          <w:rFonts w:ascii="Arial" w:hAnsi="Arial" w:cs="Arial"/>
          <w:sz w:val="24"/>
          <w:szCs w:val="24"/>
          <w:lang w:eastAsia="cs-CZ"/>
        </w:rPr>
        <w:t>pdf</w:t>
      </w:r>
      <w:proofErr w:type="spellEnd"/>
      <w:r w:rsidRPr="00C65270">
        <w:rPr>
          <w:rFonts w:ascii="Arial" w:hAnsi="Arial" w:cs="Arial"/>
          <w:sz w:val="24"/>
          <w:szCs w:val="24"/>
          <w:lang w:eastAsia="cs-CZ"/>
        </w:rPr>
        <w:t>).</w:t>
      </w:r>
    </w:p>
    <w:p w14:paraId="395F756C" w14:textId="77777777" w:rsidR="00C65270" w:rsidRPr="00C65270" w:rsidRDefault="00C65270" w:rsidP="00C65270">
      <w:pPr>
        <w:suppressAutoHyphens w:val="0"/>
        <w:ind w:left="284"/>
        <w:jc w:val="both"/>
        <w:rPr>
          <w:rFonts w:ascii="Arial" w:hAnsi="Arial" w:cs="Arial"/>
          <w:sz w:val="24"/>
          <w:szCs w:val="24"/>
          <w:lang w:eastAsia="cs-CZ"/>
        </w:rPr>
      </w:pPr>
    </w:p>
    <w:p w14:paraId="1E28764B"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14:paraId="114EEEB8" w14:textId="77777777" w:rsidR="00C65270" w:rsidRPr="00C65270" w:rsidRDefault="00C65270" w:rsidP="00C65270">
      <w:pPr>
        <w:suppressAutoHyphens w:val="0"/>
        <w:ind w:firstLine="720"/>
        <w:jc w:val="both"/>
        <w:rPr>
          <w:rFonts w:ascii="Arial" w:hAnsi="Arial" w:cs="Arial"/>
          <w:sz w:val="24"/>
          <w:szCs w:val="24"/>
          <w:lang w:eastAsia="cs-CZ"/>
        </w:rPr>
      </w:pPr>
    </w:p>
    <w:p w14:paraId="1C28C9A9" w14:textId="77777777" w:rsidR="00C65270" w:rsidRPr="00C65270" w:rsidRDefault="00C65270" w:rsidP="00C65270">
      <w:pPr>
        <w:suppressAutoHyphens w:val="0"/>
        <w:ind w:firstLine="720"/>
        <w:jc w:val="both"/>
        <w:rPr>
          <w:rFonts w:ascii="Arial" w:hAnsi="Arial" w:cs="Arial"/>
          <w:sz w:val="24"/>
          <w:szCs w:val="24"/>
          <w:lang w:eastAsia="cs-CZ"/>
        </w:rPr>
      </w:pPr>
      <w:r w:rsidRPr="00C65270">
        <w:rPr>
          <w:rFonts w:ascii="Arial" w:hAnsi="Arial" w:cs="Arial"/>
          <w:sz w:val="24"/>
          <w:szCs w:val="24"/>
          <w:lang w:eastAsia="cs-CZ"/>
        </w:rPr>
        <w:t>Účastník nese veškeré náklady spojené s účastí v zadávacím řízení.</w:t>
      </w:r>
    </w:p>
    <w:p w14:paraId="65A39711" w14:textId="4A10B15F" w:rsidR="00A049BA" w:rsidRDefault="00A049BA">
      <w:pPr>
        <w:ind w:firstLine="720"/>
        <w:jc w:val="both"/>
        <w:rPr>
          <w:rFonts w:ascii="Arial" w:hAnsi="Arial" w:cs="Arial"/>
          <w:sz w:val="24"/>
          <w:szCs w:val="24"/>
        </w:rPr>
      </w:pPr>
    </w:p>
    <w:p w14:paraId="3D0656F7" w14:textId="77777777" w:rsidR="00A049BA" w:rsidRDefault="00A049BA">
      <w:pPr>
        <w:ind w:left="644"/>
        <w:jc w:val="both"/>
        <w:rPr>
          <w:rFonts w:ascii="Arial" w:hAnsi="Arial" w:cs="Arial"/>
          <w:sz w:val="24"/>
        </w:rPr>
      </w:pPr>
    </w:p>
    <w:p w14:paraId="37431367"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34C2FCF" w14:textId="71DD58CA"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3CD2E66D" w14:textId="77777777" w:rsidR="00A049BA" w:rsidRDefault="00A049BA">
      <w:pPr>
        <w:ind w:left="567"/>
        <w:jc w:val="both"/>
        <w:rPr>
          <w:rFonts w:ascii="Arial" w:hAnsi="Arial" w:cs="Arial"/>
          <w:sz w:val="24"/>
          <w:szCs w:val="24"/>
          <w:u w:val="single"/>
        </w:rPr>
      </w:pPr>
    </w:p>
    <w:p w14:paraId="01DEAF5B"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56F9DBAC" w14:textId="77777777" w:rsidR="00A049BA" w:rsidRDefault="00A049BA">
      <w:pPr>
        <w:ind w:left="567"/>
        <w:jc w:val="both"/>
        <w:rPr>
          <w:rFonts w:ascii="Arial" w:hAnsi="Arial" w:cs="Arial"/>
          <w:sz w:val="24"/>
          <w:szCs w:val="24"/>
          <w:u w:val="single"/>
        </w:rPr>
      </w:pPr>
    </w:p>
    <w:p w14:paraId="4A6D365E" w14:textId="7B8CDB91"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w:t>
      </w:r>
      <w:r w:rsidRPr="002F6078">
        <w:rPr>
          <w:b w:val="0"/>
          <w:caps w:val="0"/>
          <w:sz w:val="24"/>
          <w:szCs w:val="24"/>
        </w:rPr>
        <w:t>Příloha č. 2</w:t>
      </w:r>
      <w:r>
        <w:rPr>
          <w:b w:val="0"/>
          <w:caps w:val="0"/>
          <w:sz w:val="24"/>
          <w:szCs w:val="24"/>
        </w:rPr>
        <w:t xml:space="preserve"> této Zadávací dokumentace)</w:t>
      </w:r>
      <w:r>
        <w:rPr>
          <w:caps w:val="0"/>
          <w:sz w:val="24"/>
          <w:szCs w:val="24"/>
        </w:rPr>
        <w:t xml:space="preserve"> </w:t>
      </w:r>
      <w:r>
        <w:rPr>
          <w:b w:val="0"/>
          <w:caps w:val="0"/>
          <w:sz w:val="24"/>
          <w:szCs w:val="24"/>
        </w:rPr>
        <w:t xml:space="preserve">obsahující identifikační údaje dodavatele, opatřený </w:t>
      </w:r>
      <w:r w:rsidR="007871B0">
        <w:rPr>
          <w:b w:val="0"/>
          <w:caps w:val="0"/>
          <w:sz w:val="24"/>
          <w:szCs w:val="24"/>
        </w:rPr>
        <w:t>p</w:t>
      </w:r>
      <w:r>
        <w:rPr>
          <w:b w:val="0"/>
          <w:caps w:val="0"/>
          <w:sz w:val="24"/>
          <w:szCs w:val="24"/>
        </w:rPr>
        <w:t>odpisem oprávněné osoby (osob) účastníka v souladu se způsobem podepisování uvedeným ve výpise z Obchodního rejstříku 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5ACB9FAB" w14:textId="77777777" w:rsidR="00A049BA" w:rsidRDefault="00A049BA">
      <w:pPr>
        <w:ind w:left="644"/>
      </w:pPr>
    </w:p>
    <w:p w14:paraId="50B9560F" w14:textId="3A0EE531" w:rsidR="00A049BA" w:rsidRPr="0010739C" w:rsidRDefault="007A470E" w:rsidP="0010739C">
      <w:pPr>
        <w:pStyle w:val="Nadpis1"/>
        <w:widowControl w:val="0"/>
        <w:numPr>
          <w:ilvl w:val="2"/>
          <w:numId w:val="2"/>
        </w:numPr>
        <w:tabs>
          <w:tab w:val="left" w:pos="993"/>
        </w:tabs>
        <w:spacing w:before="0"/>
        <w:jc w:val="both"/>
        <w:rPr>
          <w:b w:val="0"/>
          <w:caps w:val="0"/>
          <w:sz w:val="24"/>
          <w:szCs w:val="24"/>
          <w:u w:val="single"/>
        </w:rPr>
      </w:pPr>
      <w:r w:rsidRPr="0010739C">
        <w:rPr>
          <w:caps w:val="0"/>
          <w:sz w:val="24"/>
          <w:szCs w:val="24"/>
        </w:rPr>
        <w:t>Návrh smlouvy</w:t>
      </w:r>
      <w:r w:rsidRPr="0010739C">
        <w:rPr>
          <w:b w:val="0"/>
          <w:caps w:val="0"/>
          <w:sz w:val="24"/>
          <w:szCs w:val="24"/>
        </w:rPr>
        <w:t xml:space="preserve"> – návrh smlouvy musí být podepsán osobou oprávněnou za účastníka jednat a podepisovat v souladu se způsobem podepisování uvedeným ve výpise z Obchodního rejstříku p</w:t>
      </w:r>
      <w:r w:rsidR="00E458A5" w:rsidRPr="0010739C">
        <w:rPr>
          <w:b w:val="0"/>
          <w:caps w:val="0"/>
          <w:sz w:val="24"/>
          <w:szCs w:val="24"/>
        </w:rPr>
        <w:t xml:space="preserve">opřípadě </w:t>
      </w:r>
      <w:r w:rsidR="00E458A5" w:rsidRPr="0010739C">
        <w:rPr>
          <w:b w:val="0"/>
          <w:caps w:val="0"/>
          <w:sz w:val="24"/>
          <w:szCs w:val="24"/>
        </w:rPr>
        <w:lastRenderedPageBreak/>
        <w:t xml:space="preserve">zmocněncem účastníka </w:t>
      </w:r>
      <w:r w:rsidRPr="0010739C">
        <w:rPr>
          <w:b w:val="0"/>
          <w:caps w:val="0"/>
          <w:sz w:val="24"/>
          <w:szCs w:val="24"/>
        </w:rPr>
        <w:t xml:space="preserve">(účastník doloží oprávnění výpisem z Obchodního rejstříku nebo plnou mocí). Tento návrh musí být v souladu s obchodními podmínkami předloženými zadavatelem v Zadávací dokumentaci. </w:t>
      </w:r>
      <w:r w:rsidR="0010739C" w:rsidRPr="0010739C">
        <w:rPr>
          <w:b w:val="0"/>
          <w:caps w:val="0"/>
          <w:sz w:val="24"/>
          <w:szCs w:val="24"/>
          <w:u w:val="single"/>
        </w:rPr>
        <w:t>Nedílnou přílohou návrhu smlouvy bude podrobná technická specifikace nabízeného předmětu plnění.</w:t>
      </w:r>
    </w:p>
    <w:p w14:paraId="242EB9F1" w14:textId="2972E7F3" w:rsidR="001D117C" w:rsidRDefault="001D117C" w:rsidP="001D117C">
      <w:pPr>
        <w:pStyle w:val="Nadpis1"/>
        <w:widowControl w:val="0"/>
        <w:numPr>
          <w:ilvl w:val="0"/>
          <w:numId w:val="0"/>
        </w:numPr>
        <w:tabs>
          <w:tab w:val="left" w:pos="993"/>
        </w:tabs>
        <w:spacing w:before="0"/>
        <w:jc w:val="both"/>
        <w:rPr>
          <w:b w:val="0"/>
          <w:caps w:val="0"/>
          <w:sz w:val="24"/>
          <w:szCs w:val="24"/>
          <w:highlight w:val="yellow"/>
          <w:u w:val="single"/>
        </w:rPr>
      </w:pPr>
    </w:p>
    <w:p w14:paraId="654FE225" w14:textId="4030A0DA" w:rsidR="00A049BA" w:rsidRPr="00775D39" w:rsidRDefault="0010739C" w:rsidP="0010739C">
      <w:pPr>
        <w:pStyle w:val="Nadpis1"/>
        <w:widowControl w:val="0"/>
        <w:numPr>
          <w:ilvl w:val="2"/>
          <w:numId w:val="2"/>
        </w:numPr>
        <w:tabs>
          <w:tab w:val="left" w:pos="993"/>
        </w:tabs>
        <w:spacing w:before="0"/>
        <w:jc w:val="both"/>
        <w:rPr>
          <w:caps w:val="0"/>
          <w:sz w:val="24"/>
          <w:szCs w:val="24"/>
        </w:rPr>
      </w:pPr>
      <w:r w:rsidRPr="0010739C">
        <w:rPr>
          <w:bCs/>
          <w:caps w:val="0"/>
          <w:sz w:val="24"/>
        </w:rPr>
        <w:t>Podrobná technická specifikace nabízeného předmětu plnění</w:t>
      </w:r>
      <w:r w:rsidRPr="0010739C">
        <w:rPr>
          <w:b w:val="0"/>
          <w:bCs/>
          <w:caps w:val="0"/>
          <w:sz w:val="24"/>
        </w:rPr>
        <w:t>.</w:t>
      </w:r>
    </w:p>
    <w:p w14:paraId="44A39A68" w14:textId="77777777" w:rsidR="00A049BA" w:rsidRDefault="00A049BA">
      <w:pPr>
        <w:ind w:left="644"/>
      </w:pPr>
    </w:p>
    <w:p w14:paraId="5B106168"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1E75BC0F"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25BC46CB" w14:textId="77777777" w:rsidR="00A049BA" w:rsidRDefault="00A049BA">
      <w:pPr>
        <w:ind w:left="644"/>
      </w:pPr>
    </w:p>
    <w:p w14:paraId="42F4AE31"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t>Doklady prokazující splnění profesní způsobilosti</w:t>
      </w:r>
    </w:p>
    <w:p w14:paraId="706D5EEE" w14:textId="28471566" w:rsidR="00A049BA" w:rsidRPr="00E458A5" w:rsidRDefault="007A470E" w:rsidP="00E458A5">
      <w:pPr>
        <w:pStyle w:val="Nadpis1"/>
        <w:numPr>
          <w:ilvl w:val="3"/>
          <w:numId w:val="2"/>
        </w:numPr>
        <w:tabs>
          <w:tab w:val="left" w:pos="2835"/>
        </w:tabs>
        <w:spacing w:before="0"/>
        <w:jc w:val="both"/>
        <w:rPr>
          <w:b w:val="0"/>
          <w:caps w:val="0"/>
          <w:sz w:val="24"/>
          <w:szCs w:val="24"/>
        </w:rPr>
      </w:pPr>
      <w:r>
        <w:rPr>
          <w:b w:val="0"/>
          <w:caps w:val="0"/>
          <w:sz w:val="24"/>
          <w:szCs w:val="24"/>
        </w:rPr>
        <w:t>Výpis z obchodního rejstříku</w:t>
      </w:r>
      <w:r w:rsidRPr="00E458A5">
        <w:rPr>
          <w:b w:val="0"/>
          <w:caps w:val="0"/>
          <w:sz w:val="24"/>
          <w:szCs w:val="24"/>
        </w:rPr>
        <w:t>.</w:t>
      </w:r>
    </w:p>
    <w:p w14:paraId="43C7F485" w14:textId="77777777" w:rsidR="00A049BA" w:rsidRDefault="00A049BA">
      <w:pPr>
        <w:ind w:left="644"/>
      </w:pPr>
    </w:p>
    <w:p w14:paraId="5EBB314B" w14:textId="43C60AC1" w:rsidR="00775D39" w:rsidRDefault="00775D39">
      <w:pPr>
        <w:suppressAutoHyphens w:val="0"/>
        <w:rPr>
          <w:rFonts w:ascii="Arial" w:hAnsi="Arial" w:cs="Arial"/>
          <w:b/>
          <w:caps/>
          <w:sz w:val="32"/>
        </w:rPr>
      </w:pPr>
    </w:p>
    <w:p w14:paraId="68FC6A0E" w14:textId="2D7E3B71" w:rsidR="00A049BA" w:rsidRDefault="007A470E">
      <w:pPr>
        <w:pStyle w:val="Nadpis1"/>
        <w:numPr>
          <w:ilvl w:val="0"/>
          <w:numId w:val="2"/>
        </w:numPr>
        <w:spacing w:before="0"/>
      </w:pPr>
      <w:r>
        <w:t>podání nabídek</w:t>
      </w:r>
    </w:p>
    <w:p w14:paraId="367D8FD3" w14:textId="77777777" w:rsidR="00A049BA" w:rsidRDefault="00A049BA">
      <w:pPr>
        <w:ind w:left="644"/>
      </w:pPr>
    </w:p>
    <w:p w14:paraId="0A036B58"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4039D2B4" w14:textId="1A2A9B67" w:rsidR="00A049BA" w:rsidRDefault="007A470E">
      <w:pPr>
        <w:ind w:firstLine="720"/>
        <w:rPr>
          <w:rFonts w:ascii="Arial" w:hAnsi="Arial" w:cs="Arial"/>
          <w:sz w:val="24"/>
        </w:rPr>
      </w:pPr>
      <w:r>
        <w:rPr>
          <w:rFonts w:ascii="Arial" w:hAnsi="Arial" w:cs="Arial"/>
          <w:sz w:val="24"/>
        </w:rPr>
        <w:t xml:space="preserve">Lhůta pro podání nabídek končí dne </w:t>
      </w:r>
      <w:r w:rsidR="000F151F">
        <w:rPr>
          <w:rFonts w:ascii="Arial" w:hAnsi="Arial" w:cs="Arial"/>
          <w:b/>
          <w:sz w:val="24"/>
        </w:rPr>
        <w:t>11</w:t>
      </w:r>
      <w:r w:rsidR="009B7EED" w:rsidRPr="003773D5">
        <w:rPr>
          <w:rFonts w:ascii="Arial" w:hAnsi="Arial" w:cs="Arial"/>
          <w:b/>
          <w:sz w:val="24"/>
        </w:rPr>
        <w:t xml:space="preserve">. </w:t>
      </w:r>
      <w:r w:rsidR="007A1679" w:rsidRPr="003773D5">
        <w:rPr>
          <w:rFonts w:ascii="Arial" w:hAnsi="Arial" w:cs="Arial"/>
          <w:b/>
          <w:sz w:val="24"/>
        </w:rPr>
        <w:t>4</w:t>
      </w:r>
      <w:r w:rsidR="009B7EED" w:rsidRPr="003773D5">
        <w:rPr>
          <w:rFonts w:ascii="Arial" w:hAnsi="Arial" w:cs="Arial"/>
          <w:b/>
          <w:sz w:val="24"/>
        </w:rPr>
        <w:t>.</w:t>
      </w:r>
      <w:r w:rsidR="000B6726" w:rsidRPr="003773D5">
        <w:rPr>
          <w:rFonts w:ascii="Arial" w:hAnsi="Arial" w:cs="Arial"/>
          <w:b/>
          <w:sz w:val="24"/>
        </w:rPr>
        <w:t xml:space="preserve"> 201</w:t>
      </w:r>
      <w:r w:rsidR="00035E0E" w:rsidRPr="003773D5">
        <w:rPr>
          <w:rFonts w:ascii="Arial" w:hAnsi="Arial" w:cs="Arial"/>
          <w:b/>
          <w:sz w:val="24"/>
        </w:rPr>
        <w:t>9</w:t>
      </w:r>
      <w:r w:rsidRPr="0086515F">
        <w:rPr>
          <w:rFonts w:ascii="Arial" w:hAnsi="Arial" w:cs="Arial"/>
          <w:b/>
          <w:sz w:val="24"/>
        </w:rPr>
        <w:t xml:space="preserve"> v 10:00 hod</w:t>
      </w:r>
      <w:r w:rsidRPr="000B6726">
        <w:rPr>
          <w:rFonts w:ascii="Arial" w:hAnsi="Arial" w:cs="Arial"/>
          <w:sz w:val="24"/>
        </w:rPr>
        <w:t>.</w:t>
      </w:r>
    </w:p>
    <w:p w14:paraId="05552507" w14:textId="77777777" w:rsidR="00A049BA" w:rsidRDefault="00A049BA">
      <w:pPr>
        <w:ind w:left="644"/>
        <w:rPr>
          <w:rFonts w:ascii="Arial" w:hAnsi="Arial" w:cs="Arial"/>
          <w:sz w:val="24"/>
        </w:rPr>
      </w:pPr>
    </w:p>
    <w:p w14:paraId="2E7A24A8" w14:textId="77777777" w:rsidR="00A049BA" w:rsidRDefault="007A470E">
      <w:pPr>
        <w:pStyle w:val="Nadpis1"/>
        <w:numPr>
          <w:ilvl w:val="1"/>
          <w:numId w:val="2"/>
        </w:numPr>
        <w:spacing w:before="0"/>
        <w:rPr>
          <w:caps w:val="0"/>
          <w:szCs w:val="32"/>
        </w:rPr>
      </w:pPr>
      <w:r>
        <w:rPr>
          <w:caps w:val="0"/>
          <w:szCs w:val="32"/>
        </w:rPr>
        <w:t xml:space="preserve"> Adresa pro podávání nabídek</w:t>
      </w:r>
      <w:bookmarkStart w:id="0" w:name="_GoBack"/>
      <w:bookmarkEnd w:id="0"/>
    </w:p>
    <w:p w14:paraId="3B37BA74"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63F8C73C" w14:textId="77777777" w:rsidR="00E458A5" w:rsidRPr="00E458A5" w:rsidRDefault="00E458A5" w:rsidP="00E458A5">
      <w:pPr>
        <w:autoSpaceDE w:val="0"/>
        <w:ind w:firstLine="714"/>
        <w:jc w:val="both"/>
        <w:rPr>
          <w:rFonts w:ascii="Arial" w:hAnsi="Arial"/>
          <w:sz w:val="24"/>
          <w:szCs w:val="24"/>
        </w:rPr>
      </w:pPr>
    </w:p>
    <w:p w14:paraId="5A00337E"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54C45BCA" w14:textId="77777777" w:rsidR="00E458A5" w:rsidRDefault="00E458A5" w:rsidP="00E458A5">
      <w:pPr>
        <w:autoSpaceDE w:val="0"/>
        <w:ind w:firstLine="714"/>
        <w:jc w:val="both"/>
        <w:rPr>
          <w:rFonts w:ascii="Arial" w:hAnsi="Arial"/>
        </w:rPr>
      </w:pPr>
    </w:p>
    <w:tbl>
      <w:tblPr>
        <w:tblW w:w="9210" w:type="dxa"/>
        <w:tblLayout w:type="fixed"/>
        <w:tblLook w:val="0000" w:firstRow="0" w:lastRow="0" w:firstColumn="0" w:lastColumn="0" w:noHBand="0" w:noVBand="0"/>
      </w:tblPr>
      <w:tblGrid>
        <w:gridCol w:w="2802"/>
        <w:gridCol w:w="3969"/>
        <w:gridCol w:w="2439"/>
      </w:tblGrid>
      <w:tr w:rsidR="00E458A5" w:rsidRPr="00DD6559" w14:paraId="69F0AD47" w14:textId="77777777" w:rsidTr="00A900E2">
        <w:trPr>
          <w:trHeight w:val="1156"/>
        </w:trPr>
        <w:tc>
          <w:tcPr>
            <w:tcW w:w="2802" w:type="dxa"/>
            <w:shd w:val="clear" w:color="auto" w:fill="auto"/>
          </w:tcPr>
          <w:p w14:paraId="0C022742" w14:textId="77777777" w:rsidR="00E458A5" w:rsidRPr="00DD6559" w:rsidRDefault="00E458A5" w:rsidP="00B761DF">
            <w:pPr>
              <w:autoSpaceDE w:val="0"/>
              <w:jc w:val="both"/>
              <w:rPr>
                <w:lang w:eastAsia="zh-CN"/>
              </w:rPr>
            </w:pPr>
            <w:r w:rsidRPr="00DD6559">
              <w:rPr>
                <w:rFonts w:ascii="Arial" w:hAnsi="Arial" w:cs="Arial"/>
                <w:sz w:val="22"/>
                <w:szCs w:val="22"/>
                <w:lang w:eastAsia="zh-CN"/>
              </w:rPr>
              <w:t>Mgr. Barbora Lokajová</w:t>
            </w:r>
          </w:p>
          <w:p w14:paraId="49A8BE68"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699D74CB" w14:textId="77777777" w:rsidR="00E458A5" w:rsidRPr="00117CBF" w:rsidRDefault="00E458A5" w:rsidP="00B761DF">
            <w:pPr>
              <w:autoSpaceDE w:val="0"/>
              <w:jc w:val="both"/>
              <w:rPr>
                <w:rFonts w:ascii="Arial" w:hAnsi="Arial" w:cs="Arial"/>
                <w:sz w:val="22"/>
                <w:szCs w:val="22"/>
                <w:lang w:eastAsia="zh-CN"/>
              </w:rPr>
            </w:pPr>
            <w:r w:rsidRPr="00117CBF">
              <w:rPr>
                <w:rFonts w:ascii="Arial" w:hAnsi="Arial" w:cs="Arial"/>
                <w:sz w:val="22"/>
                <w:szCs w:val="22"/>
                <w:lang w:eastAsia="zh-CN"/>
              </w:rPr>
              <w:t>Mgr. Anna Bojková</w:t>
            </w:r>
          </w:p>
        </w:tc>
        <w:tc>
          <w:tcPr>
            <w:tcW w:w="3969" w:type="dxa"/>
            <w:shd w:val="clear" w:color="auto" w:fill="auto"/>
          </w:tcPr>
          <w:p w14:paraId="589687DB" w14:textId="77777777" w:rsidR="00E458A5" w:rsidRPr="00DD6559" w:rsidRDefault="00E458A5" w:rsidP="00B761DF">
            <w:pPr>
              <w:autoSpaceDE w:val="0"/>
              <w:jc w:val="both"/>
              <w:rPr>
                <w:lang w:eastAsia="zh-CN"/>
              </w:rPr>
            </w:pPr>
            <w:r w:rsidRPr="00DD6559">
              <w:rPr>
                <w:rFonts w:ascii="Arial" w:hAnsi="Arial" w:cs="Arial"/>
                <w:sz w:val="22"/>
                <w:szCs w:val="22"/>
                <w:lang w:eastAsia="zh-CN"/>
              </w:rPr>
              <w:t>E-mail:</w:t>
            </w:r>
            <w:hyperlink r:id="rId14" w:history="1">
              <w:r w:rsidRPr="00DD6559">
                <w:rPr>
                  <w:rFonts w:ascii="Arial" w:hAnsi="Arial" w:cs="Arial"/>
                  <w:color w:val="0000FF"/>
                  <w:sz w:val="22"/>
                  <w:szCs w:val="22"/>
                  <w:u w:val="single"/>
                  <w:lang w:eastAsia="zh-CN"/>
                </w:rPr>
                <w:t>barbora.lokajova@osu.cz</w:t>
              </w:r>
            </w:hyperlink>
            <w:r w:rsidRPr="00DD6559">
              <w:rPr>
                <w:rFonts w:ascii="Arial" w:hAnsi="Arial" w:cs="Arial"/>
                <w:sz w:val="22"/>
                <w:szCs w:val="22"/>
                <w:lang w:eastAsia="zh-CN"/>
              </w:rPr>
              <w:t xml:space="preserve"> </w:t>
            </w:r>
          </w:p>
          <w:p w14:paraId="21E6BCEB"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5" w:history="1">
              <w:r w:rsidRPr="00DD6559">
                <w:rPr>
                  <w:rFonts w:ascii="Arial" w:hAnsi="Arial" w:cs="Arial"/>
                  <w:color w:val="0000FF"/>
                  <w:sz w:val="22"/>
                  <w:szCs w:val="22"/>
                  <w:u w:val="single"/>
                  <w:lang w:eastAsia="zh-CN"/>
                </w:rPr>
                <w:t>renata.holinkova@osu.cz</w:t>
              </w:r>
            </w:hyperlink>
          </w:p>
          <w:p w14:paraId="2BEA4D7A" w14:textId="77777777" w:rsidR="00E458A5" w:rsidRPr="00DD6559"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6" w:history="1">
              <w:r w:rsidRPr="0098072B">
                <w:rPr>
                  <w:rFonts w:ascii="Arial" w:hAnsi="Arial" w:cs="Arial"/>
                  <w:color w:val="0000FF"/>
                  <w:sz w:val="22"/>
                  <w:u w:val="single"/>
                </w:rPr>
                <w:t>anna.bojkova@osu.cz</w:t>
              </w:r>
            </w:hyperlink>
          </w:p>
        </w:tc>
        <w:tc>
          <w:tcPr>
            <w:tcW w:w="2439" w:type="dxa"/>
            <w:shd w:val="clear" w:color="auto" w:fill="auto"/>
          </w:tcPr>
          <w:p w14:paraId="56AB0D72" w14:textId="77777777" w:rsidR="00E458A5" w:rsidRPr="00DD6559" w:rsidRDefault="00E458A5" w:rsidP="00B761DF">
            <w:pPr>
              <w:autoSpaceDE w:val="0"/>
              <w:jc w:val="both"/>
              <w:rPr>
                <w:lang w:eastAsia="zh-CN"/>
              </w:rPr>
            </w:pPr>
            <w:r w:rsidRPr="00DD6559">
              <w:rPr>
                <w:rFonts w:ascii="Arial" w:hAnsi="Arial" w:cs="Arial"/>
                <w:sz w:val="22"/>
                <w:szCs w:val="22"/>
                <w:lang w:eastAsia="zh-CN"/>
              </w:rPr>
              <w:t>Tel. č.: 597 091 023</w:t>
            </w:r>
          </w:p>
          <w:p w14:paraId="7B2FBD3B" w14:textId="77777777" w:rsidR="00E458A5"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14:paraId="3C0A15BC" w14:textId="79659146" w:rsidR="00E458A5" w:rsidRPr="00A900E2" w:rsidRDefault="00E458A5" w:rsidP="00B761DF">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w:t>
            </w:r>
            <w:r w:rsidR="00A900E2">
              <w:rPr>
                <w:rFonts w:ascii="Arial" w:hAnsi="Arial" w:cs="Arial"/>
                <w:sz w:val="22"/>
                <w:szCs w:val="22"/>
                <w:lang w:eastAsia="zh-CN"/>
              </w:rPr>
              <w:t>43</w:t>
            </w:r>
          </w:p>
        </w:tc>
      </w:tr>
    </w:tbl>
    <w:p w14:paraId="57363A9B" w14:textId="77777777" w:rsidR="00A900E2" w:rsidRPr="0067119D" w:rsidRDefault="00A900E2" w:rsidP="00A900E2">
      <w:pPr>
        <w:pStyle w:val="Nadpis1"/>
        <w:numPr>
          <w:ilvl w:val="1"/>
          <w:numId w:val="2"/>
        </w:numPr>
        <w:spacing w:before="0"/>
        <w:rPr>
          <w:caps w:val="0"/>
          <w:szCs w:val="32"/>
        </w:rPr>
      </w:pPr>
      <w:r w:rsidRPr="0067119D">
        <w:rPr>
          <w:caps w:val="0"/>
          <w:szCs w:val="32"/>
        </w:rPr>
        <w:t>Otevírání nabídek</w:t>
      </w:r>
    </w:p>
    <w:p w14:paraId="56732EBA" w14:textId="77777777" w:rsidR="00A900E2" w:rsidRDefault="00A900E2" w:rsidP="00A900E2">
      <w:pPr>
        <w:ind w:firstLine="720"/>
        <w:jc w:val="both"/>
        <w:rPr>
          <w:rFonts w:ascii="Arial" w:hAnsi="Arial"/>
          <w:sz w:val="24"/>
        </w:rPr>
      </w:pPr>
      <w:r w:rsidRPr="0067119D">
        <w:rPr>
          <w:rFonts w:ascii="Arial" w:hAnsi="Arial"/>
          <w:sz w:val="24"/>
        </w:rPr>
        <w:t>Jelikož nabídky mohou být doručeny výhradně elektronickými prostředky, zadavatel upozorňuje, že veřejné otevírání nabídek se nebude konat. Zadavatel provede otevírání nabídek v souladu s § 109 zákona. O otevírání nabídek bude zpracován písemný protokol, který bude účastníkům zpřístupněn u této konkrétní zakázky v části Dokumenty vyhrazené jen pro účastníky.</w:t>
      </w:r>
    </w:p>
    <w:p w14:paraId="124C1776" w14:textId="77777777" w:rsidR="00A049BA" w:rsidRDefault="00A049BA">
      <w:pPr>
        <w:ind w:left="644"/>
        <w:jc w:val="both"/>
        <w:rPr>
          <w:rFonts w:ascii="Arial" w:hAnsi="Arial"/>
          <w:sz w:val="24"/>
        </w:rPr>
      </w:pPr>
    </w:p>
    <w:p w14:paraId="0C2CCAAF" w14:textId="77777777" w:rsidR="00A049BA" w:rsidRDefault="00A049BA">
      <w:pPr>
        <w:ind w:left="644"/>
        <w:jc w:val="both"/>
        <w:rPr>
          <w:rFonts w:ascii="Arial" w:hAnsi="Arial"/>
          <w:sz w:val="24"/>
        </w:rPr>
      </w:pPr>
    </w:p>
    <w:p w14:paraId="2D68539F" w14:textId="77777777" w:rsidR="00A049BA" w:rsidRDefault="00A049BA">
      <w:pPr>
        <w:ind w:left="644"/>
        <w:jc w:val="both"/>
        <w:rPr>
          <w:rFonts w:ascii="Arial" w:hAnsi="Arial"/>
          <w:sz w:val="24"/>
        </w:rPr>
      </w:pPr>
    </w:p>
    <w:p w14:paraId="165CCF82" w14:textId="77777777" w:rsidR="00A049BA" w:rsidRDefault="00A049BA">
      <w:pPr>
        <w:ind w:left="644"/>
        <w:jc w:val="both"/>
        <w:rPr>
          <w:rFonts w:ascii="Arial" w:hAnsi="Arial"/>
          <w:sz w:val="24"/>
        </w:rPr>
      </w:pPr>
    </w:p>
    <w:p w14:paraId="25B9E95F" w14:textId="600C1FBC" w:rsidR="00A900E2" w:rsidRDefault="007A470E">
      <w:pPr>
        <w:rPr>
          <w:rFonts w:ascii="Arial" w:hAnsi="Arial" w:cs="Arial"/>
          <w:sz w:val="24"/>
        </w:rPr>
      </w:pPr>
      <w:r>
        <w:rPr>
          <w:rFonts w:ascii="Arial" w:hAnsi="Arial" w:cs="Arial"/>
          <w:sz w:val="24"/>
        </w:rPr>
        <w:t>V</w:t>
      </w:r>
      <w:r w:rsidR="0086515F">
        <w:rPr>
          <w:rFonts w:ascii="Arial" w:hAnsi="Arial" w:cs="Arial"/>
          <w:sz w:val="24"/>
        </w:rPr>
        <w:t> </w:t>
      </w:r>
      <w:r>
        <w:rPr>
          <w:rFonts w:ascii="Arial" w:hAnsi="Arial" w:cs="Arial"/>
          <w:sz w:val="24"/>
        </w:rPr>
        <w:t>Ostravě</w:t>
      </w:r>
      <w:r w:rsidR="0086515F">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p>
    <w:p w14:paraId="2E637231" w14:textId="77777777" w:rsidR="00A900E2" w:rsidRDefault="00A900E2">
      <w:pPr>
        <w:rPr>
          <w:rFonts w:ascii="Arial" w:hAnsi="Arial" w:cs="Arial"/>
          <w:sz w:val="24"/>
        </w:rPr>
      </w:pPr>
    </w:p>
    <w:p w14:paraId="0191726A" w14:textId="68B6912B" w:rsidR="00A049BA" w:rsidRDefault="00A900E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A470E">
        <w:rPr>
          <w:rFonts w:ascii="Arial" w:hAnsi="Arial" w:cs="Arial"/>
          <w:sz w:val="24"/>
        </w:rPr>
        <w:tab/>
        <w:t>__________________________</w:t>
      </w:r>
    </w:p>
    <w:p w14:paraId="2527E9ED" w14:textId="77777777" w:rsidR="007A1679" w:rsidRDefault="007A1679" w:rsidP="007A1679">
      <w:pPr>
        <w:suppressAutoHyphens w:val="0"/>
        <w:ind w:left="4320" w:firstLine="720"/>
        <w:rPr>
          <w:rStyle w:val="Siln"/>
          <w:rFonts w:ascii="Arial" w:hAnsi="Arial" w:cs="Arial"/>
          <w:b w:val="0"/>
          <w:sz w:val="24"/>
        </w:rPr>
      </w:pPr>
      <w:r w:rsidRPr="00135EBD">
        <w:rPr>
          <w:rStyle w:val="Siln"/>
          <w:rFonts w:ascii="Arial" w:hAnsi="Arial" w:cs="Arial"/>
          <w:sz w:val="24"/>
        </w:rPr>
        <w:t>prof. Ing. Vilém Novák, DrSc.</w:t>
      </w:r>
    </w:p>
    <w:p w14:paraId="026C0ED6" w14:textId="0745FE38" w:rsidR="00743EB0" w:rsidRDefault="007A1679" w:rsidP="007A1679">
      <w:pPr>
        <w:suppressAutoHyphens w:val="0"/>
        <w:ind w:left="5040"/>
        <w:rPr>
          <w:rStyle w:val="dn"/>
          <w:rFonts w:ascii="Arial" w:hAnsi="Arial"/>
          <w:b/>
          <w:bCs/>
        </w:rPr>
      </w:pP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r>
        <w:rPr>
          <w:rStyle w:val="dn"/>
          <w:rFonts w:ascii="Arial" w:hAnsi="Arial"/>
          <w:b/>
          <w:bCs/>
        </w:rPr>
        <w:t xml:space="preserve"> </w:t>
      </w:r>
      <w:r w:rsidR="00743EB0">
        <w:rPr>
          <w:rStyle w:val="dn"/>
          <w:rFonts w:ascii="Arial" w:hAnsi="Arial"/>
          <w:b/>
          <w:bCs/>
        </w:rPr>
        <w:br w:type="page"/>
      </w:r>
    </w:p>
    <w:p w14:paraId="483499A8" w14:textId="1E2EBF42" w:rsidR="00743EB0" w:rsidRPr="00743EB0" w:rsidRDefault="00743EB0" w:rsidP="00743EB0">
      <w:pPr>
        <w:rPr>
          <w:rStyle w:val="dn"/>
          <w:rFonts w:ascii="Arial" w:eastAsia="Arial" w:hAnsi="Arial" w:cs="Arial"/>
          <w:b/>
          <w:bCs/>
          <w:sz w:val="24"/>
        </w:rPr>
      </w:pPr>
      <w:r w:rsidRPr="00743EB0">
        <w:rPr>
          <w:rStyle w:val="dn"/>
          <w:rFonts w:ascii="Arial" w:hAnsi="Arial"/>
          <w:b/>
          <w:bCs/>
          <w:sz w:val="24"/>
        </w:rPr>
        <w:lastRenderedPageBreak/>
        <w:t>Příloha č. 1 – Technická specifikace předmětu plnění</w:t>
      </w:r>
    </w:p>
    <w:p w14:paraId="3FE05837" w14:textId="77777777" w:rsidR="00743EB0" w:rsidRDefault="00743EB0" w:rsidP="00743EB0">
      <w:pPr>
        <w:rPr>
          <w:b/>
        </w:rPr>
      </w:pPr>
    </w:p>
    <w:p w14:paraId="48D5B400" w14:textId="4439AE0D" w:rsidR="00B538F0" w:rsidRPr="00E5100F" w:rsidRDefault="00B538F0" w:rsidP="00B538F0">
      <w:pPr>
        <w:keepNext/>
        <w:shd w:val="clear" w:color="auto" w:fill="BFBFBF"/>
        <w:snapToGrid w:val="0"/>
        <w:jc w:val="both"/>
        <w:outlineLvl w:val="0"/>
        <w:rPr>
          <w:rFonts w:cs="Arial"/>
          <w:b/>
          <w:i/>
          <w:sz w:val="24"/>
          <w:szCs w:val="24"/>
          <w:lang w:eastAsia="cs-CZ"/>
        </w:rPr>
      </w:pPr>
      <w:r>
        <w:rPr>
          <w:rFonts w:cs="Arial"/>
          <w:b/>
          <w:sz w:val="24"/>
          <w:szCs w:val="24"/>
          <w:lang w:eastAsia="cs-CZ"/>
        </w:rPr>
        <w:t>Průmyslová kamera s příslušenstvím</w:t>
      </w:r>
    </w:p>
    <w:p w14:paraId="49674A0D" w14:textId="77777777" w:rsidR="00B538F0" w:rsidRDefault="00B538F0" w:rsidP="00B538F0">
      <w:pPr>
        <w:spacing w:after="120"/>
        <w:rPr>
          <w:i/>
        </w:rPr>
      </w:pPr>
      <w:r w:rsidRPr="00E5100F">
        <w:rPr>
          <w:u w:val="single"/>
          <w:lang w:eastAsia="cs-CZ"/>
        </w:rPr>
        <w:t>Konečný příjemce techniky:</w:t>
      </w:r>
      <w:r w:rsidRPr="00E5100F">
        <w:rPr>
          <w:i/>
          <w:lang w:eastAsia="cs-CZ"/>
        </w:rPr>
        <w:t xml:space="preserve">  </w:t>
      </w:r>
      <w:r>
        <w:rPr>
          <w:i/>
        </w:rPr>
        <w:t xml:space="preserve">Petr Hurtík, ÚVAFM </w:t>
      </w:r>
    </w:p>
    <w:p w14:paraId="1A90BDB3" w14:textId="31187E9A" w:rsidR="00B538F0" w:rsidRPr="00E5100F" w:rsidRDefault="00B538F0" w:rsidP="00B538F0">
      <w:pPr>
        <w:spacing w:after="120"/>
        <w:rPr>
          <w:i/>
          <w:lang w:eastAsia="cs-CZ"/>
        </w:rPr>
      </w:pPr>
      <w:r w:rsidRPr="00E5100F">
        <w:rPr>
          <w:u w:val="single"/>
          <w:lang w:eastAsia="cs-CZ"/>
        </w:rPr>
        <w:t>Místo dodání, technik:</w:t>
      </w:r>
      <w:r w:rsidRPr="00E5100F">
        <w:rPr>
          <w:i/>
          <w:lang w:eastAsia="cs-CZ"/>
        </w:rPr>
        <w:t xml:space="preserve">  </w:t>
      </w:r>
      <w:r w:rsidRPr="00FD3D36">
        <w:rPr>
          <w:i/>
        </w:rPr>
        <w:t>ÚVAFM</w:t>
      </w:r>
      <w:r>
        <w:rPr>
          <w:i/>
        </w:rPr>
        <w:t>,</w:t>
      </w:r>
      <w:r w:rsidRPr="00E5100F">
        <w:rPr>
          <w:i/>
          <w:lang w:eastAsia="cs-CZ"/>
        </w:rPr>
        <w:t xml:space="preserve"> 30. dubna 22, Pavel </w:t>
      </w:r>
      <w:proofErr w:type="spellStart"/>
      <w:r w:rsidRPr="00E5100F">
        <w:rPr>
          <w:i/>
          <w:lang w:eastAsia="cs-CZ"/>
        </w:rPr>
        <w:t>Brzeska</w:t>
      </w:r>
      <w:proofErr w:type="spellEnd"/>
      <w:r w:rsidRPr="00E5100F">
        <w:rPr>
          <w:i/>
          <w:lang w:eastAsia="cs-CZ"/>
        </w:rPr>
        <w:t xml:space="preserve"> (739 386 566)</w:t>
      </w:r>
    </w:p>
    <w:p w14:paraId="3DCA41DC" w14:textId="77777777" w:rsidR="00B538F0" w:rsidRPr="00E5100F" w:rsidRDefault="00B538F0" w:rsidP="00B538F0">
      <w:pPr>
        <w:spacing w:after="120"/>
        <w:rPr>
          <w:i/>
          <w:lang w:eastAsia="cs-CZ"/>
        </w:rPr>
      </w:pPr>
    </w:p>
    <w:p w14:paraId="134D79DA" w14:textId="77777777" w:rsidR="00B538F0" w:rsidRPr="00E5100F" w:rsidRDefault="00B538F0" w:rsidP="00B538F0">
      <w:pPr>
        <w:spacing w:after="120"/>
        <w:rPr>
          <w:u w:val="single"/>
          <w:lang w:eastAsia="cs-CZ"/>
        </w:rPr>
      </w:pPr>
      <w:r w:rsidRPr="00E5100F">
        <w:rPr>
          <w:u w:val="single"/>
          <w:lang w:eastAsia="cs-CZ"/>
        </w:rPr>
        <w:t>Základní technická specifikace: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2552"/>
        <w:gridCol w:w="1984"/>
      </w:tblGrid>
      <w:tr w:rsidR="00B538F0" w:rsidRPr="00E5100F" w14:paraId="0C101B6C" w14:textId="77777777" w:rsidTr="00B538F0">
        <w:tc>
          <w:tcPr>
            <w:tcW w:w="4536" w:type="dxa"/>
            <w:tcBorders>
              <w:top w:val="nil"/>
              <w:left w:val="nil"/>
              <w:bottom w:val="single" w:sz="4" w:space="0" w:color="000000"/>
              <w:right w:val="single" w:sz="4" w:space="0" w:color="000000"/>
            </w:tcBorders>
            <w:vAlign w:val="center"/>
          </w:tcPr>
          <w:p w14:paraId="1E486D60" w14:textId="77777777" w:rsidR="00B538F0" w:rsidRPr="00E5100F" w:rsidRDefault="00B538F0" w:rsidP="00B538F0">
            <w:pPr>
              <w:spacing w:before="20" w:after="20"/>
              <w:rPr>
                <w:lang w:eastAsia="cs-CZ"/>
              </w:rPr>
            </w:pPr>
          </w:p>
        </w:tc>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5B98B2CC" w14:textId="77777777" w:rsidR="00B538F0" w:rsidRPr="00E5100F" w:rsidRDefault="00B538F0" w:rsidP="00B538F0">
            <w:pPr>
              <w:spacing w:before="20" w:after="20"/>
              <w:rPr>
                <w:vertAlign w:val="superscript"/>
                <w:lang w:eastAsia="cs-CZ"/>
              </w:rPr>
            </w:pPr>
            <w:r w:rsidRPr="00E5100F">
              <w:rPr>
                <w:lang w:eastAsia="cs-CZ"/>
              </w:rPr>
              <w:t xml:space="preserve">Nabídnutá specifikace </w:t>
            </w:r>
            <w:r w:rsidRPr="00E5100F">
              <w:rPr>
                <w:vertAlign w:val="superscript"/>
                <w:lang w:eastAsia="cs-CZ"/>
              </w:rPr>
              <w:t>*</w:t>
            </w:r>
          </w:p>
        </w:tc>
      </w:tr>
      <w:tr w:rsidR="00B538F0" w:rsidRPr="00E5100F" w14:paraId="0FAF6027"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hideMark/>
          </w:tcPr>
          <w:p w14:paraId="60F8B382" w14:textId="77777777" w:rsidR="00B538F0" w:rsidRPr="00E5100F" w:rsidRDefault="00B538F0" w:rsidP="00B538F0">
            <w:pPr>
              <w:spacing w:before="20" w:after="20"/>
              <w:rPr>
                <w:lang w:eastAsia="cs-CZ"/>
              </w:rPr>
            </w:pPr>
            <w:r w:rsidRPr="00E5100F">
              <w:rPr>
                <w:lang w:eastAsia="cs-CZ"/>
              </w:rPr>
              <w:t>Výrobce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00B61AF" w14:textId="77777777" w:rsidR="00B538F0" w:rsidRPr="00E5100F" w:rsidRDefault="00B538F0" w:rsidP="00B538F0">
            <w:pPr>
              <w:spacing w:before="20" w:after="20"/>
              <w:rPr>
                <w:lang w:eastAsia="cs-CZ"/>
              </w:rPr>
            </w:pPr>
          </w:p>
        </w:tc>
      </w:tr>
      <w:tr w:rsidR="00B538F0" w:rsidRPr="00E5100F" w14:paraId="0F646841"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hideMark/>
          </w:tcPr>
          <w:p w14:paraId="56086905" w14:textId="77777777" w:rsidR="00B538F0" w:rsidRPr="00E5100F" w:rsidRDefault="00B538F0" w:rsidP="00B538F0">
            <w:pPr>
              <w:spacing w:before="20" w:after="20"/>
              <w:rPr>
                <w:lang w:eastAsia="cs-CZ"/>
              </w:rPr>
            </w:pPr>
            <w:r w:rsidRPr="00E5100F">
              <w:rPr>
                <w:lang w:eastAsia="cs-CZ"/>
              </w:rPr>
              <w:t>Značka a typ</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BB1CF24" w14:textId="77777777" w:rsidR="00B538F0" w:rsidRPr="00E5100F" w:rsidRDefault="00B538F0" w:rsidP="00B538F0">
            <w:pPr>
              <w:spacing w:before="20" w:after="20"/>
              <w:rPr>
                <w:lang w:eastAsia="cs-CZ"/>
              </w:rPr>
            </w:pPr>
          </w:p>
        </w:tc>
      </w:tr>
      <w:tr w:rsidR="00B538F0" w:rsidRPr="00E5100F" w14:paraId="5B5FA308"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hideMark/>
          </w:tcPr>
          <w:p w14:paraId="1A0046BB" w14:textId="77777777" w:rsidR="00B538F0" w:rsidRPr="00E5100F" w:rsidRDefault="00B538F0" w:rsidP="00B538F0">
            <w:pPr>
              <w:spacing w:before="20" w:after="20"/>
              <w:rPr>
                <w:lang w:eastAsia="cs-CZ"/>
              </w:rPr>
            </w:pPr>
            <w:r w:rsidRPr="00FB64F5">
              <w:rPr>
                <w:b/>
                <w:u w:val="single"/>
              </w:rPr>
              <w:t xml:space="preserve">Kamera </w:t>
            </w:r>
            <w:r>
              <w:t>určená pro aplikace počítačového vidění, barevná</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7A6217E" w14:textId="77777777" w:rsidR="00B538F0" w:rsidRPr="00E5100F" w:rsidRDefault="00B538F0" w:rsidP="00B538F0">
            <w:pPr>
              <w:spacing w:before="20" w:after="20"/>
              <w:rPr>
                <w:lang w:eastAsia="cs-CZ"/>
              </w:rPr>
            </w:pPr>
          </w:p>
        </w:tc>
      </w:tr>
      <w:tr w:rsidR="00B538F0" w:rsidRPr="00E5100F" w14:paraId="36D34458"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7EFE55F3" w14:textId="77777777" w:rsidR="00B538F0" w:rsidRDefault="00B538F0" w:rsidP="00B538F0">
            <w:pPr>
              <w:spacing w:before="20" w:after="20"/>
            </w:pPr>
            <w:r>
              <w:t>Typ senzoru CMOS</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E3448A1" w14:textId="77777777" w:rsidR="00B538F0" w:rsidRPr="00E5100F" w:rsidRDefault="00B538F0" w:rsidP="00B538F0">
            <w:pPr>
              <w:spacing w:before="20" w:after="20"/>
              <w:rPr>
                <w:lang w:eastAsia="cs-CZ"/>
              </w:rPr>
            </w:pPr>
          </w:p>
        </w:tc>
      </w:tr>
      <w:tr w:rsidR="00B538F0" w:rsidRPr="00E5100F" w14:paraId="5DF72D30"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61F1C78C" w14:textId="77777777" w:rsidR="00B538F0" w:rsidRDefault="00B538F0" w:rsidP="00B538F0">
            <w:pPr>
              <w:spacing w:before="20" w:after="20"/>
            </w:pPr>
            <w:r>
              <w:t>Senzor z řady CMV4000 o velikosti min 1“</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3812F10" w14:textId="77777777" w:rsidR="00B538F0" w:rsidRPr="00E5100F" w:rsidRDefault="00B538F0" w:rsidP="00B538F0">
            <w:pPr>
              <w:spacing w:before="20" w:after="20"/>
              <w:rPr>
                <w:lang w:eastAsia="cs-CZ"/>
              </w:rPr>
            </w:pPr>
          </w:p>
        </w:tc>
      </w:tr>
      <w:tr w:rsidR="00B538F0" w:rsidRPr="00E5100F" w14:paraId="672CAB8D"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6E8D6300" w14:textId="77777777" w:rsidR="00B538F0" w:rsidRDefault="00B538F0" w:rsidP="00B538F0">
            <w:pPr>
              <w:spacing w:before="20" w:after="20"/>
            </w:pPr>
            <w:r>
              <w:t>Rozlišení min. 2048x2048</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411BEBAA" w14:textId="77777777" w:rsidR="00B538F0" w:rsidRPr="00E5100F" w:rsidRDefault="00B538F0" w:rsidP="00B538F0">
            <w:pPr>
              <w:spacing w:before="20" w:after="20"/>
              <w:rPr>
                <w:lang w:eastAsia="cs-CZ"/>
              </w:rPr>
            </w:pPr>
          </w:p>
        </w:tc>
      </w:tr>
      <w:tr w:rsidR="00B538F0" w:rsidRPr="00E5100F" w14:paraId="6FA9CD87"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37BE3569" w14:textId="77777777" w:rsidR="00B538F0" w:rsidRDefault="00B538F0" w:rsidP="00B538F0">
            <w:pPr>
              <w:spacing w:before="20" w:after="20"/>
              <w:rPr>
                <w:lang w:eastAsia="cs-CZ"/>
              </w:rPr>
            </w:pPr>
            <w:r>
              <w:rPr>
                <w:lang w:eastAsia="cs-CZ"/>
              </w:rPr>
              <w:t xml:space="preserve">Snímací frekvence min. 60 </w:t>
            </w:r>
            <w:proofErr w:type="spellStart"/>
            <w:r>
              <w:rPr>
                <w:lang w:eastAsia="cs-CZ"/>
              </w:rPr>
              <w:t>fps</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713DA49" w14:textId="77777777" w:rsidR="00B538F0" w:rsidRPr="00E5100F" w:rsidRDefault="00B538F0" w:rsidP="00B538F0">
            <w:pPr>
              <w:spacing w:before="20" w:after="20"/>
              <w:rPr>
                <w:lang w:eastAsia="cs-CZ"/>
              </w:rPr>
            </w:pPr>
          </w:p>
        </w:tc>
      </w:tr>
      <w:tr w:rsidR="00B538F0" w:rsidRPr="00E5100F" w14:paraId="142E1A8B"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603E97EC" w14:textId="77777777" w:rsidR="00B538F0" w:rsidRPr="002E7E9B" w:rsidRDefault="00B538F0" w:rsidP="00B538F0">
            <w:pPr>
              <w:spacing w:before="20" w:after="20"/>
              <w:rPr>
                <w:lang w:eastAsia="cs-CZ"/>
              </w:rPr>
            </w:pPr>
            <w:r>
              <w:rPr>
                <w:lang w:eastAsia="cs-CZ"/>
              </w:rPr>
              <w:t>Nutná podpora standardů USB3 Vision</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C571784" w14:textId="77777777" w:rsidR="00B538F0" w:rsidRPr="00E5100F" w:rsidRDefault="00B538F0" w:rsidP="00B538F0">
            <w:pPr>
              <w:spacing w:before="20" w:after="20"/>
              <w:rPr>
                <w:lang w:eastAsia="cs-CZ"/>
              </w:rPr>
            </w:pPr>
          </w:p>
        </w:tc>
      </w:tr>
      <w:tr w:rsidR="00B538F0" w:rsidRPr="00E5100F" w14:paraId="253B2411"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47BCF613" w14:textId="77777777" w:rsidR="00B538F0" w:rsidRDefault="00B538F0" w:rsidP="00B538F0">
            <w:pPr>
              <w:spacing w:before="20" w:after="20"/>
              <w:rPr>
                <w:lang w:eastAsia="cs-CZ"/>
              </w:rPr>
            </w:pPr>
            <w:r>
              <w:rPr>
                <w:lang w:eastAsia="cs-CZ"/>
              </w:rPr>
              <w:t>Interní nebo externí synchronizace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7391DDB" w14:textId="77777777" w:rsidR="00B538F0" w:rsidRPr="00E5100F" w:rsidRDefault="00B538F0" w:rsidP="00B538F0">
            <w:pPr>
              <w:spacing w:before="20" w:after="20"/>
              <w:rPr>
                <w:lang w:eastAsia="cs-CZ"/>
              </w:rPr>
            </w:pPr>
          </w:p>
        </w:tc>
      </w:tr>
      <w:tr w:rsidR="00B538F0" w:rsidRPr="00E5100F" w14:paraId="7A5AA563"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68E35AEB" w14:textId="77777777" w:rsidR="00B538F0" w:rsidRDefault="00B538F0" w:rsidP="00B538F0">
            <w:pPr>
              <w:spacing w:before="20" w:after="20"/>
              <w:rPr>
                <w:lang w:eastAsia="cs-CZ"/>
              </w:rPr>
            </w:pPr>
            <w:r>
              <w:rPr>
                <w:lang w:eastAsia="cs-CZ"/>
              </w:rPr>
              <w:t>N</w:t>
            </w:r>
            <w:r w:rsidRPr="00FB64F5">
              <w:rPr>
                <w:lang w:eastAsia="cs-CZ"/>
              </w:rPr>
              <w:t>astavitelná doba expozice a snímací frekvence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7523D2CB" w14:textId="77777777" w:rsidR="00B538F0" w:rsidRPr="00E5100F" w:rsidRDefault="00B538F0" w:rsidP="00B538F0">
            <w:pPr>
              <w:spacing w:before="20" w:after="20"/>
              <w:rPr>
                <w:lang w:eastAsia="cs-CZ"/>
              </w:rPr>
            </w:pPr>
          </w:p>
        </w:tc>
      </w:tr>
      <w:tr w:rsidR="00B538F0" w:rsidRPr="00E5100F" w14:paraId="77101830"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0287B9AF" w14:textId="77777777" w:rsidR="00B538F0" w:rsidRDefault="00B538F0" w:rsidP="00B538F0">
            <w:pPr>
              <w:spacing w:before="20" w:after="20"/>
              <w:rPr>
                <w:lang w:eastAsia="cs-CZ"/>
              </w:rPr>
            </w:pPr>
            <w:r>
              <w:rPr>
                <w:lang w:eastAsia="cs-CZ"/>
              </w:rPr>
              <w:t>Závit typu C (C-</w:t>
            </w:r>
            <w:proofErr w:type="spellStart"/>
            <w:r>
              <w:rPr>
                <w:lang w:eastAsia="cs-CZ"/>
              </w:rPr>
              <w:t>mount</w:t>
            </w:r>
            <w:proofErr w:type="spellEnd"/>
            <w:r>
              <w:rPr>
                <w:lang w:eastAsia="cs-CZ"/>
              </w:rPr>
              <w:t>)</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2BEB25A6" w14:textId="77777777" w:rsidR="00B538F0" w:rsidRPr="00E5100F" w:rsidRDefault="00B538F0" w:rsidP="00B538F0">
            <w:pPr>
              <w:spacing w:before="20" w:after="20"/>
              <w:rPr>
                <w:lang w:eastAsia="cs-CZ"/>
              </w:rPr>
            </w:pPr>
          </w:p>
        </w:tc>
      </w:tr>
      <w:tr w:rsidR="00B538F0" w:rsidRPr="00E5100F" w14:paraId="12B7B476"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3F7CD3D6" w14:textId="77777777" w:rsidR="00B538F0" w:rsidRPr="002E7E9B" w:rsidRDefault="00B538F0" w:rsidP="00B538F0">
            <w:pPr>
              <w:spacing w:before="20" w:after="20"/>
              <w:rPr>
                <w:lang w:eastAsia="cs-CZ"/>
              </w:rPr>
            </w:pPr>
            <w:r>
              <w:rPr>
                <w:lang w:eastAsia="cs-CZ"/>
              </w:rPr>
              <w:t>Komunikační rozhraní USB 3.0</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2D78FE3" w14:textId="77777777" w:rsidR="00B538F0" w:rsidRPr="00E5100F" w:rsidRDefault="00B538F0" w:rsidP="00B538F0">
            <w:pPr>
              <w:spacing w:before="20" w:after="20"/>
              <w:rPr>
                <w:lang w:eastAsia="cs-CZ"/>
              </w:rPr>
            </w:pPr>
          </w:p>
        </w:tc>
      </w:tr>
      <w:tr w:rsidR="00B538F0" w:rsidRPr="00E5100F" w14:paraId="04CEA410"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2C92C0CD" w14:textId="77777777" w:rsidR="00B538F0" w:rsidRDefault="00B538F0" w:rsidP="00B538F0">
            <w:pPr>
              <w:spacing w:before="20" w:after="20"/>
              <w:rPr>
                <w:lang w:eastAsia="cs-CZ"/>
              </w:rPr>
            </w:pPr>
            <w:r>
              <w:rPr>
                <w:lang w:eastAsia="cs-CZ"/>
              </w:rPr>
              <w:t>Napájení přes USB 3.0</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4FB3937" w14:textId="77777777" w:rsidR="00B538F0" w:rsidRPr="00E5100F" w:rsidRDefault="00B538F0" w:rsidP="00B538F0">
            <w:pPr>
              <w:spacing w:before="20" w:after="20"/>
              <w:rPr>
                <w:lang w:eastAsia="cs-CZ"/>
              </w:rPr>
            </w:pPr>
          </w:p>
        </w:tc>
      </w:tr>
      <w:tr w:rsidR="00B538F0" w:rsidRPr="00E5100F" w14:paraId="2526DD66"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0678AC51" w14:textId="77777777" w:rsidR="00B538F0" w:rsidRPr="00621494" w:rsidRDefault="00B538F0" w:rsidP="00B538F0">
            <w:pPr>
              <w:spacing w:before="20" w:after="20"/>
              <w:rPr>
                <w:lang w:eastAsia="cs-CZ"/>
              </w:rPr>
            </w:pPr>
            <w:r w:rsidRPr="00621494">
              <w:rPr>
                <w:b/>
                <w:lang w:eastAsia="cs-CZ"/>
              </w:rPr>
              <w:t>Příslušenství:</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E77633C" w14:textId="77777777" w:rsidR="00B538F0" w:rsidRPr="00E5100F" w:rsidRDefault="00B538F0" w:rsidP="00B538F0">
            <w:pPr>
              <w:spacing w:before="20" w:after="20"/>
              <w:rPr>
                <w:lang w:eastAsia="cs-CZ"/>
              </w:rPr>
            </w:pPr>
          </w:p>
        </w:tc>
      </w:tr>
      <w:tr w:rsidR="00B538F0" w:rsidRPr="00E5100F" w14:paraId="4E84727A"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5F085B68" w14:textId="77777777" w:rsidR="00B538F0" w:rsidRDefault="00B538F0" w:rsidP="00B538F0">
            <w:pPr>
              <w:spacing w:before="20" w:after="20"/>
              <w:rPr>
                <w:lang w:eastAsia="cs-CZ"/>
              </w:rPr>
            </w:pPr>
            <w:r w:rsidRPr="00621494">
              <w:rPr>
                <w:b/>
                <w:u w:val="single"/>
                <w:lang w:eastAsia="cs-CZ"/>
              </w:rPr>
              <w:t>Objektiv</w:t>
            </w:r>
            <w:r w:rsidRPr="00621494">
              <w:rPr>
                <w:b/>
                <w:lang w:eastAsia="cs-CZ"/>
              </w:rPr>
              <w:t>:</w:t>
            </w:r>
            <w:r>
              <w:rPr>
                <w:b/>
                <w:lang w:eastAsia="cs-CZ"/>
              </w:rPr>
              <w:t xml:space="preserve"> </w:t>
            </w:r>
            <w:r>
              <w:rPr>
                <w:lang w:eastAsia="cs-CZ"/>
              </w:rPr>
              <w:t>Závit typ C (C-</w:t>
            </w:r>
            <w:proofErr w:type="spellStart"/>
            <w:r>
              <w:rPr>
                <w:lang w:eastAsia="cs-CZ"/>
              </w:rPr>
              <w:t>mount</w:t>
            </w:r>
            <w:proofErr w:type="spellEnd"/>
            <w:r>
              <w:rPr>
                <w:lang w:eastAsia="cs-CZ"/>
              </w:rPr>
              <w:t>)</w:t>
            </w:r>
          </w:p>
          <w:p w14:paraId="5EA79E50" w14:textId="77777777" w:rsidR="00B538F0" w:rsidRDefault="00B538F0" w:rsidP="00B538F0">
            <w:pPr>
              <w:spacing w:before="20" w:after="20"/>
              <w:rPr>
                <w:lang w:eastAsia="cs-CZ"/>
              </w:rPr>
            </w:pPr>
            <w:r>
              <w:rPr>
                <w:lang w:eastAsia="cs-CZ"/>
              </w:rPr>
              <w:t>Ohnisková délka 16mm</w:t>
            </w:r>
          </w:p>
          <w:p w14:paraId="5F7154BA" w14:textId="77777777" w:rsidR="00B538F0" w:rsidRPr="00621494" w:rsidRDefault="00B538F0" w:rsidP="00B538F0">
            <w:pPr>
              <w:spacing w:before="20" w:after="20"/>
              <w:rPr>
                <w:lang w:eastAsia="cs-CZ"/>
              </w:rPr>
            </w:pPr>
            <w:r>
              <w:rPr>
                <w:lang w:eastAsia="cs-CZ"/>
              </w:rPr>
              <w:t>Clona F1.8-22</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9CC5278" w14:textId="77777777" w:rsidR="00B538F0" w:rsidRPr="00E5100F" w:rsidRDefault="00B538F0" w:rsidP="00B538F0">
            <w:pPr>
              <w:spacing w:before="20" w:after="20"/>
              <w:rPr>
                <w:lang w:eastAsia="cs-CZ"/>
              </w:rPr>
            </w:pPr>
          </w:p>
        </w:tc>
      </w:tr>
      <w:tr w:rsidR="00B538F0" w:rsidRPr="00E5100F" w14:paraId="49C738A6"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4A288497" w14:textId="77777777" w:rsidR="00B538F0" w:rsidRDefault="00B538F0" w:rsidP="00B538F0">
            <w:pPr>
              <w:spacing w:before="20" w:after="20"/>
              <w:rPr>
                <w:lang w:eastAsia="cs-CZ"/>
              </w:rPr>
            </w:pPr>
            <w:r w:rsidRPr="00D004D2">
              <w:rPr>
                <w:b/>
                <w:u w:val="single"/>
                <w:lang w:eastAsia="cs-CZ"/>
              </w:rPr>
              <w:t>Stojan</w:t>
            </w:r>
            <w:r>
              <w:rPr>
                <w:lang w:eastAsia="cs-CZ"/>
              </w:rPr>
              <w:t>:  Konzolový stojan.</w:t>
            </w:r>
          </w:p>
          <w:p w14:paraId="0F737FA2" w14:textId="77777777" w:rsidR="00B538F0" w:rsidRDefault="00B538F0" w:rsidP="00B538F0">
            <w:pPr>
              <w:spacing w:before="20" w:after="20"/>
              <w:rPr>
                <w:lang w:eastAsia="cs-CZ"/>
              </w:rPr>
            </w:pPr>
            <w:r>
              <w:rPr>
                <w:lang w:eastAsia="cs-CZ"/>
              </w:rPr>
              <w:t>Výškově nastavitelný držák na sloupu dlouhém min. 59cm. Na sloupu měřítko v cm/</w:t>
            </w:r>
            <w:proofErr w:type="spellStart"/>
            <w:r>
              <w:rPr>
                <w:lang w:eastAsia="cs-CZ"/>
              </w:rPr>
              <w:t>inch</w:t>
            </w:r>
            <w:proofErr w:type="spellEnd"/>
            <w:r>
              <w:rPr>
                <w:lang w:eastAsia="cs-CZ"/>
              </w:rPr>
              <w:t>.</w:t>
            </w:r>
          </w:p>
          <w:p w14:paraId="5CF4171B" w14:textId="77777777" w:rsidR="00B538F0" w:rsidRDefault="00B538F0" w:rsidP="00B538F0">
            <w:pPr>
              <w:spacing w:before="20" w:after="20"/>
              <w:rPr>
                <w:lang w:eastAsia="cs-CZ"/>
              </w:rPr>
            </w:pPr>
            <w:r>
              <w:rPr>
                <w:lang w:eastAsia="cs-CZ"/>
              </w:rPr>
              <w:t>Matně černá zobrazovací základna o rozměrech min. 32x38 cm.</w:t>
            </w:r>
          </w:p>
          <w:p w14:paraId="1B275BED" w14:textId="77777777" w:rsidR="00B538F0" w:rsidRDefault="00B538F0" w:rsidP="00B538F0">
            <w:pPr>
              <w:spacing w:before="20" w:after="20"/>
              <w:rPr>
                <w:lang w:eastAsia="cs-CZ"/>
              </w:rPr>
            </w:pPr>
            <w:r>
              <w:rPr>
                <w:lang w:eastAsia="cs-CZ"/>
              </w:rPr>
              <w:t>Zátěž držáku až 1 kg.</w:t>
            </w:r>
          </w:p>
          <w:p w14:paraId="4FFE42E7" w14:textId="77777777" w:rsidR="00B538F0" w:rsidRDefault="00B538F0" w:rsidP="00B538F0">
            <w:pPr>
              <w:spacing w:before="20" w:after="20"/>
              <w:rPr>
                <w:lang w:eastAsia="cs-CZ"/>
              </w:rPr>
            </w:pPr>
            <w:r>
              <w:rPr>
                <w:lang w:eastAsia="cs-CZ"/>
              </w:rPr>
              <w:t>Závit držáku ¼“</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8596D69" w14:textId="77777777" w:rsidR="00B538F0" w:rsidRPr="00E5100F" w:rsidRDefault="00B538F0" w:rsidP="00B538F0">
            <w:pPr>
              <w:spacing w:before="20" w:after="20"/>
              <w:rPr>
                <w:lang w:eastAsia="cs-CZ"/>
              </w:rPr>
            </w:pPr>
          </w:p>
        </w:tc>
      </w:tr>
      <w:tr w:rsidR="00B538F0" w:rsidRPr="00E5100F" w14:paraId="16EE70D5" w14:textId="77777777" w:rsidTr="00B538F0">
        <w:tc>
          <w:tcPr>
            <w:tcW w:w="4536" w:type="dxa"/>
            <w:tcBorders>
              <w:top w:val="single" w:sz="4" w:space="0" w:color="000000"/>
              <w:left w:val="single" w:sz="4" w:space="0" w:color="000000"/>
              <w:bottom w:val="single" w:sz="4" w:space="0" w:color="000000"/>
              <w:right w:val="single" w:sz="4" w:space="0" w:color="000000"/>
            </w:tcBorders>
            <w:vAlign w:val="center"/>
          </w:tcPr>
          <w:p w14:paraId="7AD51A88" w14:textId="77777777" w:rsidR="00B538F0" w:rsidRDefault="00B538F0" w:rsidP="00B538F0">
            <w:pPr>
              <w:spacing w:before="20" w:after="20"/>
              <w:rPr>
                <w:lang w:eastAsia="cs-CZ"/>
              </w:rPr>
            </w:pPr>
            <w:r w:rsidRPr="00F423B6">
              <w:rPr>
                <w:b/>
                <w:u w:val="single"/>
                <w:lang w:eastAsia="cs-CZ"/>
              </w:rPr>
              <w:t>Adaptér</w:t>
            </w:r>
            <w:r>
              <w:rPr>
                <w:lang w:eastAsia="cs-CZ"/>
              </w:rPr>
              <w:t xml:space="preserve"> pro montáž dodané kamery ke stojanu.</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5C67D8A1" w14:textId="77777777" w:rsidR="00B538F0" w:rsidRPr="00E5100F" w:rsidRDefault="00B538F0" w:rsidP="00B538F0">
            <w:pPr>
              <w:spacing w:before="20" w:after="20"/>
              <w:rPr>
                <w:lang w:eastAsia="cs-CZ"/>
              </w:rPr>
            </w:pPr>
          </w:p>
        </w:tc>
      </w:tr>
      <w:tr w:rsidR="00B538F0" w:rsidRPr="00E5100F" w14:paraId="18EE9DE6" w14:textId="77777777" w:rsidTr="00B538F0">
        <w:tc>
          <w:tcPr>
            <w:tcW w:w="4536" w:type="dxa"/>
            <w:tcBorders>
              <w:top w:val="single" w:sz="4" w:space="0" w:color="000000"/>
              <w:left w:val="nil"/>
              <w:bottom w:val="single" w:sz="4" w:space="0" w:color="000000"/>
              <w:right w:val="single" w:sz="12" w:space="0" w:color="auto"/>
            </w:tcBorders>
            <w:vAlign w:val="center"/>
            <w:hideMark/>
          </w:tcPr>
          <w:p w14:paraId="546B54C6" w14:textId="77777777" w:rsidR="00B538F0" w:rsidRPr="00E5100F" w:rsidRDefault="00B538F0" w:rsidP="00B538F0">
            <w:pPr>
              <w:spacing w:before="20" w:after="20"/>
              <w:jc w:val="right"/>
              <w:rPr>
                <w:lang w:eastAsia="cs-CZ"/>
              </w:rPr>
            </w:pPr>
            <w:r w:rsidRPr="00E5100F">
              <w:rPr>
                <w:lang w:eastAsia="cs-CZ"/>
              </w:rPr>
              <w:t>Počet kusů</w:t>
            </w:r>
          </w:p>
        </w:tc>
        <w:tc>
          <w:tcPr>
            <w:tcW w:w="2552" w:type="dxa"/>
            <w:tcBorders>
              <w:top w:val="single" w:sz="12" w:space="0" w:color="auto"/>
              <w:left w:val="single" w:sz="12" w:space="0" w:color="auto"/>
              <w:bottom w:val="single" w:sz="12" w:space="0" w:color="auto"/>
              <w:right w:val="single" w:sz="12" w:space="0" w:color="auto"/>
            </w:tcBorders>
            <w:vAlign w:val="center"/>
            <w:hideMark/>
          </w:tcPr>
          <w:p w14:paraId="34A00F04" w14:textId="77777777" w:rsidR="00B538F0" w:rsidRPr="00E5100F" w:rsidRDefault="00B538F0" w:rsidP="00B538F0">
            <w:pPr>
              <w:spacing w:before="20" w:after="20"/>
              <w:jc w:val="right"/>
              <w:rPr>
                <w:b/>
                <w:lang w:eastAsia="cs-CZ"/>
              </w:rPr>
            </w:pPr>
            <w:r w:rsidRPr="00E5100F">
              <w:rPr>
                <w:b/>
                <w:lang w:eastAsia="cs-CZ"/>
              </w:rPr>
              <w:t>1</w:t>
            </w:r>
          </w:p>
        </w:tc>
        <w:tc>
          <w:tcPr>
            <w:tcW w:w="1984" w:type="dxa"/>
            <w:tcBorders>
              <w:top w:val="single" w:sz="4" w:space="0" w:color="000000"/>
              <w:left w:val="single" w:sz="12" w:space="0" w:color="auto"/>
              <w:bottom w:val="single" w:sz="4" w:space="0" w:color="000000"/>
              <w:right w:val="nil"/>
            </w:tcBorders>
            <w:vAlign w:val="center"/>
          </w:tcPr>
          <w:p w14:paraId="7B6CD32F" w14:textId="77777777" w:rsidR="00B538F0" w:rsidRPr="00E5100F" w:rsidRDefault="00B538F0" w:rsidP="00B538F0">
            <w:pPr>
              <w:spacing w:before="20" w:after="20"/>
              <w:rPr>
                <w:lang w:eastAsia="cs-CZ"/>
              </w:rPr>
            </w:pPr>
          </w:p>
        </w:tc>
      </w:tr>
      <w:tr w:rsidR="003C2960" w:rsidRPr="00E5100F" w14:paraId="11B5E780" w14:textId="77777777" w:rsidTr="00B538F0">
        <w:tc>
          <w:tcPr>
            <w:tcW w:w="4536" w:type="dxa"/>
            <w:tcBorders>
              <w:top w:val="single" w:sz="4" w:space="0" w:color="000000"/>
              <w:left w:val="nil"/>
              <w:bottom w:val="single" w:sz="4" w:space="0" w:color="000000"/>
              <w:right w:val="single" w:sz="12" w:space="0" w:color="auto"/>
            </w:tcBorders>
            <w:vAlign w:val="center"/>
            <w:hideMark/>
          </w:tcPr>
          <w:p w14:paraId="152C42B8" w14:textId="5A1A9A28" w:rsidR="003C2960" w:rsidRPr="001E7DBB" w:rsidRDefault="003C2960" w:rsidP="003C2960">
            <w:pPr>
              <w:spacing w:before="20" w:after="20"/>
              <w:jc w:val="right"/>
              <w:rPr>
                <w:highlight w:val="yellow"/>
                <w:lang w:eastAsia="cs-CZ"/>
              </w:rPr>
            </w:pPr>
            <w:r w:rsidRPr="007871B0">
              <w:rPr>
                <w:lang w:eastAsia="cs-CZ"/>
              </w:rPr>
              <w:t>Předpokládaná cena</w:t>
            </w:r>
          </w:p>
        </w:tc>
        <w:tc>
          <w:tcPr>
            <w:tcW w:w="2552" w:type="dxa"/>
            <w:tcBorders>
              <w:top w:val="single" w:sz="12" w:space="0" w:color="auto"/>
              <w:left w:val="single" w:sz="12" w:space="0" w:color="auto"/>
              <w:bottom w:val="single" w:sz="12" w:space="0" w:color="auto"/>
              <w:right w:val="single" w:sz="12" w:space="0" w:color="auto"/>
            </w:tcBorders>
            <w:vAlign w:val="center"/>
            <w:hideMark/>
          </w:tcPr>
          <w:p w14:paraId="5E084F3B" w14:textId="0A4F87A0" w:rsidR="003C2960" w:rsidRPr="00E5100F" w:rsidRDefault="003C2960" w:rsidP="003C2960">
            <w:pPr>
              <w:spacing w:before="20" w:after="20"/>
              <w:jc w:val="right"/>
              <w:rPr>
                <w:b/>
                <w:lang w:eastAsia="cs-CZ"/>
              </w:rPr>
            </w:pPr>
            <w:r w:rsidRPr="00A31810">
              <w:rPr>
                <w:b/>
                <w:lang w:eastAsia="cs-CZ"/>
              </w:rPr>
              <w:t>51.225,-</w:t>
            </w:r>
          </w:p>
        </w:tc>
        <w:tc>
          <w:tcPr>
            <w:tcW w:w="1984" w:type="dxa"/>
            <w:vMerge w:val="restart"/>
            <w:tcBorders>
              <w:top w:val="single" w:sz="4" w:space="0" w:color="000000"/>
              <w:left w:val="single" w:sz="12" w:space="0" w:color="auto"/>
              <w:bottom w:val="single" w:sz="4" w:space="0" w:color="000000"/>
              <w:right w:val="nil"/>
            </w:tcBorders>
            <w:vAlign w:val="center"/>
            <w:hideMark/>
          </w:tcPr>
          <w:p w14:paraId="7FD461B9" w14:textId="77777777" w:rsidR="003C2960" w:rsidRPr="00E5100F" w:rsidRDefault="003C2960" w:rsidP="003C2960">
            <w:pPr>
              <w:spacing w:before="20" w:after="20"/>
              <w:rPr>
                <w:lang w:eastAsia="cs-CZ"/>
              </w:rPr>
            </w:pPr>
            <w:r w:rsidRPr="00E5100F">
              <w:rPr>
                <w:lang w:eastAsia="cs-CZ"/>
              </w:rPr>
              <w:t xml:space="preserve">Kč </w:t>
            </w:r>
            <w:r>
              <w:rPr>
                <w:lang w:eastAsia="cs-CZ"/>
              </w:rPr>
              <w:t>bez</w:t>
            </w:r>
            <w:r w:rsidRPr="00E5100F">
              <w:rPr>
                <w:lang w:eastAsia="cs-CZ"/>
              </w:rPr>
              <w:t xml:space="preserve"> DPH</w:t>
            </w:r>
          </w:p>
        </w:tc>
      </w:tr>
      <w:tr w:rsidR="003C2960" w:rsidRPr="00E5100F" w14:paraId="7E9F4EFD" w14:textId="77777777" w:rsidTr="00B538F0">
        <w:tc>
          <w:tcPr>
            <w:tcW w:w="4536" w:type="dxa"/>
            <w:tcBorders>
              <w:top w:val="single" w:sz="4" w:space="0" w:color="000000"/>
              <w:left w:val="nil"/>
              <w:bottom w:val="single" w:sz="4" w:space="0" w:color="000000"/>
              <w:right w:val="single" w:sz="12" w:space="0" w:color="auto"/>
            </w:tcBorders>
            <w:vAlign w:val="center"/>
            <w:hideMark/>
          </w:tcPr>
          <w:p w14:paraId="0A7EE58E" w14:textId="438F9F3B" w:rsidR="003C2960" w:rsidRPr="001E7DBB" w:rsidRDefault="003C2960" w:rsidP="003C2960">
            <w:pPr>
              <w:spacing w:before="20" w:after="20"/>
              <w:jc w:val="right"/>
              <w:rPr>
                <w:highlight w:val="yellow"/>
                <w:lang w:eastAsia="cs-CZ"/>
              </w:rPr>
            </w:pPr>
            <w:r w:rsidRPr="007871B0">
              <w:rPr>
                <w:lang w:eastAsia="cs-CZ"/>
              </w:rPr>
              <w:t xml:space="preserve">Celková nabídková cena </w:t>
            </w:r>
            <w:r w:rsidRPr="007871B0">
              <w:rPr>
                <w:vertAlign w:val="superscript"/>
                <w:lang w:eastAsia="cs-CZ"/>
              </w:rPr>
              <w:t>*</w:t>
            </w:r>
          </w:p>
        </w:tc>
        <w:tc>
          <w:tcPr>
            <w:tcW w:w="2552" w:type="dxa"/>
            <w:tcBorders>
              <w:top w:val="single" w:sz="12" w:space="0" w:color="auto"/>
              <w:left w:val="single" w:sz="12" w:space="0" w:color="auto"/>
              <w:bottom w:val="single" w:sz="12" w:space="0" w:color="auto"/>
              <w:right w:val="single" w:sz="12" w:space="0" w:color="auto"/>
            </w:tcBorders>
            <w:vAlign w:val="center"/>
          </w:tcPr>
          <w:p w14:paraId="41393A13" w14:textId="770E6E53" w:rsidR="003C2960" w:rsidRPr="00E5100F" w:rsidRDefault="003C2960" w:rsidP="003C2960">
            <w:pPr>
              <w:spacing w:before="20" w:after="20"/>
              <w:jc w:val="right"/>
              <w:rPr>
                <w:b/>
                <w:lang w:eastAsia="cs-CZ"/>
              </w:rPr>
            </w:pPr>
          </w:p>
        </w:tc>
        <w:tc>
          <w:tcPr>
            <w:tcW w:w="1984" w:type="dxa"/>
            <w:vMerge/>
            <w:tcBorders>
              <w:top w:val="single" w:sz="4" w:space="0" w:color="000000"/>
              <w:left w:val="single" w:sz="12" w:space="0" w:color="auto"/>
              <w:bottom w:val="single" w:sz="4" w:space="0" w:color="000000"/>
              <w:right w:val="nil"/>
            </w:tcBorders>
            <w:vAlign w:val="center"/>
            <w:hideMark/>
          </w:tcPr>
          <w:p w14:paraId="4B75BB4D" w14:textId="77777777" w:rsidR="003C2960" w:rsidRPr="00E5100F" w:rsidRDefault="003C2960" w:rsidP="003C2960">
            <w:pPr>
              <w:rPr>
                <w:lang w:eastAsia="cs-CZ"/>
              </w:rPr>
            </w:pPr>
          </w:p>
        </w:tc>
      </w:tr>
    </w:tbl>
    <w:p w14:paraId="47F95B8B" w14:textId="6FC3FD17" w:rsidR="00B538F0" w:rsidRDefault="00B538F0" w:rsidP="00B538F0">
      <w:pPr>
        <w:spacing w:before="120"/>
        <w:rPr>
          <w:i/>
        </w:rPr>
      </w:pPr>
      <w:r w:rsidRPr="00E5100F">
        <w:rPr>
          <w:vertAlign w:val="superscript"/>
          <w:lang w:eastAsia="cs-CZ"/>
        </w:rPr>
        <w:t xml:space="preserve">* </w:t>
      </w:r>
      <w:r w:rsidRPr="00E5100F">
        <w:rPr>
          <w:i/>
          <w:lang w:eastAsia="cs-CZ"/>
        </w:rPr>
        <w:t xml:space="preserve">Doplní </w:t>
      </w:r>
      <w:r w:rsidR="003C2960">
        <w:rPr>
          <w:i/>
        </w:rPr>
        <w:t>účastník</w:t>
      </w:r>
      <w:r w:rsidR="003C2960" w:rsidRPr="000969C3">
        <w:rPr>
          <w:i/>
        </w:rPr>
        <w:t xml:space="preserve"> </w:t>
      </w:r>
      <w:r w:rsidR="003C2960" w:rsidRPr="007871B0">
        <w:rPr>
          <w:i/>
        </w:rPr>
        <w:t>výběrového</w:t>
      </w:r>
      <w:r w:rsidR="003C2960">
        <w:rPr>
          <w:i/>
        </w:rPr>
        <w:t xml:space="preserve"> řízení</w:t>
      </w:r>
      <w:r w:rsidR="003C2960">
        <w:rPr>
          <w:i/>
          <w:lang w:eastAsia="cs-CZ"/>
        </w:rPr>
        <w:t xml:space="preserve"> </w:t>
      </w:r>
      <w:r w:rsidRPr="00E5100F">
        <w:rPr>
          <w:i/>
          <w:lang w:eastAsia="cs-CZ"/>
        </w:rPr>
        <w:t>– přesná specifikace nabízeného zařízení</w:t>
      </w:r>
      <w:r>
        <w:rPr>
          <w:i/>
          <w:lang w:eastAsia="cs-CZ"/>
        </w:rPr>
        <w:t>.</w:t>
      </w:r>
    </w:p>
    <w:p w14:paraId="3111CC04" w14:textId="77777777" w:rsidR="00407322" w:rsidRDefault="00407322">
      <w:pPr>
        <w:rPr>
          <w:rFonts w:ascii="Arial" w:hAnsi="Arial" w:cs="Arial"/>
          <w:b/>
          <w:bCs/>
          <w:sz w:val="24"/>
          <w:szCs w:val="24"/>
        </w:rPr>
        <w:sectPr w:rsidR="00407322" w:rsidSect="007A1679">
          <w:headerReference w:type="default" r:id="rId17"/>
          <w:footerReference w:type="default" r:id="rId18"/>
          <w:pgSz w:w="11906" w:h="16838"/>
          <w:pgMar w:top="1418" w:right="1418" w:bottom="1258" w:left="1418" w:header="709" w:footer="709" w:gutter="0"/>
          <w:cols w:space="708"/>
          <w:formProt w:val="0"/>
          <w:docGrid w:linePitch="360" w:charSpace="16384"/>
        </w:sectPr>
      </w:pPr>
    </w:p>
    <w:p w14:paraId="1D00DC07" w14:textId="244AAF9E" w:rsidR="00A049BA" w:rsidRDefault="007A470E">
      <w:pPr>
        <w:rPr>
          <w:rFonts w:ascii="Arial" w:hAnsi="Arial" w:cs="Arial"/>
          <w:b/>
          <w:bCs/>
          <w:sz w:val="24"/>
          <w:szCs w:val="24"/>
        </w:rPr>
      </w:pPr>
      <w:r>
        <w:rPr>
          <w:rFonts w:ascii="Arial" w:hAnsi="Arial" w:cs="Arial"/>
          <w:b/>
          <w:sz w:val="24"/>
          <w:szCs w:val="24"/>
        </w:rPr>
        <w:lastRenderedPageBreak/>
        <w:t>Příloha č. 2</w:t>
      </w:r>
    </w:p>
    <w:p w14:paraId="4505AB1F" w14:textId="77777777" w:rsidR="00A049BA" w:rsidRDefault="00A049BA">
      <w:pPr>
        <w:jc w:val="both"/>
        <w:rPr>
          <w:rFonts w:ascii="Arial" w:hAnsi="Arial" w:cs="Arial"/>
          <w:bCs/>
          <w:sz w:val="18"/>
          <w:szCs w:val="18"/>
        </w:rPr>
      </w:pPr>
    </w:p>
    <w:p w14:paraId="7B550100" w14:textId="77777777" w:rsidR="00407322" w:rsidRDefault="00407322" w:rsidP="00407322">
      <w:pPr>
        <w:jc w:val="center"/>
        <w:rPr>
          <w:rFonts w:ascii="Arial" w:hAnsi="Arial" w:cs="Arial"/>
          <w:b/>
          <w:sz w:val="16"/>
          <w:szCs w:val="16"/>
        </w:rPr>
      </w:pPr>
    </w:p>
    <w:p w14:paraId="7AD2AB89"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7B8A81CA"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7F0B9CC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264AFC09" w14:textId="77777777" w:rsidTr="009174D9">
        <w:trPr>
          <w:trHeight w:val="288"/>
        </w:trPr>
        <w:tc>
          <w:tcPr>
            <w:tcW w:w="9000" w:type="dxa"/>
            <w:tcBorders>
              <w:top w:val="double" w:sz="4" w:space="0" w:color="auto"/>
              <w:left w:val="nil"/>
              <w:bottom w:val="nil"/>
              <w:right w:val="nil"/>
            </w:tcBorders>
            <w:vAlign w:val="center"/>
          </w:tcPr>
          <w:p w14:paraId="0BA21A32" w14:textId="77777777" w:rsidR="00407322" w:rsidRDefault="00407322" w:rsidP="009174D9">
            <w:pPr>
              <w:rPr>
                <w:rFonts w:ascii="Arial" w:hAnsi="Arial" w:cs="Arial"/>
                <w:sz w:val="22"/>
                <w:szCs w:val="22"/>
              </w:rPr>
            </w:pPr>
          </w:p>
          <w:p w14:paraId="64D3B4B9" w14:textId="77777777" w:rsidR="00407322" w:rsidRDefault="00407322" w:rsidP="009174D9">
            <w:pPr>
              <w:rPr>
                <w:rFonts w:ascii="Arial" w:hAnsi="Arial" w:cs="Arial"/>
                <w:sz w:val="22"/>
                <w:szCs w:val="22"/>
              </w:rPr>
            </w:pPr>
            <w:r>
              <w:rPr>
                <w:rFonts w:ascii="Arial" w:hAnsi="Arial" w:cs="Arial"/>
                <w:sz w:val="22"/>
                <w:szCs w:val="22"/>
              </w:rPr>
              <w:t>Veřejná zakázka:</w:t>
            </w:r>
          </w:p>
          <w:p w14:paraId="28C8FEC4" w14:textId="537461AF" w:rsidR="00407322" w:rsidRDefault="003C2960" w:rsidP="009174D9">
            <w:pPr>
              <w:keepNext/>
              <w:jc w:val="center"/>
              <w:rPr>
                <w:rFonts w:ascii="Arial Black" w:hAnsi="Arial Black" w:cs="Arial"/>
                <w:b/>
                <w:bCs/>
                <w:sz w:val="32"/>
                <w:szCs w:val="32"/>
              </w:rPr>
            </w:pPr>
            <w:r>
              <w:rPr>
                <w:rFonts w:ascii="Arial Black" w:hAnsi="Arial Black" w:cs="Arial"/>
                <w:b/>
                <w:bCs/>
                <w:sz w:val="32"/>
                <w:szCs w:val="32"/>
              </w:rPr>
              <w:t>Dodávka průmyslové kamery</w:t>
            </w:r>
          </w:p>
          <w:p w14:paraId="41E26BB6" w14:textId="77777777" w:rsidR="00407322" w:rsidRDefault="00407322" w:rsidP="009174D9">
            <w:pPr>
              <w:keepNext/>
              <w:jc w:val="center"/>
              <w:rPr>
                <w:rFonts w:ascii="Arial" w:hAnsi="Arial" w:cs="Arial"/>
              </w:rPr>
            </w:pPr>
          </w:p>
        </w:tc>
      </w:tr>
    </w:tbl>
    <w:p w14:paraId="25B3B3B9"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BFA9857"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A027A7F"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4C22667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5EC23866" w14:textId="77777777" w:rsidR="00407322" w:rsidRPr="002271F1" w:rsidRDefault="00407322" w:rsidP="009174D9">
            <w:pPr>
              <w:rPr>
                <w:rFonts w:ascii="Arial Narrow" w:hAnsi="Arial Narrow" w:cs="Arial"/>
                <w:sz w:val="22"/>
                <w:szCs w:val="22"/>
              </w:rPr>
            </w:pPr>
          </w:p>
        </w:tc>
      </w:tr>
      <w:tr w:rsidR="00407322" w:rsidRPr="002271F1" w14:paraId="68FAA9C2"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7B3220A"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2DAAB4" w14:textId="77777777" w:rsidR="00407322" w:rsidRPr="002271F1" w:rsidRDefault="00407322"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1" w:name="Zaškrtávací5"/>
            <w:r>
              <w:instrText xml:space="preserve"> FORMCHECKBOX </w:instrText>
            </w:r>
            <w:r w:rsidR="000F151F">
              <w:fldChar w:fldCharType="separate"/>
            </w:r>
            <w:r>
              <w:fldChar w:fldCharType="end"/>
            </w:r>
            <w:bookmarkEnd w:id="1"/>
            <w:r>
              <w:t xml:space="preserve"> ano </w:t>
            </w:r>
            <w:r>
              <w:fldChar w:fldCharType="begin">
                <w:ffData>
                  <w:name w:val="Zaškrtávací5"/>
                  <w:enabled/>
                  <w:calcOnExit w:val="0"/>
                  <w:checkBox>
                    <w:sizeAuto/>
                    <w:default w:val="0"/>
                  </w:checkBox>
                </w:ffData>
              </w:fldChar>
            </w:r>
            <w:r>
              <w:instrText xml:space="preserve"> FORMCHECKBOX </w:instrText>
            </w:r>
            <w:r w:rsidR="000F151F">
              <w:fldChar w:fldCharType="separate"/>
            </w:r>
            <w:r>
              <w:fldChar w:fldCharType="end"/>
            </w:r>
            <w:r>
              <w:t xml:space="preserve"> ne</w:t>
            </w:r>
          </w:p>
        </w:tc>
      </w:tr>
      <w:tr w:rsidR="00407322" w:rsidRPr="002271F1" w14:paraId="0F45B42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34F66B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48257D1C"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613D7F33" w14:textId="77777777" w:rsidR="00407322" w:rsidRPr="002271F1" w:rsidRDefault="00407322" w:rsidP="009174D9">
            <w:pPr>
              <w:rPr>
                <w:rFonts w:ascii="Arial Narrow" w:hAnsi="Arial Narrow" w:cs="Arial"/>
                <w:sz w:val="22"/>
                <w:szCs w:val="22"/>
              </w:rPr>
            </w:pPr>
          </w:p>
        </w:tc>
      </w:tr>
      <w:tr w:rsidR="00407322" w:rsidRPr="002271F1" w14:paraId="468D1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01DE45D"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15CE783D"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2CE77555" w14:textId="77777777" w:rsidR="00407322" w:rsidRPr="002271F1" w:rsidRDefault="00407322" w:rsidP="009174D9">
            <w:pPr>
              <w:rPr>
                <w:rFonts w:ascii="Arial Narrow" w:hAnsi="Arial Narrow" w:cs="Arial"/>
                <w:sz w:val="22"/>
                <w:szCs w:val="22"/>
              </w:rPr>
            </w:pPr>
          </w:p>
        </w:tc>
      </w:tr>
      <w:tr w:rsidR="00407322" w:rsidRPr="002271F1" w14:paraId="60CBA52B"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DA229C4"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12919B2" w14:textId="77777777" w:rsidR="00407322" w:rsidRPr="002271F1" w:rsidRDefault="00407322" w:rsidP="009174D9">
            <w:pPr>
              <w:rPr>
                <w:rFonts w:ascii="Arial Narrow" w:hAnsi="Arial Narrow" w:cs="Arial"/>
                <w:sz w:val="22"/>
                <w:szCs w:val="22"/>
              </w:rPr>
            </w:pPr>
          </w:p>
        </w:tc>
      </w:tr>
      <w:tr w:rsidR="00407322" w:rsidRPr="002271F1" w14:paraId="2C6B776E"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F8C44D9"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433A3E0E" w14:textId="77777777" w:rsidR="00407322" w:rsidRPr="002271F1" w:rsidRDefault="00407322" w:rsidP="009174D9">
            <w:pPr>
              <w:rPr>
                <w:rFonts w:ascii="Arial Narrow" w:hAnsi="Arial Narrow" w:cs="Arial"/>
                <w:sz w:val="22"/>
                <w:szCs w:val="22"/>
              </w:rPr>
            </w:pPr>
          </w:p>
        </w:tc>
      </w:tr>
      <w:tr w:rsidR="00407322" w:rsidRPr="002271F1" w14:paraId="30207C2D"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31D1705B"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AD03224" w14:textId="77777777" w:rsidR="00407322" w:rsidRPr="002271F1" w:rsidRDefault="00407322" w:rsidP="009174D9">
            <w:pPr>
              <w:rPr>
                <w:rFonts w:ascii="Arial Narrow" w:hAnsi="Arial Narrow" w:cs="Arial"/>
                <w:sz w:val="22"/>
                <w:szCs w:val="22"/>
              </w:rPr>
            </w:pPr>
          </w:p>
        </w:tc>
      </w:tr>
      <w:tr w:rsidR="00407322" w:rsidRPr="002271F1" w14:paraId="61CCD584"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69488FCE"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1FC1BA4A"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14644D"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3758B963" w14:textId="77777777" w:rsidR="00407322" w:rsidRPr="002271F1" w:rsidRDefault="00407322" w:rsidP="009174D9">
            <w:pPr>
              <w:rPr>
                <w:rFonts w:ascii="Arial Narrow" w:hAnsi="Arial Narrow" w:cs="Arial"/>
                <w:sz w:val="22"/>
                <w:szCs w:val="22"/>
              </w:rPr>
            </w:pPr>
          </w:p>
        </w:tc>
      </w:tr>
      <w:tr w:rsidR="00407322" w:rsidRPr="002271F1" w14:paraId="713E5D9A"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A281EE5"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4035E6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6EE8BA42" w14:textId="77777777" w:rsidR="00407322" w:rsidRPr="002271F1" w:rsidRDefault="00407322" w:rsidP="009174D9">
            <w:pPr>
              <w:rPr>
                <w:rFonts w:ascii="Arial Narrow" w:hAnsi="Arial Narrow" w:cs="Arial"/>
                <w:sz w:val="22"/>
                <w:szCs w:val="22"/>
              </w:rPr>
            </w:pPr>
          </w:p>
        </w:tc>
      </w:tr>
    </w:tbl>
    <w:p w14:paraId="0097589A" w14:textId="2E946196" w:rsidR="00407322" w:rsidRDefault="00407322" w:rsidP="00407322">
      <w:pPr>
        <w:rPr>
          <w:rFonts w:ascii="Arial" w:eastAsia="Calibri" w:hAnsi="Arial" w:cs="Arial"/>
          <w:b/>
        </w:rPr>
      </w:pPr>
    </w:p>
    <w:p w14:paraId="0D709335" w14:textId="77777777" w:rsidR="00FD3D36" w:rsidRDefault="00FD3D36" w:rsidP="00407322">
      <w:pP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520"/>
        <w:gridCol w:w="3393"/>
      </w:tblGrid>
      <w:tr w:rsidR="00FD3D36" w:rsidRPr="006C486E" w14:paraId="3BB4ACAA" w14:textId="77777777" w:rsidTr="00B538F0">
        <w:trPr>
          <w:trHeight w:val="260"/>
        </w:trPr>
        <w:tc>
          <w:tcPr>
            <w:tcW w:w="2957" w:type="dxa"/>
            <w:shd w:val="clear" w:color="auto" w:fill="auto"/>
          </w:tcPr>
          <w:p w14:paraId="40AEED96" w14:textId="77777777" w:rsidR="00FD3D36" w:rsidRPr="00A94A2C" w:rsidRDefault="00FD3D36" w:rsidP="00B538F0">
            <w:pPr>
              <w:jc w:val="center"/>
              <w:rPr>
                <w:rFonts w:ascii="Arial Narrow" w:hAnsi="Arial Narrow" w:cs="Arial"/>
                <w:b/>
              </w:rPr>
            </w:pPr>
            <w:r>
              <w:rPr>
                <w:rFonts w:ascii="Arial Narrow" w:hAnsi="Arial Narrow" w:cs="Arial"/>
                <w:b/>
              </w:rPr>
              <w:t xml:space="preserve">Celková nabídková cena veřejné zakázky </w:t>
            </w:r>
            <w:r w:rsidRPr="00A94A2C">
              <w:rPr>
                <w:rFonts w:ascii="Arial Narrow" w:hAnsi="Arial Narrow" w:cs="Arial"/>
                <w:b/>
              </w:rPr>
              <w:t>bez DPH</w:t>
            </w:r>
          </w:p>
        </w:tc>
        <w:tc>
          <w:tcPr>
            <w:tcW w:w="2520" w:type="dxa"/>
            <w:shd w:val="clear" w:color="auto" w:fill="auto"/>
          </w:tcPr>
          <w:p w14:paraId="11DD580E" w14:textId="77777777" w:rsidR="00FD3D36" w:rsidRPr="00A94A2C" w:rsidRDefault="00FD3D36" w:rsidP="00B538F0">
            <w:pPr>
              <w:jc w:val="center"/>
              <w:rPr>
                <w:rFonts w:ascii="Arial Narrow" w:hAnsi="Arial Narrow" w:cs="Arial"/>
                <w:b/>
              </w:rPr>
            </w:pPr>
            <w:r w:rsidRPr="00A94A2C">
              <w:rPr>
                <w:rFonts w:ascii="Arial Narrow" w:hAnsi="Arial Narrow" w:cs="Arial"/>
                <w:b/>
              </w:rPr>
              <w:t>DPH</w:t>
            </w:r>
          </w:p>
        </w:tc>
        <w:tc>
          <w:tcPr>
            <w:tcW w:w="3393" w:type="dxa"/>
            <w:shd w:val="clear" w:color="auto" w:fill="auto"/>
          </w:tcPr>
          <w:p w14:paraId="7387CC47" w14:textId="77777777" w:rsidR="00FD3D36" w:rsidRPr="00A94A2C" w:rsidRDefault="00FD3D36" w:rsidP="00B538F0">
            <w:pPr>
              <w:jc w:val="center"/>
              <w:rPr>
                <w:rFonts w:ascii="Arial Narrow" w:hAnsi="Arial Narrow" w:cs="Arial"/>
                <w:b/>
              </w:rPr>
            </w:pPr>
            <w:r>
              <w:rPr>
                <w:rFonts w:ascii="Arial Narrow" w:hAnsi="Arial Narrow" w:cs="Arial"/>
                <w:b/>
              </w:rPr>
              <w:t>Celková n</w:t>
            </w:r>
            <w:r w:rsidRPr="00A94A2C">
              <w:rPr>
                <w:rFonts w:ascii="Arial Narrow" w:hAnsi="Arial Narrow" w:cs="Arial"/>
                <w:b/>
              </w:rPr>
              <w:t xml:space="preserve">abídková cena </w:t>
            </w:r>
            <w:r>
              <w:rPr>
                <w:rFonts w:ascii="Arial Narrow" w:hAnsi="Arial Narrow" w:cs="Arial"/>
                <w:b/>
              </w:rPr>
              <w:t>veřejné zakázky</w:t>
            </w:r>
            <w:r w:rsidRPr="00A94A2C">
              <w:rPr>
                <w:rFonts w:ascii="Arial Narrow" w:hAnsi="Arial Narrow" w:cs="Arial"/>
                <w:b/>
              </w:rPr>
              <w:t xml:space="preserve"> včetně DPH</w:t>
            </w:r>
          </w:p>
        </w:tc>
      </w:tr>
      <w:tr w:rsidR="00FD3D36" w:rsidRPr="006C486E" w14:paraId="54B7E9E2" w14:textId="77777777" w:rsidTr="00B538F0">
        <w:trPr>
          <w:trHeight w:val="784"/>
        </w:trPr>
        <w:tc>
          <w:tcPr>
            <w:tcW w:w="2957" w:type="dxa"/>
            <w:shd w:val="clear" w:color="auto" w:fill="auto"/>
          </w:tcPr>
          <w:p w14:paraId="1D50CCC1" w14:textId="77777777" w:rsidR="00FD3D36" w:rsidRPr="00A94A2C" w:rsidRDefault="00FD3D36" w:rsidP="00B538F0">
            <w:pPr>
              <w:rPr>
                <w:rFonts w:ascii="Arial" w:hAnsi="Arial" w:cs="Arial"/>
              </w:rPr>
            </w:pPr>
          </w:p>
        </w:tc>
        <w:tc>
          <w:tcPr>
            <w:tcW w:w="2520" w:type="dxa"/>
            <w:shd w:val="clear" w:color="auto" w:fill="auto"/>
          </w:tcPr>
          <w:p w14:paraId="3FCBB72B" w14:textId="77777777" w:rsidR="00FD3D36" w:rsidRPr="00A94A2C" w:rsidRDefault="00FD3D36" w:rsidP="00B538F0">
            <w:pPr>
              <w:rPr>
                <w:rFonts w:ascii="Arial" w:hAnsi="Arial" w:cs="Arial"/>
              </w:rPr>
            </w:pPr>
          </w:p>
        </w:tc>
        <w:tc>
          <w:tcPr>
            <w:tcW w:w="3393" w:type="dxa"/>
            <w:shd w:val="clear" w:color="auto" w:fill="auto"/>
          </w:tcPr>
          <w:p w14:paraId="053EC929" w14:textId="77777777" w:rsidR="00FD3D36" w:rsidRPr="00A94A2C" w:rsidRDefault="00FD3D36" w:rsidP="00B538F0">
            <w:pPr>
              <w:rPr>
                <w:rFonts w:ascii="Arial" w:hAnsi="Arial" w:cs="Arial"/>
              </w:rPr>
            </w:pPr>
          </w:p>
        </w:tc>
      </w:tr>
    </w:tbl>
    <w:p w14:paraId="67CAEB30" w14:textId="77777777" w:rsidR="00E33906" w:rsidRDefault="00E33906" w:rsidP="00E33906">
      <w:pPr>
        <w:rPr>
          <w:rFonts w:ascii="Arial" w:hAnsi="Arial" w:cs="Arial"/>
          <w:sz w:val="24"/>
        </w:rPr>
      </w:pPr>
    </w:p>
    <w:p w14:paraId="42F82D74" w14:textId="77777777" w:rsidR="00E33906" w:rsidRDefault="00E33906">
      <w:pPr>
        <w:rPr>
          <w:rFonts w:ascii="Arial" w:hAnsi="Arial" w:cs="Arial"/>
          <w:sz w:val="22"/>
          <w:szCs w:val="22"/>
        </w:rPr>
      </w:pPr>
    </w:p>
    <w:p w14:paraId="280A5F93" w14:textId="77777777" w:rsidR="00A049BA" w:rsidRDefault="007A470E">
      <w:pPr>
        <w:rPr>
          <w:rFonts w:ascii="Arial" w:hAnsi="Arial" w:cs="Arial"/>
          <w:sz w:val="22"/>
          <w:szCs w:val="22"/>
        </w:rPr>
      </w:pPr>
      <w:r>
        <w:rPr>
          <w:rFonts w:ascii="Arial" w:hAnsi="Arial" w:cs="Arial"/>
          <w:sz w:val="22"/>
          <w:szCs w:val="22"/>
        </w:rPr>
        <w:t xml:space="preserve">V……………………. </w:t>
      </w:r>
      <w:proofErr w:type="gramStart"/>
      <w:r>
        <w:rPr>
          <w:rFonts w:ascii="Arial" w:hAnsi="Arial" w:cs="Arial"/>
          <w:sz w:val="22"/>
          <w:szCs w:val="22"/>
        </w:rPr>
        <w:t>dne</w:t>
      </w:r>
      <w:proofErr w:type="gramEnd"/>
      <w:r>
        <w:rPr>
          <w:rFonts w:ascii="Arial" w:hAnsi="Arial" w:cs="Arial"/>
          <w:sz w:val="22"/>
          <w:szCs w:val="22"/>
        </w:rPr>
        <w:t xml:space="preserve"> …………………</w:t>
      </w:r>
    </w:p>
    <w:p w14:paraId="31015E53" w14:textId="77777777" w:rsidR="00A049BA" w:rsidRDefault="00A049BA">
      <w:pPr>
        <w:rPr>
          <w:rFonts w:ascii="Arial" w:hAnsi="Arial" w:cs="Arial"/>
          <w:sz w:val="22"/>
          <w:szCs w:val="22"/>
        </w:rPr>
      </w:pPr>
    </w:p>
    <w:p w14:paraId="1C8C5A6A" w14:textId="77777777" w:rsidR="00A049BA" w:rsidRDefault="00A049BA">
      <w:pPr>
        <w:rPr>
          <w:rFonts w:ascii="Arial" w:hAnsi="Arial" w:cs="Arial"/>
          <w:sz w:val="22"/>
          <w:szCs w:val="22"/>
        </w:rPr>
      </w:pPr>
    </w:p>
    <w:p w14:paraId="4F755A31"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736E61A" w14:textId="77777777">
        <w:trPr>
          <w:trHeight w:val="408"/>
        </w:trPr>
        <w:tc>
          <w:tcPr>
            <w:tcW w:w="4544" w:type="dxa"/>
            <w:shd w:val="clear" w:color="auto" w:fill="auto"/>
          </w:tcPr>
          <w:p w14:paraId="6411E0CA"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1CE9A12B" w14:textId="32D8BF96"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49D8A4CB"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30262B91" w14:textId="77777777" w:rsidR="00A049BA" w:rsidRDefault="007A470E">
      <w:pPr>
        <w:pStyle w:val="text"/>
        <w:widowControl/>
        <w:tabs>
          <w:tab w:val="left" w:pos="3825"/>
        </w:tabs>
        <w:spacing w:before="0" w:line="240" w:lineRule="auto"/>
        <w:jc w:val="left"/>
        <w:rPr>
          <w:b/>
        </w:rPr>
      </w:pPr>
      <w:r>
        <w:br w:type="page"/>
      </w:r>
    </w:p>
    <w:p w14:paraId="43623563"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29A6FD65"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02E01400"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0653CAC9" w14:textId="77777777" w:rsidR="00A049BA" w:rsidRDefault="007A470E">
            <w:pPr>
              <w:jc w:val="center"/>
              <w:rPr>
                <w:rFonts w:ascii="Arial" w:hAnsi="Arial" w:cs="Arial"/>
                <w:b/>
                <w:bCs/>
                <w:sz w:val="32"/>
                <w:szCs w:val="32"/>
              </w:rPr>
            </w:pPr>
            <w:r>
              <w:rPr>
                <w:rFonts w:ascii="Arial" w:hAnsi="Arial" w:cs="Arial"/>
                <w:b/>
                <w:bCs/>
                <w:sz w:val="32"/>
                <w:szCs w:val="32"/>
              </w:rPr>
              <w:t>VZOR - ČESTNÉ PROHLÁŠENÍ DODAVATELE</w:t>
            </w:r>
          </w:p>
          <w:p w14:paraId="5797323F" w14:textId="77777777" w:rsidR="00A049BA" w:rsidRDefault="00A049BA">
            <w:pPr>
              <w:pStyle w:val="Zkladntext"/>
              <w:ind w:left="2880" w:hanging="2880"/>
              <w:jc w:val="center"/>
              <w:rPr>
                <w:rFonts w:ascii="Arial" w:hAnsi="Arial" w:cs="Arial"/>
                <w:bCs/>
                <w:sz w:val="12"/>
              </w:rPr>
            </w:pPr>
          </w:p>
          <w:p w14:paraId="5E6F81B0"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76CF1EDE"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4E56102" w14:textId="77777777" w:rsidTr="003E43D2">
        <w:trPr>
          <w:trHeight w:val="11656"/>
        </w:trPr>
        <w:tc>
          <w:tcPr>
            <w:tcW w:w="8970" w:type="dxa"/>
            <w:tcBorders>
              <w:top w:val="single" w:sz="4" w:space="0" w:color="auto"/>
              <w:left w:val="nil"/>
              <w:bottom w:val="nil"/>
              <w:right w:val="nil"/>
            </w:tcBorders>
            <w:shd w:val="clear" w:color="auto" w:fill="auto"/>
            <w:vAlign w:val="center"/>
          </w:tcPr>
          <w:p w14:paraId="696C0676" w14:textId="77777777" w:rsidR="00A049BA" w:rsidRDefault="00A049BA">
            <w:pPr>
              <w:rPr>
                <w:rFonts w:ascii="Arial" w:hAnsi="Arial" w:cs="Arial"/>
                <w:sz w:val="22"/>
                <w:szCs w:val="22"/>
              </w:rPr>
            </w:pPr>
          </w:p>
          <w:p w14:paraId="7040BB20" w14:textId="77777777" w:rsidR="00A049BA" w:rsidRDefault="007A470E">
            <w:pPr>
              <w:rPr>
                <w:rFonts w:ascii="Arial" w:hAnsi="Arial" w:cs="Arial"/>
                <w:sz w:val="22"/>
                <w:szCs w:val="22"/>
              </w:rPr>
            </w:pPr>
            <w:r>
              <w:rPr>
                <w:rFonts w:ascii="Arial" w:hAnsi="Arial" w:cs="Arial"/>
                <w:sz w:val="22"/>
                <w:szCs w:val="22"/>
              </w:rPr>
              <w:t>Veřejná zakázka:</w:t>
            </w:r>
          </w:p>
          <w:p w14:paraId="5ACDC0E1" w14:textId="721CE900" w:rsidR="00FD3D36" w:rsidRDefault="003C2960" w:rsidP="003C2960">
            <w:pPr>
              <w:keepNext/>
              <w:jc w:val="center"/>
              <w:rPr>
                <w:rFonts w:ascii="Arial Black" w:hAnsi="Arial Black" w:cs="Arial"/>
                <w:b/>
                <w:bCs/>
                <w:sz w:val="32"/>
                <w:szCs w:val="32"/>
              </w:rPr>
            </w:pPr>
            <w:r>
              <w:rPr>
                <w:rFonts w:ascii="Arial Black" w:hAnsi="Arial Black" w:cs="Arial"/>
                <w:b/>
                <w:bCs/>
                <w:sz w:val="32"/>
                <w:szCs w:val="32"/>
              </w:rPr>
              <w:t>Dodávka průmyslové kamery</w:t>
            </w:r>
          </w:p>
          <w:p w14:paraId="073F81D6" w14:textId="77777777" w:rsidR="00A049BA" w:rsidRDefault="00A049BA">
            <w:pPr>
              <w:jc w:val="both"/>
              <w:rPr>
                <w:rFonts w:ascii="Arial" w:hAnsi="Arial" w:cs="Arial"/>
                <w:sz w:val="22"/>
              </w:rPr>
            </w:pPr>
          </w:p>
          <w:p w14:paraId="2A64AD9C" w14:textId="77777777" w:rsidR="00A049BA" w:rsidRDefault="007A470E">
            <w:pPr>
              <w:jc w:val="both"/>
              <w:rPr>
                <w:rFonts w:ascii="Arial" w:hAnsi="Arial" w:cs="Arial"/>
                <w:sz w:val="22"/>
              </w:rPr>
            </w:pPr>
            <w:r>
              <w:rPr>
                <w:rFonts w:ascii="Arial" w:hAnsi="Arial" w:cs="Arial"/>
                <w:sz w:val="22"/>
              </w:rPr>
              <w:t xml:space="preserve">Já (my) níže podepsaný(í)  čestně </w:t>
            </w:r>
            <w:proofErr w:type="gramStart"/>
            <w:r>
              <w:rPr>
                <w:rFonts w:ascii="Arial" w:hAnsi="Arial" w:cs="Arial"/>
                <w:sz w:val="22"/>
              </w:rPr>
              <w:t>prohlašuji(</w:t>
            </w:r>
            <w:proofErr w:type="spellStart"/>
            <w:r>
              <w:rPr>
                <w:rFonts w:ascii="Arial" w:hAnsi="Arial" w:cs="Arial"/>
                <w:sz w:val="22"/>
              </w:rPr>
              <w:t>eme</w:t>
            </w:r>
            <w:proofErr w:type="spellEnd"/>
            <w:proofErr w:type="gram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zakázek a to v rozsahu podle § 74 tohoto zákona, a to tak, že: </w:t>
            </w:r>
          </w:p>
          <w:p w14:paraId="7364FC5B" w14:textId="77777777" w:rsidR="00A049BA" w:rsidRDefault="00A049BA">
            <w:pPr>
              <w:jc w:val="both"/>
              <w:rPr>
                <w:rFonts w:ascii="Arial" w:hAnsi="Arial" w:cs="Arial"/>
                <w:sz w:val="22"/>
              </w:rPr>
            </w:pPr>
          </w:p>
          <w:p w14:paraId="0432223A"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1257C598"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4C440660"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68B56684"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122AC766"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0E3047AF" w14:textId="77777777" w:rsidR="00A049BA" w:rsidRDefault="00A049BA">
            <w:pPr>
              <w:rPr>
                <w:rFonts w:ascii="Arial" w:hAnsi="Arial" w:cs="Arial"/>
                <w:sz w:val="24"/>
              </w:rPr>
            </w:pPr>
          </w:p>
          <w:p w14:paraId="6D3ABDD1" w14:textId="77777777" w:rsidR="00A049BA" w:rsidRDefault="00A049BA">
            <w:pPr>
              <w:rPr>
                <w:rFonts w:ascii="Arial" w:hAnsi="Arial" w:cs="Arial"/>
                <w:sz w:val="24"/>
              </w:rPr>
            </w:pPr>
          </w:p>
          <w:p w14:paraId="0190F271" w14:textId="77777777" w:rsidR="00A049BA" w:rsidRDefault="007A470E">
            <w:pPr>
              <w:rPr>
                <w:rFonts w:ascii="Arial" w:hAnsi="Arial" w:cs="Arial"/>
                <w:sz w:val="24"/>
              </w:rPr>
            </w:pPr>
            <w:r>
              <w:rPr>
                <w:rFonts w:ascii="Arial" w:hAnsi="Arial" w:cs="Arial"/>
                <w:sz w:val="24"/>
              </w:rPr>
              <w:t xml:space="preserve">V……………………. </w:t>
            </w:r>
            <w:proofErr w:type="gramStart"/>
            <w:r>
              <w:rPr>
                <w:rFonts w:ascii="Arial" w:hAnsi="Arial" w:cs="Arial"/>
                <w:sz w:val="24"/>
              </w:rPr>
              <w:t>dne</w:t>
            </w:r>
            <w:proofErr w:type="gramEnd"/>
            <w:r>
              <w:rPr>
                <w:rFonts w:ascii="Arial" w:hAnsi="Arial" w:cs="Arial"/>
                <w:sz w:val="24"/>
              </w:rPr>
              <w:t xml:space="preserve"> ………………</w:t>
            </w:r>
          </w:p>
          <w:p w14:paraId="30B181BD" w14:textId="77777777" w:rsidR="00A049BA" w:rsidRDefault="00A049BA">
            <w:pPr>
              <w:rPr>
                <w:rFonts w:ascii="Arial" w:hAnsi="Arial" w:cs="Arial"/>
                <w:sz w:val="24"/>
              </w:rPr>
            </w:pPr>
          </w:p>
          <w:p w14:paraId="24CAFB57"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D016BA2" w14:textId="77777777">
              <w:trPr>
                <w:trHeight w:val="408"/>
              </w:trPr>
              <w:tc>
                <w:tcPr>
                  <w:tcW w:w="4351" w:type="dxa"/>
                  <w:shd w:val="clear" w:color="auto" w:fill="auto"/>
                </w:tcPr>
                <w:p w14:paraId="1A19091E"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4D7F9130" w14:textId="640EE310" w:rsidR="00A049BA" w:rsidRDefault="007871B0">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31F1B2FF" w14:textId="77777777" w:rsidR="00A049BA" w:rsidRDefault="007A470E">
                  <w:pPr>
                    <w:jc w:val="center"/>
                    <w:rPr>
                      <w:rFonts w:ascii="Arial" w:hAnsi="Arial" w:cs="Arial"/>
                      <w:bCs/>
                      <w:sz w:val="24"/>
                    </w:rPr>
                  </w:pPr>
                  <w:r>
                    <w:rPr>
                      <w:rFonts w:ascii="Arial" w:hAnsi="Arial" w:cs="Arial"/>
                      <w:bCs/>
                      <w:sz w:val="24"/>
                    </w:rPr>
                    <w:t>oprávněné osoby dodavatele</w:t>
                  </w:r>
                </w:p>
                <w:p w14:paraId="206CA69F" w14:textId="77777777" w:rsidR="00A049BA" w:rsidRDefault="00A049BA">
                  <w:pPr>
                    <w:jc w:val="center"/>
                    <w:rPr>
                      <w:rFonts w:ascii="Arial" w:hAnsi="Arial" w:cs="Arial"/>
                      <w:bCs/>
                      <w:sz w:val="24"/>
                    </w:rPr>
                  </w:pPr>
                </w:p>
                <w:p w14:paraId="0340EE44" w14:textId="77777777" w:rsidR="00A049BA" w:rsidRDefault="00A049BA">
                  <w:pPr>
                    <w:jc w:val="center"/>
                    <w:rPr>
                      <w:rFonts w:ascii="Arial" w:hAnsi="Arial" w:cs="Arial"/>
                      <w:bCs/>
                      <w:sz w:val="24"/>
                    </w:rPr>
                  </w:pPr>
                </w:p>
              </w:tc>
            </w:tr>
          </w:tbl>
          <w:p w14:paraId="6A8B2A40" w14:textId="77777777" w:rsidR="00A049BA" w:rsidRDefault="007A470E">
            <w:pPr>
              <w:jc w:val="both"/>
              <w:rPr>
                <w:rFonts w:ascii="Arial" w:hAnsi="Arial" w:cs="Arial"/>
                <w:i/>
                <w:iCs/>
                <w:sz w:val="22"/>
              </w:rPr>
            </w:pPr>
            <w:r>
              <w:rPr>
                <w:rFonts w:ascii="Arial" w:hAnsi="Arial" w:cs="Arial"/>
                <w:i/>
                <w:iCs/>
                <w:sz w:val="22"/>
              </w:rPr>
              <w:t>Upozornění pro dodavatele</w:t>
            </w:r>
          </w:p>
          <w:p w14:paraId="77E0C884" w14:textId="77777777" w:rsidR="00A049BA" w:rsidRDefault="00A049BA">
            <w:pPr>
              <w:numPr>
                <w:ilvl w:val="0"/>
                <w:numId w:val="10"/>
              </w:numPr>
              <w:tabs>
                <w:tab w:val="left" w:pos="3825"/>
              </w:tabs>
              <w:suppressAutoHyphens w:val="0"/>
              <w:jc w:val="both"/>
              <w:rPr>
                <w:sz w:val="2"/>
                <w:szCs w:val="2"/>
              </w:rPr>
            </w:pPr>
          </w:p>
          <w:p w14:paraId="0579660B"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D4C71AA"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18B14D0B" w14:textId="77777777" w:rsidR="00A049BA" w:rsidRDefault="00A049BA">
            <w:pPr>
              <w:spacing w:before="120" w:after="120"/>
              <w:rPr>
                <w:rFonts w:ascii="Arial" w:hAnsi="Arial" w:cs="Arial"/>
              </w:rPr>
            </w:pPr>
          </w:p>
        </w:tc>
      </w:tr>
    </w:tbl>
    <w:p w14:paraId="4EC7648A" w14:textId="77777777" w:rsidR="00A049BA" w:rsidRDefault="00A049BA">
      <w:pPr>
        <w:sectPr w:rsidR="00A049BA" w:rsidSect="00407322">
          <w:pgSz w:w="11906" w:h="16838"/>
          <w:pgMar w:top="1418" w:right="1418" w:bottom="1258" w:left="1418" w:header="709" w:footer="709" w:gutter="0"/>
          <w:cols w:space="708"/>
          <w:formProt w:val="0"/>
          <w:docGrid w:linePitch="360" w:charSpace="16384"/>
        </w:sectPr>
      </w:pPr>
    </w:p>
    <w:p w14:paraId="358F8551" w14:textId="6A4F2134"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407322">
        <w:rPr>
          <w:rFonts w:ascii="Arial" w:hAnsi="Arial" w:cs="Arial"/>
          <w:b/>
          <w:bCs/>
          <w:sz w:val="24"/>
          <w:szCs w:val="24"/>
        </w:rPr>
        <w:t>4</w:t>
      </w:r>
      <w:r>
        <w:rPr>
          <w:rFonts w:ascii="Arial" w:hAnsi="Arial" w:cs="Arial"/>
          <w:b/>
          <w:bCs/>
          <w:sz w:val="24"/>
          <w:szCs w:val="24"/>
        </w:rPr>
        <w:t xml:space="preserve"> – Návrh kupní smlouvy</w:t>
      </w:r>
    </w:p>
    <w:p w14:paraId="5DFA4426" w14:textId="77777777" w:rsidR="00A049BA" w:rsidRDefault="00A049BA">
      <w:pPr>
        <w:jc w:val="center"/>
        <w:rPr>
          <w:rFonts w:ascii="Arial" w:hAnsi="Arial" w:cs="Arial"/>
          <w:b/>
          <w:bCs/>
          <w:sz w:val="28"/>
        </w:rPr>
      </w:pPr>
    </w:p>
    <w:p w14:paraId="651549D5" w14:textId="77777777" w:rsidR="00A049BA" w:rsidRDefault="00A049BA">
      <w:pPr>
        <w:jc w:val="center"/>
        <w:rPr>
          <w:rFonts w:ascii="Arial" w:hAnsi="Arial" w:cs="Arial"/>
          <w:b/>
          <w:bCs/>
          <w:sz w:val="28"/>
        </w:rPr>
      </w:pPr>
    </w:p>
    <w:p w14:paraId="7CBE5D06" w14:textId="77777777" w:rsidR="00A049BA" w:rsidRDefault="007A470E">
      <w:pPr>
        <w:jc w:val="center"/>
        <w:rPr>
          <w:rFonts w:ascii="Arial" w:hAnsi="Arial" w:cs="Arial"/>
          <w:b/>
          <w:bCs/>
          <w:sz w:val="28"/>
        </w:rPr>
      </w:pPr>
      <w:r>
        <w:rPr>
          <w:rFonts w:ascii="Arial" w:hAnsi="Arial" w:cs="Arial"/>
          <w:b/>
          <w:bCs/>
          <w:sz w:val="28"/>
        </w:rPr>
        <w:t>Kupní smlouva</w:t>
      </w:r>
    </w:p>
    <w:p w14:paraId="2E03978E" w14:textId="77777777" w:rsidR="00A049BA" w:rsidRDefault="007A470E">
      <w:pPr>
        <w:jc w:val="center"/>
        <w:rPr>
          <w:rFonts w:ascii="Arial" w:hAnsi="Arial" w:cs="Arial"/>
          <w:sz w:val="24"/>
          <w:szCs w:val="24"/>
        </w:rPr>
      </w:pPr>
      <w:r>
        <w:rPr>
          <w:rFonts w:ascii="Arial" w:hAnsi="Arial" w:cs="Arial"/>
          <w:sz w:val="24"/>
          <w:szCs w:val="24"/>
        </w:rPr>
        <w:t>uzavřená podle ustanovení § 2079 a násl. zákona č. 89/2012 Sb., občanský zákoník, ve znění pozdějších předpisů (dále jen „Smlouva“)</w:t>
      </w:r>
    </w:p>
    <w:p w14:paraId="5AD9FD79" w14:textId="77777777" w:rsidR="00A049BA" w:rsidRDefault="00A049BA">
      <w:pPr>
        <w:ind w:firstLine="708"/>
        <w:rPr>
          <w:rFonts w:ascii="Arial" w:hAnsi="Arial" w:cs="Arial"/>
          <w:b/>
          <w:sz w:val="24"/>
          <w:szCs w:val="24"/>
        </w:rPr>
      </w:pPr>
    </w:p>
    <w:p w14:paraId="77DDF175"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strany</w:t>
      </w:r>
    </w:p>
    <w:p w14:paraId="188501EE" w14:textId="77777777" w:rsidR="00A049BA" w:rsidRDefault="00A049BA" w:rsidP="003E43D2">
      <w:pPr>
        <w:tabs>
          <w:tab w:val="left" w:pos="0"/>
        </w:tabs>
        <w:ind w:hanging="294"/>
        <w:jc w:val="center"/>
        <w:rPr>
          <w:rFonts w:ascii="Arial" w:hAnsi="Arial" w:cs="Arial"/>
          <w:b/>
          <w:sz w:val="24"/>
          <w:szCs w:val="24"/>
          <w:u w:val="single"/>
        </w:rPr>
      </w:pPr>
    </w:p>
    <w:p w14:paraId="41A7B4A5" w14:textId="77777777" w:rsidR="00A049BA" w:rsidRDefault="007A470E" w:rsidP="003E43D2">
      <w:pPr>
        <w:ind w:left="284" w:hanging="294"/>
        <w:jc w:val="both"/>
        <w:rPr>
          <w:rFonts w:ascii="Arial" w:hAnsi="Arial" w:cs="Arial"/>
          <w:b/>
          <w:sz w:val="24"/>
          <w:szCs w:val="24"/>
        </w:rPr>
      </w:pPr>
      <w:r>
        <w:rPr>
          <w:rFonts w:ascii="Arial" w:hAnsi="Arial" w:cs="Arial"/>
          <w:b/>
          <w:sz w:val="24"/>
          <w:szCs w:val="24"/>
        </w:rPr>
        <w:t>Kupující:</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Ostravská univerzita </w:t>
      </w:r>
    </w:p>
    <w:p w14:paraId="59C9E5B9" w14:textId="1E91085E" w:rsidR="00A049BA" w:rsidRDefault="007A470E" w:rsidP="003E43D2">
      <w:pPr>
        <w:ind w:left="284" w:hanging="294"/>
        <w:jc w:val="both"/>
        <w:rPr>
          <w:rFonts w:ascii="Arial" w:hAnsi="Arial" w:cs="Arial"/>
          <w:sz w:val="24"/>
          <w:szCs w:val="24"/>
        </w:rPr>
      </w:pPr>
      <w:r>
        <w:rPr>
          <w:rFonts w:ascii="Arial" w:hAnsi="Arial" w:cs="Arial"/>
          <w:sz w:val="24"/>
          <w:szCs w:val="24"/>
        </w:rPr>
        <w:t xml:space="preserve">sídlo: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Dvořákova 7, 701 03 Ostrava</w:t>
      </w:r>
    </w:p>
    <w:p w14:paraId="317EC47F" w14:textId="4A56F248" w:rsidR="00A049BA" w:rsidRDefault="007A1679" w:rsidP="007A1679">
      <w:pPr>
        <w:ind w:left="2880" w:hanging="2890"/>
        <w:jc w:val="both"/>
        <w:rPr>
          <w:rFonts w:ascii="Arial" w:hAnsi="Arial" w:cs="Arial"/>
          <w:sz w:val="24"/>
          <w:szCs w:val="24"/>
        </w:rPr>
      </w:pPr>
      <w:r>
        <w:rPr>
          <w:rFonts w:ascii="Arial" w:hAnsi="Arial" w:cs="Arial"/>
          <w:sz w:val="24"/>
          <w:szCs w:val="24"/>
        </w:rPr>
        <w:t xml:space="preserve">zastoupená: </w:t>
      </w:r>
      <w:r>
        <w:rPr>
          <w:rFonts w:ascii="Arial" w:hAnsi="Arial" w:cs="Arial"/>
          <w:sz w:val="24"/>
          <w:szCs w:val="24"/>
        </w:rPr>
        <w:tab/>
      </w:r>
      <w:r w:rsidRPr="00135EBD">
        <w:rPr>
          <w:rStyle w:val="Siln"/>
          <w:rFonts w:ascii="Arial" w:hAnsi="Arial" w:cs="Arial"/>
          <w:sz w:val="24"/>
        </w:rPr>
        <w:t>prof. Ing. Vilém Novák, DrSc.</w:t>
      </w:r>
      <w:r>
        <w:rPr>
          <w:rStyle w:val="Siln"/>
          <w:rFonts w:ascii="Arial" w:hAnsi="Arial" w:cs="Arial"/>
          <w:b w:val="0"/>
          <w:sz w:val="24"/>
        </w:rPr>
        <w:t xml:space="preserve"> –</w:t>
      </w:r>
      <w:r>
        <w:rPr>
          <w:rFonts w:ascii="Arial" w:hAnsi="Arial" w:cs="Arial"/>
          <w:b/>
          <w:sz w:val="24"/>
        </w:rPr>
        <w:t xml:space="preserve"> </w:t>
      </w: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p>
    <w:p w14:paraId="67451141" w14:textId="77777777" w:rsidR="00A049BA" w:rsidRDefault="007A470E" w:rsidP="003E43D2">
      <w:pPr>
        <w:ind w:left="284" w:hanging="294"/>
        <w:rPr>
          <w:rFonts w:ascii="Arial" w:hAnsi="Arial" w:cs="Arial"/>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61988987</w:t>
      </w:r>
    </w:p>
    <w:p w14:paraId="5FB3D1A3" w14:textId="78FB931A" w:rsidR="00A049BA" w:rsidRDefault="007A470E" w:rsidP="003E43D2">
      <w:pPr>
        <w:ind w:left="284" w:hanging="294"/>
        <w:rPr>
          <w:rFonts w:ascii="Arial" w:hAnsi="Arial" w:cs="Arial"/>
          <w:sz w:val="24"/>
          <w:szCs w:val="24"/>
        </w:rPr>
      </w:pPr>
      <w:r>
        <w:rPr>
          <w:rFonts w:ascii="Arial" w:hAnsi="Arial" w:cs="Arial"/>
          <w:sz w:val="24"/>
          <w:szCs w:val="24"/>
        </w:rPr>
        <w:t>DIČ:</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CZ61988987</w:t>
      </w:r>
    </w:p>
    <w:p w14:paraId="107E510E" w14:textId="664756B0" w:rsidR="00A049BA" w:rsidRDefault="007A470E" w:rsidP="003E43D2">
      <w:pPr>
        <w:ind w:left="284" w:hanging="294"/>
        <w:rPr>
          <w:rFonts w:ascii="Arial" w:hAnsi="Arial" w:cs="Arial"/>
          <w:sz w:val="24"/>
          <w:szCs w:val="24"/>
        </w:rPr>
      </w:pPr>
      <w:r>
        <w:rPr>
          <w:rFonts w:ascii="Arial" w:hAnsi="Arial" w:cs="Arial"/>
          <w:sz w:val="24"/>
          <w:szCs w:val="24"/>
        </w:rPr>
        <w:t>bankovní spojení:</w:t>
      </w:r>
      <w:r>
        <w:rPr>
          <w:rFonts w:ascii="Arial" w:hAnsi="Arial" w:cs="Arial"/>
          <w:bCs/>
          <w:sz w:val="24"/>
          <w:szCs w:val="24"/>
        </w:rPr>
        <w:t xml:space="preserve"> </w:t>
      </w:r>
      <w:r>
        <w:rPr>
          <w:rFonts w:ascii="Arial" w:hAnsi="Arial" w:cs="Arial"/>
          <w:bCs/>
          <w:sz w:val="24"/>
          <w:szCs w:val="24"/>
        </w:rPr>
        <w:tab/>
      </w:r>
      <w:r w:rsidR="003E43D2">
        <w:rPr>
          <w:rFonts w:ascii="Arial" w:hAnsi="Arial" w:cs="Arial"/>
          <w:bCs/>
          <w:sz w:val="24"/>
          <w:szCs w:val="24"/>
        </w:rPr>
        <w:tab/>
      </w:r>
      <w:r>
        <w:rPr>
          <w:rFonts w:ascii="Arial" w:hAnsi="Arial" w:cs="Arial"/>
          <w:bCs/>
          <w:sz w:val="24"/>
          <w:szCs w:val="24"/>
        </w:rPr>
        <w:t>ČNB Ostrava</w:t>
      </w:r>
    </w:p>
    <w:p w14:paraId="58F83CB5" w14:textId="77777777" w:rsidR="00A049BA" w:rsidRDefault="007A470E" w:rsidP="003E43D2">
      <w:pPr>
        <w:ind w:left="284" w:hanging="294"/>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14:paraId="463DD58D" w14:textId="77777777" w:rsidR="00A049BA" w:rsidRDefault="007A470E" w:rsidP="003E43D2">
      <w:pPr>
        <w:ind w:left="284" w:hanging="294"/>
        <w:rPr>
          <w:rFonts w:ascii="Arial" w:hAnsi="Arial" w:cs="Arial"/>
          <w:sz w:val="24"/>
          <w:szCs w:val="24"/>
        </w:rPr>
      </w:pPr>
      <w:r>
        <w:rPr>
          <w:rFonts w:ascii="Arial" w:hAnsi="Arial" w:cs="Arial"/>
          <w:sz w:val="24"/>
          <w:szCs w:val="24"/>
        </w:rPr>
        <w:t>(dále jen „Kupující“ nebo „OU“ nebo „Zadavatel“)</w:t>
      </w:r>
    </w:p>
    <w:p w14:paraId="4D366E58" w14:textId="77777777" w:rsidR="00A049BA" w:rsidRDefault="00A049BA" w:rsidP="003E43D2">
      <w:pPr>
        <w:ind w:left="426" w:hanging="294"/>
        <w:rPr>
          <w:rFonts w:ascii="Arial" w:hAnsi="Arial" w:cs="Arial"/>
          <w:sz w:val="24"/>
          <w:szCs w:val="24"/>
        </w:rPr>
      </w:pPr>
    </w:p>
    <w:p w14:paraId="3C3403EE" w14:textId="77777777" w:rsidR="00A049BA" w:rsidRDefault="007A470E" w:rsidP="003E43D2">
      <w:pPr>
        <w:pStyle w:val="Bodsmlouvy-211"/>
        <w:tabs>
          <w:tab w:val="left" w:pos="0"/>
          <w:tab w:val="left" w:pos="2880"/>
        </w:tabs>
        <w:ind w:hanging="294"/>
        <w:rPr>
          <w:rFonts w:ascii="Arial" w:hAnsi="Arial" w:cs="Arial"/>
          <w:b/>
          <w:sz w:val="24"/>
          <w:szCs w:val="24"/>
        </w:rPr>
      </w:pPr>
      <w:r>
        <w:rPr>
          <w:rFonts w:ascii="Arial" w:hAnsi="Arial" w:cs="Arial"/>
          <w:b/>
          <w:sz w:val="24"/>
          <w:szCs w:val="24"/>
        </w:rPr>
        <w:t>Prodávající:</w:t>
      </w:r>
      <w:r>
        <w:rPr>
          <w:rFonts w:ascii="Arial" w:hAnsi="Arial" w:cs="Arial"/>
          <w:b/>
          <w:sz w:val="24"/>
          <w:szCs w:val="24"/>
        </w:rPr>
        <w:tab/>
        <w:t>………………………………………………….</w:t>
      </w:r>
    </w:p>
    <w:p w14:paraId="328792C2" w14:textId="59D57CB8" w:rsidR="00A049BA" w:rsidRDefault="007A470E" w:rsidP="003E43D2">
      <w:pPr>
        <w:tabs>
          <w:tab w:val="left" w:pos="0"/>
        </w:tabs>
        <w:ind w:left="360" w:hanging="294"/>
        <w:rPr>
          <w:rFonts w:ascii="Arial" w:hAnsi="Arial" w:cs="Arial"/>
          <w:sz w:val="24"/>
          <w:szCs w:val="24"/>
        </w:rPr>
      </w:pPr>
      <w:proofErr w:type="gramStart"/>
      <w:r>
        <w:rPr>
          <w:rFonts w:ascii="Arial" w:hAnsi="Arial" w:cs="Arial"/>
          <w:sz w:val="24"/>
          <w:szCs w:val="24"/>
        </w:rPr>
        <w:t>sídlo:</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roofErr w:type="gramEnd"/>
    </w:p>
    <w:p w14:paraId="1615F964" w14:textId="52C7121A" w:rsidR="00A049BA" w:rsidRDefault="007A470E" w:rsidP="003E43D2">
      <w:pPr>
        <w:tabs>
          <w:tab w:val="left" w:pos="0"/>
        </w:tabs>
        <w:ind w:left="360" w:hanging="294"/>
        <w:rPr>
          <w:rFonts w:ascii="Arial" w:hAnsi="Arial" w:cs="Arial"/>
          <w:sz w:val="24"/>
          <w:szCs w:val="24"/>
        </w:rPr>
      </w:pPr>
      <w:r>
        <w:rPr>
          <w:rFonts w:ascii="Arial" w:hAnsi="Arial" w:cs="Arial"/>
          <w:sz w:val="24"/>
          <w:szCs w:val="24"/>
        </w:rPr>
        <w:t>zapsaná v obchodním rejstříku Krajského soudu v ………………</w:t>
      </w:r>
      <w:r w:rsidR="003E43D2">
        <w:rPr>
          <w:rFonts w:ascii="Arial" w:hAnsi="Arial" w:cs="Arial"/>
          <w:sz w:val="24"/>
          <w:szCs w:val="24"/>
        </w:rPr>
        <w:t>…</w:t>
      </w:r>
      <w:proofErr w:type="gramStart"/>
      <w:r w:rsidR="003E43D2">
        <w:rPr>
          <w:rFonts w:ascii="Arial" w:hAnsi="Arial" w:cs="Arial"/>
          <w:sz w:val="24"/>
          <w:szCs w:val="24"/>
        </w:rPr>
        <w:t>…..</w:t>
      </w:r>
      <w:proofErr w:type="gramEnd"/>
    </w:p>
    <w:p w14:paraId="640D2DCB" w14:textId="6E1E966D" w:rsidR="00A049BA" w:rsidRDefault="007A470E" w:rsidP="003E43D2">
      <w:pPr>
        <w:tabs>
          <w:tab w:val="left" w:pos="0"/>
        </w:tabs>
        <w:ind w:left="360" w:hanging="294"/>
        <w:rPr>
          <w:rFonts w:ascii="Arial" w:hAnsi="Arial" w:cs="Arial"/>
          <w:sz w:val="24"/>
          <w:szCs w:val="24"/>
        </w:rPr>
      </w:pPr>
      <w:proofErr w:type="gramStart"/>
      <w:r>
        <w:rPr>
          <w:rFonts w:ascii="Arial" w:hAnsi="Arial" w:cs="Arial"/>
          <w:sz w:val="24"/>
          <w:szCs w:val="24"/>
        </w:rPr>
        <w:t>zastoupená:</w:t>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proofErr w:type="gramEnd"/>
    </w:p>
    <w:p w14:paraId="68A2B4FD" w14:textId="77777777" w:rsidR="00A049BA" w:rsidRDefault="007A470E" w:rsidP="003E43D2">
      <w:pPr>
        <w:ind w:left="360" w:hanging="294"/>
        <w:rPr>
          <w:rFonts w:ascii="Arial" w:hAnsi="Arial" w:cs="Arial"/>
          <w:sz w:val="24"/>
          <w:szCs w:val="24"/>
        </w:rPr>
      </w:pPr>
      <w:proofErr w:type="gramStart"/>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End"/>
    </w:p>
    <w:p w14:paraId="45062B7F" w14:textId="57E38237" w:rsidR="00A049BA" w:rsidRDefault="007A470E" w:rsidP="003E43D2">
      <w:pPr>
        <w:ind w:left="360" w:hanging="294"/>
        <w:rPr>
          <w:rFonts w:ascii="Arial" w:hAnsi="Arial" w:cs="Arial"/>
          <w:sz w:val="24"/>
          <w:szCs w:val="24"/>
        </w:rPr>
      </w:pPr>
      <w:proofErr w:type="gramStart"/>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sidR="003E43D2">
        <w:rPr>
          <w:rFonts w:ascii="Arial" w:hAnsi="Arial" w:cs="Arial"/>
          <w:sz w:val="24"/>
          <w:szCs w:val="24"/>
        </w:rPr>
        <w:tab/>
      </w:r>
      <w:r>
        <w:rPr>
          <w:rFonts w:ascii="Arial" w:hAnsi="Arial" w:cs="Arial"/>
          <w:sz w:val="24"/>
          <w:szCs w:val="24"/>
        </w:rPr>
        <w:t>.......</w:t>
      </w:r>
      <w:r w:rsidR="003E43D2">
        <w:rPr>
          <w:rFonts w:ascii="Arial" w:hAnsi="Arial" w:cs="Arial"/>
          <w:sz w:val="24"/>
          <w:szCs w:val="24"/>
        </w:rPr>
        <w:t>............................</w:t>
      </w:r>
      <w:proofErr w:type="gramEnd"/>
    </w:p>
    <w:p w14:paraId="18BF7BF5" w14:textId="439DB7F2"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bankovní </w:t>
      </w:r>
      <w:proofErr w:type="gramStart"/>
      <w:r>
        <w:rPr>
          <w:rFonts w:ascii="Arial" w:hAnsi="Arial" w:cs="Arial"/>
          <w:sz w:val="24"/>
          <w:szCs w:val="24"/>
        </w:rPr>
        <w:t xml:space="preserve">spojení:  </w:t>
      </w:r>
      <w:r>
        <w:rPr>
          <w:rFonts w:ascii="Arial" w:hAnsi="Arial" w:cs="Arial"/>
          <w:sz w:val="24"/>
          <w:szCs w:val="24"/>
        </w:rPr>
        <w:tab/>
      </w:r>
      <w:r w:rsidR="003E43D2">
        <w:rPr>
          <w:rFonts w:ascii="Arial" w:hAnsi="Arial" w:cs="Arial"/>
          <w:sz w:val="24"/>
          <w:szCs w:val="24"/>
        </w:rPr>
        <w:tab/>
      </w:r>
      <w:r>
        <w:rPr>
          <w:rFonts w:ascii="Arial" w:hAnsi="Arial" w:cs="Arial"/>
          <w:sz w:val="24"/>
          <w:szCs w:val="24"/>
        </w:rPr>
        <w:t>...................................</w:t>
      </w:r>
      <w:proofErr w:type="gramEnd"/>
    </w:p>
    <w:p w14:paraId="05033129" w14:textId="77777777" w:rsidR="00A049BA" w:rsidRDefault="007A470E" w:rsidP="003E43D2">
      <w:pPr>
        <w:tabs>
          <w:tab w:val="left" w:pos="0"/>
        </w:tabs>
        <w:ind w:left="360" w:hanging="294"/>
        <w:rPr>
          <w:rFonts w:ascii="Arial" w:hAnsi="Arial" w:cs="Arial"/>
          <w:sz w:val="24"/>
          <w:szCs w:val="24"/>
        </w:rPr>
      </w:pPr>
      <w:r>
        <w:rPr>
          <w:rFonts w:ascii="Arial" w:hAnsi="Arial" w:cs="Arial"/>
          <w:sz w:val="24"/>
          <w:szCs w:val="24"/>
        </w:rPr>
        <w:t xml:space="preserve">č. </w:t>
      </w:r>
      <w:proofErr w:type="gramStart"/>
      <w:r>
        <w:rPr>
          <w:rFonts w:ascii="Arial" w:hAnsi="Arial" w:cs="Arial"/>
          <w:sz w:val="24"/>
          <w:szCs w:val="24"/>
        </w:rPr>
        <w:t xml:space="preserve">účtu: </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End"/>
    </w:p>
    <w:p w14:paraId="6681AC7D" w14:textId="77777777" w:rsidR="00A049BA" w:rsidRDefault="007A470E" w:rsidP="003E43D2">
      <w:pPr>
        <w:ind w:left="360" w:hanging="294"/>
        <w:rPr>
          <w:rFonts w:ascii="Arial" w:hAnsi="Arial" w:cs="Arial"/>
          <w:sz w:val="24"/>
          <w:szCs w:val="24"/>
        </w:rPr>
      </w:pPr>
      <w:r>
        <w:rPr>
          <w:rFonts w:ascii="Arial" w:hAnsi="Arial" w:cs="Arial"/>
          <w:sz w:val="24"/>
          <w:szCs w:val="24"/>
        </w:rPr>
        <w:t>(dále jen „Prodávající“)</w:t>
      </w:r>
    </w:p>
    <w:p w14:paraId="17C312E6" w14:textId="77777777" w:rsidR="00A049BA" w:rsidRDefault="00A049BA" w:rsidP="003E43D2">
      <w:pPr>
        <w:ind w:hanging="294"/>
        <w:jc w:val="both"/>
        <w:rPr>
          <w:rFonts w:ascii="Arial" w:hAnsi="Arial" w:cs="Arial"/>
          <w:sz w:val="24"/>
          <w:szCs w:val="24"/>
        </w:rPr>
      </w:pPr>
    </w:p>
    <w:p w14:paraId="31B8D314"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Základní ustanovení</w:t>
      </w:r>
    </w:p>
    <w:p w14:paraId="1A8671B9" w14:textId="05D18ACB" w:rsidR="00A049BA" w:rsidRDefault="007A470E" w:rsidP="003E43D2">
      <w:pPr>
        <w:numPr>
          <w:ilvl w:val="1"/>
          <w:numId w:val="11"/>
        </w:numPr>
        <w:suppressAutoHyphens w:val="0"/>
        <w:ind w:hanging="294"/>
        <w:jc w:val="both"/>
        <w:rPr>
          <w:rFonts w:ascii="Arial" w:hAnsi="Arial" w:cs="Arial"/>
          <w:b/>
          <w:bCs/>
          <w:sz w:val="24"/>
          <w:szCs w:val="24"/>
        </w:rPr>
      </w:pPr>
      <w:r>
        <w:rPr>
          <w:rFonts w:ascii="Arial" w:hAnsi="Arial" w:cs="Arial"/>
          <w:color w:val="000000"/>
          <w:sz w:val="24"/>
          <w:szCs w:val="24"/>
        </w:rPr>
        <w:t>Smluvní strany prohlašují, že ú</w:t>
      </w:r>
      <w:r w:rsidR="009B7EED">
        <w:rPr>
          <w:rFonts w:ascii="Arial" w:hAnsi="Arial" w:cs="Arial"/>
          <w:color w:val="000000"/>
          <w:sz w:val="24"/>
          <w:szCs w:val="24"/>
        </w:rPr>
        <w:t>daje v článku I. této Smlouvy a </w:t>
      </w:r>
      <w:r>
        <w:rPr>
          <w:rFonts w:ascii="Arial" w:hAnsi="Arial" w:cs="Arial"/>
          <w:color w:val="000000"/>
          <w:sz w:val="24"/>
          <w:szCs w:val="24"/>
        </w:rPr>
        <w:t>taktéž oprávnění k podnikání jsou v</w:t>
      </w:r>
      <w:r w:rsidR="009B7EED">
        <w:rPr>
          <w:rFonts w:ascii="Arial" w:hAnsi="Arial" w:cs="Arial"/>
          <w:color w:val="000000"/>
          <w:sz w:val="24"/>
          <w:szCs w:val="24"/>
        </w:rPr>
        <w:t xml:space="preserve"> souladu s právní skutečností v </w:t>
      </w:r>
      <w:r>
        <w:rPr>
          <w:rFonts w:ascii="Arial" w:hAnsi="Arial" w:cs="Arial"/>
          <w:color w:val="000000"/>
          <w:sz w:val="24"/>
          <w:szCs w:val="24"/>
        </w:rPr>
        <w:t>době uzavření smlouvy. Smluvní strany se zavazují, že změny dotčených údajů oznámí bez prodlení druhé straně. Strany prohlašují, že osoby podepisující tuto smlouvu jsou k tomuto úkonu oprávněny.</w:t>
      </w:r>
    </w:p>
    <w:p w14:paraId="32C57650" w14:textId="77777777" w:rsidR="00A049BA" w:rsidRDefault="00A049BA" w:rsidP="003E43D2">
      <w:pPr>
        <w:ind w:hanging="294"/>
        <w:jc w:val="both"/>
        <w:rPr>
          <w:rFonts w:ascii="Arial" w:hAnsi="Arial" w:cs="Arial"/>
          <w:b/>
          <w:bCs/>
          <w:sz w:val="24"/>
          <w:szCs w:val="24"/>
        </w:rPr>
      </w:pPr>
    </w:p>
    <w:p w14:paraId="5C58A610"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Předmět koupě</w:t>
      </w:r>
    </w:p>
    <w:p w14:paraId="4FE7AD32" w14:textId="7402DF59" w:rsidR="00A049BA" w:rsidRDefault="007A470E" w:rsidP="004C6DD4">
      <w:pPr>
        <w:numPr>
          <w:ilvl w:val="1"/>
          <w:numId w:val="11"/>
        </w:numPr>
        <w:suppressAutoHyphens w:val="0"/>
        <w:jc w:val="both"/>
        <w:rPr>
          <w:rFonts w:ascii="Arial" w:hAnsi="Arial" w:cs="Arial"/>
          <w:sz w:val="24"/>
          <w:szCs w:val="24"/>
        </w:rPr>
      </w:pPr>
      <w:r>
        <w:rPr>
          <w:rFonts w:ascii="Arial" w:hAnsi="Arial" w:cs="Arial"/>
          <w:sz w:val="24"/>
          <w:szCs w:val="24"/>
        </w:rPr>
        <w:t xml:space="preserve">Předmětem této smlouvy je </w:t>
      </w:r>
      <w:r w:rsidR="004C6DD4">
        <w:rPr>
          <w:rFonts w:ascii="Arial" w:hAnsi="Arial" w:cs="Arial"/>
          <w:sz w:val="24"/>
          <w:szCs w:val="24"/>
        </w:rPr>
        <w:t xml:space="preserve">dodávka </w:t>
      </w:r>
      <w:r w:rsidR="00F6282D">
        <w:rPr>
          <w:rFonts w:ascii="Arial" w:hAnsi="Arial" w:cs="Arial"/>
          <w:sz w:val="24"/>
          <w:szCs w:val="24"/>
        </w:rPr>
        <w:t>průmyslové kamery a jejího příslušenství</w:t>
      </w:r>
      <w:r w:rsidR="004C6DD4" w:rsidRPr="004C6DD4">
        <w:rPr>
          <w:rFonts w:ascii="Arial" w:hAnsi="Arial" w:cs="Arial"/>
          <w:sz w:val="24"/>
          <w:szCs w:val="24"/>
        </w:rPr>
        <w:t xml:space="preserve"> </w:t>
      </w:r>
      <w:r>
        <w:rPr>
          <w:rFonts w:ascii="Arial" w:hAnsi="Arial" w:cs="Arial"/>
          <w:sz w:val="24"/>
          <w:szCs w:val="24"/>
        </w:rPr>
        <w:t xml:space="preserve">v rámci projektu </w:t>
      </w:r>
      <w:r w:rsidR="00FD1E2E">
        <w:rPr>
          <w:rFonts w:ascii="Arial" w:hAnsi="Arial" w:cs="Arial"/>
          <w:sz w:val="24"/>
          <w:szCs w:val="24"/>
        </w:rPr>
        <w:t xml:space="preserve">OP VVV </w:t>
      </w:r>
      <w:r w:rsidR="00FD1E2E" w:rsidRPr="00FD1E2E">
        <w:rPr>
          <w:rFonts w:ascii="Arial" w:hAnsi="Arial" w:cs="Arial"/>
          <w:sz w:val="24"/>
          <w:szCs w:val="24"/>
        </w:rPr>
        <w:t>„</w:t>
      </w:r>
      <w:r w:rsidR="004C6DD4" w:rsidRPr="00135EBD">
        <w:rPr>
          <w:rFonts w:ascii="Arial" w:hAnsi="Arial" w:cs="Arial"/>
          <w:sz w:val="24"/>
          <w:szCs w:val="24"/>
        </w:rPr>
        <w:t xml:space="preserve">Centrum pro výzkum a </w:t>
      </w:r>
      <w:r w:rsidR="004C6DD4">
        <w:rPr>
          <w:rFonts w:ascii="Arial" w:hAnsi="Arial" w:cs="Arial"/>
          <w:sz w:val="24"/>
          <w:szCs w:val="24"/>
        </w:rPr>
        <w:t>vývoj metod umělé inteligence v </w:t>
      </w:r>
      <w:r w:rsidR="004C6DD4" w:rsidRPr="00135EBD">
        <w:rPr>
          <w:rFonts w:ascii="Arial" w:hAnsi="Arial" w:cs="Arial"/>
          <w:sz w:val="24"/>
          <w:szCs w:val="24"/>
        </w:rPr>
        <w:t>automobilovém průmyslu</w:t>
      </w:r>
      <w:r w:rsidR="004C6DD4">
        <w:rPr>
          <w:rFonts w:ascii="Arial" w:hAnsi="Arial" w:cs="Arial"/>
          <w:sz w:val="24"/>
          <w:szCs w:val="24"/>
        </w:rPr>
        <w:t xml:space="preserve"> </w:t>
      </w:r>
      <w:r w:rsidR="004C6DD4" w:rsidRPr="00135EBD">
        <w:rPr>
          <w:rFonts w:ascii="Arial" w:hAnsi="Arial" w:cs="Arial"/>
          <w:sz w:val="24"/>
          <w:szCs w:val="24"/>
        </w:rPr>
        <w:t>regionu</w:t>
      </w:r>
      <w:r w:rsidR="004C6DD4" w:rsidRPr="00D8316C">
        <w:rPr>
          <w:rFonts w:ascii="Arial" w:hAnsi="Arial" w:cs="Arial"/>
          <w:sz w:val="24"/>
          <w:szCs w:val="24"/>
        </w:rPr>
        <w:t xml:space="preserve">“, </w:t>
      </w:r>
      <w:proofErr w:type="spellStart"/>
      <w:proofErr w:type="gramStart"/>
      <w:r w:rsidR="004C6DD4" w:rsidRPr="00D8316C">
        <w:rPr>
          <w:rFonts w:ascii="Arial" w:hAnsi="Arial" w:cs="Arial"/>
          <w:sz w:val="24"/>
          <w:szCs w:val="24"/>
        </w:rPr>
        <w:t>reg</w:t>
      </w:r>
      <w:proofErr w:type="gramEnd"/>
      <w:r w:rsidR="004C6DD4" w:rsidRPr="00D8316C">
        <w:rPr>
          <w:rFonts w:ascii="Arial" w:hAnsi="Arial" w:cs="Arial"/>
          <w:sz w:val="24"/>
          <w:szCs w:val="24"/>
        </w:rPr>
        <w:t>.</w:t>
      </w:r>
      <w:proofErr w:type="gramStart"/>
      <w:r w:rsidR="004C6DD4" w:rsidRPr="00D8316C">
        <w:rPr>
          <w:rFonts w:ascii="Arial" w:hAnsi="Arial" w:cs="Arial"/>
          <w:sz w:val="24"/>
          <w:szCs w:val="24"/>
        </w:rPr>
        <w:t>č</w:t>
      </w:r>
      <w:proofErr w:type="spellEnd"/>
      <w:r w:rsidR="004C6DD4" w:rsidRPr="00D8316C">
        <w:rPr>
          <w:rFonts w:ascii="Arial" w:hAnsi="Arial" w:cs="Arial"/>
          <w:sz w:val="24"/>
          <w:szCs w:val="24"/>
        </w:rPr>
        <w:t>.</w:t>
      </w:r>
      <w:proofErr w:type="gramEnd"/>
      <w:r w:rsidR="004C6DD4" w:rsidRPr="00D8316C">
        <w:rPr>
          <w:rFonts w:ascii="Arial" w:hAnsi="Arial" w:cs="Arial"/>
          <w:sz w:val="24"/>
          <w:szCs w:val="24"/>
        </w:rPr>
        <w:t xml:space="preserve"> </w:t>
      </w:r>
      <w:r w:rsidR="004C6DD4" w:rsidRPr="00135EBD">
        <w:rPr>
          <w:rFonts w:ascii="Arial" w:hAnsi="Arial" w:cs="Arial"/>
          <w:sz w:val="24"/>
          <w:szCs w:val="24"/>
        </w:rPr>
        <w:t>CZ.02.1.01/0.0/0.0/17_049/0008414</w:t>
      </w:r>
      <w:r w:rsidR="00FD1E2E">
        <w:rPr>
          <w:rFonts w:ascii="Arial" w:hAnsi="Arial" w:cs="Arial"/>
          <w:sz w:val="24"/>
          <w:szCs w:val="24"/>
        </w:rPr>
        <w:t xml:space="preserve">, </w:t>
      </w:r>
      <w:r w:rsidR="004C6DD4">
        <w:rPr>
          <w:rFonts w:ascii="Arial" w:hAnsi="Arial" w:cs="Arial"/>
          <w:sz w:val="24"/>
          <w:szCs w:val="24"/>
        </w:rPr>
        <w:t>specifikovaného</w:t>
      </w:r>
      <w:r w:rsidR="005B117B">
        <w:rPr>
          <w:rFonts w:ascii="Arial" w:hAnsi="Arial" w:cs="Arial"/>
          <w:sz w:val="24"/>
          <w:szCs w:val="24"/>
        </w:rPr>
        <w:t xml:space="preserve"> v Příloze č. </w:t>
      </w:r>
      <w:r>
        <w:rPr>
          <w:rFonts w:ascii="Arial" w:hAnsi="Arial" w:cs="Arial"/>
          <w:sz w:val="24"/>
          <w:szCs w:val="24"/>
        </w:rPr>
        <w:t>1, která je nedílnou součástí této Smlouvy (dále jen „zboží“).</w:t>
      </w:r>
    </w:p>
    <w:p w14:paraId="05EC3AE6" w14:textId="77777777" w:rsidR="00A049BA" w:rsidRDefault="00A049BA" w:rsidP="003E43D2">
      <w:pPr>
        <w:ind w:left="708" w:hanging="294"/>
        <w:jc w:val="both"/>
        <w:rPr>
          <w:rFonts w:ascii="Arial" w:hAnsi="Arial" w:cs="Arial"/>
          <w:sz w:val="24"/>
          <w:szCs w:val="24"/>
        </w:rPr>
      </w:pPr>
    </w:p>
    <w:p w14:paraId="4D79A1D1" w14:textId="004D1DFC" w:rsidR="005B117B" w:rsidRDefault="007A470E" w:rsidP="004C6DD4">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odevzdat kupujícímu zboží specifikované v Příloze č. 1 této Smlouvy a umožnit kupujícímu nabýt ke zboží vlastnické právo. Kupující se zavazuje zboží převzít a zaplatit prodávajícímu kupní cenu.</w:t>
      </w:r>
    </w:p>
    <w:p w14:paraId="47695EB5" w14:textId="77777777" w:rsidR="007871B0" w:rsidRDefault="007871B0" w:rsidP="007871B0">
      <w:pPr>
        <w:pStyle w:val="Odstavecseseznamem"/>
        <w:rPr>
          <w:rFonts w:ascii="Arial" w:hAnsi="Arial" w:cs="Arial"/>
          <w:sz w:val="24"/>
          <w:szCs w:val="24"/>
        </w:rPr>
      </w:pPr>
    </w:p>
    <w:p w14:paraId="2983FC0E" w14:textId="77777777" w:rsidR="007871B0" w:rsidRPr="004C6DD4" w:rsidRDefault="007871B0" w:rsidP="007871B0">
      <w:pPr>
        <w:suppressAutoHyphens w:val="0"/>
        <w:ind w:left="1428"/>
        <w:jc w:val="both"/>
        <w:rPr>
          <w:rFonts w:ascii="Arial" w:hAnsi="Arial" w:cs="Arial"/>
          <w:sz w:val="24"/>
          <w:szCs w:val="24"/>
        </w:rPr>
      </w:pPr>
    </w:p>
    <w:p w14:paraId="741E034A" w14:textId="767316CB" w:rsidR="004C6DD4" w:rsidRPr="007871B0" w:rsidRDefault="004C6DD4" w:rsidP="004C6DD4">
      <w:pPr>
        <w:pStyle w:val="Odstavecseseznamem"/>
        <w:numPr>
          <w:ilvl w:val="1"/>
          <w:numId w:val="11"/>
        </w:numPr>
        <w:ind w:hanging="294"/>
        <w:jc w:val="both"/>
        <w:rPr>
          <w:rFonts w:ascii="Arial" w:eastAsia="Times New Roman" w:hAnsi="Arial" w:cs="Arial"/>
          <w:sz w:val="24"/>
          <w:szCs w:val="24"/>
        </w:rPr>
      </w:pPr>
      <w:r w:rsidRPr="007871B0">
        <w:rPr>
          <w:rFonts w:ascii="Arial" w:eastAsia="Times New Roman" w:hAnsi="Arial" w:cs="Arial"/>
          <w:sz w:val="24"/>
          <w:szCs w:val="24"/>
        </w:rPr>
        <w:lastRenderedPageBreak/>
        <w:t>V případě, že se zboží specifikované v příloze č. 1 této Smlouvy stane po podpisu Smlouvy nedostupným, zavazuje se prodávající nahradit toto zboží zbožím stejných nebo lepších technických vlastností.</w:t>
      </w:r>
    </w:p>
    <w:p w14:paraId="0A2CA790" w14:textId="77777777" w:rsidR="004C6DD4" w:rsidRDefault="005B117B" w:rsidP="004C6DD4">
      <w:pPr>
        <w:numPr>
          <w:ilvl w:val="1"/>
          <w:numId w:val="11"/>
        </w:numPr>
        <w:suppressAutoHyphens w:val="0"/>
        <w:ind w:hanging="294"/>
        <w:jc w:val="both"/>
        <w:rPr>
          <w:rFonts w:ascii="Arial" w:hAnsi="Arial" w:cs="Arial"/>
          <w:sz w:val="24"/>
          <w:szCs w:val="24"/>
        </w:rPr>
      </w:pPr>
      <w:r w:rsidRPr="005B117B">
        <w:rPr>
          <w:rFonts w:ascii="Arial" w:hAnsi="Arial" w:cs="Arial"/>
          <w:sz w:val="24"/>
          <w:szCs w:val="24"/>
        </w:rPr>
        <w:t>Jakost, provedení, vlastnosti a další specifikace zboží včetně jeho množství jsou uvedeny v Příloze č. 1 Smlouvy.</w:t>
      </w:r>
    </w:p>
    <w:p w14:paraId="1CE107B8" w14:textId="77777777" w:rsidR="004C6DD4" w:rsidRDefault="004C6DD4" w:rsidP="004C6DD4">
      <w:pPr>
        <w:numPr>
          <w:ilvl w:val="1"/>
          <w:numId w:val="11"/>
        </w:numPr>
        <w:suppressAutoHyphens w:val="0"/>
        <w:spacing w:before="240"/>
        <w:ind w:left="1429" w:hanging="295"/>
        <w:jc w:val="both"/>
        <w:rPr>
          <w:rFonts w:ascii="Arial" w:hAnsi="Arial" w:cs="Arial"/>
          <w:sz w:val="24"/>
          <w:szCs w:val="24"/>
        </w:rPr>
      </w:pPr>
      <w:r w:rsidRPr="004C6DD4">
        <w:rPr>
          <w:rFonts w:ascii="Arial" w:hAnsi="Arial" w:cs="Arial"/>
          <w:sz w:val="24"/>
          <w:szCs w:val="24"/>
        </w:rPr>
        <w:t>Závazek prodávajícího odevzdat zboží zahrnuje také dopravu zboží na místo odevzdání zboží a předání dokladů potřebných k užívání či provozu zboží, návod (návody) k obsluze v českém jazyce, jsou-li nezbytné pro používání zboží, příp. dalších dokladů, které se ke zboží jinak vztahují, včetně atestů, certifikátů, prohlášení o shodě apod.</w:t>
      </w:r>
    </w:p>
    <w:p w14:paraId="2C8F8DF1" w14:textId="647FFB85" w:rsidR="004C6DD4" w:rsidRPr="004C6DD4" w:rsidRDefault="004C6DD4" w:rsidP="004C6DD4">
      <w:pPr>
        <w:numPr>
          <w:ilvl w:val="1"/>
          <w:numId w:val="11"/>
        </w:numPr>
        <w:suppressAutoHyphens w:val="0"/>
        <w:spacing w:before="240"/>
        <w:ind w:left="1429" w:hanging="295"/>
        <w:jc w:val="both"/>
        <w:rPr>
          <w:rFonts w:ascii="Arial" w:hAnsi="Arial" w:cs="Arial"/>
          <w:sz w:val="24"/>
          <w:szCs w:val="24"/>
        </w:rPr>
      </w:pPr>
      <w:r w:rsidRPr="004C6DD4">
        <w:rPr>
          <w:rFonts w:ascii="Arial" w:hAnsi="Arial" w:cs="Arial"/>
          <w:sz w:val="24"/>
          <w:szCs w:val="24"/>
        </w:rPr>
        <w:t>Prodávající prohlašuje, že:</w:t>
      </w:r>
    </w:p>
    <w:p w14:paraId="3A9421FF" w14:textId="77777777" w:rsidR="004C6DD4" w:rsidRDefault="004C6DD4" w:rsidP="004C6DD4">
      <w:pPr>
        <w:pStyle w:val="Odstavecseseznamem"/>
        <w:numPr>
          <w:ilvl w:val="2"/>
          <w:numId w:val="11"/>
        </w:numPr>
        <w:spacing w:after="0"/>
        <w:ind w:left="1775"/>
        <w:jc w:val="both"/>
        <w:rPr>
          <w:rFonts w:ascii="Arial" w:hAnsi="Arial" w:cs="Arial"/>
          <w:sz w:val="24"/>
          <w:szCs w:val="24"/>
        </w:rPr>
      </w:pPr>
      <w:r w:rsidRPr="004C6DD4">
        <w:rPr>
          <w:rFonts w:ascii="Arial" w:hAnsi="Arial" w:cs="Arial"/>
          <w:sz w:val="24"/>
          <w:szCs w:val="24"/>
        </w:rPr>
        <w:t>je výlučným vlastníkem zboží, které kupujícímu odevzdá,</w:t>
      </w:r>
    </w:p>
    <w:p w14:paraId="5029F957" w14:textId="77777777" w:rsidR="004C6DD4" w:rsidRDefault="004C6DD4" w:rsidP="004C6DD4">
      <w:pPr>
        <w:pStyle w:val="Odstavecseseznamem"/>
        <w:numPr>
          <w:ilvl w:val="2"/>
          <w:numId w:val="11"/>
        </w:numPr>
        <w:spacing w:after="0"/>
        <w:ind w:left="1775"/>
        <w:jc w:val="both"/>
        <w:rPr>
          <w:rFonts w:ascii="Arial" w:hAnsi="Arial" w:cs="Arial"/>
          <w:sz w:val="24"/>
          <w:szCs w:val="24"/>
        </w:rPr>
      </w:pPr>
      <w:r w:rsidRPr="004C6DD4">
        <w:rPr>
          <w:rFonts w:ascii="Arial" w:hAnsi="Arial" w:cs="Arial"/>
          <w:sz w:val="24"/>
          <w:szCs w:val="24"/>
        </w:rPr>
        <w:t>zboží je nové (tzn. nepoužité, ani repasované),</w:t>
      </w:r>
    </w:p>
    <w:p w14:paraId="47DE5AA5" w14:textId="32A399FB" w:rsidR="004C6DD4" w:rsidRPr="004C6DD4" w:rsidRDefault="004C6DD4" w:rsidP="00354645">
      <w:pPr>
        <w:pStyle w:val="Odstavecseseznamem"/>
        <w:numPr>
          <w:ilvl w:val="2"/>
          <w:numId w:val="11"/>
        </w:numPr>
        <w:spacing w:after="0"/>
        <w:ind w:left="2835" w:hanging="1134"/>
        <w:jc w:val="both"/>
        <w:rPr>
          <w:rFonts w:ascii="Arial" w:hAnsi="Arial" w:cs="Arial"/>
          <w:sz w:val="24"/>
          <w:szCs w:val="24"/>
        </w:rPr>
      </w:pPr>
      <w:r w:rsidRPr="004C6DD4">
        <w:rPr>
          <w:rFonts w:ascii="Arial" w:hAnsi="Arial" w:cs="Arial"/>
          <w:sz w:val="24"/>
          <w:szCs w:val="24"/>
        </w:rPr>
        <w:t>zboží má vlastnosti, které si smluvní strany ujednaly a není-li takového ujednání, takové vlastnosti, které prodávající nebo výrobce popsal</w:t>
      </w:r>
      <w:r w:rsidR="00354645">
        <w:rPr>
          <w:rFonts w:ascii="Arial" w:hAnsi="Arial" w:cs="Arial"/>
          <w:sz w:val="24"/>
          <w:szCs w:val="24"/>
        </w:rPr>
        <w:t xml:space="preserve"> nebo které kupující očekával s </w:t>
      </w:r>
      <w:r w:rsidRPr="004C6DD4">
        <w:rPr>
          <w:rFonts w:ascii="Arial" w:hAnsi="Arial" w:cs="Arial"/>
          <w:sz w:val="24"/>
          <w:szCs w:val="24"/>
        </w:rPr>
        <w:t>ohledem na povahu zboží,</w:t>
      </w:r>
    </w:p>
    <w:p w14:paraId="66F4A1C2" w14:textId="77777777" w:rsidR="004C6DD4" w:rsidRDefault="004C6DD4" w:rsidP="004C6DD4">
      <w:pPr>
        <w:pStyle w:val="Odstavecseseznamem"/>
        <w:numPr>
          <w:ilvl w:val="2"/>
          <w:numId w:val="11"/>
        </w:numPr>
        <w:spacing w:after="0"/>
        <w:ind w:left="1775"/>
        <w:jc w:val="both"/>
        <w:rPr>
          <w:rFonts w:ascii="Arial" w:hAnsi="Arial" w:cs="Arial"/>
          <w:sz w:val="24"/>
          <w:szCs w:val="24"/>
        </w:rPr>
      </w:pPr>
      <w:r w:rsidRPr="004C6DD4">
        <w:rPr>
          <w:rFonts w:ascii="Arial" w:hAnsi="Arial" w:cs="Arial"/>
          <w:sz w:val="24"/>
          <w:szCs w:val="24"/>
        </w:rPr>
        <w:t>zboží se hodí k účelu, který vyplývá zejm. z této smlouvy,</w:t>
      </w:r>
    </w:p>
    <w:p w14:paraId="51AF8FDB" w14:textId="77777777" w:rsidR="004C6DD4" w:rsidRDefault="004C6DD4" w:rsidP="004C6DD4">
      <w:pPr>
        <w:pStyle w:val="Odstavecseseznamem"/>
        <w:numPr>
          <w:ilvl w:val="2"/>
          <w:numId w:val="11"/>
        </w:numPr>
        <w:spacing w:after="0"/>
        <w:ind w:left="1775"/>
        <w:jc w:val="both"/>
        <w:rPr>
          <w:rFonts w:ascii="Arial" w:hAnsi="Arial" w:cs="Arial"/>
          <w:sz w:val="24"/>
          <w:szCs w:val="24"/>
        </w:rPr>
      </w:pPr>
      <w:r w:rsidRPr="004C6DD4">
        <w:rPr>
          <w:rFonts w:ascii="Arial" w:hAnsi="Arial" w:cs="Arial"/>
          <w:sz w:val="24"/>
          <w:szCs w:val="24"/>
        </w:rPr>
        <w:t>zboží vyhovuje požadavkům právních předpisů,</w:t>
      </w:r>
    </w:p>
    <w:p w14:paraId="7504D7E3" w14:textId="561729E8" w:rsidR="004C6DD4" w:rsidRPr="004C6DD4" w:rsidRDefault="004C6DD4" w:rsidP="004C6DD4">
      <w:pPr>
        <w:pStyle w:val="Odstavecseseznamem"/>
        <w:numPr>
          <w:ilvl w:val="2"/>
          <w:numId w:val="11"/>
        </w:numPr>
        <w:jc w:val="both"/>
        <w:rPr>
          <w:rFonts w:ascii="Arial" w:hAnsi="Arial" w:cs="Arial"/>
          <w:sz w:val="24"/>
          <w:szCs w:val="24"/>
        </w:rPr>
      </w:pPr>
      <w:r w:rsidRPr="004C6DD4">
        <w:rPr>
          <w:rFonts w:ascii="Arial" w:hAnsi="Arial" w:cs="Arial"/>
          <w:sz w:val="24"/>
          <w:szCs w:val="24"/>
        </w:rPr>
        <w:t>zboží je bez jakýchkoli jiných vad, a to i právních.</w:t>
      </w:r>
    </w:p>
    <w:p w14:paraId="75DA59C3" w14:textId="77777777" w:rsidR="00A049BA" w:rsidRDefault="00A049BA" w:rsidP="003E43D2">
      <w:pPr>
        <w:ind w:left="708" w:hanging="294"/>
        <w:jc w:val="both"/>
        <w:rPr>
          <w:rFonts w:ascii="Arial" w:hAnsi="Arial" w:cs="Arial"/>
          <w:sz w:val="24"/>
          <w:szCs w:val="24"/>
        </w:rPr>
      </w:pPr>
    </w:p>
    <w:p w14:paraId="54B28D11" w14:textId="6FBBA7DE"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Lhůta, místo a způsob plnění</w:t>
      </w:r>
    </w:p>
    <w:p w14:paraId="408B91AC" w14:textId="201E26AE" w:rsidR="00A049BA" w:rsidRPr="00354645" w:rsidRDefault="007A470E" w:rsidP="00354645">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w:t>
      </w:r>
      <w:r w:rsidR="001D51D1">
        <w:rPr>
          <w:rFonts w:ascii="Arial" w:hAnsi="Arial" w:cs="Arial"/>
          <w:sz w:val="24"/>
          <w:szCs w:val="24"/>
        </w:rPr>
        <w:t>vinen odevzdat předmět koupě do</w:t>
      </w:r>
      <w:r w:rsidR="00354645">
        <w:rPr>
          <w:rFonts w:ascii="Arial" w:hAnsi="Arial" w:cs="Arial"/>
          <w:sz w:val="24"/>
          <w:szCs w:val="24"/>
        </w:rPr>
        <w:t xml:space="preserve"> </w:t>
      </w:r>
      <w:r w:rsidR="00354645" w:rsidRPr="003773D5">
        <w:rPr>
          <w:rFonts w:ascii="Arial" w:hAnsi="Arial" w:cs="Arial"/>
          <w:b/>
          <w:sz w:val="24"/>
          <w:szCs w:val="24"/>
        </w:rPr>
        <w:t>30 d</w:t>
      </w:r>
      <w:r w:rsidRPr="003773D5">
        <w:rPr>
          <w:rFonts w:ascii="Arial" w:hAnsi="Arial" w:cs="Arial"/>
          <w:b/>
          <w:sz w:val="24"/>
          <w:szCs w:val="24"/>
        </w:rPr>
        <w:t>nů</w:t>
      </w:r>
      <w:r w:rsidRPr="003773D5">
        <w:rPr>
          <w:rFonts w:ascii="Arial" w:hAnsi="Arial" w:cs="Arial"/>
          <w:sz w:val="24"/>
          <w:szCs w:val="24"/>
        </w:rPr>
        <w:t xml:space="preserve"> ode dne účinnosti této Smlouvy</w:t>
      </w:r>
      <w:r w:rsidR="00354645">
        <w:rPr>
          <w:rFonts w:ascii="Arial" w:hAnsi="Arial" w:cs="Arial"/>
          <w:sz w:val="24"/>
          <w:szCs w:val="24"/>
        </w:rPr>
        <w:t>.</w:t>
      </w:r>
    </w:p>
    <w:p w14:paraId="0288216F" w14:textId="77777777" w:rsidR="007A1679" w:rsidRDefault="007A1679" w:rsidP="007A1679">
      <w:pPr>
        <w:suppressAutoHyphens w:val="0"/>
        <w:ind w:left="1428"/>
        <w:jc w:val="both"/>
        <w:rPr>
          <w:rFonts w:ascii="Arial" w:hAnsi="Arial" w:cs="Arial"/>
          <w:sz w:val="24"/>
          <w:szCs w:val="24"/>
        </w:rPr>
      </w:pPr>
    </w:p>
    <w:p w14:paraId="716BC914" w14:textId="00DABD3E" w:rsidR="00FD1E2E" w:rsidRPr="0037574B" w:rsidRDefault="007A470E" w:rsidP="00354645">
      <w:pPr>
        <w:numPr>
          <w:ilvl w:val="1"/>
          <w:numId w:val="11"/>
        </w:numPr>
        <w:suppressAutoHyphens w:val="0"/>
        <w:jc w:val="both"/>
        <w:rPr>
          <w:rFonts w:ascii="Arial" w:hAnsi="Arial" w:cs="Arial"/>
          <w:bCs/>
          <w:sz w:val="24"/>
          <w:szCs w:val="24"/>
        </w:rPr>
      </w:pPr>
      <w:r w:rsidRPr="0037574B">
        <w:rPr>
          <w:rFonts w:ascii="Arial" w:hAnsi="Arial" w:cs="Arial"/>
          <w:sz w:val="24"/>
          <w:szCs w:val="24"/>
        </w:rPr>
        <w:t xml:space="preserve">Místem odevzdání zboží je </w:t>
      </w:r>
      <w:r w:rsidR="00FD1E2E" w:rsidRPr="0037574B">
        <w:rPr>
          <w:rFonts w:ascii="Arial" w:hAnsi="Arial" w:cs="Arial"/>
          <w:sz w:val="24"/>
          <w:szCs w:val="24"/>
        </w:rPr>
        <w:t xml:space="preserve">Ostravská univerzita, </w:t>
      </w:r>
      <w:r w:rsidR="00354645" w:rsidRPr="00354645">
        <w:rPr>
          <w:rFonts w:ascii="Arial" w:hAnsi="Arial" w:cs="Arial"/>
          <w:sz w:val="24"/>
          <w:szCs w:val="24"/>
        </w:rPr>
        <w:t>Ústav pro výzkum a aplikace fuzzy</w:t>
      </w:r>
      <w:r w:rsidR="00354645">
        <w:rPr>
          <w:rFonts w:ascii="Arial" w:hAnsi="Arial" w:cs="Arial"/>
          <w:sz w:val="24"/>
          <w:szCs w:val="24"/>
        </w:rPr>
        <w:t xml:space="preserve"> modelování</w:t>
      </w:r>
      <w:r w:rsidR="00FD1E2E" w:rsidRPr="0037574B">
        <w:rPr>
          <w:rFonts w:ascii="Arial" w:hAnsi="Arial" w:cs="Arial"/>
          <w:sz w:val="24"/>
          <w:szCs w:val="24"/>
        </w:rPr>
        <w:t xml:space="preserve">, </w:t>
      </w:r>
      <w:r w:rsidR="00214CD6">
        <w:rPr>
          <w:rFonts w:ascii="Arial" w:hAnsi="Arial" w:cs="Arial"/>
          <w:sz w:val="24"/>
          <w:szCs w:val="24"/>
        </w:rPr>
        <w:t>30. dubna 22, 702 00</w:t>
      </w:r>
      <w:r w:rsidR="00FD1E2E" w:rsidRPr="0037574B">
        <w:rPr>
          <w:rFonts w:ascii="Arial" w:hAnsi="Arial" w:cs="Arial"/>
          <w:sz w:val="24"/>
          <w:szCs w:val="24"/>
        </w:rPr>
        <w:t xml:space="preserve"> Ostrava</w:t>
      </w:r>
      <w:r w:rsidR="00FD1E2E" w:rsidRPr="0037574B">
        <w:rPr>
          <w:rFonts w:ascii="Arial" w:hAnsi="Arial" w:cs="Arial"/>
          <w:bCs/>
          <w:sz w:val="24"/>
          <w:szCs w:val="24"/>
        </w:rPr>
        <w:t xml:space="preserve">. </w:t>
      </w:r>
    </w:p>
    <w:p w14:paraId="1C8E634A" w14:textId="77777777" w:rsidR="00A049BA" w:rsidRDefault="00A049BA" w:rsidP="003E43D2">
      <w:pPr>
        <w:ind w:left="1428" w:hanging="294"/>
        <w:jc w:val="both"/>
        <w:rPr>
          <w:rFonts w:ascii="Arial" w:hAnsi="Arial" w:cs="Arial"/>
          <w:sz w:val="24"/>
          <w:szCs w:val="24"/>
        </w:rPr>
      </w:pPr>
    </w:p>
    <w:p w14:paraId="1D83D225" w14:textId="4BCD2D16" w:rsidR="00A049BA" w:rsidRDefault="007A470E" w:rsidP="003E43D2">
      <w:pPr>
        <w:numPr>
          <w:ilvl w:val="1"/>
          <w:numId w:val="11"/>
        </w:numPr>
        <w:suppressAutoHyphens w:val="0"/>
        <w:ind w:hanging="294"/>
        <w:jc w:val="both"/>
        <w:rPr>
          <w:rFonts w:ascii="Arial" w:hAnsi="Arial" w:cs="Arial"/>
          <w:b/>
          <w:sz w:val="24"/>
          <w:szCs w:val="24"/>
        </w:rPr>
      </w:pPr>
      <w:r>
        <w:rPr>
          <w:rFonts w:ascii="Arial" w:hAnsi="Arial" w:cs="Arial"/>
          <w:sz w:val="24"/>
          <w:szCs w:val="24"/>
        </w:rPr>
        <w:t xml:space="preserve">Osobou oprávněnou za prodávajícího </w:t>
      </w:r>
      <w:proofErr w:type="gramStart"/>
      <w:r>
        <w:rPr>
          <w:rFonts w:ascii="Arial" w:hAnsi="Arial" w:cs="Arial"/>
          <w:sz w:val="24"/>
          <w:szCs w:val="24"/>
        </w:rPr>
        <w:t xml:space="preserve">je .............................. </w:t>
      </w:r>
      <w:r>
        <w:rPr>
          <w:rFonts w:ascii="Arial" w:hAnsi="Arial" w:cs="Arial"/>
          <w:b/>
          <w:sz w:val="24"/>
          <w:szCs w:val="24"/>
        </w:rPr>
        <w:t>(pozn.</w:t>
      </w:r>
      <w:proofErr w:type="gramEnd"/>
      <w:r>
        <w:rPr>
          <w:rFonts w:ascii="Arial" w:hAnsi="Arial" w:cs="Arial"/>
          <w:b/>
          <w:sz w:val="24"/>
          <w:szCs w:val="24"/>
        </w:rPr>
        <w:t xml:space="preserve"> bude doplněno </w:t>
      </w:r>
      <w:r w:rsidR="009B7EED">
        <w:rPr>
          <w:rFonts w:ascii="Arial" w:hAnsi="Arial" w:cs="Arial"/>
          <w:b/>
          <w:sz w:val="24"/>
          <w:szCs w:val="24"/>
        </w:rPr>
        <w:t>účastníkem</w:t>
      </w:r>
      <w:r>
        <w:rPr>
          <w:rFonts w:ascii="Arial" w:hAnsi="Arial" w:cs="Arial"/>
          <w:b/>
          <w:sz w:val="24"/>
          <w:szCs w:val="24"/>
        </w:rPr>
        <w:t xml:space="preserve"> s uvedením kontaktního e-mailu a tel.)</w:t>
      </w:r>
    </w:p>
    <w:p w14:paraId="65219B1F" w14:textId="77777777" w:rsidR="00A049BA" w:rsidRDefault="00A049BA" w:rsidP="003E43D2">
      <w:pPr>
        <w:ind w:left="1428" w:hanging="294"/>
        <w:jc w:val="both"/>
        <w:rPr>
          <w:rFonts w:ascii="Arial" w:hAnsi="Arial" w:cs="Arial"/>
          <w:sz w:val="24"/>
          <w:szCs w:val="24"/>
        </w:rPr>
      </w:pPr>
    </w:p>
    <w:p w14:paraId="5548F19E" w14:textId="4D8BB2AA" w:rsidR="00A049BA" w:rsidRPr="0037574B" w:rsidRDefault="00FD1E2E" w:rsidP="00354645">
      <w:pPr>
        <w:numPr>
          <w:ilvl w:val="1"/>
          <w:numId w:val="11"/>
        </w:numPr>
        <w:suppressAutoHyphens w:val="0"/>
        <w:jc w:val="both"/>
      </w:pPr>
      <w:r w:rsidRPr="0037574B">
        <w:rPr>
          <w:rFonts w:ascii="Arial" w:hAnsi="Arial" w:cs="Arial"/>
          <w:sz w:val="24"/>
          <w:szCs w:val="24"/>
        </w:rPr>
        <w:t>O</w:t>
      </w:r>
      <w:r w:rsidR="007A470E" w:rsidRPr="0037574B">
        <w:rPr>
          <w:rFonts w:ascii="Arial" w:hAnsi="Arial" w:cs="Arial"/>
          <w:sz w:val="24"/>
          <w:szCs w:val="24"/>
        </w:rPr>
        <w:t>sobou odpovědnou za převzetí předmětu plnění je</w:t>
      </w:r>
      <w:r w:rsidR="00354645">
        <w:rPr>
          <w:rFonts w:ascii="Arial" w:hAnsi="Arial" w:cs="Arial"/>
          <w:sz w:val="24"/>
          <w:szCs w:val="24"/>
        </w:rPr>
        <w:t xml:space="preserve"> </w:t>
      </w:r>
      <w:r w:rsidR="00354645" w:rsidRPr="00354645">
        <w:rPr>
          <w:rFonts w:ascii="Arial" w:hAnsi="Arial" w:cs="Arial"/>
          <w:sz w:val="24"/>
          <w:szCs w:val="24"/>
        </w:rPr>
        <w:t xml:space="preserve">Pavel </w:t>
      </w:r>
      <w:proofErr w:type="spellStart"/>
      <w:r w:rsidR="00354645" w:rsidRPr="00354645">
        <w:rPr>
          <w:rFonts w:ascii="Arial" w:hAnsi="Arial" w:cs="Arial"/>
          <w:sz w:val="24"/>
          <w:szCs w:val="24"/>
        </w:rPr>
        <w:t>Brzeska</w:t>
      </w:r>
      <w:proofErr w:type="spellEnd"/>
      <w:r w:rsidR="00D02D71" w:rsidRPr="00354645">
        <w:rPr>
          <w:rFonts w:ascii="Arial" w:hAnsi="Arial" w:cs="Arial"/>
          <w:sz w:val="24"/>
          <w:szCs w:val="24"/>
        </w:rPr>
        <w:t xml:space="preserve">, </w:t>
      </w:r>
      <w:r w:rsidR="005B3A7D" w:rsidRPr="005B3A7D">
        <w:rPr>
          <w:rStyle w:val="Hypertextovodkaz"/>
          <w:rFonts w:ascii="Arial" w:hAnsi="Arial" w:cs="Arial"/>
          <w:sz w:val="24"/>
          <w:u w:val="none"/>
        </w:rPr>
        <w:t>pavel.brzeska</w:t>
      </w:r>
      <w:r w:rsidR="00214CD6" w:rsidRPr="00354645">
        <w:rPr>
          <w:rStyle w:val="Hypertextovodkaz"/>
          <w:rFonts w:ascii="Arial" w:hAnsi="Arial" w:cs="Arial"/>
          <w:sz w:val="24"/>
          <w:u w:val="none"/>
        </w:rPr>
        <w:t>@osu.cz</w:t>
      </w:r>
      <w:r w:rsidR="007A470E" w:rsidRPr="00354645">
        <w:rPr>
          <w:rFonts w:ascii="Arial" w:hAnsi="Arial" w:cs="Arial"/>
          <w:sz w:val="24"/>
          <w:szCs w:val="24"/>
        </w:rPr>
        <w:t>, tel.</w:t>
      </w:r>
      <w:r w:rsidR="00C926FA" w:rsidRPr="00354645">
        <w:rPr>
          <w:rFonts w:ascii="Arial" w:hAnsi="Arial" w:cs="Arial"/>
          <w:sz w:val="24"/>
          <w:szCs w:val="24"/>
        </w:rPr>
        <w:t xml:space="preserve">: </w:t>
      </w:r>
      <w:r w:rsidR="00354645" w:rsidRPr="00354645">
        <w:rPr>
          <w:rFonts w:ascii="Arial" w:hAnsi="Arial" w:cs="Arial"/>
          <w:sz w:val="24"/>
          <w:szCs w:val="24"/>
        </w:rPr>
        <w:t>739 386</w:t>
      </w:r>
      <w:r w:rsidR="00354645">
        <w:rPr>
          <w:rFonts w:ascii="Arial" w:hAnsi="Arial" w:cs="Arial"/>
          <w:sz w:val="24"/>
          <w:szCs w:val="24"/>
        </w:rPr>
        <w:t> </w:t>
      </w:r>
      <w:r w:rsidR="00354645" w:rsidRPr="00354645">
        <w:rPr>
          <w:rFonts w:ascii="Arial" w:hAnsi="Arial" w:cs="Arial"/>
          <w:sz w:val="24"/>
          <w:szCs w:val="24"/>
        </w:rPr>
        <w:t>566</w:t>
      </w:r>
      <w:r w:rsidR="00354645">
        <w:rPr>
          <w:rFonts w:ascii="Arial" w:hAnsi="Arial" w:cs="Arial"/>
          <w:sz w:val="24"/>
          <w:szCs w:val="24"/>
        </w:rPr>
        <w:t>.</w:t>
      </w:r>
    </w:p>
    <w:p w14:paraId="6A6A0FD0" w14:textId="77777777" w:rsidR="00A049BA" w:rsidRDefault="00A049BA" w:rsidP="00740C18">
      <w:pPr>
        <w:ind w:left="709" w:hanging="295"/>
        <w:jc w:val="both"/>
        <w:rPr>
          <w:rFonts w:ascii="Arial" w:hAnsi="Arial" w:cs="Arial"/>
          <w:sz w:val="24"/>
          <w:szCs w:val="24"/>
        </w:rPr>
      </w:pPr>
    </w:p>
    <w:p w14:paraId="2B44CC3A"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Odevzdání zboží bude potvrzeno podpisem oprávněných osob prodávajícího a kupujícího na protokolu o odevzdání zboží s uvedením data odevzdání zboží.</w:t>
      </w:r>
    </w:p>
    <w:p w14:paraId="095BA497" w14:textId="77777777" w:rsidR="0030545D" w:rsidRPr="0030545D" w:rsidRDefault="0030545D" w:rsidP="0030545D">
      <w:pPr>
        <w:spacing w:line="276" w:lineRule="auto"/>
        <w:ind w:left="720" w:hanging="295"/>
        <w:rPr>
          <w:rFonts w:ascii="Arial" w:eastAsia="Calibri" w:hAnsi="Arial" w:cs="Arial"/>
          <w:sz w:val="24"/>
          <w:szCs w:val="22"/>
        </w:rPr>
      </w:pPr>
    </w:p>
    <w:p w14:paraId="1BC5EE54"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1354CC35" w14:textId="77777777" w:rsidR="0030545D" w:rsidRPr="0030545D" w:rsidRDefault="0030545D" w:rsidP="0030545D">
      <w:pPr>
        <w:spacing w:line="276" w:lineRule="auto"/>
        <w:ind w:left="720" w:hanging="295"/>
        <w:rPr>
          <w:rFonts w:ascii="Arial" w:eastAsia="Calibri" w:hAnsi="Arial" w:cs="Arial"/>
          <w:sz w:val="24"/>
          <w:szCs w:val="22"/>
        </w:rPr>
      </w:pPr>
    </w:p>
    <w:p w14:paraId="372ACFDE"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lastRenderedPageBreak/>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14:paraId="00753D7C" w14:textId="77777777" w:rsidR="0030545D" w:rsidRPr="0030545D" w:rsidRDefault="0030545D" w:rsidP="0030545D">
      <w:pPr>
        <w:spacing w:line="276" w:lineRule="auto"/>
        <w:ind w:left="720" w:hanging="295"/>
        <w:rPr>
          <w:rFonts w:ascii="Arial" w:eastAsia="Calibri" w:hAnsi="Arial" w:cs="Arial"/>
          <w:sz w:val="24"/>
          <w:szCs w:val="22"/>
        </w:rPr>
      </w:pPr>
    </w:p>
    <w:p w14:paraId="2CC47C9D"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Pr="0030545D">
        <w:rPr>
          <w:rFonts w:ascii="Arial" w:hAnsi="Arial" w:cs="Arial"/>
          <w:color w:val="000000"/>
          <w:sz w:val="24"/>
          <w:szCs w:val="22"/>
        </w:rPr>
        <w:t xml:space="preserve"> vady se prodávající zavazuje odstranit v souladu s uplatněným právem kupujícího bezodkladně, nejpozději však do 10 dnů ode dne jejich oznámení prodávajícímu.</w:t>
      </w:r>
    </w:p>
    <w:p w14:paraId="50478AB0" w14:textId="77777777" w:rsidR="00A049BA" w:rsidRDefault="00A049BA" w:rsidP="004D7557">
      <w:pPr>
        <w:pStyle w:val="Odstavecseseznamem"/>
        <w:spacing w:after="0"/>
        <w:ind w:hanging="295"/>
        <w:rPr>
          <w:rFonts w:ascii="Arial" w:hAnsi="Arial" w:cs="Arial"/>
          <w:sz w:val="24"/>
          <w:szCs w:val="24"/>
        </w:rPr>
      </w:pPr>
    </w:p>
    <w:p w14:paraId="5F3BD76C" w14:textId="1EBFDBB9" w:rsidR="00EF34E9" w:rsidRDefault="00EF34E9">
      <w:pPr>
        <w:suppressAutoHyphens w:val="0"/>
        <w:rPr>
          <w:rFonts w:ascii="Arial" w:hAnsi="Arial" w:cs="Arial"/>
          <w:b/>
          <w:bCs/>
          <w:sz w:val="24"/>
          <w:szCs w:val="24"/>
        </w:rPr>
      </w:pPr>
    </w:p>
    <w:p w14:paraId="63A06AE9" w14:textId="5D389869"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Cena a platební podmínky </w:t>
      </w:r>
    </w:p>
    <w:p w14:paraId="1C3258D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Celková kupní cena za zboží dle čl. 3 této Smlouvy byla dohodou smluvních stran stanovena ve výši:</w:t>
      </w:r>
    </w:p>
    <w:p w14:paraId="52871508" w14:textId="53813311" w:rsidR="00A049BA" w:rsidRDefault="007A470E" w:rsidP="003E43D2">
      <w:pPr>
        <w:spacing w:before="120" w:line="360" w:lineRule="auto"/>
        <w:ind w:hanging="294"/>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3E43D2">
        <w:rPr>
          <w:rFonts w:ascii="Arial" w:hAnsi="Arial" w:cs="Arial"/>
          <w:b/>
          <w:sz w:val="24"/>
          <w:szCs w:val="24"/>
        </w:rPr>
        <w:tab/>
      </w:r>
      <w:r>
        <w:rPr>
          <w:rFonts w:ascii="Arial" w:hAnsi="Arial" w:cs="Arial"/>
          <w:b/>
          <w:sz w:val="24"/>
          <w:szCs w:val="24"/>
        </w:rPr>
        <w:t xml:space="preserve">bez </w:t>
      </w:r>
      <w:proofErr w:type="gramStart"/>
      <w:r>
        <w:rPr>
          <w:rFonts w:ascii="Arial" w:hAnsi="Arial" w:cs="Arial"/>
          <w:b/>
          <w:sz w:val="24"/>
          <w:szCs w:val="24"/>
        </w:rPr>
        <w:t>DPH      ....................... Kč</w:t>
      </w:r>
      <w:proofErr w:type="gramEnd"/>
    </w:p>
    <w:p w14:paraId="233EC773" w14:textId="77777777" w:rsidR="00A049BA" w:rsidRDefault="007A470E" w:rsidP="003E43D2">
      <w:pPr>
        <w:spacing w:line="360" w:lineRule="auto"/>
        <w:ind w:left="1428" w:firstLine="12"/>
        <w:jc w:val="both"/>
        <w:rPr>
          <w:rFonts w:ascii="Arial" w:hAnsi="Arial" w:cs="Arial"/>
          <w:b/>
          <w:sz w:val="24"/>
          <w:szCs w:val="24"/>
        </w:rPr>
      </w:pPr>
      <w:proofErr w:type="gramStart"/>
      <w:r>
        <w:rPr>
          <w:rFonts w:ascii="Arial" w:hAnsi="Arial" w:cs="Arial"/>
          <w:b/>
          <w:sz w:val="24"/>
          <w:szCs w:val="24"/>
        </w:rPr>
        <w:t>DPH             ....................... Kč</w:t>
      </w:r>
      <w:proofErr w:type="gramEnd"/>
    </w:p>
    <w:p w14:paraId="3A763DB3" w14:textId="77777777" w:rsidR="00A049BA" w:rsidRDefault="007A470E" w:rsidP="003E43D2">
      <w:pPr>
        <w:spacing w:line="360" w:lineRule="auto"/>
        <w:ind w:left="1122" w:firstLine="306"/>
        <w:jc w:val="both"/>
        <w:rPr>
          <w:rFonts w:ascii="Arial" w:hAnsi="Arial" w:cs="Arial"/>
          <w:b/>
          <w:sz w:val="24"/>
          <w:szCs w:val="24"/>
        </w:rPr>
      </w:pPr>
      <w:r>
        <w:rPr>
          <w:rFonts w:ascii="Arial" w:hAnsi="Arial" w:cs="Arial"/>
          <w:b/>
          <w:sz w:val="24"/>
          <w:szCs w:val="24"/>
        </w:rPr>
        <w:t xml:space="preserve">s </w:t>
      </w:r>
      <w:proofErr w:type="gramStart"/>
      <w:r>
        <w:rPr>
          <w:rFonts w:ascii="Arial" w:hAnsi="Arial" w:cs="Arial"/>
          <w:b/>
          <w:sz w:val="24"/>
          <w:szCs w:val="24"/>
        </w:rPr>
        <w:t>DPH          ....................... Kč</w:t>
      </w:r>
      <w:proofErr w:type="gramEnd"/>
    </w:p>
    <w:p w14:paraId="6529DB56" w14:textId="77777777" w:rsidR="00A049BA" w:rsidRDefault="00A049BA" w:rsidP="003E43D2">
      <w:pPr>
        <w:ind w:left="709" w:hanging="294"/>
        <w:jc w:val="both"/>
        <w:rPr>
          <w:rFonts w:ascii="Arial" w:hAnsi="Arial" w:cs="Arial"/>
          <w:b/>
          <w:sz w:val="24"/>
          <w:szCs w:val="24"/>
        </w:rPr>
      </w:pPr>
    </w:p>
    <w:p w14:paraId="1DD0B7B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6B25A4F3" w14:textId="77777777" w:rsidR="00A049BA" w:rsidRDefault="00A049BA" w:rsidP="00740C18">
      <w:pPr>
        <w:pStyle w:val="Odstavecseseznamem"/>
        <w:spacing w:after="0"/>
        <w:ind w:hanging="295"/>
        <w:rPr>
          <w:rFonts w:ascii="Arial" w:hAnsi="Arial" w:cs="Arial"/>
          <w:sz w:val="24"/>
          <w:szCs w:val="24"/>
        </w:rPr>
      </w:pPr>
    </w:p>
    <w:p w14:paraId="1E35EF92" w14:textId="6CB9767C" w:rsidR="00A049BA" w:rsidRDefault="007A470E" w:rsidP="005B3A7D">
      <w:pPr>
        <w:numPr>
          <w:ilvl w:val="1"/>
          <w:numId w:val="11"/>
        </w:numPr>
        <w:suppressAutoHyphens w:val="0"/>
        <w:jc w:val="both"/>
        <w:rPr>
          <w:rFonts w:ascii="Arial" w:hAnsi="Arial" w:cs="Arial"/>
          <w:sz w:val="24"/>
          <w:szCs w:val="24"/>
        </w:rPr>
      </w:pPr>
      <w:r>
        <w:rPr>
          <w:rFonts w:ascii="Arial" w:hAnsi="Arial" w:cs="Arial"/>
          <w:sz w:val="24"/>
          <w:szCs w:val="24"/>
        </w:rPr>
        <w:t>Platba bude uskutečněna na základě daňového dokladu vystaveného Prodávajícím se splatností do 30 dnů ode dne doručení daňového dokladu Kupujícímu. Každý daňový doklad (faktura) bude obsahovat náležitosti daňového a ú</w:t>
      </w:r>
      <w:r w:rsidR="009A58B7">
        <w:rPr>
          <w:rFonts w:ascii="Arial" w:hAnsi="Arial" w:cs="Arial"/>
          <w:sz w:val="24"/>
          <w:szCs w:val="24"/>
        </w:rPr>
        <w:t>četního dokladu podle zákona č. </w:t>
      </w:r>
      <w:r>
        <w:rPr>
          <w:rFonts w:ascii="Arial" w:hAnsi="Arial" w:cs="Arial"/>
          <w:sz w:val="24"/>
          <w:szCs w:val="24"/>
        </w:rPr>
        <w:t>563/1991 Sb., o účetnictví, ve znění pozdějších předpisů</w:t>
      </w:r>
      <w:r w:rsidR="009A58B7">
        <w:rPr>
          <w:rFonts w:ascii="Arial" w:hAnsi="Arial" w:cs="Arial"/>
          <w:sz w:val="24"/>
          <w:szCs w:val="24"/>
        </w:rPr>
        <w:t xml:space="preserve"> a zákona č. </w:t>
      </w:r>
      <w:r>
        <w:rPr>
          <w:rFonts w:ascii="Arial" w:hAnsi="Arial" w:cs="Arial"/>
          <w:sz w:val="24"/>
          <w:szCs w:val="24"/>
        </w:rPr>
        <w:t xml:space="preserve">235/2004 Sb., o dani z přidané hodnoty, ve znění pozdějších předpisů, a dále </w:t>
      </w:r>
      <w:r>
        <w:rPr>
          <w:rFonts w:ascii="Arial" w:hAnsi="Arial" w:cs="Arial"/>
          <w:b/>
          <w:sz w:val="24"/>
          <w:szCs w:val="24"/>
        </w:rPr>
        <w:t>údaj, že</w:t>
      </w:r>
      <w:r>
        <w:rPr>
          <w:rFonts w:ascii="Arial" w:hAnsi="Arial" w:cs="Arial"/>
          <w:sz w:val="24"/>
          <w:szCs w:val="24"/>
        </w:rPr>
        <w:t xml:space="preserve"> </w:t>
      </w:r>
      <w:r>
        <w:rPr>
          <w:rFonts w:ascii="Arial" w:hAnsi="Arial" w:cs="Arial"/>
          <w:b/>
          <w:sz w:val="24"/>
          <w:szCs w:val="24"/>
        </w:rPr>
        <w:t xml:space="preserve">zboží bude hrazeno z projektu </w:t>
      </w:r>
      <w:r w:rsidR="00FD1E2E" w:rsidRPr="00FD1E2E">
        <w:rPr>
          <w:rFonts w:ascii="Arial" w:hAnsi="Arial" w:cs="Arial"/>
          <w:b/>
          <w:sz w:val="24"/>
          <w:szCs w:val="24"/>
        </w:rPr>
        <w:t>OP VVV „</w:t>
      </w:r>
      <w:r w:rsidR="005B3A7D" w:rsidRPr="005B3A7D">
        <w:rPr>
          <w:rFonts w:ascii="Arial" w:hAnsi="Arial" w:cs="Arial"/>
          <w:b/>
          <w:sz w:val="24"/>
          <w:szCs w:val="24"/>
        </w:rPr>
        <w:t xml:space="preserve">Centrum pro výzkum a vývoj metod umělé inteligence v automobilovém průmyslu regionu“, </w:t>
      </w:r>
      <w:proofErr w:type="spellStart"/>
      <w:proofErr w:type="gramStart"/>
      <w:r w:rsidR="005B3A7D" w:rsidRPr="005B3A7D">
        <w:rPr>
          <w:rFonts w:ascii="Arial" w:hAnsi="Arial" w:cs="Arial"/>
          <w:b/>
          <w:sz w:val="24"/>
          <w:szCs w:val="24"/>
        </w:rPr>
        <w:t>reg</w:t>
      </w:r>
      <w:proofErr w:type="gramEnd"/>
      <w:r w:rsidR="005B3A7D" w:rsidRPr="005B3A7D">
        <w:rPr>
          <w:rFonts w:ascii="Arial" w:hAnsi="Arial" w:cs="Arial"/>
          <w:b/>
          <w:sz w:val="24"/>
          <w:szCs w:val="24"/>
        </w:rPr>
        <w:t>.</w:t>
      </w:r>
      <w:proofErr w:type="gramStart"/>
      <w:r w:rsidR="005B3A7D" w:rsidRPr="005B3A7D">
        <w:rPr>
          <w:rFonts w:ascii="Arial" w:hAnsi="Arial" w:cs="Arial"/>
          <w:b/>
          <w:sz w:val="24"/>
          <w:szCs w:val="24"/>
        </w:rPr>
        <w:t>č</w:t>
      </w:r>
      <w:proofErr w:type="spellEnd"/>
      <w:r w:rsidR="005B3A7D" w:rsidRPr="005B3A7D">
        <w:rPr>
          <w:rFonts w:ascii="Arial" w:hAnsi="Arial" w:cs="Arial"/>
          <w:b/>
          <w:sz w:val="24"/>
          <w:szCs w:val="24"/>
        </w:rPr>
        <w:t>.</w:t>
      </w:r>
      <w:proofErr w:type="gramEnd"/>
      <w:r w:rsidR="005B3A7D" w:rsidRPr="005B3A7D">
        <w:rPr>
          <w:rFonts w:ascii="Arial" w:hAnsi="Arial" w:cs="Arial"/>
          <w:b/>
          <w:sz w:val="24"/>
          <w:szCs w:val="24"/>
        </w:rPr>
        <w:t xml:space="preserve"> CZ.02.1.01/0.0/0.0/17_049/0008414</w:t>
      </w:r>
      <w:r w:rsidRPr="00C926FA">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Pr>
          <w:rFonts w:ascii="Arial" w:hAnsi="Arial" w:cs="Arial"/>
          <w:sz w:val="24"/>
          <w:szCs w:val="24"/>
        </w:rPr>
        <w:t xml:space="preserve"> K faktuře bude přiložen dodací list s uvedením názvu a ceny zboží.</w:t>
      </w:r>
    </w:p>
    <w:p w14:paraId="16348018" w14:textId="77777777" w:rsidR="00A049BA" w:rsidRDefault="00A049BA" w:rsidP="003E43D2">
      <w:pPr>
        <w:ind w:hanging="294"/>
        <w:jc w:val="both"/>
        <w:rPr>
          <w:rFonts w:ascii="Arial" w:hAnsi="Arial" w:cs="Arial"/>
          <w:sz w:val="24"/>
          <w:szCs w:val="24"/>
        </w:rPr>
      </w:pPr>
    </w:p>
    <w:p w14:paraId="71A523C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Prodávající je povinen zasílat faktury elektronickými prostředky na adresu financni.uctarna@osu.cz.</w:t>
      </w:r>
    </w:p>
    <w:p w14:paraId="6759BE5D" w14:textId="77777777" w:rsidR="00A049BA" w:rsidRDefault="00A049BA" w:rsidP="003E43D2">
      <w:pPr>
        <w:ind w:hanging="294"/>
        <w:jc w:val="both"/>
        <w:rPr>
          <w:rFonts w:ascii="Arial" w:hAnsi="Arial" w:cs="Arial"/>
          <w:sz w:val="24"/>
          <w:szCs w:val="24"/>
        </w:rPr>
      </w:pPr>
    </w:p>
    <w:p w14:paraId="78E8DD6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Povinnost kupujícího uhradit fakturu je splněna dnem připsání příslušné částky na účet prodávajícího.</w:t>
      </w:r>
    </w:p>
    <w:p w14:paraId="1882E701" w14:textId="77777777" w:rsidR="00A049BA" w:rsidRDefault="00A049BA" w:rsidP="00740C18">
      <w:pPr>
        <w:pStyle w:val="Odstavecseseznamem"/>
        <w:spacing w:after="0"/>
        <w:ind w:hanging="295"/>
        <w:rPr>
          <w:rFonts w:ascii="Arial" w:hAnsi="Arial" w:cs="Arial"/>
          <w:sz w:val="24"/>
          <w:szCs w:val="24"/>
        </w:rPr>
      </w:pPr>
    </w:p>
    <w:p w14:paraId="70E4CD87"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přebírá nebezpečí změny okolností ve smyslu § 1765 odst. 2 zákona č. 89/2012 Sb., občanský zákoník, ve znění pozdějších předpisů (dále jen „občanský zákoník“).</w:t>
      </w:r>
    </w:p>
    <w:p w14:paraId="14ADAEC7" w14:textId="77777777" w:rsidR="00A049BA" w:rsidRDefault="00A049BA" w:rsidP="00740C18">
      <w:pPr>
        <w:pStyle w:val="Odstavecseseznamem"/>
        <w:spacing w:after="0"/>
        <w:ind w:hanging="295"/>
        <w:rPr>
          <w:rFonts w:ascii="Arial" w:hAnsi="Arial" w:cs="Arial"/>
          <w:sz w:val="24"/>
          <w:szCs w:val="24"/>
        </w:rPr>
      </w:pPr>
    </w:p>
    <w:p w14:paraId="6616D026"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neposkytne prodávajícímu žádnou zálohu.</w:t>
      </w:r>
    </w:p>
    <w:p w14:paraId="143C2311" w14:textId="00E2FE16" w:rsidR="00A049BA" w:rsidRDefault="00A049BA" w:rsidP="003E43D2">
      <w:pPr>
        <w:ind w:hanging="294"/>
        <w:jc w:val="both"/>
        <w:rPr>
          <w:rFonts w:ascii="Arial" w:hAnsi="Arial" w:cs="Arial"/>
          <w:sz w:val="24"/>
          <w:szCs w:val="24"/>
        </w:rPr>
      </w:pPr>
    </w:p>
    <w:p w14:paraId="1F3A43AC" w14:textId="4FE3DF28" w:rsidR="00C926FA" w:rsidRDefault="00C926FA" w:rsidP="003E43D2">
      <w:pPr>
        <w:ind w:hanging="294"/>
        <w:jc w:val="both"/>
        <w:rPr>
          <w:rFonts w:ascii="Arial" w:hAnsi="Arial" w:cs="Arial"/>
          <w:sz w:val="24"/>
          <w:szCs w:val="24"/>
        </w:rPr>
      </w:pPr>
    </w:p>
    <w:p w14:paraId="6219EDCF"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pokuty</w:t>
      </w:r>
    </w:p>
    <w:p w14:paraId="3F8C5DD8" w14:textId="62175E0A"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V případě prodlení prodávajícího s odevzdáním zboží kupujícímu oproti lhůtě stanovené v čl. 4.1 je</w:t>
      </w:r>
      <w:r w:rsidR="00AA3D4A">
        <w:rPr>
          <w:rFonts w:ascii="Arial" w:hAnsi="Arial" w:cs="Arial"/>
          <w:sz w:val="24"/>
          <w:szCs w:val="24"/>
        </w:rPr>
        <w:t xml:space="preserve"> kupující oprávněn požadovat na</w:t>
      </w:r>
      <w:r w:rsidRPr="00FD1E2E">
        <w:rPr>
          <w:rFonts w:ascii="Arial" w:hAnsi="Arial" w:cs="Arial"/>
          <w:sz w:val="24"/>
          <w:szCs w:val="24"/>
        </w:rPr>
        <w:t xml:space="preserve"> prodávajícím smluvní pokutu ve výši 0,</w:t>
      </w:r>
      <w:r>
        <w:rPr>
          <w:rFonts w:ascii="Arial" w:hAnsi="Arial" w:cs="Arial"/>
          <w:sz w:val="24"/>
          <w:szCs w:val="24"/>
        </w:rPr>
        <w:t>1</w:t>
      </w:r>
      <w:r w:rsidRPr="00FD1E2E">
        <w:rPr>
          <w:rFonts w:ascii="Arial" w:hAnsi="Arial" w:cs="Arial"/>
          <w:sz w:val="24"/>
          <w:szCs w:val="24"/>
        </w:rPr>
        <w:t xml:space="preserve"> % z celkové kupní ceny (včetně DPH) za každý i započatý den prodlení</w:t>
      </w:r>
      <w:r>
        <w:rPr>
          <w:rFonts w:ascii="Arial" w:hAnsi="Arial" w:cs="Arial"/>
          <w:sz w:val="24"/>
          <w:szCs w:val="24"/>
        </w:rPr>
        <w:t>.</w:t>
      </w:r>
    </w:p>
    <w:p w14:paraId="7C74B1E5" w14:textId="77777777" w:rsidR="00A049BA" w:rsidRDefault="00A049BA" w:rsidP="00740C18">
      <w:pPr>
        <w:ind w:left="709" w:hanging="295"/>
        <w:jc w:val="both"/>
        <w:rPr>
          <w:rFonts w:ascii="Arial" w:hAnsi="Arial" w:cs="Arial"/>
          <w:sz w:val="24"/>
          <w:szCs w:val="24"/>
        </w:rPr>
      </w:pPr>
    </w:p>
    <w:p w14:paraId="591E8100" w14:textId="15CECF96"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V případě prodlení kupujícího s úhradou faktury proti sjednanému termínu je pr</w:t>
      </w:r>
      <w:r w:rsidR="00AE12D4">
        <w:rPr>
          <w:rFonts w:ascii="Arial" w:hAnsi="Arial" w:cs="Arial"/>
          <w:sz w:val="24"/>
          <w:szCs w:val="24"/>
        </w:rPr>
        <w:t>odávající oprávněn požadovat na</w:t>
      </w:r>
      <w:r w:rsidRPr="00FD1E2E">
        <w:rPr>
          <w:rFonts w:ascii="Arial" w:hAnsi="Arial" w:cs="Arial"/>
          <w:sz w:val="24"/>
          <w:szCs w:val="24"/>
        </w:rPr>
        <w:t xml:space="preserve"> kupujícím smluvní pokutu ve výši 0,</w:t>
      </w:r>
      <w:r>
        <w:rPr>
          <w:rFonts w:ascii="Arial" w:hAnsi="Arial" w:cs="Arial"/>
          <w:sz w:val="24"/>
          <w:szCs w:val="24"/>
        </w:rPr>
        <w:t>1</w:t>
      </w:r>
      <w:r w:rsidRPr="00FD1E2E">
        <w:rPr>
          <w:rFonts w:ascii="Arial" w:hAnsi="Arial" w:cs="Arial"/>
          <w:sz w:val="24"/>
          <w:szCs w:val="24"/>
        </w:rPr>
        <w:t xml:space="preserve"> % z hodnoty faktury za každý i započatý den prodlení.</w:t>
      </w:r>
    </w:p>
    <w:p w14:paraId="0247BCB0" w14:textId="77777777" w:rsidR="00FD1E2E" w:rsidRPr="00FD1E2E" w:rsidRDefault="00FD1E2E" w:rsidP="00740C18">
      <w:pPr>
        <w:spacing w:line="276" w:lineRule="auto"/>
        <w:ind w:left="720" w:hanging="295"/>
        <w:rPr>
          <w:rFonts w:ascii="Arial" w:eastAsia="Calibri" w:hAnsi="Arial" w:cs="Arial"/>
          <w:sz w:val="24"/>
          <w:szCs w:val="24"/>
        </w:rPr>
      </w:pPr>
    </w:p>
    <w:p w14:paraId="151E5DB1" w14:textId="3F6F4791"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Uplatněním nároku na smluvní pokutu není dotčeno oprávnění kupujícího požadovat náhradu škody způsobenou porušením povinnosti ze strany prodávajícího, které je zajišt</w:t>
      </w:r>
      <w:r w:rsidR="00AE12D4">
        <w:rPr>
          <w:rFonts w:ascii="Arial" w:hAnsi="Arial" w:cs="Arial"/>
          <w:sz w:val="24"/>
          <w:szCs w:val="24"/>
        </w:rPr>
        <w:t>ěno smluvní pokutou. To platí i </w:t>
      </w:r>
      <w:r w:rsidRPr="00FD1E2E">
        <w:rPr>
          <w:rFonts w:ascii="Arial" w:hAnsi="Arial" w:cs="Arial"/>
          <w:sz w:val="24"/>
          <w:szCs w:val="24"/>
        </w:rPr>
        <w:t>tehdy, bude-li smluvní pokuta snížena rozhodnutím soudu.</w:t>
      </w:r>
    </w:p>
    <w:p w14:paraId="308A41B3" w14:textId="77777777" w:rsidR="00A049BA" w:rsidRDefault="00A049BA" w:rsidP="003E43D2">
      <w:pPr>
        <w:ind w:hanging="294"/>
        <w:jc w:val="both"/>
        <w:rPr>
          <w:rFonts w:ascii="Arial" w:hAnsi="Arial" w:cs="Arial"/>
          <w:sz w:val="24"/>
          <w:szCs w:val="24"/>
        </w:rPr>
      </w:pPr>
    </w:p>
    <w:p w14:paraId="43073C3B" w14:textId="77777777" w:rsidR="00A049BA" w:rsidRDefault="00A049BA" w:rsidP="003E43D2">
      <w:pPr>
        <w:ind w:hanging="294"/>
        <w:jc w:val="both"/>
        <w:rPr>
          <w:rFonts w:ascii="Arial" w:hAnsi="Arial" w:cs="Arial"/>
          <w:sz w:val="24"/>
          <w:szCs w:val="24"/>
        </w:rPr>
      </w:pPr>
    </w:p>
    <w:p w14:paraId="079E72DD"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Nebezpečí škody na zboží a přechod vlastnictví </w:t>
      </w:r>
    </w:p>
    <w:p w14:paraId="64A92A13" w14:textId="3D3E00E7" w:rsidR="00A049BA" w:rsidRPr="0030545D" w:rsidRDefault="007A470E" w:rsidP="003E43D2">
      <w:pPr>
        <w:numPr>
          <w:ilvl w:val="1"/>
          <w:numId w:val="11"/>
        </w:numPr>
        <w:suppressAutoHyphens w:val="0"/>
        <w:ind w:hanging="294"/>
        <w:jc w:val="both"/>
        <w:rPr>
          <w:rFonts w:ascii="Arial" w:hAnsi="Arial" w:cs="Arial"/>
          <w:b/>
          <w:bCs/>
          <w:sz w:val="24"/>
          <w:szCs w:val="24"/>
        </w:rPr>
      </w:pPr>
      <w:r>
        <w:rPr>
          <w:rFonts w:ascii="Arial" w:hAnsi="Arial" w:cs="Arial"/>
          <w:bCs/>
          <w:sz w:val="24"/>
          <w:szCs w:val="24"/>
        </w:rPr>
        <w:t>Nebezpečí škody na zboží a vlastnické právo ke zboží přechází na kupujícího v okamžiku jeho převzetí kupujícím.</w:t>
      </w:r>
    </w:p>
    <w:p w14:paraId="0EB58193" w14:textId="77777777" w:rsidR="0030545D" w:rsidRPr="0030545D" w:rsidRDefault="0030545D" w:rsidP="0030545D">
      <w:pPr>
        <w:suppressAutoHyphens w:val="0"/>
        <w:ind w:left="1428"/>
        <w:jc w:val="both"/>
        <w:rPr>
          <w:rFonts w:ascii="Arial" w:hAnsi="Arial" w:cs="Arial"/>
          <w:b/>
          <w:bCs/>
          <w:sz w:val="24"/>
          <w:szCs w:val="24"/>
        </w:rPr>
      </w:pPr>
    </w:p>
    <w:p w14:paraId="7D9B6765" w14:textId="77777777" w:rsidR="0030545D" w:rsidRPr="003773D5" w:rsidRDefault="0030545D" w:rsidP="0030545D">
      <w:pPr>
        <w:numPr>
          <w:ilvl w:val="0"/>
          <w:numId w:val="11"/>
        </w:numPr>
        <w:suppressAutoHyphens w:val="0"/>
        <w:ind w:hanging="294"/>
        <w:jc w:val="both"/>
        <w:rPr>
          <w:rFonts w:ascii="Arial" w:hAnsi="Arial" w:cs="Arial"/>
          <w:b/>
          <w:bCs/>
          <w:sz w:val="24"/>
          <w:szCs w:val="22"/>
        </w:rPr>
      </w:pPr>
      <w:r w:rsidRPr="003773D5">
        <w:rPr>
          <w:rFonts w:ascii="Arial" w:hAnsi="Arial" w:cs="Arial"/>
          <w:b/>
          <w:bCs/>
          <w:sz w:val="24"/>
          <w:szCs w:val="22"/>
        </w:rPr>
        <w:t>Záruka za jakost, Práva z vadného plnění</w:t>
      </w:r>
    </w:p>
    <w:p w14:paraId="4DDA8580"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color w:val="000000"/>
          <w:sz w:val="24"/>
          <w:szCs w:val="22"/>
        </w:rPr>
        <w:t>Zboží je vadné, neodpovídá-li této</w:t>
      </w:r>
      <w:r w:rsidRPr="0030545D">
        <w:rPr>
          <w:rFonts w:ascii="Arial" w:hAnsi="Arial" w:cs="Arial"/>
          <w:sz w:val="24"/>
          <w:szCs w:val="22"/>
        </w:rPr>
        <w:t xml:space="preserve"> smlouvě.</w:t>
      </w:r>
    </w:p>
    <w:p w14:paraId="53406A6C" w14:textId="77777777" w:rsidR="0030545D" w:rsidRPr="0030545D" w:rsidRDefault="0030545D" w:rsidP="0030545D">
      <w:pPr>
        <w:ind w:left="1428" w:hanging="294"/>
        <w:jc w:val="both"/>
        <w:rPr>
          <w:rFonts w:ascii="Arial" w:hAnsi="Arial" w:cs="Arial"/>
          <w:sz w:val="24"/>
          <w:szCs w:val="22"/>
        </w:rPr>
      </w:pPr>
    </w:p>
    <w:p w14:paraId="693F92CA"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color w:val="000000"/>
          <w:sz w:val="24"/>
          <w:szCs w:val="22"/>
        </w:rPr>
        <w:t>Práva kupujícího z vadného plnění zakládá vada, kterou má zboží v době jeho odevzdání, v době mezi odevzdáním zboží</w:t>
      </w:r>
      <w:r w:rsidRPr="0030545D">
        <w:rPr>
          <w:rFonts w:ascii="Arial" w:hAnsi="Arial" w:cs="Arial"/>
          <w:bCs/>
          <w:color w:val="000000"/>
          <w:sz w:val="24"/>
          <w:szCs w:val="22"/>
        </w:rPr>
        <w:t xml:space="preserve"> a počátkem běhu záruční doby nebo v záruční době.</w:t>
      </w:r>
    </w:p>
    <w:p w14:paraId="46EF3C41" w14:textId="77777777" w:rsidR="0030545D" w:rsidRPr="0030545D" w:rsidRDefault="0030545D" w:rsidP="0030545D">
      <w:pPr>
        <w:spacing w:line="276" w:lineRule="auto"/>
        <w:ind w:left="720" w:hanging="295"/>
        <w:rPr>
          <w:rFonts w:ascii="Arial" w:eastAsia="Calibri" w:hAnsi="Arial" w:cs="Arial"/>
          <w:sz w:val="24"/>
          <w:szCs w:val="22"/>
        </w:rPr>
      </w:pPr>
    </w:p>
    <w:p w14:paraId="62E76087"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Smluvní strany sjednávají, že zboží bude odpovídat této smlouvě i po smluvenou záruční dobu.</w:t>
      </w:r>
    </w:p>
    <w:p w14:paraId="616F0FDB" w14:textId="77777777" w:rsidR="0030545D" w:rsidRPr="0030545D" w:rsidRDefault="0030545D" w:rsidP="0030545D">
      <w:pPr>
        <w:ind w:hanging="294"/>
        <w:jc w:val="both"/>
        <w:rPr>
          <w:rFonts w:ascii="Arial" w:hAnsi="Arial" w:cs="Arial"/>
          <w:sz w:val="24"/>
          <w:szCs w:val="22"/>
        </w:rPr>
      </w:pPr>
    </w:p>
    <w:p w14:paraId="7CC02536"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 xml:space="preserve">Prodávající se zavazuje poskytnout na zboží záruku za jakost, přičemž záruční doba činí </w:t>
      </w:r>
      <w:r w:rsidRPr="003773D5">
        <w:rPr>
          <w:rFonts w:ascii="Arial" w:hAnsi="Arial" w:cs="Arial"/>
          <w:sz w:val="24"/>
          <w:szCs w:val="22"/>
        </w:rPr>
        <w:t>minimálně 24 kalendářních měsíců</w:t>
      </w:r>
      <w:r w:rsidRPr="0030545D">
        <w:rPr>
          <w:rFonts w:ascii="Arial" w:hAnsi="Arial" w:cs="Arial"/>
          <w:sz w:val="24"/>
          <w:szCs w:val="22"/>
        </w:rPr>
        <w:t xml:space="preserve"> ode dne převzetí zboží, není-li v záručním listu nebo v jiném prohlášení o záruce stanovena záruční doba delší. Prodávající má povinnosti z vadného plnění nejméně v takovém rozsahu, v jakém trvají povinnosti z vadného plnění výrobce zboží.</w:t>
      </w:r>
    </w:p>
    <w:p w14:paraId="726094F5" w14:textId="77777777" w:rsidR="0030545D" w:rsidRPr="0030545D" w:rsidRDefault="0030545D" w:rsidP="0030545D">
      <w:pPr>
        <w:spacing w:line="276" w:lineRule="auto"/>
        <w:ind w:left="720" w:hanging="295"/>
        <w:rPr>
          <w:rFonts w:ascii="Arial" w:eastAsia="Calibri" w:hAnsi="Arial" w:cs="Arial"/>
          <w:sz w:val="24"/>
          <w:szCs w:val="22"/>
        </w:rPr>
      </w:pPr>
    </w:p>
    <w:p w14:paraId="7E3F5D15"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lastRenderedPageBreak/>
        <w:t>Záruční doba začíná běžet ode dne převzetí zboží kupujícím. Je-li zboží kupujícím převzato s alespoň jednou vadou, počíná záruční doba běžet až dnem odstranění poslední vady. Podobně bylo-li zboží kupujícím převzato i přes to, že prodávající neodevzdal některou z položek zboží ve smluvené lhůtě, počíná záruční doba běžet až dnem odevzdání chybějící položky zboží.</w:t>
      </w:r>
    </w:p>
    <w:p w14:paraId="5FE2E5FD" w14:textId="77777777" w:rsidR="0030545D" w:rsidRPr="0030545D" w:rsidRDefault="0030545D" w:rsidP="0030545D">
      <w:pPr>
        <w:spacing w:line="276" w:lineRule="auto"/>
        <w:ind w:left="720" w:hanging="295"/>
        <w:rPr>
          <w:rFonts w:ascii="Arial" w:eastAsia="Calibri" w:hAnsi="Arial" w:cs="Arial"/>
          <w:sz w:val="24"/>
          <w:szCs w:val="22"/>
        </w:rPr>
      </w:pPr>
    </w:p>
    <w:p w14:paraId="1E9E0263"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Záruční doba dle předchozího odstavce neběží po dobu, po kterou kupující nemůže zboží užívat pro vady, za které odpovídá prodávající, tedy i z důvodu jejich řešení.</w:t>
      </w:r>
    </w:p>
    <w:p w14:paraId="2ECE63E3" w14:textId="77777777" w:rsidR="0030545D" w:rsidRPr="0030545D" w:rsidRDefault="0030545D" w:rsidP="0030545D">
      <w:pPr>
        <w:ind w:hanging="294"/>
        <w:jc w:val="both"/>
        <w:rPr>
          <w:rFonts w:ascii="Arial" w:hAnsi="Arial" w:cs="Arial"/>
          <w:sz w:val="24"/>
          <w:szCs w:val="22"/>
        </w:rPr>
      </w:pPr>
    </w:p>
    <w:p w14:paraId="3EDABFBA"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Má-li zboží vadu (vady) má kupující právo:</w:t>
      </w:r>
    </w:p>
    <w:p w14:paraId="68FA0840" w14:textId="77777777" w:rsidR="0030545D" w:rsidRPr="0030545D" w:rsidRDefault="0030545D" w:rsidP="0030545D">
      <w:pPr>
        <w:numPr>
          <w:ilvl w:val="2"/>
          <w:numId w:val="1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odstranění vady dodáním nového zboží bez vady,</w:t>
      </w:r>
    </w:p>
    <w:p w14:paraId="5B1B7C9B" w14:textId="77777777" w:rsidR="0030545D" w:rsidRPr="0030545D" w:rsidRDefault="0030545D" w:rsidP="0030545D">
      <w:pPr>
        <w:numPr>
          <w:ilvl w:val="2"/>
          <w:numId w:val="1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odstranění vady dodáním chybějícího zboží,</w:t>
      </w:r>
    </w:p>
    <w:p w14:paraId="48881BBA" w14:textId="77777777" w:rsidR="0030545D" w:rsidRPr="0030545D" w:rsidRDefault="0030545D" w:rsidP="0030545D">
      <w:pPr>
        <w:numPr>
          <w:ilvl w:val="2"/>
          <w:numId w:val="1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odstranění vady opravou zboží (je-li vada opravou odstranitelná),</w:t>
      </w:r>
    </w:p>
    <w:p w14:paraId="289C8B1C" w14:textId="77777777" w:rsidR="0030545D" w:rsidRPr="0030545D" w:rsidRDefault="0030545D" w:rsidP="0030545D">
      <w:pPr>
        <w:numPr>
          <w:ilvl w:val="2"/>
          <w:numId w:val="1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na přiměřenou slevu z kupní ceny, nebo</w:t>
      </w:r>
    </w:p>
    <w:p w14:paraId="1891712A" w14:textId="77777777" w:rsidR="0030545D" w:rsidRPr="0030545D" w:rsidRDefault="0030545D" w:rsidP="0030545D">
      <w:pPr>
        <w:numPr>
          <w:ilvl w:val="2"/>
          <w:numId w:val="11"/>
        </w:numPr>
        <w:tabs>
          <w:tab w:val="left" w:pos="2268"/>
        </w:tabs>
        <w:suppressAutoHyphens w:val="0"/>
        <w:ind w:left="2268" w:hanging="294"/>
        <w:jc w:val="both"/>
        <w:rPr>
          <w:rFonts w:ascii="Arial" w:hAnsi="Arial" w:cs="Arial"/>
          <w:sz w:val="24"/>
          <w:szCs w:val="22"/>
        </w:rPr>
      </w:pPr>
      <w:r w:rsidRPr="0030545D">
        <w:rPr>
          <w:rFonts w:ascii="Arial" w:hAnsi="Arial" w:cs="Arial"/>
          <w:sz w:val="24"/>
          <w:szCs w:val="22"/>
        </w:rPr>
        <w:t>odstoupit od smlouvy.</w:t>
      </w:r>
    </w:p>
    <w:p w14:paraId="1EAF1062" w14:textId="77777777" w:rsidR="0030545D" w:rsidRPr="0030545D" w:rsidRDefault="0030545D" w:rsidP="0030545D">
      <w:pPr>
        <w:spacing w:line="276" w:lineRule="auto"/>
        <w:ind w:left="720" w:hanging="295"/>
        <w:rPr>
          <w:rFonts w:ascii="Arial" w:eastAsia="Calibri" w:hAnsi="Arial" w:cs="Arial"/>
          <w:sz w:val="24"/>
          <w:szCs w:val="22"/>
        </w:rPr>
      </w:pPr>
    </w:p>
    <w:p w14:paraId="3D1434F3" w14:textId="77777777" w:rsidR="0030545D" w:rsidRPr="0030545D" w:rsidRDefault="0030545D" w:rsidP="0030545D">
      <w:pPr>
        <w:ind w:left="1440" w:hanging="12"/>
        <w:jc w:val="both"/>
        <w:rPr>
          <w:rFonts w:ascii="Arial" w:hAnsi="Arial" w:cs="Arial"/>
          <w:sz w:val="24"/>
          <w:szCs w:val="22"/>
        </w:rPr>
      </w:pPr>
      <w:r w:rsidRPr="0030545D">
        <w:rPr>
          <w:rFonts w:ascii="Arial" w:hAnsi="Arial" w:cs="Arial"/>
          <w:sz w:val="24"/>
          <w:szCs w:val="22"/>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4B4034B4" w14:textId="77777777" w:rsidR="0030545D" w:rsidRPr="0030545D" w:rsidRDefault="0030545D" w:rsidP="0030545D">
      <w:pPr>
        <w:ind w:left="1440" w:hanging="294"/>
        <w:jc w:val="both"/>
        <w:rPr>
          <w:rFonts w:ascii="Arial" w:hAnsi="Arial" w:cs="Arial"/>
          <w:sz w:val="24"/>
          <w:szCs w:val="22"/>
        </w:rPr>
      </w:pPr>
    </w:p>
    <w:p w14:paraId="7932C2D7"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2B69B010" w14:textId="77777777" w:rsidR="0030545D" w:rsidRPr="0030545D" w:rsidRDefault="0030545D" w:rsidP="0030545D">
      <w:pPr>
        <w:ind w:left="1428" w:hanging="294"/>
        <w:jc w:val="both"/>
        <w:rPr>
          <w:rFonts w:ascii="Arial" w:hAnsi="Arial" w:cs="Arial"/>
          <w:sz w:val="24"/>
          <w:szCs w:val="22"/>
        </w:rPr>
      </w:pPr>
    </w:p>
    <w:p w14:paraId="10DE72D2" w14:textId="10AB4365" w:rsidR="00617ADB" w:rsidRPr="00617ADB" w:rsidRDefault="0030545D" w:rsidP="00617ADB">
      <w:pPr>
        <w:numPr>
          <w:ilvl w:val="1"/>
          <w:numId w:val="11"/>
        </w:numPr>
        <w:suppressAutoHyphens w:val="0"/>
        <w:ind w:hanging="294"/>
        <w:jc w:val="both"/>
        <w:rPr>
          <w:rFonts w:ascii="Arial" w:hAnsi="Arial" w:cs="Arial"/>
          <w:sz w:val="24"/>
          <w:szCs w:val="22"/>
        </w:rPr>
      </w:pPr>
      <w:r w:rsidRPr="0030545D">
        <w:rPr>
          <w:rFonts w:ascii="Arial" w:hAnsi="Arial" w:cs="Arial"/>
          <w:sz w:val="24"/>
          <w:szCs w:val="22"/>
        </w:rPr>
        <w:t xml:space="preserve">Prodávající </w:t>
      </w:r>
      <w:r w:rsidR="00617ADB" w:rsidRPr="00617ADB">
        <w:rPr>
          <w:rFonts w:ascii="Arial" w:hAnsi="Arial" w:cs="Arial"/>
          <w:sz w:val="24"/>
          <w:szCs w:val="22"/>
        </w:rPr>
        <w:t>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1C29570E" w14:textId="77777777" w:rsidR="0030545D" w:rsidRPr="0030545D" w:rsidRDefault="0030545D" w:rsidP="0030545D">
      <w:pPr>
        <w:spacing w:line="276" w:lineRule="auto"/>
        <w:ind w:left="720" w:hanging="295"/>
        <w:rPr>
          <w:rFonts w:ascii="Arial" w:eastAsia="Calibri" w:hAnsi="Arial" w:cs="Arial"/>
          <w:sz w:val="24"/>
          <w:szCs w:val="22"/>
        </w:rPr>
      </w:pPr>
    </w:p>
    <w:p w14:paraId="78FD72F3"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color w:val="000000"/>
          <w:sz w:val="24"/>
          <w:szCs w:val="22"/>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2E2FBD54" w14:textId="77777777" w:rsidR="0030545D" w:rsidRPr="0030545D" w:rsidRDefault="0030545D" w:rsidP="0030545D">
      <w:pPr>
        <w:spacing w:line="276" w:lineRule="auto"/>
        <w:ind w:left="720" w:hanging="295"/>
        <w:rPr>
          <w:rFonts w:ascii="Arial" w:eastAsia="Calibri" w:hAnsi="Arial" w:cs="Arial"/>
          <w:sz w:val="24"/>
          <w:szCs w:val="22"/>
        </w:rPr>
      </w:pPr>
    </w:p>
    <w:p w14:paraId="787F0C77" w14:textId="77777777" w:rsidR="0030545D" w:rsidRPr="0030545D" w:rsidRDefault="0030545D" w:rsidP="0030545D">
      <w:pPr>
        <w:numPr>
          <w:ilvl w:val="1"/>
          <w:numId w:val="11"/>
        </w:numPr>
        <w:suppressAutoHyphens w:val="0"/>
        <w:ind w:hanging="294"/>
        <w:jc w:val="both"/>
        <w:rPr>
          <w:rFonts w:ascii="Arial" w:hAnsi="Arial" w:cs="Arial"/>
          <w:sz w:val="24"/>
          <w:szCs w:val="22"/>
        </w:rPr>
      </w:pPr>
      <w:r w:rsidRPr="0030545D">
        <w:rPr>
          <w:rFonts w:ascii="Arial" w:hAnsi="Arial" w:cs="Arial"/>
          <w:color w:val="000000"/>
          <w:sz w:val="24"/>
          <w:szCs w:val="22"/>
        </w:rPr>
        <w:t xml:space="preserve">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w:t>
      </w:r>
      <w:r w:rsidRPr="0030545D">
        <w:rPr>
          <w:rFonts w:ascii="Arial" w:hAnsi="Arial" w:cs="Arial"/>
          <w:color w:val="000000"/>
          <w:sz w:val="24"/>
          <w:szCs w:val="22"/>
        </w:rPr>
        <w:lastRenderedPageBreak/>
        <w:t>že kupující reklamoval neoprávněně, je povinen uhradit prodávajícímu prokazatelně a účelně vynaložené náklady na odstranění vady.</w:t>
      </w:r>
    </w:p>
    <w:p w14:paraId="3D0E1FFA" w14:textId="77777777" w:rsidR="0030545D" w:rsidRPr="0030545D" w:rsidRDefault="0030545D" w:rsidP="0030545D">
      <w:pPr>
        <w:ind w:left="1428" w:hanging="294"/>
        <w:jc w:val="both"/>
        <w:rPr>
          <w:rFonts w:ascii="Arial" w:hAnsi="Arial" w:cs="Arial"/>
          <w:color w:val="000000"/>
          <w:sz w:val="24"/>
          <w:szCs w:val="22"/>
        </w:rPr>
      </w:pPr>
    </w:p>
    <w:p w14:paraId="61ED7F47" w14:textId="31155A0E" w:rsidR="0030545D" w:rsidRPr="0030545D" w:rsidRDefault="0030545D" w:rsidP="0030545D">
      <w:pPr>
        <w:numPr>
          <w:ilvl w:val="1"/>
          <w:numId w:val="11"/>
        </w:numPr>
        <w:suppressAutoHyphens w:val="0"/>
        <w:ind w:hanging="294"/>
        <w:jc w:val="both"/>
        <w:rPr>
          <w:rFonts w:ascii="Arial" w:hAnsi="Arial" w:cs="Arial"/>
          <w:color w:val="000000"/>
          <w:sz w:val="24"/>
          <w:szCs w:val="22"/>
        </w:rPr>
      </w:pPr>
      <w:r w:rsidRPr="0030545D">
        <w:rPr>
          <w:rFonts w:ascii="Arial" w:hAnsi="Arial" w:cs="Arial"/>
          <w:color w:val="000000"/>
          <w:sz w:val="24"/>
          <w:szCs w:val="22"/>
        </w:rPr>
        <w:t xml:space="preserve">Reklamované </w:t>
      </w:r>
      <w:r w:rsidR="00617ADB" w:rsidRPr="00617ADB">
        <w:rPr>
          <w:rFonts w:ascii="Arial" w:eastAsia="SimSun" w:hAnsi="Arial" w:cs="Arial"/>
          <w:color w:val="000000"/>
          <w:sz w:val="24"/>
          <w:szCs w:val="24"/>
          <w:lang w:eastAsia="cs-CZ"/>
        </w:rPr>
        <w:t xml:space="preserve">vady se prodávající zavazuje </w:t>
      </w:r>
      <w:r w:rsidR="00617ADB" w:rsidRPr="007871B0">
        <w:rPr>
          <w:rFonts w:ascii="Arial" w:eastAsia="SimSun" w:hAnsi="Arial" w:cs="Arial"/>
          <w:color w:val="000000"/>
          <w:sz w:val="24"/>
          <w:szCs w:val="24"/>
          <w:lang w:eastAsia="cs-CZ"/>
        </w:rPr>
        <w:t>odstranit</w:t>
      </w:r>
      <w:r w:rsidR="00617ADB" w:rsidRPr="00617ADB">
        <w:rPr>
          <w:rFonts w:ascii="Arial" w:eastAsia="SimSun" w:hAnsi="Arial" w:cs="Arial"/>
          <w:color w:val="000000"/>
          <w:sz w:val="24"/>
          <w:szCs w:val="24"/>
          <w:lang w:eastAsia="cs-CZ"/>
        </w:rPr>
        <w:t xml:space="preserve"> v souladu s uplatněným právem kupujícího bezodkladně, nejpozději však </w:t>
      </w:r>
      <w:r w:rsidR="00617ADB" w:rsidRPr="007871B0">
        <w:rPr>
          <w:rFonts w:ascii="Arial" w:eastAsia="SimSun" w:hAnsi="Arial" w:cs="Arial"/>
          <w:color w:val="000000"/>
          <w:sz w:val="24"/>
          <w:szCs w:val="24"/>
          <w:lang w:eastAsia="cs-CZ"/>
        </w:rPr>
        <w:t>do 15 dnů ode dne doručení reklamace</w:t>
      </w:r>
      <w:r w:rsidR="00617ADB" w:rsidRPr="00617ADB">
        <w:rPr>
          <w:rFonts w:ascii="Arial" w:eastAsia="SimSun" w:hAnsi="Arial" w:cs="Arial"/>
          <w:color w:val="000000"/>
          <w:sz w:val="24"/>
          <w:szCs w:val="24"/>
          <w:lang w:eastAsia="cs-CZ"/>
        </w:rPr>
        <w:t>, a to i v případě, že odstraňování vady provede prodávající třetí osobou</w:t>
      </w:r>
      <w:r w:rsidRPr="0030545D">
        <w:rPr>
          <w:rFonts w:ascii="Arial" w:hAnsi="Arial" w:cs="Arial"/>
          <w:color w:val="000000"/>
          <w:sz w:val="24"/>
          <w:szCs w:val="22"/>
        </w:rPr>
        <w:t>.</w:t>
      </w:r>
    </w:p>
    <w:p w14:paraId="6F38AF3E" w14:textId="77777777" w:rsidR="0030545D" w:rsidRPr="0030545D" w:rsidRDefault="0030545D" w:rsidP="0030545D">
      <w:pPr>
        <w:spacing w:line="276" w:lineRule="auto"/>
        <w:ind w:left="720" w:hanging="295"/>
        <w:rPr>
          <w:rFonts w:ascii="Arial" w:eastAsia="Calibri" w:hAnsi="Arial" w:cs="Arial"/>
          <w:color w:val="000000"/>
          <w:sz w:val="24"/>
          <w:szCs w:val="22"/>
        </w:rPr>
      </w:pPr>
    </w:p>
    <w:p w14:paraId="6CA7BF4D" w14:textId="77777777" w:rsidR="0030545D" w:rsidRPr="0030545D" w:rsidRDefault="0030545D" w:rsidP="0030545D">
      <w:pPr>
        <w:numPr>
          <w:ilvl w:val="1"/>
          <w:numId w:val="11"/>
        </w:numPr>
        <w:suppressAutoHyphens w:val="0"/>
        <w:ind w:hanging="294"/>
        <w:jc w:val="both"/>
        <w:rPr>
          <w:rFonts w:ascii="Arial" w:hAnsi="Arial" w:cs="Arial"/>
          <w:color w:val="000000"/>
          <w:sz w:val="24"/>
          <w:szCs w:val="22"/>
        </w:rPr>
      </w:pPr>
      <w:r w:rsidRPr="0030545D">
        <w:rPr>
          <w:rFonts w:ascii="Arial" w:hAnsi="Arial" w:cs="Arial"/>
          <w:color w:val="000000"/>
          <w:sz w:val="24"/>
          <w:szCs w:val="22"/>
        </w:rPr>
        <w:t xml:space="preserve">Smluvní strany se zavazují poskytovat si navzájem při odstraňování vad zboží veškerou potřebnou součinnost tak, aby byly vady řádně a včas odstraněny. Prodávající je povinen zejm.: </w:t>
      </w:r>
    </w:p>
    <w:p w14:paraId="7A62EED2" w14:textId="77777777" w:rsidR="0030545D" w:rsidRPr="0030545D" w:rsidRDefault="0030545D" w:rsidP="0030545D">
      <w:pPr>
        <w:numPr>
          <w:ilvl w:val="2"/>
          <w:numId w:val="11"/>
        </w:numPr>
        <w:tabs>
          <w:tab w:val="left" w:pos="2410"/>
        </w:tabs>
        <w:suppressAutoHyphens w:val="0"/>
        <w:ind w:left="2410" w:hanging="294"/>
        <w:jc w:val="both"/>
        <w:rPr>
          <w:rFonts w:ascii="Arial" w:hAnsi="Arial" w:cs="Arial"/>
          <w:color w:val="000000"/>
          <w:sz w:val="24"/>
          <w:szCs w:val="22"/>
        </w:rPr>
      </w:pPr>
      <w:r w:rsidRPr="0030545D">
        <w:rPr>
          <w:rFonts w:ascii="Arial" w:hAnsi="Arial" w:cs="Arial"/>
          <w:color w:val="000000"/>
          <w:sz w:val="24"/>
          <w:szCs w:val="22"/>
        </w:rPr>
        <w:t>v případě odstranění vady dodáním nového zboží dodat nové zboží na tutéž adresu, kde bylo kupujícímu odevzdáno nahrazované zboží, a</w:t>
      </w:r>
    </w:p>
    <w:p w14:paraId="4070E640" w14:textId="77777777" w:rsidR="0030545D" w:rsidRPr="0030545D" w:rsidRDefault="0030545D" w:rsidP="0030545D">
      <w:pPr>
        <w:numPr>
          <w:ilvl w:val="2"/>
          <w:numId w:val="11"/>
        </w:numPr>
        <w:tabs>
          <w:tab w:val="left" w:pos="2410"/>
        </w:tabs>
        <w:suppressAutoHyphens w:val="0"/>
        <w:ind w:left="2410" w:hanging="294"/>
        <w:jc w:val="both"/>
        <w:rPr>
          <w:rFonts w:ascii="Arial" w:hAnsi="Arial" w:cs="Arial"/>
          <w:color w:val="000000"/>
          <w:sz w:val="24"/>
          <w:szCs w:val="22"/>
        </w:rPr>
      </w:pPr>
      <w:r w:rsidRPr="0030545D">
        <w:rPr>
          <w:rFonts w:ascii="Arial" w:hAnsi="Arial" w:cs="Arial"/>
          <w:color w:val="000000"/>
          <w:sz w:val="24"/>
          <w:szCs w:val="22"/>
        </w:rPr>
        <w:t>převzít zboží, jehož vada má být odstraněna opravou, k opravě v místě, kde bylo kupujícímu odevzdáno, a po provedení opravy opravené zboží opět v tomto místě předat kupujícímu.</w:t>
      </w:r>
    </w:p>
    <w:p w14:paraId="463DF7BF" w14:textId="1B2C99FD" w:rsidR="0030545D" w:rsidRPr="0030545D" w:rsidRDefault="00617ADB" w:rsidP="0030545D">
      <w:pPr>
        <w:tabs>
          <w:tab w:val="left" w:pos="2410"/>
        </w:tabs>
        <w:ind w:left="1560" w:hanging="294"/>
        <w:jc w:val="both"/>
        <w:rPr>
          <w:rFonts w:ascii="Arial" w:hAnsi="Arial" w:cs="Arial"/>
          <w:color w:val="000000"/>
          <w:sz w:val="24"/>
          <w:szCs w:val="22"/>
        </w:rPr>
      </w:pPr>
      <w:r>
        <w:rPr>
          <w:rFonts w:ascii="Arial" w:hAnsi="Arial" w:cs="Arial"/>
          <w:color w:val="000000"/>
          <w:sz w:val="24"/>
          <w:szCs w:val="22"/>
        </w:rPr>
        <w:tab/>
      </w:r>
      <w:r w:rsidR="0030545D" w:rsidRPr="0030545D">
        <w:rPr>
          <w:rFonts w:ascii="Arial" w:hAnsi="Arial" w:cs="Arial"/>
          <w:color w:val="000000"/>
          <w:sz w:val="24"/>
          <w:szCs w:val="22"/>
        </w:rPr>
        <w:t>Převzetí zboží k odstranění vad a následné předání zboží po odstranění vad proběhne vždy v pracovní dny v době od 9:00 do 16:00 hod., nebude-li mezi prodávajícím a kupujícím dohodnuto jinak.</w:t>
      </w:r>
    </w:p>
    <w:p w14:paraId="525633B3" w14:textId="77777777" w:rsidR="0030545D" w:rsidRPr="0030545D" w:rsidRDefault="0030545D" w:rsidP="0030545D">
      <w:pPr>
        <w:tabs>
          <w:tab w:val="left" w:pos="2410"/>
        </w:tabs>
        <w:ind w:left="2410" w:hanging="294"/>
        <w:jc w:val="both"/>
        <w:rPr>
          <w:rFonts w:ascii="Arial" w:hAnsi="Arial" w:cs="Arial"/>
          <w:color w:val="000000"/>
          <w:sz w:val="24"/>
          <w:szCs w:val="22"/>
        </w:rPr>
      </w:pPr>
    </w:p>
    <w:p w14:paraId="500A47A6" w14:textId="165A4FCF" w:rsidR="0030545D" w:rsidRPr="0030545D" w:rsidRDefault="0030545D" w:rsidP="0030545D">
      <w:pPr>
        <w:numPr>
          <w:ilvl w:val="1"/>
          <w:numId w:val="11"/>
        </w:numPr>
        <w:suppressAutoHyphens w:val="0"/>
        <w:ind w:hanging="294"/>
        <w:jc w:val="both"/>
        <w:rPr>
          <w:rFonts w:ascii="Arial" w:hAnsi="Arial" w:cs="Arial"/>
          <w:color w:val="000000"/>
          <w:sz w:val="24"/>
          <w:szCs w:val="22"/>
        </w:rPr>
      </w:pPr>
      <w:r w:rsidRPr="0030545D">
        <w:rPr>
          <w:rFonts w:ascii="Arial" w:hAnsi="Arial" w:cs="Arial"/>
          <w:color w:val="000000"/>
          <w:sz w:val="24"/>
          <w:szCs w:val="22"/>
        </w:rPr>
        <w:t>V případě, že prodávající neodstraní vadu ve lhůtě dle čl. 8.12. Smlouvy, nebo pokud prodávající odmítne vadu odstranit, je kupující oprávněn vadu odstranit na své náklady a prodávající je povinen kupujícímu uhradit náklady v</w:t>
      </w:r>
      <w:r w:rsidR="00DC61D2">
        <w:rPr>
          <w:rFonts w:ascii="Arial" w:hAnsi="Arial" w:cs="Arial"/>
          <w:color w:val="000000"/>
          <w:sz w:val="24"/>
          <w:szCs w:val="22"/>
        </w:rPr>
        <w:t>ynaložené na odstranění vady, a </w:t>
      </w:r>
      <w:r w:rsidRPr="0030545D">
        <w:rPr>
          <w:rFonts w:ascii="Arial" w:hAnsi="Arial" w:cs="Arial"/>
          <w:color w:val="000000"/>
          <w:sz w:val="24"/>
          <w:szCs w:val="22"/>
        </w:rPr>
        <w:t>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356B7B2E" w14:textId="77777777" w:rsidR="0030545D" w:rsidRPr="0030545D" w:rsidRDefault="0030545D" w:rsidP="0030545D">
      <w:pPr>
        <w:ind w:left="1428" w:hanging="294"/>
        <w:jc w:val="both"/>
        <w:rPr>
          <w:rFonts w:ascii="Arial" w:hAnsi="Arial" w:cs="Arial"/>
          <w:color w:val="000000"/>
          <w:sz w:val="24"/>
          <w:szCs w:val="22"/>
        </w:rPr>
      </w:pPr>
    </w:p>
    <w:p w14:paraId="77615F4F" w14:textId="77777777" w:rsidR="0030545D" w:rsidRPr="0030545D" w:rsidRDefault="0030545D" w:rsidP="0030545D">
      <w:pPr>
        <w:numPr>
          <w:ilvl w:val="1"/>
          <w:numId w:val="11"/>
        </w:numPr>
        <w:suppressAutoHyphens w:val="0"/>
        <w:ind w:hanging="294"/>
        <w:jc w:val="both"/>
        <w:rPr>
          <w:rFonts w:ascii="Arial" w:hAnsi="Arial" w:cs="Arial"/>
          <w:color w:val="000000"/>
          <w:sz w:val="24"/>
          <w:szCs w:val="22"/>
        </w:rPr>
      </w:pPr>
      <w:r w:rsidRPr="0030545D">
        <w:rPr>
          <w:rFonts w:ascii="Arial" w:hAnsi="Arial" w:cs="Arial"/>
          <w:color w:val="000000"/>
          <w:sz w:val="24"/>
          <w:szCs w:val="22"/>
        </w:rPr>
        <w:t>Prodávající je povinen v průběhu záruční doby provádět bezplatně veškeré servisní úkony, jejichž provedením podmiňuje platnost záruky. Termíny servisních úkonů budou stanoveny dle provozních možností kupujícího.</w:t>
      </w:r>
    </w:p>
    <w:p w14:paraId="6D926477" w14:textId="77777777" w:rsidR="0030545D" w:rsidRPr="0030545D" w:rsidRDefault="0030545D" w:rsidP="0030545D">
      <w:pPr>
        <w:spacing w:line="276" w:lineRule="auto"/>
        <w:ind w:left="720" w:hanging="295"/>
        <w:rPr>
          <w:rFonts w:ascii="Arial" w:eastAsia="Calibri" w:hAnsi="Arial" w:cs="Arial"/>
          <w:color w:val="000000"/>
          <w:sz w:val="24"/>
          <w:szCs w:val="22"/>
        </w:rPr>
      </w:pPr>
    </w:p>
    <w:p w14:paraId="2425125B" w14:textId="77777777" w:rsidR="0030545D" w:rsidRPr="0030545D" w:rsidRDefault="0030545D" w:rsidP="0030545D">
      <w:pPr>
        <w:numPr>
          <w:ilvl w:val="1"/>
          <w:numId w:val="11"/>
        </w:numPr>
        <w:suppressAutoHyphens w:val="0"/>
        <w:ind w:hanging="294"/>
        <w:jc w:val="both"/>
        <w:rPr>
          <w:rFonts w:ascii="Arial" w:hAnsi="Arial" w:cs="Arial"/>
          <w:color w:val="000000"/>
          <w:sz w:val="24"/>
          <w:szCs w:val="22"/>
        </w:rPr>
      </w:pPr>
      <w:r w:rsidRPr="0030545D">
        <w:rPr>
          <w:rFonts w:ascii="Arial" w:hAnsi="Arial" w:cs="Arial"/>
          <w:color w:val="000000"/>
          <w:sz w:val="24"/>
          <w:szCs w:val="22"/>
        </w:rPr>
        <w:t>Uplatnění práv z vadného plnění kupujícím, jakož i plnění jim odpovídajících povinností prodávajícího není podmíněno ani jinak spojeno s poskytnutím jakékoli další úplaty kupujícího prodávajícímu, příp. jiné osobě.</w:t>
      </w:r>
    </w:p>
    <w:p w14:paraId="7A7F382F" w14:textId="77777777" w:rsidR="0030545D" w:rsidRDefault="0030545D" w:rsidP="0030545D">
      <w:pPr>
        <w:suppressAutoHyphens w:val="0"/>
        <w:jc w:val="both"/>
        <w:rPr>
          <w:rFonts w:ascii="Arial" w:hAnsi="Arial" w:cs="Arial"/>
          <w:b/>
          <w:bCs/>
          <w:sz w:val="24"/>
          <w:szCs w:val="24"/>
        </w:rPr>
      </w:pPr>
    </w:p>
    <w:p w14:paraId="682364CE" w14:textId="77777777" w:rsidR="00A049BA" w:rsidRDefault="00A049BA" w:rsidP="003E43D2">
      <w:pPr>
        <w:ind w:left="1428" w:hanging="294"/>
        <w:jc w:val="both"/>
        <w:rPr>
          <w:rFonts w:ascii="Arial" w:hAnsi="Arial" w:cs="Arial"/>
          <w:sz w:val="24"/>
          <w:szCs w:val="24"/>
        </w:rPr>
      </w:pPr>
    </w:p>
    <w:p w14:paraId="30DF22DB" w14:textId="77777777" w:rsidR="00A049BA" w:rsidRDefault="007A470E" w:rsidP="003E43D2">
      <w:pPr>
        <w:numPr>
          <w:ilvl w:val="0"/>
          <w:numId w:val="11"/>
        </w:numPr>
        <w:suppressAutoHyphens w:val="0"/>
        <w:ind w:hanging="294"/>
        <w:jc w:val="both"/>
        <w:rPr>
          <w:rFonts w:ascii="Arial" w:hAnsi="Arial" w:cs="Arial"/>
          <w:b/>
          <w:sz w:val="24"/>
          <w:szCs w:val="24"/>
        </w:rPr>
      </w:pPr>
      <w:r>
        <w:rPr>
          <w:rFonts w:ascii="Arial" w:hAnsi="Arial" w:cs="Arial"/>
          <w:b/>
          <w:sz w:val="24"/>
          <w:szCs w:val="24"/>
        </w:rPr>
        <w:t>Ostatní ujednání</w:t>
      </w:r>
    </w:p>
    <w:p w14:paraId="7B48F43C" w14:textId="77777777" w:rsidR="00A049BA" w:rsidRDefault="00A049BA" w:rsidP="003E43D2">
      <w:pPr>
        <w:ind w:left="1428" w:hanging="294"/>
        <w:jc w:val="both"/>
        <w:rPr>
          <w:rFonts w:ascii="Arial" w:hAnsi="Arial" w:cs="Arial"/>
          <w:sz w:val="24"/>
          <w:szCs w:val="24"/>
        </w:rPr>
      </w:pPr>
    </w:p>
    <w:p w14:paraId="38CEA958" w14:textId="4A37B772"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povinným subjekte</w:t>
      </w:r>
      <w:r w:rsidR="00427903">
        <w:rPr>
          <w:rFonts w:ascii="Arial" w:hAnsi="Arial" w:cs="Arial"/>
          <w:sz w:val="24"/>
          <w:szCs w:val="24"/>
        </w:rPr>
        <w:t>m dle zákona č. 340/2015 Sb., o </w:t>
      </w:r>
      <w:r>
        <w:rPr>
          <w:rFonts w:ascii="Arial" w:hAnsi="Arial" w:cs="Arial"/>
          <w:sz w:val="24"/>
          <w:szCs w:val="24"/>
        </w:rPr>
        <w:t xml:space="preserve">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w:t>
      </w:r>
      <w:r>
        <w:rPr>
          <w:rFonts w:ascii="Arial" w:hAnsi="Arial" w:cs="Arial"/>
          <w:sz w:val="24"/>
          <w:szCs w:val="24"/>
        </w:rPr>
        <w:lastRenderedPageBreak/>
        <w:t>zavazuje, že provede uveřejnění této s</w:t>
      </w:r>
      <w:r w:rsidR="00427903">
        <w:rPr>
          <w:rFonts w:ascii="Arial" w:hAnsi="Arial" w:cs="Arial"/>
          <w:sz w:val="24"/>
          <w:szCs w:val="24"/>
        </w:rPr>
        <w:t>mlouvy dle příslušného zákona o </w:t>
      </w:r>
      <w:r>
        <w:rPr>
          <w:rFonts w:ascii="Arial" w:hAnsi="Arial" w:cs="Arial"/>
          <w:sz w:val="24"/>
          <w:szCs w:val="24"/>
        </w:rPr>
        <w:t>registru smluv.</w:t>
      </w:r>
    </w:p>
    <w:p w14:paraId="6B435F12" w14:textId="77777777" w:rsidR="00A049BA" w:rsidRDefault="00A049BA" w:rsidP="003E43D2">
      <w:pPr>
        <w:ind w:left="1428" w:hanging="294"/>
        <w:jc w:val="both"/>
        <w:rPr>
          <w:rFonts w:ascii="Arial" w:hAnsi="Arial" w:cs="Arial"/>
          <w:sz w:val="24"/>
          <w:szCs w:val="24"/>
        </w:rPr>
      </w:pPr>
    </w:p>
    <w:p w14:paraId="12A32808" w14:textId="7E627B82"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V souladu s ustanovením </w:t>
      </w:r>
      <w:r w:rsidR="00427903">
        <w:rPr>
          <w:rFonts w:ascii="Arial" w:hAnsi="Arial" w:cs="Arial"/>
          <w:sz w:val="24"/>
          <w:szCs w:val="24"/>
        </w:rPr>
        <w:t>§ 219 zákona č. 134/2016 Sb., o </w:t>
      </w:r>
      <w:r>
        <w:rPr>
          <w:rFonts w:ascii="Arial" w:hAnsi="Arial" w:cs="Arial"/>
          <w:sz w:val="24"/>
          <w:szCs w:val="24"/>
        </w:rPr>
        <w:t>zadávání veřejných zakázek, Kupující uveřejní na svém profilu zadavatele smlouvu včetně všech jejích změn a dodatků a výši skutečně uhrazené ceny za plnění této smlouvy.</w:t>
      </w:r>
    </w:p>
    <w:p w14:paraId="1843835D" w14:textId="77777777" w:rsidR="00A049BA" w:rsidRDefault="00A049BA" w:rsidP="003E43D2">
      <w:pPr>
        <w:ind w:left="1428" w:hanging="294"/>
        <w:jc w:val="both"/>
        <w:rPr>
          <w:rFonts w:ascii="Arial" w:hAnsi="Arial" w:cs="Arial"/>
          <w:sz w:val="24"/>
          <w:szCs w:val="24"/>
        </w:rPr>
      </w:pPr>
    </w:p>
    <w:p w14:paraId="7113530F" w14:textId="68AEDC8B"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Kupující zveřejní smlouvu včetně všech jejich změn a dodatků dle odstavce </w:t>
      </w:r>
      <w:proofErr w:type="gramStart"/>
      <w:r w:rsidR="00AA3D4A">
        <w:rPr>
          <w:rFonts w:ascii="Arial" w:hAnsi="Arial" w:cs="Arial"/>
          <w:sz w:val="24"/>
          <w:szCs w:val="24"/>
        </w:rPr>
        <w:t>8</w:t>
      </w:r>
      <w:r>
        <w:rPr>
          <w:rFonts w:ascii="Arial" w:hAnsi="Arial" w:cs="Arial"/>
          <w:sz w:val="24"/>
          <w:szCs w:val="24"/>
        </w:rPr>
        <w:t>.1</w:t>
      </w:r>
      <w:proofErr w:type="gramEnd"/>
      <w:r>
        <w:rPr>
          <w:rFonts w:ascii="Arial" w:hAnsi="Arial" w:cs="Arial"/>
          <w:sz w:val="24"/>
          <w:szCs w:val="24"/>
        </w:rPr>
        <w:t xml:space="preserve">. a </w:t>
      </w:r>
      <w:r w:rsidR="00AA3D4A">
        <w:rPr>
          <w:rFonts w:ascii="Arial" w:hAnsi="Arial" w:cs="Arial"/>
          <w:sz w:val="24"/>
          <w:szCs w:val="24"/>
        </w:rPr>
        <w:t>8</w:t>
      </w:r>
      <w:r>
        <w:rPr>
          <w:rFonts w:ascii="Arial" w:hAnsi="Arial" w:cs="Arial"/>
          <w:sz w:val="24"/>
          <w:szCs w:val="24"/>
        </w:rPr>
        <w:t>.2. tohoto článku v plném znění. V případě, že smlouva nebo dodatek obsahuje utajované informace, obchod</w:t>
      </w:r>
      <w:r w:rsidR="00427903">
        <w:rPr>
          <w:rFonts w:ascii="Arial" w:hAnsi="Arial" w:cs="Arial"/>
          <w:sz w:val="24"/>
          <w:szCs w:val="24"/>
        </w:rPr>
        <w:t>ní tajemství dle § </w:t>
      </w:r>
      <w:r>
        <w:rPr>
          <w:rFonts w:ascii="Arial" w:hAnsi="Arial" w:cs="Arial"/>
          <w:sz w:val="24"/>
          <w:szCs w:val="24"/>
        </w:rPr>
        <w:t xml:space="preserve">504 </w:t>
      </w:r>
      <w:proofErr w:type="spellStart"/>
      <w:r>
        <w:rPr>
          <w:rFonts w:ascii="Arial" w:hAnsi="Arial" w:cs="Arial"/>
          <w:sz w:val="24"/>
          <w:szCs w:val="24"/>
        </w:rPr>
        <w:t>obč</w:t>
      </w:r>
      <w:proofErr w:type="spellEnd"/>
      <w:r>
        <w:rPr>
          <w:rFonts w:ascii="Arial" w:hAnsi="Arial" w:cs="Arial"/>
          <w:sz w:val="24"/>
          <w:szCs w:val="24"/>
        </w:rPr>
        <w:t xml:space="preserve">. </w:t>
      </w:r>
      <w:proofErr w:type="gramStart"/>
      <w:r>
        <w:rPr>
          <w:rFonts w:ascii="Arial" w:hAnsi="Arial" w:cs="Arial"/>
          <w:sz w:val="24"/>
          <w:szCs w:val="24"/>
        </w:rPr>
        <w:t>zákoníku</w:t>
      </w:r>
      <w:proofErr w:type="gramEnd"/>
      <w:r>
        <w:rPr>
          <w:rFonts w:ascii="Arial" w:hAnsi="Arial" w:cs="Arial"/>
          <w:sz w:val="24"/>
          <w:szCs w:val="24"/>
        </w:rPr>
        <w:t>,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w:t>
      </w:r>
      <w:r w:rsidR="00427903">
        <w:rPr>
          <w:rFonts w:ascii="Arial" w:hAnsi="Arial" w:cs="Arial"/>
          <w:sz w:val="24"/>
          <w:szCs w:val="24"/>
        </w:rPr>
        <w:t>nformace přesně identifikovat a </w:t>
      </w:r>
      <w:r>
        <w:rPr>
          <w:rFonts w:ascii="Arial" w:hAnsi="Arial" w:cs="Arial"/>
          <w:sz w:val="24"/>
          <w:szCs w:val="24"/>
        </w:rPr>
        <w:t>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w:t>
      </w:r>
      <w:r w:rsidR="00427903">
        <w:rPr>
          <w:rFonts w:ascii="Arial" w:hAnsi="Arial" w:cs="Arial"/>
          <w:sz w:val="24"/>
          <w:szCs w:val="24"/>
        </w:rPr>
        <w:t>e ani jiné chráněné informace a </w:t>
      </w:r>
      <w:r>
        <w:rPr>
          <w:rFonts w:ascii="Arial" w:hAnsi="Arial" w:cs="Arial"/>
          <w:sz w:val="24"/>
          <w:szCs w:val="24"/>
        </w:rPr>
        <w:t>Prodávající s jejím zveřejněním výslovně souhlasí.</w:t>
      </w:r>
    </w:p>
    <w:p w14:paraId="0D666335" w14:textId="77777777" w:rsidR="00A049BA" w:rsidRDefault="00A049BA" w:rsidP="003E43D2">
      <w:pPr>
        <w:ind w:left="1428" w:hanging="294"/>
        <w:jc w:val="both"/>
        <w:rPr>
          <w:rFonts w:ascii="Arial" w:hAnsi="Arial" w:cs="Arial"/>
          <w:sz w:val="24"/>
          <w:szCs w:val="24"/>
        </w:rPr>
      </w:pPr>
    </w:p>
    <w:p w14:paraId="2BF8AC5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nabývá platnosti dnem jejího uzavření a účinnosti nejdříve dnem uveřejnění smlouvy v Registru smluv. O této skutečnosti Kupující Prodávajícího uvědomí.</w:t>
      </w:r>
    </w:p>
    <w:p w14:paraId="7DF949E4" w14:textId="77777777" w:rsidR="00A049BA" w:rsidRDefault="00A049BA" w:rsidP="003E43D2">
      <w:pPr>
        <w:ind w:left="1428" w:hanging="294"/>
        <w:jc w:val="both"/>
        <w:rPr>
          <w:rFonts w:ascii="Arial" w:hAnsi="Arial" w:cs="Arial"/>
          <w:sz w:val="24"/>
          <w:szCs w:val="24"/>
        </w:rPr>
      </w:pPr>
    </w:p>
    <w:p w14:paraId="5F94B56C" w14:textId="4D4445F9"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14:paraId="4F3D2FFB" w14:textId="77777777" w:rsidR="000B6726" w:rsidRDefault="000B6726" w:rsidP="000B6726">
      <w:pPr>
        <w:suppressAutoHyphens w:val="0"/>
        <w:ind w:left="1428"/>
        <w:jc w:val="both"/>
        <w:rPr>
          <w:rFonts w:ascii="Arial" w:hAnsi="Arial" w:cs="Arial"/>
          <w:sz w:val="24"/>
          <w:szCs w:val="24"/>
        </w:rPr>
      </w:pPr>
    </w:p>
    <w:p w14:paraId="47E9C722" w14:textId="54A6D1D8" w:rsidR="000B6726" w:rsidRDefault="000B6726" w:rsidP="003E43D2">
      <w:pPr>
        <w:numPr>
          <w:ilvl w:val="1"/>
          <w:numId w:val="11"/>
        </w:numPr>
        <w:suppressAutoHyphens w:val="0"/>
        <w:ind w:hanging="294"/>
        <w:jc w:val="both"/>
        <w:rPr>
          <w:rFonts w:ascii="Arial" w:hAnsi="Arial" w:cs="Arial"/>
          <w:sz w:val="24"/>
          <w:szCs w:val="24"/>
        </w:rPr>
      </w:pPr>
      <w:r w:rsidRPr="000B6726">
        <w:rPr>
          <w:rFonts w:ascii="Arial" w:hAnsi="Arial" w:cs="Arial"/>
          <w:sz w:val="24"/>
          <w:szCs w:val="24"/>
        </w:rPr>
        <w:t>Prodávající je povinen umož</w:t>
      </w:r>
      <w:r w:rsidR="00427903">
        <w:rPr>
          <w:rFonts w:ascii="Arial" w:hAnsi="Arial" w:cs="Arial"/>
          <w:sz w:val="24"/>
          <w:szCs w:val="24"/>
        </w:rPr>
        <w:t>nit všem subjektům oprávněným k </w:t>
      </w:r>
      <w:r w:rsidRPr="000B6726">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Pr>
          <w:rFonts w:ascii="Arial" w:hAnsi="Arial" w:cs="Arial"/>
          <w:sz w:val="24"/>
          <w:szCs w:val="24"/>
        </w:rPr>
        <w:t>ivaci (zákon č. 563/1991 Sb., o </w:t>
      </w:r>
      <w:r w:rsidRPr="000B6726">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Pr>
          <w:rFonts w:ascii="Arial" w:hAnsi="Arial" w:cs="Arial"/>
          <w:sz w:val="24"/>
          <w:szCs w:val="24"/>
        </w:rPr>
        <w:t>ontroly mají právo přístupu i k </w:t>
      </w:r>
      <w:r w:rsidRPr="000B6726">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Pr>
          <w:rFonts w:ascii="Arial" w:hAnsi="Arial" w:cs="Arial"/>
          <w:sz w:val="24"/>
          <w:szCs w:val="24"/>
        </w:rPr>
        <w:t>mi předpisy (např. zákonem č. </w:t>
      </w:r>
      <w:r w:rsidRPr="000B6726">
        <w:rPr>
          <w:rFonts w:ascii="Arial" w:hAnsi="Arial" w:cs="Arial"/>
          <w:sz w:val="24"/>
          <w:szCs w:val="24"/>
        </w:rPr>
        <w:t>255/2012 Sb., o kontrole (kontrolní řád), v platném znění). Oprávnění kontroly dle předchozí věty se vztahuje i na případné subdodavatele prodávajícího.</w:t>
      </w:r>
    </w:p>
    <w:p w14:paraId="6700EB57" w14:textId="77777777" w:rsidR="00A049BA" w:rsidRDefault="00A049BA" w:rsidP="003E43D2">
      <w:pPr>
        <w:ind w:hanging="294"/>
        <w:jc w:val="both"/>
        <w:rPr>
          <w:rFonts w:ascii="Arial" w:hAnsi="Arial" w:cs="Arial"/>
          <w:sz w:val="24"/>
          <w:szCs w:val="24"/>
        </w:rPr>
      </w:pPr>
    </w:p>
    <w:p w14:paraId="2951532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14:paraId="2FEFE43F" w14:textId="77777777" w:rsidR="00A049BA" w:rsidRDefault="00A049BA" w:rsidP="003E43D2">
      <w:pPr>
        <w:ind w:left="1428" w:hanging="294"/>
        <w:jc w:val="both"/>
        <w:rPr>
          <w:rFonts w:ascii="Arial" w:hAnsi="Arial" w:cs="Arial"/>
          <w:sz w:val="24"/>
          <w:szCs w:val="24"/>
        </w:rPr>
      </w:pPr>
    </w:p>
    <w:p w14:paraId="21142000"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lastRenderedPageBreak/>
        <w:t>Smlouva je vyhotovena ve dvou stejnopisech s platností originálu a každá ze smluvních stran obdrží po jejich podpisu jedno vyhotovení.</w:t>
      </w:r>
    </w:p>
    <w:p w14:paraId="1C1C750C" w14:textId="77777777" w:rsidR="00A049BA" w:rsidRDefault="00A049BA" w:rsidP="003E43D2">
      <w:pPr>
        <w:ind w:left="1428" w:hanging="294"/>
        <w:jc w:val="both"/>
        <w:rPr>
          <w:rFonts w:ascii="Arial" w:hAnsi="Arial" w:cs="Arial"/>
          <w:sz w:val="24"/>
          <w:szCs w:val="24"/>
        </w:rPr>
      </w:pPr>
    </w:p>
    <w:p w14:paraId="0AC3070F"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Tato Smlouva může být měněna nebo doplňována pouze písemnými číslovanými dodatky podepsanými oprávněnými zástupci obou smluvních stran.</w:t>
      </w:r>
    </w:p>
    <w:p w14:paraId="76F278AD" w14:textId="77777777" w:rsidR="00A049BA" w:rsidRDefault="00A049BA" w:rsidP="003E43D2">
      <w:pPr>
        <w:ind w:left="1428" w:hanging="294"/>
        <w:jc w:val="both"/>
        <w:rPr>
          <w:rFonts w:ascii="Arial" w:hAnsi="Arial" w:cs="Arial"/>
          <w:sz w:val="24"/>
          <w:szCs w:val="24"/>
        </w:rPr>
      </w:pPr>
    </w:p>
    <w:p w14:paraId="4F0C87D2"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2EC3709C" w14:textId="77777777" w:rsidR="00A049BA" w:rsidRDefault="00A049BA" w:rsidP="00740C18">
      <w:pPr>
        <w:pStyle w:val="Odstavecseseznamem"/>
        <w:spacing w:after="0"/>
        <w:ind w:hanging="295"/>
        <w:rPr>
          <w:rFonts w:ascii="Arial" w:hAnsi="Arial" w:cs="Arial"/>
          <w:sz w:val="24"/>
          <w:szCs w:val="24"/>
        </w:rPr>
      </w:pPr>
    </w:p>
    <w:p w14:paraId="1AC3EB0A"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691C945B" w14:textId="77777777" w:rsidR="00A049BA" w:rsidRDefault="00A049BA" w:rsidP="00740C18">
      <w:pPr>
        <w:pStyle w:val="Odstavecseseznamem"/>
        <w:spacing w:after="0"/>
        <w:ind w:hanging="295"/>
        <w:rPr>
          <w:rFonts w:ascii="Arial" w:hAnsi="Arial" w:cs="Arial"/>
          <w:sz w:val="24"/>
          <w:szCs w:val="24"/>
        </w:rPr>
      </w:pPr>
    </w:p>
    <w:p w14:paraId="087449F8"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70465993" w14:textId="77777777" w:rsidR="00A049BA" w:rsidRDefault="00A049BA" w:rsidP="00740C18">
      <w:pPr>
        <w:pStyle w:val="Odstavecseseznamem"/>
        <w:spacing w:after="0"/>
        <w:ind w:hanging="295"/>
        <w:rPr>
          <w:rFonts w:ascii="Arial" w:hAnsi="Arial" w:cs="Arial"/>
          <w:sz w:val="24"/>
          <w:szCs w:val="24"/>
        </w:rPr>
      </w:pPr>
    </w:p>
    <w:p w14:paraId="55E75C3B" w14:textId="3333971A"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Pokud se kupující dostane do pozice, kdy ze zákona ručí za odvod DPH za prodávajícího (např</w:t>
      </w:r>
      <w:r w:rsidR="007B2FBB">
        <w:rPr>
          <w:rFonts w:ascii="Arial" w:hAnsi="Arial" w:cs="Arial"/>
          <w:sz w:val="24"/>
          <w:szCs w:val="24"/>
        </w:rPr>
        <w:t xml:space="preserve">. z důvodů popsaných v bodě </w:t>
      </w:r>
      <w:proofErr w:type="gramStart"/>
      <w:r w:rsidR="00EF34E9">
        <w:rPr>
          <w:rFonts w:ascii="Arial" w:hAnsi="Arial" w:cs="Arial"/>
          <w:sz w:val="24"/>
          <w:szCs w:val="24"/>
        </w:rPr>
        <w:t>9</w:t>
      </w:r>
      <w:r w:rsidR="007B2FBB">
        <w:rPr>
          <w:rFonts w:ascii="Arial" w:hAnsi="Arial" w:cs="Arial"/>
          <w:sz w:val="24"/>
          <w:szCs w:val="24"/>
        </w:rPr>
        <w:t>.11. nebo</w:t>
      </w:r>
      <w:proofErr w:type="gramEnd"/>
      <w:r w:rsidR="007B2FBB">
        <w:rPr>
          <w:rFonts w:ascii="Arial" w:hAnsi="Arial" w:cs="Arial"/>
          <w:sz w:val="24"/>
          <w:szCs w:val="24"/>
        </w:rPr>
        <w:t xml:space="preserve"> </w:t>
      </w:r>
      <w:r w:rsidR="00AA3D4A">
        <w:rPr>
          <w:rFonts w:ascii="Arial" w:hAnsi="Arial" w:cs="Arial"/>
          <w:sz w:val="24"/>
          <w:szCs w:val="24"/>
        </w:rPr>
        <w:t>8</w:t>
      </w:r>
      <w:r w:rsidR="007B2FBB">
        <w:rPr>
          <w:rFonts w:ascii="Arial" w:hAnsi="Arial" w:cs="Arial"/>
          <w:sz w:val="24"/>
          <w:szCs w:val="24"/>
        </w:rPr>
        <w:t>.12</w:t>
      </w:r>
      <w:r>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Pr>
          <w:rFonts w:ascii="Arial" w:hAnsi="Arial" w:cs="Arial"/>
          <w:sz w:val="24"/>
          <w:szCs w:val="24"/>
        </w:rPr>
        <w:t xml:space="preserve"> skutečnosti uvedené v bodě </w:t>
      </w:r>
      <w:proofErr w:type="gramStart"/>
      <w:r w:rsidR="00EF34E9">
        <w:rPr>
          <w:rFonts w:ascii="Arial" w:hAnsi="Arial" w:cs="Arial"/>
          <w:sz w:val="24"/>
          <w:szCs w:val="24"/>
        </w:rPr>
        <w:t>9</w:t>
      </w:r>
      <w:r w:rsidR="007B2FBB">
        <w:rPr>
          <w:rFonts w:ascii="Arial" w:hAnsi="Arial" w:cs="Arial"/>
          <w:sz w:val="24"/>
          <w:szCs w:val="24"/>
        </w:rPr>
        <w:t>.11</w:t>
      </w:r>
      <w:r>
        <w:rPr>
          <w:rFonts w:ascii="Arial" w:hAnsi="Arial" w:cs="Arial"/>
          <w:sz w:val="24"/>
          <w:szCs w:val="24"/>
        </w:rPr>
        <w:t>. tohoto</w:t>
      </w:r>
      <w:proofErr w:type="gramEnd"/>
      <w:r>
        <w:rPr>
          <w:rFonts w:ascii="Arial" w:hAnsi="Arial" w:cs="Arial"/>
          <w:sz w:val="24"/>
          <w:szCs w:val="24"/>
        </w:rPr>
        <w:t xml:space="preserve"> článku, má kupující také právo pozastavi</w:t>
      </w:r>
      <w:r w:rsidR="00427903">
        <w:rPr>
          <w:rFonts w:ascii="Arial" w:hAnsi="Arial" w:cs="Arial"/>
          <w:sz w:val="24"/>
          <w:szCs w:val="24"/>
        </w:rPr>
        <w:t>t platbu celé částky závazku, a </w:t>
      </w:r>
      <w:r>
        <w:rPr>
          <w:rFonts w:ascii="Arial" w:hAnsi="Arial" w:cs="Arial"/>
          <w:sz w:val="24"/>
          <w:szCs w:val="24"/>
        </w:rPr>
        <w:t>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Pr>
          <w:rFonts w:ascii="Arial" w:hAnsi="Arial" w:cs="Arial"/>
          <w:sz w:val="24"/>
          <w:szCs w:val="24"/>
        </w:rPr>
        <w:t xml:space="preserve">….., </w:t>
      </w:r>
      <w:r>
        <w:rPr>
          <w:rFonts w:ascii="Arial" w:hAnsi="Arial" w:cs="Arial"/>
          <w:b/>
          <w:i/>
          <w:sz w:val="24"/>
          <w:szCs w:val="24"/>
        </w:rPr>
        <w:t>(pozn.</w:t>
      </w:r>
      <w:proofErr w:type="gramEnd"/>
      <w:r>
        <w:rPr>
          <w:rFonts w:ascii="Arial" w:hAnsi="Arial" w:cs="Arial"/>
          <w:b/>
          <w:i/>
          <w:sz w:val="24"/>
          <w:szCs w:val="24"/>
        </w:rPr>
        <w:t xml:space="preserve"> doplní účastník)</w:t>
      </w:r>
      <w:r>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5008872F" w14:textId="77777777" w:rsidR="00FD1E2E" w:rsidRDefault="00FD1E2E" w:rsidP="00FD1E2E">
      <w:pPr>
        <w:suppressAutoHyphens w:val="0"/>
        <w:ind w:left="1428"/>
        <w:jc w:val="both"/>
        <w:rPr>
          <w:rFonts w:ascii="Arial" w:hAnsi="Arial" w:cs="Arial"/>
          <w:sz w:val="24"/>
          <w:szCs w:val="24"/>
        </w:rPr>
      </w:pPr>
    </w:p>
    <w:p w14:paraId="3741C5F4" w14:textId="574F3A51" w:rsidR="00FD1E2E" w:rsidRPr="00FD1E2E" w:rsidRDefault="00FD1E2E" w:rsidP="00FD1E2E">
      <w:pPr>
        <w:numPr>
          <w:ilvl w:val="1"/>
          <w:numId w:val="11"/>
        </w:numPr>
        <w:ind w:hanging="294"/>
        <w:jc w:val="both"/>
        <w:rPr>
          <w:rFonts w:ascii="Arial" w:hAnsi="Arial" w:cs="Arial"/>
          <w:sz w:val="24"/>
          <w:szCs w:val="24"/>
        </w:rPr>
      </w:pPr>
      <w:r w:rsidRPr="00FD1E2E">
        <w:rPr>
          <w:rFonts w:ascii="Arial" w:hAnsi="Arial" w:cs="Arial"/>
          <w:sz w:val="24"/>
          <w:szCs w:val="24"/>
        </w:rPr>
        <w:t xml:space="preserve">Ustanovení </w:t>
      </w:r>
      <w:proofErr w:type="gramStart"/>
      <w:r w:rsidR="00EF34E9">
        <w:rPr>
          <w:rFonts w:ascii="Arial" w:hAnsi="Arial" w:cs="Arial"/>
          <w:sz w:val="24"/>
          <w:szCs w:val="24"/>
        </w:rPr>
        <w:t>9</w:t>
      </w:r>
      <w:r w:rsidRPr="00FD1E2E">
        <w:rPr>
          <w:rFonts w:ascii="Arial" w:hAnsi="Arial" w:cs="Arial"/>
          <w:sz w:val="24"/>
          <w:szCs w:val="24"/>
        </w:rPr>
        <w:t>.11. až</w:t>
      </w:r>
      <w:proofErr w:type="gramEnd"/>
      <w:r w:rsidRPr="00FD1E2E">
        <w:rPr>
          <w:rFonts w:ascii="Arial" w:hAnsi="Arial" w:cs="Arial"/>
          <w:sz w:val="24"/>
          <w:szCs w:val="24"/>
        </w:rPr>
        <w:t xml:space="preserve"> </w:t>
      </w:r>
      <w:r w:rsidR="00EF34E9">
        <w:rPr>
          <w:rFonts w:ascii="Arial" w:hAnsi="Arial" w:cs="Arial"/>
          <w:sz w:val="24"/>
          <w:szCs w:val="24"/>
        </w:rPr>
        <w:t>9</w:t>
      </w:r>
      <w:r w:rsidRPr="00FD1E2E">
        <w:rPr>
          <w:rFonts w:ascii="Arial" w:hAnsi="Arial" w:cs="Arial"/>
          <w:sz w:val="24"/>
          <w:szCs w:val="24"/>
        </w:rPr>
        <w:t>.13. se týkají Prodávajícího, kterému je přiděleno české DIČ.</w:t>
      </w:r>
    </w:p>
    <w:p w14:paraId="27CA18C7" w14:textId="77777777" w:rsidR="00A049BA" w:rsidRDefault="00A049BA" w:rsidP="003E43D2">
      <w:pPr>
        <w:ind w:left="1428" w:hanging="294"/>
        <w:jc w:val="both"/>
        <w:rPr>
          <w:rFonts w:ascii="Arial" w:hAnsi="Arial" w:cs="Arial"/>
          <w:sz w:val="24"/>
          <w:szCs w:val="24"/>
        </w:rPr>
      </w:pPr>
    </w:p>
    <w:p w14:paraId="0F255FDD"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27DB6566" w14:textId="77777777" w:rsidR="00A049BA" w:rsidRDefault="00A049BA" w:rsidP="003E43D2">
      <w:pPr>
        <w:ind w:left="1428" w:hanging="294"/>
        <w:jc w:val="both"/>
        <w:rPr>
          <w:rFonts w:ascii="Arial" w:hAnsi="Arial" w:cs="Arial"/>
          <w:sz w:val="24"/>
          <w:szCs w:val="24"/>
        </w:rPr>
      </w:pPr>
    </w:p>
    <w:p w14:paraId="26CDB1CE" w14:textId="77777777" w:rsidR="00A049BA" w:rsidRDefault="007A470E" w:rsidP="003E43D2">
      <w:pPr>
        <w:numPr>
          <w:ilvl w:val="1"/>
          <w:numId w:val="11"/>
        </w:numPr>
        <w:suppressAutoHyphens w:val="0"/>
        <w:ind w:hanging="294"/>
        <w:jc w:val="both"/>
        <w:rPr>
          <w:rFonts w:ascii="Arial" w:hAnsi="Arial" w:cs="Arial"/>
          <w:sz w:val="24"/>
          <w:szCs w:val="24"/>
        </w:rPr>
      </w:pPr>
      <w:r>
        <w:rPr>
          <w:rFonts w:ascii="Arial" w:hAnsi="Arial" w:cs="Arial"/>
          <w:sz w:val="24"/>
          <w:szCs w:val="24"/>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214D03E1" w14:textId="77777777" w:rsidR="00740C18" w:rsidRDefault="00740C18">
      <w:pPr>
        <w:ind w:left="360"/>
        <w:jc w:val="both"/>
        <w:rPr>
          <w:rFonts w:ascii="Arial" w:hAnsi="Arial" w:cs="Arial"/>
          <w:sz w:val="24"/>
          <w:szCs w:val="24"/>
          <w:u w:val="single"/>
        </w:rPr>
      </w:pPr>
    </w:p>
    <w:p w14:paraId="3C2AE4B5" w14:textId="5F38CE3E" w:rsidR="00A049BA" w:rsidRDefault="007A470E">
      <w:pPr>
        <w:ind w:left="360"/>
        <w:jc w:val="both"/>
        <w:rPr>
          <w:rFonts w:ascii="Arial" w:hAnsi="Arial" w:cs="Arial"/>
          <w:sz w:val="24"/>
          <w:szCs w:val="24"/>
          <w:u w:val="single"/>
        </w:rPr>
      </w:pPr>
      <w:r>
        <w:rPr>
          <w:rFonts w:ascii="Arial" w:hAnsi="Arial" w:cs="Arial"/>
          <w:sz w:val="24"/>
          <w:szCs w:val="24"/>
          <w:u w:val="single"/>
        </w:rPr>
        <w:t xml:space="preserve">Přílohy: </w:t>
      </w:r>
    </w:p>
    <w:p w14:paraId="5494C86C" w14:textId="096E9C3C" w:rsidR="00A049BA" w:rsidRDefault="007A470E">
      <w:pPr>
        <w:ind w:left="360"/>
        <w:jc w:val="both"/>
        <w:rPr>
          <w:rFonts w:ascii="Arial" w:hAnsi="Arial" w:cs="Arial"/>
          <w:sz w:val="24"/>
          <w:szCs w:val="24"/>
        </w:rPr>
      </w:pPr>
      <w:r>
        <w:rPr>
          <w:rFonts w:ascii="Arial" w:hAnsi="Arial" w:cs="Arial"/>
          <w:sz w:val="24"/>
          <w:szCs w:val="24"/>
        </w:rPr>
        <w:t>Příloha č. 1 – Technická specifikace</w:t>
      </w:r>
      <w:r w:rsidR="009A58B7">
        <w:rPr>
          <w:rFonts w:ascii="Arial" w:hAnsi="Arial" w:cs="Arial"/>
          <w:sz w:val="24"/>
          <w:szCs w:val="24"/>
        </w:rPr>
        <w:t xml:space="preserve"> nabízeného</w:t>
      </w:r>
      <w:r>
        <w:rPr>
          <w:rFonts w:ascii="Arial" w:hAnsi="Arial" w:cs="Arial"/>
          <w:sz w:val="24"/>
          <w:szCs w:val="24"/>
        </w:rPr>
        <w:t xml:space="preserve"> předmětu plnění</w:t>
      </w:r>
    </w:p>
    <w:p w14:paraId="6AD9BAD0" w14:textId="77777777" w:rsidR="00A049BA" w:rsidRDefault="00A049BA">
      <w:pPr>
        <w:pStyle w:val="Zkladntext"/>
        <w:spacing w:line="240" w:lineRule="atLeast"/>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14:paraId="7AEA41F6" w14:textId="77777777">
        <w:tc>
          <w:tcPr>
            <w:tcW w:w="4084" w:type="dxa"/>
            <w:shd w:val="clear" w:color="auto" w:fill="auto"/>
          </w:tcPr>
          <w:p w14:paraId="3DE0A6C3" w14:textId="77777777" w:rsidR="00A049BA" w:rsidRDefault="00A049BA">
            <w:pPr>
              <w:pStyle w:val="Zhlav"/>
              <w:tabs>
                <w:tab w:val="left" w:pos="708"/>
              </w:tabs>
              <w:jc w:val="center"/>
              <w:rPr>
                <w:rFonts w:ascii="Arial" w:hAnsi="Arial" w:cs="Arial"/>
                <w:sz w:val="24"/>
                <w:szCs w:val="24"/>
              </w:rPr>
            </w:pPr>
          </w:p>
          <w:p w14:paraId="6E6A6193" w14:textId="77777777" w:rsidR="00A049BA" w:rsidRDefault="007A470E">
            <w:pPr>
              <w:pStyle w:val="Zhlav"/>
              <w:tabs>
                <w:tab w:val="left" w:pos="708"/>
              </w:tabs>
              <w:jc w:val="center"/>
              <w:rPr>
                <w:rFonts w:ascii="Arial" w:hAnsi="Arial" w:cs="Arial"/>
                <w:sz w:val="24"/>
                <w:szCs w:val="24"/>
              </w:rPr>
            </w:pPr>
            <w:r>
              <w:rPr>
                <w:rFonts w:ascii="Arial" w:hAnsi="Arial" w:cs="Arial"/>
                <w:sz w:val="24"/>
                <w:szCs w:val="24"/>
              </w:rPr>
              <w:t>Za Kupujícího dne ……….….</w:t>
            </w:r>
          </w:p>
        </w:tc>
        <w:tc>
          <w:tcPr>
            <w:tcW w:w="511" w:type="dxa"/>
            <w:shd w:val="clear" w:color="auto" w:fill="auto"/>
          </w:tcPr>
          <w:p w14:paraId="022E4356" w14:textId="77777777" w:rsidR="00A049BA" w:rsidRDefault="00A049BA">
            <w:pPr>
              <w:jc w:val="center"/>
              <w:rPr>
                <w:rFonts w:ascii="Arial" w:hAnsi="Arial" w:cs="Arial"/>
                <w:sz w:val="24"/>
                <w:szCs w:val="24"/>
              </w:rPr>
            </w:pPr>
          </w:p>
        </w:tc>
        <w:tc>
          <w:tcPr>
            <w:tcW w:w="4111" w:type="dxa"/>
            <w:shd w:val="clear" w:color="auto" w:fill="auto"/>
          </w:tcPr>
          <w:p w14:paraId="43D9E254" w14:textId="77777777" w:rsidR="00A049BA" w:rsidRDefault="00A049BA">
            <w:pPr>
              <w:jc w:val="center"/>
              <w:rPr>
                <w:rFonts w:ascii="Arial" w:hAnsi="Arial" w:cs="Arial"/>
                <w:sz w:val="24"/>
                <w:szCs w:val="24"/>
              </w:rPr>
            </w:pPr>
          </w:p>
          <w:p w14:paraId="18CC912E" w14:textId="77777777" w:rsidR="00A049BA" w:rsidRDefault="007A470E">
            <w:pPr>
              <w:jc w:val="center"/>
              <w:rPr>
                <w:rFonts w:ascii="Arial" w:hAnsi="Arial" w:cs="Arial"/>
                <w:sz w:val="24"/>
                <w:szCs w:val="24"/>
              </w:rPr>
            </w:pPr>
            <w:r>
              <w:rPr>
                <w:rFonts w:ascii="Arial" w:hAnsi="Arial" w:cs="Arial"/>
                <w:sz w:val="24"/>
                <w:szCs w:val="24"/>
              </w:rPr>
              <w:t>Za Prodávajícího dne …………</w:t>
            </w:r>
            <w:proofErr w:type="gramStart"/>
            <w:r>
              <w:rPr>
                <w:rFonts w:ascii="Arial" w:hAnsi="Arial" w:cs="Arial"/>
                <w:sz w:val="24"/>
                <w:szCs w:val="24"/>
              </w:rPr>
              <w:t>…..</w:t>
            </w:r>
            <w:proofErr w:type="gramEnd"/>
          </w:p>
        </w:tc>
      </w:tr>
      <w:tr w:rsidR="00A049BA" w14:paraId="560970F7" w14:textId="77777777">
        <w:trPr>
          <w:trHeight w:val="1089"/>
        </w:trPr>
        <w:tc>
          <w:tcPr>
            <w:tcW w:w="4084" w:type="dxa"/>
            <w:tcBorders>
              <w:bottom w:val="dashSmallGap" w:sz="8" w:space="0" w:color="00000A"/>
            </w:tcBorders>
            <w:shd w:val="clear" w:color="auto" w:fill="auto"/>
          </w:tcPr>
          <w:p w14:paraId="07F179AD" w14:textId="77777777" w:rsidR="00A049BA" w:rsidRDefault="00A049BA">
            <w:pPr>
              <w:rPr>
                <w:rFonts w:ascii="Arial" w:hAnsi="Arial" w:cs="Arial"/>
                <w:sz w:val="24"/>
                <w:szCs w:val="24"/>
              </w:rPr>
            </w:pPr>
          </w:p>
          <w:p w14:paraId="55D58656" w14:textId="4DDC2C03" w:rsidR="00A049BA" w:rsidRDefault="00A049BA">
            <w:pPr>
              <w:rPr>
                <w:rFonts w:ascii="Arial" w:hAnsi="Arial" w:cs="Arial"/>
                <w:sz w:val="24"/>
                <w:szCs w:val="24"/>
              </w:rPr>
            </w:pPr>
          </w:p>
          <w:p w14:paraId="129159DE" w14:textId="77777777" w:rsidR="00740C18" w:rsidRDefault="00740C18">
            <w:pPr>
              <w:rPr>
                <w:rFonts w:ascii="Arial" w:hAnsi="Arial" w:cs="Arial"/>
                <w:sz w:val="24"/>
                <w:szCs w:val="24"/>
              </w:rPr>
            </w:pPr>
          </w:p>
          <w:p w14:paraId="433A010C" w14:textId="2346FB7C" w:rsidR="00740C18" w:rsidRDefault="00740C18">
            <w:pPr>
              <w:rPr>
                <w:rFonts w:ascii="Arial" w:hAnsi="Arial" w:cs="Arial"/>
                <w:sz w:val="24"/>
                <w:szCs w:val="24"/>
              </w:rPr>
            </w:pPr>
          </w:p>
          <w:p w14:paraId="752A7A84" w14:textId="77777777" w:rsidR="00740C18" w:rsidRDefault="00740C18">
            <w:pPr>
              <w:rPr>
                <w:rFonts w:ascii="Arial" w:hAnsi="Arial" w:cs="Arial"/>
                <w:sz w:val="24"/>
                <w:szCs w:val="24"/>
              </w:rPr>
            </w:pPr>
          </w:p>
          <w:p w14:paraId="7B8F7CB0" w14:textId="77777777" w:rsidR="00A049BA" w:rsidRDefault="00A049BA">
            <w:pPr>
              <w:jc w:val="center"/>
              <w:rPr>
                <w:rFonts w:ascii="Arial" w:hAnsi="Arial" w:cs="Arial"/>
                <w:sz w:val="24"/>
                <w:szCs w:val="24"/>
              </w:rPr>
            </w:pPr>
          </w:p>
        </w:tc>
        <w:tc>
          <w:tcPr>
            <w:tcW w:w="511" w:type="dxa"/>
            <w:shd w:val="clear" w:color="auto" w:fill="auto"/>
          </w:tcPr>
          <w:p w14:paraId="4AAF57E9"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43CC55BE" w14:textId="77777777" w:rsidR="00A049BA" w:rsidRDefault="007A470E">
            <w:pPr>
              <w:rPr>
                <w:rFonts w:ascii="Arial" w:hAnsi="Arial" w:cs="Arial"/>
                <w:sz w:val="24"/>
                <w:szCs w:val="24"/>
              </w:rPr>
            </w:pPr>
            <w:r>
              <w:rPr>
                <w:rFonts w:ascii="Arial" w:hAnsi="Arial" w:cs="Arial"/>
                <w:sz w:val="24"/>
                <w:szCs w:val="24"/>
              </w:rPr>
              <w:t xml:space="preserve"> </w:t>
            </w:r>
          </w:p>
          <w:p w14:paraId="11023A89" w14:textId="77777777" w:rsidR="00A049BA" w:rsidRDefault="00A049BA">
            <w:pPr>
              <w:rPr>
                <w:rFonts w:ascii="Arial" w:hAnsi="Arial" w:cs="Arial"/>
                <w:sz w:val="24"/>
                <w:szCs w:val="24"/>
              </w:rPr>
            </w:pPr>
          </w:p>
          <w:p w14:paraId="1D8C4B73" w14:textId="77777777" w:rsidR="00A049BA" w:rsidRDefault="00A049BA">
            <w:pPr>
              <w:rPr>
                <w:rFonts w:ascii="Arial" w:hAnsi="Arial" w:cs="Arial"/>
                <w:sz w:val="24"/>
                <w:szCs w:val="24"/>
              </w:rPr>
            </w:pPr>
          </w:p>
          <w:p w14:paraId="2A373EAA" w14:textId="77777777" w:rsidR="00A049BA" w:rsidRDefault="00A049BA">
            <w:pPr>
              <w:rPr>
                <w:rFonts w:ascii="Arial" w:hAnsi="Arial" w:cs="Arial"/>
                <w:sz w:val="24"/>
                <w:szCs w:val="24"/>
              </w:rPr>
            </w:pPr>
          </w:p>
          <w:p w14:paraId="246BC8F7" w14:textId="77777777" w:rsidR="00A049BA" w:rsidRDefault="00A049BA">
            <w:pPr>
              <w:pStyle w:val="Zhlav"/>
              <w:tabs>
                <w:tab w:val="left" w:pos="708"/>
              </w:tabs>
              <w:rPr>
                <w:rFonts w:ascii="Arial" w:hAnsi="Arial" w:cs="Arial"/>
                <w:sz w:val="24"/>
                <w:szCs w:val="24"/>
              </w:rPr>
            </w:pPr>
          </w:p>
        </w:tc>
      </w:tr>
      <w:tr w:rsidR="00A049BA" w14:paraId="17A8D5C5" w14:textId="77777777">
        <w:trPr>
          <w:trHeight w:val="581"/>
        </w:trPr>
        <w:tc>
          <w:tcPr>
            <w:tcW w:w="4084" w:type="dxa"/>
            <w:tcBorders>
              <w:top w:val="dashSmallGap" w:sz="8" w:space="0" w:color="00000A"/>
            </w:tcBorders>
            <w:shd w:val="clear" w:color="auto" w:fill="auto"/>
          </w:tcPr>
          <w:p w14:paraId="77357692" w14:textId="23E394EF" w:rsidR="00A049BA" w:rsidRDefault="007A1679" w:rsidP="007A1679">
            <w:pPr>
              <w:jc w:val="center"/>
              <w:rPr>
                <w:rFonts w:ascii="Arial" w:hAnsi="Arial" w:cs="Arial"/>
                <w:sz w:val="24"/>
                <w:szCs w:val="24"/>
              </w:rPr>
            </w:pPr>
            <w:r w:rsidRPr="00135EBD">
              <w:rPr>
                <w:rStyle w:val="Siln"/>
                <w:rFonts w:ascii="Arial" w:hAnsi="Arial" w:cs="Arial"/>
                <w:sz w:val="24"/>
              </w:rPr>
              <w:t>prof. Ing. Vilém Novák, DrSc.</w:t>
            </w:r>
            <w:r>
              <w:rPr>
                <w:rStyle w:val="Siln"/>
                <w:rFonts w:ascii="Arial" w:hAnsi="Arial" w:cs="Arial"/>
                <w:b w:val="0"/>
                <w:sz w:val="24"/>
              </w:rPr>
              <w:t xml:space="preserve"> </w:t>
            </w:r>
            <w:r>
              <w:rPr>
                <w:rFonts w:ascii="Arial" w:hAnsi="Arial" w:cs="Arial"/>
                <w:sz w:val="24"/>
              </w:rPr>
              <w:t xml:space="preserve">ředitel </w:t>
            </w:r>
            <w:r w:rsidRPr="00135EBD">
              <w:rPr>
                <w:rFonts w:ascii="Arial" w:hAnsi="Arial" w:cs="Arial"/>
                <w:sz w:val="24"/>
              </w:rPr>
              <w:t>Ústav</w:t>
            </w:r>
            <w:r>
              <w:rPr>
                <w:rFonts w:ascii="Arial" w:hAnsi="Arial" w:cs="Arial"/>
                <w:sz w:val="24"/>
              </w:rPr>
              <w:t>u</w:t>
            </w:r>
            <w:r w:rsidRPr="00135EBD">
              <w:rPr>
                <w:rFonts w:ascii="Arial" w:hAnsi="Arial" w:cs="Arial"/>
                <w:sz w:val="24"/>
              </w:rPr>
              <w:t xml:space="preserve"> pro výzkum a aplikace fuzzy modelování</w:t>
            </w:r>
          </w:p>
        </w:tc>
        <w:tc>
          <w:tcPr>
            <w:tcW w:w="511" w:type="dxa"/>
            <w:shd w:val="clear" w:color="auto" w:fill="auto"/>
          </w:tcPr>
          <w:p w14:paraId="5912BFB1" w14:textId="77777777" w:rsidR="00A049BA" w:rsidRDefault="00A049BA">
            <w:pPr>
              <w:jc w:val="center"/>
              <w:rPr>
                <w:rFonts w:ascii="Arial" w:hAnsi="Arial" w:cs="Arial"/>
                <w:sz w:val="24"/>
                <w:szCs w:val="24"/>
              </w:rPr>
            </w:pPr>
          </w:p>
        </w:tc>
        <w:tc>
          <w:tcPr>
            <w:tcW w:w="4111" w:type="dxa"/>
            <w:tcBorders>
              <w:top w:val="dashSmallGap" w:sz="8" w:space="0" w:color="00000A"/>
            </w:tcBorders>
            <w:shd w:val="clear" w:color="auto" w:fill="auto"/>
          </w:tcPr>
          <w:p w14:paraId="3F50BE7F" w14:textId="77777777" w:rsidR="00A049BA" w:rsidRDefault="007A470E">
            <w:pPr>
              <w:spacing w:before="120"/>
              <w:jc w:val="center"/>
              <w:rPr>
                <w:rFonts w:ascii="Arial" w:hAnsi="Arial" w:cs="Arial"/>
                <w:sz w:val="24"/>
                <w:szCs w:val="24"/>
              </w:rPr>
            </w:pPr>
            <w:r>
              <w:rPr>
                <w:rFonts w:ascii="Arial" w:hAnsi="Arial" w:cs="Arial"/>
                <w:sz w:val="24"/>
                <w:szCs w:val="24"/>
              </w:rPr>
              <w:t>Prodávající</w:t>
            </w:r>
          </w:p>
        </w:tc>
      </w:tr>
    </w:tbl>
    <w:p w14:paraId="431DB2EB" w14:textId="77777777" w:rsidR="00A049BA" w:rsidRDefault="00A049BA">
      <w:pPr>
        <w:rPr>
          <w:rFonts w:ascii="Arial" w:hAnsi="Arial" w:cs="Arial"/>
          <w:i/>
          <w:sz w:val="24"/>
          <w:szCs w:val="24"/>
        </w:rPr>
      </w:pPr>
    </w:p>
    <w:p w14:paraId="0B52F237" w14:textId="30BD34D0" w:rsidR="00A049BA" w:rsidRDefault="00A049BA"/>
    <w:sectPr w:rsidR="00A049BA">
      <w:headerReference w:type="default" r:id="rId19"/>
      <w:footerReference w:type="default" r:id="rId20"/>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6941" w14:textId="77777777" w:rsidR="00B538F0" w:rsidRDefault="00B538F0">
      <w:r>
        <w:separator/>
      </w:r>
    </w:p>
  </w:endnote>
  <w:endnote w:type="continuationSeparator" w:id="0">
    <w:p w14:paraId="473A2059" w14:textId="77777777" w:rsidR="00B538F0" w:rsidRDefault="00B5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87F8" w14:textId="77777777" w:rsidR="00B538F0" w:rsidRDefault="00B538F0">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1221DC62" wp14:editId="38104CE8">
              <wp:simplePos x="0" y="0"/>
              <wp:positionH relativeFrom="margin">
                <wp:align>center</wp:align>
              </wp:positionH>
              <wp:positionV relativeFrom="paragraph">
                <wp:posOffset>635</wp:posOffset>
              </wp:positionV>
              <wp:extent cx="15240" cy="147320"/>
              <wp:effectExtent l="0" t="0" r="0" b="0"/>
              <wp:wrapSquare wrapText="largest"/>
              <wp:docPr id="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6B3DD0F1" w14:textId="77777777" w:rsidR="00B538F0" w:rsidRDefault="00B538F0">
                          <w:pPr>
                            <w:pStyle w:val="Zpat"/>
                            <w:rPr>
                              <w:color w:val="000000"/>
                            </w:rPr>
                          </w:pPr>
                        </w:p>
                      </w:txbxContent>
                    </wps:txbx>
                    <wps:bodyPr lIns="0" tIns="0" rIns="0" bIns="0">
                      <a:noAutofit/>
                    </wps:bodyPr>
                  </wps:wsp>
                </a:graphicData>
              </a:graphic>
            </wp:anchor>
          </w:drawing>
        </mc:Choice>
        <mc:Fallback>
          <w:pict>
            <v:rect w14:anchorId="1221DC62" id="Text Box 4" o:spid="_x0000_s1026" style="position:absolute;left:0;text-align:left;margin-left:0;margin-top:.05pt;width:1.2pt;height:11.6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" filled="f" stroked="f">
              <v:textbox inset="0,0,0,0">
                <w:txbxContent>
                  <w:p w14:paraId="6B3DD0F1" w14:textId="77777777" w:rsidR="00B538F0" w:rsidRDefault="00B538F0">
                    <w:pPr>
                      <w:pStyle w:val="Zpat"/>
                      <w:rPr>
                        <w:color w:val="000000"/>
                      </w:rPr>
                    </w:pPr>
                  </w:p>
                </w:txbxContent>
              </v:textbox>
              <w10:wrap type="square" side="largest" anchorx="margin"/>
            </v:rect>
          </w:pict>
        </mc:Fallback>
      </mc:AlternateContent>
    </w:r>
  </w:p>
  <w:p w14:paraId="20EF202B" w14:textId="77777777" w:rsidR="00B538F0" w:rsidRDefault="00B538F0">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5AF3" w14:textId="77777777" w:rsidR="00B538F0" w:rsidRDefault="00B538F0">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6951CEAF" wp14:editId="02730E48">
              <wp:simplePos x="0" y="0"/>
              <wp:positionH relativeFrom="margin">
                <wp:align>center</wp:align>
              </wp:positionH>
              <wp:positionV relativeFrom="paragraph">
                <wp:posOffset>635</wp:posOffset>
              </wp:positionV>
              <wp:extent cx="15240" cy="147320"/>
              <wp:effectExtent l="0" t="0" r="0" b="0"/>
              <wp:wrapSquare wrapText="largest"/>
              <wp:docPr id="8"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6116DCBB">
              <w10:wrap type="none"/>
              <v:fill o:detectmouseclick="t" on="false"/>
              <v:stroke color="#3465a4" joinstyle="round" endcap="flat"/>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12F7998E" wp14:editId="3FCA954F">
              <wp:simplePos x="0" y="0"/>
              <wp:positionH relativeFrom="margin">
                <wp:align>center</wp:align>
              </wp:positionH>
              <wp:positionV relativeFrom="paragraph">
                <wp:posOffset>635</wp:posOffset>
              </wp:positionV>
              <wp:extent cx="15240" cy="147320"/>
              <wp:effectExtent l="0" t="0" r="0" b="0"/>
              <wp:wrapNone/>
              <wp:docPr id="9" name="Textové pole 8"/>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793F8026" w14:textId="77777777" w:rsidR="00B538F0" w:rsidRDefault="00B538F0">
                          <w:pPr>
                            <w:pStyle w:val="Zpat"/>
                          </w:pPr>
                        </w:p>
                      </w:txbxContent>
                    </wps:txbx>
                    <wps:bodyPr lIns="0" tIns="0" rIns="0" bIns="0">
                      <a:noAutofit/>
                    </wps:bodyPr>
                  </wps:wsp>
                </a:graphicData>
              </a:graphic>
            </wp:anchor>
          </w:drawing>
        </mc:Choice>
        <mc:Fallback>
          <w:pict>
            <v:rect w14:anchorId="12F7998E" id="Textové pole 8" o:spid="_x0000_s1027" style="position:absolute;left:0;text-align:left;margin-left:0;margin-top:.05pt;width:1.2pt;height:11.6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nCZ/0+IBAAAaBAAADgAAAAAAAAAAAAAAAAAuAgAAZHJzL2Uyb0RvYy54bWxQSwECLQAUAAYA&#10;CAAAACEA4IF9X9oAAAACAQAADwAAAAAAAAAAAAAAAAA8BAAAZHJzL2Rvd25yZXYueG1sUEsFBgAA&#10;AAAEAAQA8wAAAEMFAAAAAA==&#10;" filled="f" stroked="f">
              <v:textbox inset="0,0,0,0">
                <w:txbxContent>
                  <w:p w14:paraId="793F8026" w14:textId="77777777" w:rsidR="00B538F0" w:rsidRDefault="00B538F0">
                    <w:pPr>
                      <w:pStyle w:val="Zpat"/>
                    </w:pPr>
                  </w:p>
                </w:txbxContent>
              </v:textbox>
              <w10:wrap anchorx="margin"/>
            </v:rect>
          </w:pict>
        </mc:Fallback>
      </mc:AlternateContent>
    </w:r>
  </w:p>
  <w:p w14:paraId="36E8E43F" w14:textId="77777777" w:rsidR="00B538F0" w:rsidRDefault="00B538F0">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74BD" w14:textId="77777777" w:rsidR="00B538F0" w:rsidRDefault="00B538F0">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9CED56F" wp14:editId="6EDEE614">
              <wp:simplePos x="0" y="0"/>
              <wp:positionH relativeFrom="margin">
                <wp:align>center</wp:align>
              </wp:positionH>
              <wp:positionV relativeFrom="paragraph">
                <wp:posOffset>635</wp:posOffset>
              </wp:positionV>
              <wp:extent cx="15240" cy="147320"/>
              <wp:effectExtent l="0" t="0" r="0" b="0"/>
              <wp:wrapNone/>
              <wp:docPr id="11" name="Textové pole 10"/>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495AA299" w14:textId="77777777" w:rsidR="00B538F0" w:rsidRDefault="00B538F0">
                          <w:pPr>
                            <w:pStyle w:val="Zpat"/>
                          </w:pPr>
                        </w:p>
                      </w:txbxContent>
                    </wps:txbx>
                    <wps:bodyPr lIns="0" tIns="0" rIns="0" bIns="0">
                      <a:noAutofit/>
                    </wps:bodyPr>
                  </wps:wsp>
                </a:graphicData>
              </a:graphic>
            </wp:anchor>
          </w:drawing>
        </mc:Choice>
        <mc:Fallback>
          <w:pict>
            <v:rect w14:anchorId="59CED56F" id="Textové pole 10" o:spid="_x0000_s1028" style="position:absolute;left:0;text-align:left;margin-left:0;margin-top:.05pt;width:1.2pt;height:11.6pt;z-index:-50331643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" filled="f" stroked="f">
              <v:textbox inset="0,0,0,0">
                <w:txbxContent>
                  <w:p w14:paraId="495AA299" w14:textId="77777777" w:rsidR="00B538F0" w:rsidRDefault="00B538F0">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782D7689" wp14:editId="03296DEB">
              <wp:simplePos x="0" y="0"/>
              <wp:positionH relativeFrom="margin">
                <wp:align>center</wp:align>
              </wp:positionH>
              <wp:positionV relativeFrom="paragraph">
                <wp:posOffset>635</wp:posOffset>
              </wp:positionV>
              <wp:extent cx="15240" cy="147320"/>
              <wp:effectExtent l="0" t="0" r="0" b="0"/>
              <wp:wrapSquare wrapText="largest"/>
              <wp:docPr id="13" name="Text Box 4"/>
              <wp:cNvGraphicFramePr/>
              <a:graphic xmlns:a="http://schemas.openxmlformats.org/drawingml/2006/main">
                <a:graphicData uri="http://schemas.microsoft.com/office/word/2010/wordprocessingShape">
                  <wps:wsp>
                    <wps:cNvSpPr/>
                    <wps:spPr>
                      <a:xfrm>
                        <a:off x="0" y="0"/>
                        <a:ext cx="14760" cy="146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4" stroked="f" style="position:absolute;margin-left:226.15pt;margin-top:0.05pt;width:1.1pt;height:11.5pt;mso-position-horizontal:center;mso-position-horizontal-relative:margin" wp14:anchorId="0ADE06EA">
              <w10:wrap type="none"/>
              <v:fill o:detectmouseclick="t" on="false"/>
              <v:stroke color="#3465a4" joinstyle="round" endcap="flat"/>
            </v:rect>
          </w:pict>
        </mc:Fallback>
      </mc:AlternateContent>
    </w:r>
  </w:p>
  <w:p w14:paraId="793E597D" w14:textId="77777777" w:rsidR="00B538F0" w:rsidRDefault="00B538F0">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D981" w14:textId="77777777" w:rsidR="00B538F0" w:rsidRDefault="00B538F0">
      <w:r>
        <w:separator/>
      </w:r>
    </w:p>
  </w:footnote>
  <w:footnote w:type="continuationSeparator" w:id="0">
    <w:p w14:paraId="750E8E08" w14:textId="77777777" w:rsidR="00B538F0" w:rsidRDefault="00B5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8D29" w14:textId="77777777" w:rsidR="00B538F0" w:rsidRDefault="00B538F0">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F486" w14:textId="77777777" w:rsidR="00B538F0" w:rsidRDefault="00B538F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4977" w14:textId="77777777" w:rsidR="00B538F0" w:rsidRDefault="00B538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18F682"/>
    <w:lvl w:ilvl="0">
      <w:start w:val="1"/>
      <w:numFmt w:val="decimal"/>
      <w:pStyle w:val="Nadpis1"/>
      <w:lvlText w:val="%1."/>
      <w:lvlJc w:val="left"/>
      <w:pPr>
        <w:tabs>
          <w:tab w:val="num" w:pos="928"/>
        </w:tabs>
        <w:ind w:left="928"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1430"/>
        </w:tabs>
        <w:ind w:left="1430" w:hanging="720"/>
      </w:pPr>
      <w:rPr>
        <w:b w:val="0"/>
        <w:sz w:val="24"/>
      </w:rPr>
    </w:lvl>
    <w:lvl w:ilvl="3">
      <w:start w:val="1"/>
      <w:numFmt w:val="decimal"/>
      <w:lvlText w:val="%1.%2.%3.%4."/>
      <w:lvlJc w:val="left"/>
      <w:pPr>
        <w:tabs>
          <w:tab w:val="num" w:pos="1730"/>
        </w:tabs>
        <w:ind w:left="1730" w:hanging="1080"/>
      </w:pPr>
    </w:lvl>
    <w:lvl w:ilvl="4">
      <w:start w:val="1"/>
      <w:numFmt w:val="decimal"/>
      <w:lvlText w:val="%1.%2.%3.%4.%5."/>
      <w:lvlJc w:val="left"/>
      <w:pPr>
        <w:tabs>
          <w:tab w:val="num" w:pos="2093"/>
        </w:tabs>
        <w:ind w:left="2093" w:hanging="1440"/>
      </w:pPr>
    </w:lvl>
    <w:lvl w:ilvl="5">
      <w:start w:val="1"/>
      <w:numFmt w:val="decimal"/>
      <w:lvlText w:val="%1.%2.%3.%4.%5.%6."/>
      <w:lvlJc w:val="left"/>
      <w:pPr>
        <w:tabs>
          <w:tab w:val="num" w:pos="2096"/>
        </w:tabs>
        <w:ind w:left="2096" w:hanging="1440"/>
      </w:pPr>
    </w:lvl>
    <w:lvl w:ilvl="6">
      <w:start w:val="1"/>
      <w:numFmt w:val="decimal"/>
      <w:lvlText w:val="%1.%2.%3.%4.%5.%6.%7."/>
      <w:lvlJc w:val="left"/>
      <w:pPr>
        <w:tabs>
          <w:tab w:val="num" w:pos="2459"/>
        </w:tabs>
        <w:ind w:left="2459" w:hanging="1800"/>
      </w:pPr>
    </w:lvl>
    <w:lvl w:ilvl="7">
      <w:start w:val="1"/>
      <w:numFmt w:val="decimal"/>
      <w:lvlText w:val="%1.%2.%3.%4.%5.%6.%7.%8."/>
      <w:lvlJc w:val="left"/>
      <w:pPr>
        <w:tabs>
          <w:tab w:val="num" w:pos="2822"/>
        </w:tabs>
        <w:ind w:left="2822" w:hanging="2160"/>
      </w:pPr>
    </w:lvl>
    <w:lvl w:ilvl="8">
      <w:start w:val="1"/>
      <w:numFmt w:val="decimal"/>
      <w:lvlText w:val="%1.%2.%3.%4.%5.%6.%7.%8.%9."/>
      <w:lvlJc w:val="left"/>
      <w:pPr>
        <w:tabs>
          <w:tab w:val="num" w:pos="2825"/>
        </w:tabs>
        <w:ind w:left="2825" w:hanging="2160"/>
      </w:pPr>
    </w:lvl>
  </w:abstractNum>
  <w:abstractNum w:abstractNumId="1" w15:restartNumberingAfterBreak="0">
    <w:nsid w:val="0000000E"/>
    <w:multiLevelType w:val="singleLevel"/>
    <w:tmpl w:val="0000000E"/>
    <w:name w:val="WW8Num39"/>
    <w:lvl w:ilvl="0">
      <w:numFmt w:val="bullet"/>
      <w:lvlText w:val="-"/>
      <w:lvlJc w:val="left"/>
      <w:pPr>
        <w:tabs>
          <w:tab w:val="num" w:pos="1080"/>
        </w:tabs>
        <w:ind w:left="1080" w:hanging="360"/>
      </w:pPr>
      <w:rPr>
        <w:rFonts w:ascii="Arial" w:hAnsi="Arial" w:cs="Arial" w:hint="default"/>
        <w:sz w:val="22"/>
        <w:szCs w:val="22"/>
      </w:rPr>
    </w:lvl>
  </w:abstractNum>
  <w:abstractNum w:abstractNumId="2"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11873FF"/>
    <w:multiLevelType w:val="multilevel"/>
    <w:tmpl w:val="5C9E9728"/>
    <w:lvl w:ilvl="0">
      <w:start w:val="1"/>
      <w:numFmt w:val="decimal"/>
      <w:lvlText w:val="%1."/>
      <w:lvlJc w:val="left"/>
      <w:pPr>
        <w:ind w:left="720" w:firstLine="0"/>
      </w:pPr>
      <w:rPr>
        <w:rFonts w:hint="default"/>
      </w:rPr>
    </w:lvl>
    <w:lvl w:ilvl="1">
      <w:start w:val="1"/>
      <w:numFmt w:val="decimal"/>
      <w:lvlText w:val="%1.%2."/>
      <w:lvlJc w:val="left"/>
      <w:pPr>
        <w:ind w:left="1428" w:firstLine="0"/>
      </w:pPr>
      <w:rPr>
        <w:rFonts w:ascii="Arial" w:hAnsi="Arial" w:hint="default"/>
        <w:b/>
        <w:sz w:val="24"/>
      </w:rPr>
    </w:lvl>
    <w:lvl w:ilvl="2">
      <w:start w:val="1"/>
      <w:numFmt w:val="decimal"/>
      <w:lvlText w:val="%1.%2.%3."/>
      <w:lvlJc w:val="left"/>
      <w:pPr>
        <w:ind w:left="1776" w:firstLine="0"/>
      </w:pPr>
      <w:rPr>
        <w:rFonts w:ascii="Arial" w:hAnsi="Arial" w:cs="Arial" w:hint="default"/>
        <w:b w:val="0"/>
        <w:sz w:val="24"/>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5"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6" w15:restartNumberingAfterBreak="0">
    <w:nsid w:val="1F2E5328"/>
    <w:multiLevelType w:val="hybridMultilevel"/>
    <w:tmpl w:val="6560AD86"/>
    <w:lvl w:ilvl="0" w:tplc="040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455468C7"/>
    <w:multiLevelType w:val="hybridMultilevel"/>
    <w:tmpl w:val="F4F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63A1C"/>
    <w:multiLevelType w:val="hybridMultilevel"/>
    <w:tmpl w:val="FCE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029C2"/>
    <w:multiLevelType w:val="multilevel"/>
    <w:tmpl w:val="7B2229CE"/>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11"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6C913B51"/>
    <w:multiLevelType w:val="multilevel"/>
    <w:tmpl w:val="82F8C2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b w:val="0"/>
        <w:i w:val="0"/>
        <w:sz w:val="24"/>
        <w:szCs w:val="24"/>
      </w:rPr>
    </w:lvl>
    <w:lvl w:ilvl="2">
      <w:start w:val="1"/>
      <w:numFmt w:val="decimal"/>
      <w:isLgl/>
      <w:lvlText w:val="%1.%2.%3."/>
      <w:lvlJc w:val="left"/>
      <w:pPr>
        <w:tabs>
          <w:tab w:val="num" w:pos="1776"/>
        </w:tabs>
        <w:ind w:left="1776"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5"/>
  </w:num>
  <w:num w:numId="2">
    <w:abstractNumId w:val="10"/>
  </w:num>
  <w:num w:numId="3">
    <w:abstractNumId w:val="3"/>
  </w:num>
  <w:num w:numId="4">
    <w:abstractNumId w:val="7"/>
  </w:num>
  <w:num w:numId="5">
    <w:abstractNumId w:val="13"/>
  </w:num>
  <w:num w:numId="6">
    <w:abstractNumId w:val="11"/>
  </w:num>
  <w:num w:numId="7">
    <w:abstractNumId w:val="5"/>
  </w:num>
  <w:num w:numId="8">
    <w:abstractNumId w:val="2"/>
  </w:num>
  <w:num w:numId="9">
    <w:abstractNumId w:val="14"/>
  </w:num>
  <w:num w:numId="10">
    <w:abstractNumId w:val="16"/>
  </w:num>
  <w:num w:numId="11">
    <w:abstractNumId w:val="4"/>
  </w:num>
  <w:num w:numId="12">
    <w:abstractNumId w:val="0"/>
  </w:num>
  <w:num w:numId="13">
    <w:abstractNumId w:val="0"/>
  </w:num>
  <w:num w:numId="14">
    <w:abstractNumId w:val="0"/>
  </w:num>
  <w:num w:numId="15">
    <w:abstractNumId w:val="8"/>
  </w:num>
  <w:num w:numId="16">
    <w:abstractNumId w:val="9"/>
  </w:num>
  <w:num w:numId="17">
    <w:abstractNumId w:val="6"/>
  </w:num>
  <w:num w:numId="18">
    <w:abstractNumId w:val="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BA"/>
    <w:rsid w:val="00005631"/>
    <w:rsid w:val="00033954"/>
    <w:rsid w:val="00035E0E"/>
    <w:rsid w:val="000A391E"/>
    <w:rsid w:val="000B3E9F"/>
    <w:rsid w:val="000B6726"/>
    <w:rsid w:val="000F151F"/>
    <w:rsid w:val="000F1A43"/>
    <w:rsid w:val="0010739C"/>
    <w:rsid w:val="00135EBD"/>
    <w:rsid w:val="001D117C"/>
    <w:rsid w:val="001D51D1"/>
    <w:rsid w:val="001E7DBB"/>
    <w:rsid w:val="00200932"/>
    <w:rsid w:val="00214CD6"/>
    <w:rsid w:val="00241436"/>
    <w:rsid w:val="002459C5"/>
    <w:rsid w:val="0027676A"/>
    <w:rsid w:val="00281993"/>
    <w:rsid w:val="00295B47"/>
    <w:rsid w:val="002A0D77"/>
    <w:rsid w:val="002D5483"/>
    <w:rsid w:val="002D769E"/>
    <w:rsid w:val="002F6078"/>
    <w:rsid w:val="0030545D"/>
    <w:rsid w:val="00305E30"/>
    <w:rsid w:val="00354645"/>
    <w:rsid w:val="003647E2"/>
    <w:rsid w:val="0037574B"/>
    <w:rsid w:val="003773D5"/>
    <w:rsid w:val="003A08F1"/>
    <w:rsid w:val="003C2960"/>
    <w:rsid w:val="003E43D2"/>
    <w:rsid w:val="003F6B30"/>
    <w:rsid w:val="004008C6"/>
    <w:rsid w:val="00407322"/>
    <w:rsid w:val="00413AF8"/>
    <w:rsid w:val="00427903"/>
    <w:rsid w:val="004A7089"/>
    <w:rsid w:val="004C6DD4"/>
    <w:rsid w:val="004D7557"/>
    <w:rsid w:val="00543AF2"/>
    <w:rsid w:val="00570480"/>
    <w:rsid w:val="005828B9"/>
    <w:rsid w:val="00584A70"/>
    <w:rsid w:val="00584B70"/>
    <w:rsid w:val="00586F71"/>
    <w:rsid w:val="00593F64"/>
    <w:rsid w:val="005B07CC"/>
    <w:rsid w:val="005B117B"/>
    <w:rsid w:val="005B1FE3"/>
    <w:rsid w:val="005B3A7D"/>
    <w:rsid w:val="00617ADB"/>
    <w:rsid w:val="00621B8D"/>
    <w:rsid w:val="00627CD6"/>
    <w:rsid w:val="006627FF"/>
    <w:rsid w:val="00740C18"/>
    <w:rsid w:val="00742137"/>
    <w:rsid w:val="00743D6C"/>
    <w:rsid w:val="00743EB0"/>
    <w:rsid w:val="007660D0"/>
    <w:rsid w:val="00775D39"/>
    <w:rsid w:val="00782EA9"/>
    <w:rsid w:val="00785DAA"/>
    <w:rsid w:val="007871B0"/>
    <w:rsid w:val="00790ADF"/>
    <w:rsid w:val="007A1679"/>
    <w:rsid w:val="007A470E"/>
    <w:rsid w:val="007B1FE9"/>
    <w:rsid w:val="007B2FBB"/>
    <w:rsid w:val="007D6195"/>
    <w:rsid w:val="00820B85"/>
    <w:rsid w:val="00826FDB"/>
    <w:rsid w:val="00836CE4"/>
    <w:rsid w:val="0086515F"/>
    <w:rsid w:val="00870236"/>
    <w:rsid w:val="008A21EA"/>
    <w:rsid w:val="008F3883"/>
    <w:rsid w:val="009174D9"/>
    <w:rsid w:val="00924C42"/>
    <w:rsid w:val="009433F3"/>
    <w:rsid w:val="0098072B"/>
    <w:rsid w:val="00991BF0"/>
    <w:rsid w:val="00993B78"/>
    <w:rsid w:val="009A58B7"/>
    <w:rsid w:val="009B5E0B"/>
    <w:rsid w:val="009B7515"/>
    <w:rsid w:val="009B7EED"/>
    <w:rsid w:val="009C66B5"/>
    <w:rsid w:val="00A049BA"/>
    <w:rsid w:val="00A900E2"/>
    <w:rsid w:val="00A93435"/>
    <w:rsid w:val="00AA3D4A"/>
    <w:rsid w:val="00AC5262"/>
    <w:rsid w:val="00AD48E2"/>
    <w:rsid w:val="00AE12D4"/>
    <w:rsid w:val="00B311EB"/>
    <w:rsid w:val="00B538F0"/>
    <w:rsid w:val="00B666A5"/>
    <w:rsid w:val="00B761DF"/>
    <w:rsid w:val="00C45ACC"/>
    <w:rsid w:val="00C52C2A"/>
    <w:rsid w:val="00C5338B"/>
    <w:rsid w:val="00C60F95"/>
    <w:rsid w:val="00C65270"/>
    <w:rsid w:val="00C926FA"/>
    <w:rsid w:val="00CA2B24"/>
    <w:rsid w:val="00D02D71"/>
    <w:rsid w:val="00D071EE"/>
    <w:rsid w:val="00D25D80"/>
    <w:rsid w:val="00D35A3C"/>
    <w:rsid w:val="00D6014A"/>
    <w:rsid w:val="00D8316C"/>
    <w:rsid w:val="00D841B5"/>
    <w:rsid w:val="00D9648A"/>
    <w:rsid w:val="00DA2B2B"/>
    <w:rsid w:val="00DC61D2"/>
    <w:rsid w:val="00E00065"/>
    <w:rsid w:val="00E33906"/>
    <w:rsid w:val="00E458A5"/>
    <w:rsid w:val="00E55A6F"/>
    <w:rsid w:val="00E61E91"/>
    <w:rsid w:val="00E8751A"/>
    <w:rsid w:val="00EF34E9"/>
    <w:rsid w:val="00F6282D"/>
    <w:rsid w:val="00FB625C"/>
    <w:rsid w:val="00FC26D0"/>
    <w:rsid w:val="00FD1E2E"/>
    <w:rsid w:val="00FD3D36"/>
    <w:rsid w:val="00FD43A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C51F"/>
  <w15:docId w15:val="{A3D365A3-2ECA-4054-B9F5-B2769CE8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caption" w:semiHidden="1" w:unhideWhenUsed="1" w:qFormat="1"/>
    <w:lsdException w:name="annotation reference" w:uiPriority="99" w:qFormat="1"/>
    <w:lsdException w:name="Title" w:qFormat="1"/>
    <w:lsdException w:name="Subtitle" w:qFormat="1"/>
    <w:lsdException w:name="Body Text 2"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pPr>
      <w:keepNext/>
      <w:numPr>
        <w:numId w:val="12"/>
      </w:numPr>
      <w:spacing w:before="120"/>
      <w:outlineLvl w:val="0"/>
    </w:pPr>
    <w:rPr>
      <w:rFonts w:ascii="Arial" w:hAnsi="Arial" w:cs="Arial"/>
      <w:b/>
      <w:caps/>
      <w:sz w:val="32"/>
    </w:rPr>
  </w:style>
  <w:style w:type="paragraph" w:styleId="Nadpis2">
    <w:name w:val="heading 2"/>
    <w:basedOn w:val="Normln"/>
    <w:qFormat/>
    <w:pPr>
      <w:keepNext/>
      <w:outlineLvl w:val="1"/>
    </w:pPr>
    <w:rPr>
      <w:rFonts w:ascii="Arial" w:hAnsi="Arial" w:cs="Arial"/>
      <w:b/>
      <w:sz w:val="28"/>
      <w:szCs w:val="28"/>
    </w:rPr>
  </w:style>
  <w:style w:type="paragraph" w:styleId="Nadpis3">
    <w:name w:val="heading 3"/>
    <w:basedOn w:val="Normln"/>
    <w:link w:val="Nadpis3Char"/>
    <w:qFormat/>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pPr>
      <w:keepNext/>
      <w:spacing w:before="120"/>
      <w:ind w:left="432" w:hanging="432"/>
      <w:outlineLvl w:val="3"/>
    </w:pPr>
    <w:rPr>
      <w:rFonts w:ascii="Arial" w:hAnsi="Arial"/>
      <w:i/>
      <w:color w:val="333399"/>
      <w:sz w:val="24"/>
    </w:rPr>
  </w:style>
  <w:style w:type="paragraph" w:styleId="Nadpis5">
    <w:name w:val="heading 5"/>
    <w:basedOn w:val="Normln"/>
    <w:qFormat/>
    <w:pPr>
      <w:keepNext/>
      <w:tabs>
        <w:tab w:val="left" w:pos="432"/>
      </w:tabs>
      <w:spacing w:before="120"/>
      <w:ind w:left="432" w:hanging="432"/>
      <w:outlineLvl w:val="4"/>
    </w:pPr>
    <w:rPr>
      <w:sz w:val="24"/>
    </w:rPr>
  </w:style>
  <w:style w:type="paragraph" w:styleId="Nadpis6">
    <w:name w:val="heading 6"/>
    <w:basedOn w:val="Normln"/>
    <w:qFormat/>
    <w:pPr>
      <w:keepNext/>
      <w:tabs>
        <w:tab w:val="left" w:pos="432"/>
      </w:tabs>
      <w:ind w:left="43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qFormat/>
    <w:pPr>
      <w:keepNext/>
      <w:tabs>
        <w:tab w:val="left" w:pos="432"/>
      </w:tabs>
      <w:spacing w:before="120"/>
      <w:ind w:left="432" w:hanging="432"/>
      <w:outlineLvl w:val="6"/>
    </w:pPr>
    <w:rPr>
      <w:rFonts w:ascii="Arial" w:hAnsi="Arial"/>
      <w:sz w:val="28"/>
    </w:rPr>
  </w:style>
  <w:style w:type="paragraph" w:styleId="Nadpis8">
    <w:name w:val="heading 8"/>
    <w:basedOn w:val="Normln"/>
    <w:qFormat/>
    <w:pPr>
      <w:keepNext/>
      <w:tabs>
        <w:tab w:val="left" w:pos="432"/>
      </w:tabs>
      <w:ind w:left="432" w:hanging="432"/>
      <w:outlineLvl w:val="7"/>
    </w:pPr>
    <w:rPr>
      <w:rFonts w:ascii="Arial" w:hAnsi="Arial" w:cs="Arial"/>
      <w:color w:val="333399"/>
      <w:sz w:val="28"/>
    </w:rPr>
  </w:style>
  <w:style w:type="paragraph" w:styleId="Nadpis9">
    <w:name w:val="heading 9"/>
    <w:basedOn w:val="Normln"/>
    <w:qFormat/>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8Num5z0">
    <w:name w:val="WW8Num5z0"/>
    <w:qFormat/>
    <w:rPr>
      <w:rFonts w:ascii="Wingdings 2" w:hAnsi="Wingdings 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6z3">
    <w:name w:val="WW8Num6z3"/>
    <w:qFormat/>
    <w:rPr>
      <w:rFonts w:ascii="Wingdings 2" w:hAnsi="Wingdings 2" w:cs="OpenSymbol"/>
    </w:rPr>
  </w:style>
  <w:style w:type="character" w:customStyle="1" w:styleId="WW8Num7z0">
    <w:name w:val="WW8Num7z0"/>
    <w:qFormat/>
    <w:rPr>
      <w:rFonts w:ascii="Symbol" w:hAnsi="Symbol"/>
      <w:b w:val="0"/>
      <w:i w:val="0"/>
      <w:sz w:val="24"/>
      <w:u w:val="none"/>
    </w:rPr>
  </w:style>
  <w:style w:type="character" w:customStyle="1" w:styleId="WW8Num7z1">
    <w:name w:val="WW8Num7z1"/>
    <w:qFormat/>
    <w:rPr>
      <w:rFonts w:ascii="OpenSymbol" w:hAnsi="OpenSymbol" w:cs="OpenSymbol"/>
    </w:rPr>
  </w:style>
  <w:style w:type="character" w:customStyle="1" w:styleId="WW8Num7z3">
    <w:name w:val="WW8Num7z3"/>
    <w:qFormat/>
    <w:rPr>
      <w:rFonts w:ascii="Wingdings 2" w:hAnsi="Wingdings 2"/>
    </w:rPr>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3">
    <w:name w:val="WW8Num8z3"/>
    <w:qFormat/>
    <w:rPr>
      <w:rFonts w:ascii="Wingdings 2" w:hAnsi="Wingdings 2"/>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9z3">
    <w:name w:val="WW8Num9z3"/>
    <w:qFormat/>
    <w:rPr>
      <w:rFonts w:ascii="Wingdings 2" w:hAnsi="Wingdings 2" w:cs="OpenSymbol"/>
    </w:rPr>
  </w:style>
  <w:style w:type="character" w:customStyle="1" w:styleId="WW8Num10z0">
    <w:name w:val="WW8Num10z0"/>
    <w:qFormat/>
    <w:rPr>
      <w:rFonts w:ascii="Symbol" w:hAnsi="Symbol"/>
    </w:rPr>
  </w:style>
  <w:style w:type="character" w:customStyle="1" w:styleId="WW8Num10z1">
    <w:name w:val="WW8Num10z1"/>
    <w:qFormat/>
    <w:rPr>
      <w:rFonts w:ascii="OpenSymbol" w:hAnsi="OpenSymbol" w:cs="OpenSymbol"/>
    </w:rPr>
  </w:style>
  <w:style w:type="character" w:customStyle="1" w:styleId="WW8Num10z3">
    <w:name w:val="WW8Num10z3"/>
    <w:qFormat/>
    <w:rPr>
      <w:rFonts w:ascii="Wingdings 2" w:hAnsi="Wingdings 2" w:cs="OpenSymbol"/>
    </w:rPr>
  </w:style>
  <w:style w:type="character" w:customStyle="1" w:styleId="WW8Num11z0">
    <w:name w:val="WW8Num11z0"/>
    <w:qFormat/>
    <w:rPr>
      <w:rFonts w:ascii="Symbol" w:hAnsi="Symbol"/>
    </w:rPr>
  </w:style>
  <w:style w:type="character" w:customStyle="1" w:styleId="WW8Num11z1">
    <w:name w:val="WW8Num11z1"/>
    <w:qFormat/>
    <w:rPr>
      <w:rFonts w:ascii="OpenSymbol" w:hAnsi="OpenSymbol" w:cs="OpenSymbol"/>
    </w:rPr>
  </w:style>
  <w:style w:type="character" w:customStyle="1" w:styleId="WW8Num11z3">
    <w:name w:val="WW8Num11z3"/>
    <w:qFormat/>
    <w:rPr>
      <w:rFonts w:ascii="Wingdings 2" w:hAnsi="Wingdings 2"/>
    </w:rPr>
  </w:style>
  <w:style w:type="character" w:customStyle="1" w:styleId="WW8Num12z0">
    <w:name w:val="WW8Num12z0"/>
    <w:qFormat/>
    <w:rPr>
      <w:rFonts w:ascii="Symbol" w:hAnsi="Symbol"/>
      <w:color w:val="00000A"/>
    </w:rPr>
  </w:style>
  <w:style w:type="character" w:customStyle="1" w:styleId="WW8Num12z1">
    <w:name w:val="WW8Num12z1"/>
    <w:qFormat/>
    <w:rPr>
      <w:rFonts w:ascii="OpenSymbol" w:hAnsi="OpenSymbol" w:cs="Times New Roman"/>
    </w:rPr>
  </w:style>
  <w:style w:type="character" w:customStyle="1" w:styleId="WW8Num12z3">
    <w:name w:val="WW8Num12z3"/>
    <w:qFormat/>
    <w:rPr>
      <w:rFonts w:ascii="Wingdings 2" w:hAnsi="Wingdings 2"/>
    </w:rPr>
  </w:style>
  <w:style w:type="character" w:customStyle="1" w:styleId="WW8Num13z0">
    <w:name w:val="WW8Num13z0"/>
    <w:qFormat/>
    <w:rPr>
      <w:rFonts w:ascii="Symbol" w:hAnsi="Symbol"/>
    </w:rPr>
  </w:style>
  <w:style w:type="character" w:customStyle="1" w:styleId="WW8Num13z1">
    <w:name w:val="WW8Num13z1"/>
    <w:qFormat/>
    <w:rPr>
      <w:rFonts w:ascii="OpenSymbol" w:hAnsi="OpenSymbol" w:cs="OpenSymbol"/>
    </w:rPr>
  </w:style>
  <w:style w:type="character" w:customStyle="1" w:styleId="WW8Num13z3">
    <w:name w:val="WW8Num13z3"/>
    <w:qFormat/>
    <w:rPr>
      <w:rFonts w:ascii="Wingdings 2" w:hAnsi="Wingdings 2" w:cs="OpenSymbol"/>
    </w:rPr>
  </w:style>
  <w:style w:type="character" w:customStyle="1" w:styleId="WW8Num14z0">
    <w:name w:val="WW8Num14z0"/>
    <w:qFormat/>
    <w:rPr>
      <w:rFonts w:ascii="Symbol" w:hAnsi="Symbol"/>
    </w:rPr>
  </w:style>
  <w:style w:type="character" w:customStyle="1" w:styleId="WW8Num14z1">
    <w:name w:val="WW8Num14z1"/>
    <w:qFormat/>
    <w:rPr>
      <w:rFonts w:ascii="OpenSymbol" w:hAnsi="OpenSymbol" w:cs="OpenSymbol"/>
    </w:rPr>
  </w:style>
  <w:style w:type="character" w:customStyle="1" w:styleId="WW8Num14z3">
    <w:name w:val="WW8Num14z3"/>
    <w:qFormat/>
    <w:rPr>
      <w:rFonts w:ascii="Wingdings 2" w:hAnsi="Wingdings 2" w:cs="OpenSymbol"/>
    </w:rPr>
  </w:style>
  <w:style w:type="character" w:customStyle="1" w:styleId="WW8Num15z0">
    <w:name w:val="WW8Num15z0"/>
    <w:qFormat/>
    <w:rPr>
      <w:rFonts w:ascii="Symbol" w:hAnsi="Symbol"/>
    </w:rPr>
  </w:style>
  <w:style w:type="character" w:customStyle="1" w:styleId="WW8Num15z1">
    <w:name w:val="WW8Num15z1"/>
    <w:qFormat/>
    <w:rPr>
      <w:rFonts w:ascii="OpenSymbol" w:hAnsi="OpenSymbol" w:cs="Times New Roman"/>
    </w:rPr>
  </w:style>
  <w:style w:type="character" w:customStyle="1" w:styleId="WW8Num15z3">
    <w:name w:val="WW8Num15z3"/>
    <w:qFormat/>
    <w:rPr>
      <w:rFonts w:ascii="Wingdings 2" w:hAnsi="Wingdings 2" w:cs="OpenSymbol"/>
    </w:rPr>
  </w:style>
  <w:style w:type="character" w:customStyle="1" w:styleId="WW8Num18z2">
    <w:name w:val="WW8Num18z2"/>
    <w:qFormat/>
    <w:rPr>
      <w:b w:val="0"/>
      <w:sz w:val="24"/>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Arial" w:hAnsi="Arial" w:cs="Times New Roman"/>
      <w:sz w:val="24"/>
    </w:rPr>
  </w:style>
  <w:style w:type="character" w:customStyle="1" w:styleId="WW8Num20z3">
    <w:name w:val="WW8Num20z3"/>
    <w:qFormat/>
    <w:rPr>
      <w:rFonts w:ascii="Times New Roman" w:eastAsia="Times New Roman" w:hAnsi="Times New Roman" w:cs="Times New Roman"/>
    </w:rPr>
  </w:style>
  <w:style w:type="character" w:customStyle="1" w:styleId="WW8Num22z0">
    <w:name w:val="WW8Num22z0"/>
    <w:qFormat/>
    <w:rPr>
      <w:rFonts w:ascii="Times New Roman" w:eastAsia="Times New Roman" w:hAnsi="Times New Roman" w:cs="Times New Roman"/>
    </w:rPr>
  </w:style>
  <w:style w:type="character" w:customStyle="1" w:styleId="WW8Num23z0">
    <w:name w:val="WW8Num23z0"/>
    <w:qFormat/>
    <w:rPr>
      <w:rFonts w:ascii="Arial" w:eastAsia="Times New Roman"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2">
    <w:name w:val="WW8Num24z2"/>
    <w:qFormat/>
    <w:rPr>
      <w:b/>
    </w:rPr>
  </w:style>
  <w:style w:type="character" w:customStyle="1" w:styleId="WW8Num25z2">
    <w:name w:val="WW8Num25z2"/>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1">
    <w:name w:val="WW8Num28z1"/>
    <w:qFormat/>
    <w:rPr>
      <w:rFonts w:ascii="Arial" w:hAnsi="Arial"/>
      <w:sz w:val="24"/>
      <w:szCs w:val="24"/>
    </w:rPr>
  </w:style>
  <w:style w:type="character" w:customStyle="1" w:styleId="WW8NumSt8z2">
    <w:name w:val="WW8NumSt8z2"/>
    <w:qFormat/>
    <w:rPr>
      <w:b/>
    </w:rPr>
  </w:style>
  <w:style w:type="character" w:customStyle="1" w:styleId="Standardnpsmoodstavce1">
    <w:name w:val="Standardní písmo odstavce1"/>
    <w:qFormat/>
  </w:style>
  <w:style w:type="character" w:styleId="slostrnky">
    <w:name w:val="page number"/>
    <w:basedOn w:val="Standardnpsmoodstavce1"/>
    <w:qFormat/>
  </w:style>
  <w:style w:type="character" w:customStyle="1" w:styleId="Internetovodkaz">
    <w:name w:val="Internetový odkaz"/>
    <w:rsid w:val="008F4852"/>
    <w:rPr>
      <w:color w:val="0000FF"/>
      <w:u w:val="single"/>
    </w:rPr>
  </w:style>
  <w:style w:type="character" w:styleId="Sledovanodkaz">
    <w:name w:val="FollowedHyperlink"/>
    <w:qFormat/>
    <w:rPr>
      <w:color w:val="800080"/>
      <w:u w:val="single"/>
    </w:rPr>
  </w:style>
  <w:style w:type="character" w:customStyle="1" w:styleId="Znakypropoznmkupodarou">
    <w:name w:val="Znaky pro poznámku pod čarou"/>
    <w:qFormat/>
    <w:rPr>
      <w:vertAlign w:val="superscript"/>
    </w:rPr>
  </w:style>
  <w:style w:type="character" w:styleId="Siln">
    <w:name w:val="Strong"/>
    <w:uiPriority w:val="22"/>
    <w:qFormat/>
    <w:rPr>
      <w:b/>
      <w:bCs/>
    </w:rPr>
  </w:style>
  <w:style w:type="character" w:customStyle="1" w:styleId="Odkaznakoment1">
    <w:name w:val="Odkaz na komentář1"/>
    <w:qFormat/>
    <w:rPr>
      <w:sz w:val="16"/>
      <w:szCs w:val="16"/>
    </w:rPr>
  </w:style>
  <w:style w:type="character" w:customStyle="1" w:styleId="st1">
    <w:name w:val="st1"/>
    <w:basedOn w:val="Standardnpsmoodstavce"/>
    <w:qFormat/>
    <w:rsid w:val="00C65B0E"/>
  </w:style>
  <w:style w:type="character" w:styleId="Odkaznakoment">
    <w:name w:val="annotation reference"/>
    <w:uiPriority w:val="99"/>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Pr>
      <w:rFonts w:ascii="Arial" w:hAnsi="Arial"/>
      <w:b/>
      <w:sz w:val="24"/>
    </w:rPr>
  </w:style>
  <w:style w:type="character" w:customStyle="1" w:styleId="ListLabel2">
    <w:name w:val="ListLabel 2"/>
    <w:qFormat/>
    <w:rPr>
      <w:b/>
    </w:rPr>
  </w:style>
  <w:style w:type="character" w:customStyle="1" w:styleId="ListLabel3">
    <w:name w:val="ListLabel 3"/>
    <w:qFormat/>
    <w:rPr>
      <w:sz w:val="24"/>
      <w:szCs w:val="24"/>
    </w:rPr>
  </w:style>
  <w:style w:type="character" w:customStyle="1" w:styleId="ListLabel4">
    <w:name w:val="ListLabel 4"/>
    <w:qFormat/>
    <w:rPr>
      <w:rFonts w:eastAsia="Times New Roman" w:cs="Times New Roman"/>
      <w:sz w:val="2"/>
    </w:rPr>
  </w:style>
  <w:style w:type="character" w:customStyle="1" w:styleId="ListLabel5">
    <w:name w:val="ListLabel 5"/>
    <w:qFormat/>
    <w:rPr>
      <w:rFonts w:eastAsia="Times New Roman" w:cs="Aria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i w:val="0"/>
      <w:sz w:val="24"/>
      <w:szCs w:val="24"/>
    </w:rPr>
  </w:style>
  <w:style w:type="character" w:customStyle="1" w:styleId="ListLabel15">
    <w:name w:val="ListLabel 15"/>
    <w:qFormat/>
    <w:rPr>
      <w:rFonts w:cs="Arial"/>
      <w:b/>
      <w:sz w:val="28"/>
      <w:szCs w:val="28"/>
    </w:rPr>
  </w:style>
  <w:style w:type="character" w:customStyle="1" w:styleId="ListLabel16">
    <w:name w:val="ListLabel 16"/>
    <w:qFormat/>
    <w:rPr>
      <w:b/>
      <w:i w:val="0"/>
      <w:sz w:val="28"/>
    </w:rPr>
  </w:style>
  <w:style w:type="character" w:customStyle="1" w:styleId="ListLabel17">
    <w:name w:val="ListLabel 17"/>
    <w:qFormat/>
    <w:rPr>
      <w:rFonts w:ascii="Arial" w:eastAsia="Times New Roman" w:hAnsi="Arial" w:cs="Arial"/>
      <w:sz w:val="24"/>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color w:val="000000"/>
      <w:sz w:val="24"/>
      <w:lang w:eastAsia="cs-CZ"/>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Aria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eastAsia="Droid Sans"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rPr>
  </w:style>
  <w:style w:type="character" w:customStyle="1" w:styleId="ListLabel66">
    <w:name w:val="ListLabel 66"/>
    <w:qFormat/>
    <w:rPr>
      <w:rFonts w:cs="Arial"/>
      <w:sz w:val="24"/>
      <w:szCs w:val="24"/>
    </w:rPr>
  </w:style>
  <w:style w:type="character" w:customStyle="1" w:styleId="ListLabel67">
    <w:name w:val="ListLabel 67"/>
    <w:qFormat/>
    <w:rPr>
      <w:rFonts w:cs="Aria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b/>
      <w:sz w:val="24"/>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Aria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Pr>
      <w:b w:val="0"/>
      <w:sz w:val="24"/>
    </w:rPr>
  </w:style>
  <w:style w:type="character" w:customStyle="1" w:styleId="ListLabel96">
    <w:name w:val="ListLabel 96"/>
    <w:qFormat/>
    <w:rPr>
      <w:b/>
    </w:rPr>
  </w:style>
  <w:style w:type="character" w:customStyle="1" w:styleId="ListLabel97">
    <w:name w:val="ListLabel 97"/>
    <w:qFormat/>
    <w:rPr>
      <w:rFonts w:cs="Times New Roman"/>
      <w:sz w:val="2"/>
    </w:rPr>
  </w:style>
  <w:style w:type="character" w:customStyle="1" w:styleId="ListLabel98">
    <w:name w:val="ListLabel 98"/>
    <w:qFormat/>
    <w:rPr>
      <w:rFonts w:ascii="Arial" w:hAnsi="Arial" w:cs="Arial"/>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Arial" w:hAnsi="Arial" w:cs="Aria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Arial" w:hAnsi="Arial"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b/>
      <w:sz w:val="24"/>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Aria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eastAsia="Times New Roman" w:cs="Times New Roman"/>
      <w:sz w:val="2"/>
    </w:rPr>
  </w:style>
  <w:style w:type="character" w:customStyle="1" w:styleId="ListLabel145">
    <w:name w:val="ListLabel 145"/>
    <w:qFormat/>
    <w:rPr>
      <w:b/>
      <w:i w:val="0"/>
      <w:sz w:val="28"/>
    </w:rPr>
  </w:style>
  <w:style w:type="character" w:customStyle="1" w:styleId="ListLabel146">
    <w:name w:val="ListLabel 146"/>
    <w:qFormat/>
    <w:rPr>
      <w:rFonts w:ascii="Arial" w:hAnsi="Arial"/>
      <w:b/>
      <w:sz w:val="24"/>
    </w:rPr>
  </w:style>
  <w:style w:type="character" w:customStyle="1" w:styleId="ListLabel147">
    <w:name w:val="ListLabel 147"/>
    <w:qFormat/>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Pr>
      <w:b/>
      <w:sz w:val="28"/>
      <w:u w:val="single"/>
    </w:rPr>
  </w:style>
  <w:style w:type="paragraph" w:styleId="Seznam">
    <w:name w:val="List"/>
    <w:basedOn w:val="Zkladntext"/>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Pr>
      <w:rFonts w:ascii="Arial" w:hAnsi="Arial" w:cs="Arial"/>
      <w:b/>
      <w:bCs/>
      <w:i/>
      <w:iCs/>
      <w:sz w:val="24"/>
      <w:u w:val="single"/>
    </w:rPr>
  </w:style>
  <w:style w:type="paragraph" w:styleId="Nzev">
    <w:name w:val="Title"/>
    <w:basedOn w:val="Normln"/>
    <w:qFormat/>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odnadpis1">
    <w:name w:val="Podnadpis1"/>
    <w:basedOn w:val="Normln"/>
    <w:qFormat/>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kanormln">
    <w:name w:val="Øádka normální"/>
    <w:basedOn w:val="Normln"/>
    <w:qFormat/>
    <w:pPr>
      <w:jc w:val="both"/>
    </w:pPr>
    <w:rPr>
      <w:kern w:val="2"/>
      <w:sz w:val="24"/>
    </w:rPr>
  </w:style>
  <w:style w:type="paragraph" w:customStyle="1" w:styleId="Zkladntext21">
    <w:name w:val="Základní text 21"/>
    <w:basedOn w:val="Normln"/>
    <w:qFormat/>
    <w:pPr>
      <w:jc w:val="both"/>
    </w:pPr>
    <w:rPr>
      <w:sz w:val="24"/>
    </w:rPr>
  </w:style>
  <w:style w:type="paragraph" w:styleId="Zkladntextodsazen">
    <w:name w:val="Body Text Indent"/>
    <w:basedOn w:val="Normln"/>
    <w:pPr>
      <w:spacing w:before="120"/>
      <w:ind w:left="1440"/>
    </w:pPr>
    <w:rPr>
      <w:i/>
      <w:sz w:val="24"/>
    </w:rPr>
  </w:style>
  <w:style w:type="paragraph" w:customStyle="1" w:styleId="Zkladntextodsazen21">
    <w:name w:val="Základní text odsazený 21"/>
    <w:basedOn w:val="Normln"/>
    <w:qFormat/>
    <w:pPr>
      <w:spacing w:before="120"/>
      <w:ind w:left="1440"/>
    </w:pPr>
    <w:rPr>
      <w:sz w:val="24"/>
    </w:rPr>
  </w:style>
  <w:style w:type="paragraph" w:customStyle="1" w:styleId="Zkladntextodsazen31">
    <w:name w:val="Základní text odsazený 31"/>
    <w:basedOn w:val="Normln"/>
    <w:qFormat/>
    <w:pPr>
      <w:spacing w:before="120"/>
      <w:ind w:left="1080"/>
      <w:jc w:val="both"/>
    </w:pPr>
    <w:rPr>
      <w:rFonts w:ascii="Arial" w:hAnsi="Arial"/>
      <w:sz w:val="24"/>
    </w:rPr>
  </w:style>
  <w:style w:type="paragraph" w:customStyle="1" w:styleId="Rozvrendokumentu1">
    <w:name w:val="Rozvržení dokumentu1"/>
    <w:basedOn w:val="Normln"/>
    <w:qFormat/>
    <w:pPr>
      <w:shd w:val="clear" w:color="auto" w:fill="000080"/>
    </w:pPr>
    <w:rPr>
      <w:rFonts w:ascii="Tahoma" w:hAnsi="Tahoma" w:cs="Wingdings"/>
    </w:rPr>
  </w:style>
  <w:style w:type="paragraph" w:styleId="Zpat">
    <w:name w:val="footer"/>
    <w:basedOn w:val="Normln"/>
    <w:pPr>
      <w:tabs>
        <w:tab w:val="center" w:pos="4536"/>
        <w:tab w:val="right" w:pos="9072"/>
      </w:tabs>
    </w:pPr>
  </w:style>
  <w:style w:type="paragraph" w:styleId="Obsah1">
    <w:name w:val="toc 1"/>
    <w:basedOn w:val="Normln"/>
    <w:pPr>
      <w:jc w:val="both"/>
    </w:pPr>
    <w:rPr>
      <w:rFonts w:ascii="Arial" w:hAnsi="Arial" w:cs="Arial"/>
      <w:sz w:val="24"/>
    </w:rPr>
  </w:style>
  <w:style w:type="paragraph" w:styleId="Obsah2">
    <w:name w:val="toc 2"/>
    <w:basedOn w:val="Normln"/>
    <w:pPr>
      <w:ind w:left="200"/>
    </w:pPr>
    <w:rPr>
      <w:smallCaps/>
      <w:szCs w:val="24"/>
    </w:rPr>
  </w:style>
  <w:style w:type="paragraph" w:styleId="Obsah3">
    <w:name w:val="toc 3"/>
    <w:basedOn w:val="Normln"/>
    <w:pPr>
      <w:ind w:left="400"/>
    </w:pPr>
    <w:rPr>
      <w:i/>
      <w:iCs/>
      <w:szCs w:val="24"/>
    </w:rPr>
  </w:style>
  <w:style w:type="paragraph" w:styleId="Obsah4">
    <w:name w:val="toc 4"/>
    <w:basedOn w:val="Normln"/>
    <w:pPr>
      <w:ind w:left="600"/>
    </w:pPr>
    <w:rPr>
      <w:szCs w:val="21"/>
    </w:rPr>
  </w:style>
  <w:style w:type="paragraph" w:styleId="Obsah5">
    <w:name w:val="toc 5"/>
    <w:basedOn w:val="Normln"/>
    <w:pPr>
      <w:ind w:left="800"/>
    </w:pPr>
    <w:rPr>
      <w:szCs w:val="21"/>
    </w:rPr>
  </w:style>
  <w:style w:type="paragraph" w:styleId="Obsah6">
    <w:name w:val="toc 6"/>
    <w:basedOn w:val="Normln"/>
    <w:pPr>
      <w:ind w:left="1000"/>
    </w:pPr>
    <w:rPr>
      <w:szCs w:val="21"/>
    </w:rPr>
  </w:style>
  <w:style w:type="paragraph" w:styleId="Obsah7">
    <w:name w:val="toc 7"/>
    <w:basedOn w:val="Normln"/>
    <w:pPr>
      <w:ind w:left="1200"/>
    </w:pPr>
    <w:rPr>
      <w:szCs w:val="21"/>
    </w:rPr>
  </w:style>
  <w:style w:type="paragraph" w:styleId="Obsah8">
    <w:name w:val="toc 8"/>
    <w:basedOn w:val="Normln"/>
    <w:pPr>
      <w:ind w:left="1400"/>
    </w:pPr>
    <w:rPr>
      <w:szCs w:val="21"/>
    </w:rPr>
  </w:style>
  <w:style w:type="paragraph" w:styleId="Obsah9">
    <w:name w:val="toc 9"/>
    <w:basedOn w:val="Normln"/>
    <w:pPr>
      <w:ind w:left="1600"/>
    </w:pPr>
    <w:rPr>
      <w:szCs w:val="21"/>
    </w:rPr>
  </w:style>
  <w:style w:type="paragraph" w:styleId="Zhlav">
    <w:name w:val="header"/>
    <w:basedOn w:val="Normln"/>
    <w:link w:val="ZhlavChar"/>
    <w:uiPriority w:val="99"/>
    <w:pPr>
      <w:tabs>
        <w:tab w:val="center" w:pos="4536"/>
        <w:tab w:val="right" w:pos="9072"/>
      </w:tabs>
    </w:pPr>
  </w:style>
  <w:style w:type="paragraph" w:customStyle="1" w:styleId="Zkladntext31">
    <w:name w:val="Základní text 31"/>
    <w:basedOn w:val="Normln"/>
    <w:qFormat/>
    <w:pPr>
      <w:spacing w:before="120"/>
    </w:pPr>
    <w:rPr>
      <w:rFonts w:ascii="Arial" w:hAnsi="Arial"/>
      <w:b/>
      <w:sz w:val="28"/>
    </w:rPr>
  </w:style>
  <w:style w:type="paragraph" w:customStyle="1" w:styleId="Bintext">
    <w:name w:val="Biný text"/>
    <w:basedOn w:val="Normln"/>
    <w:qFormat/>
    <w:pPr>
      <w:spacing w:before="60" w:after="60"/>
      <w:ind w:firstLine="851"/>
      <w:jc w:val="both"/>
    </w:pPr>
    <w:rPr>
      <w:rFonts w:ascii="Arial" w:hAnsi="Arial"/>
    </w:rPr>
  </w:style>
  <w:style w:type="paragraph" w:customStyle="1" w:styleId="Prosttext1">
    <w:name w:val="Prostý text1"/>
    <w:basedOn w:val="Normln"/>
    <w:qFormat/>
    <w:rPr>
      <w:rFonts w:ascii="Courier New" w:hAnsi="Courier New" w:cs="Courier New"/>
    </w:rPr>
  </w:style>
  <w:style w:type="paragraph" w:styleId="Normlnweb">
    <w:name w:val="Normal (Web)"/>
    <w:basedOn w:val="Normln"/>
    <w:qFormat/>
    <w:pPr>
      <w:spacing w:before="100" w:after="100"/>
    </w:pPr>
    <w:rPr>
      <w:rFonts w:ascii="Arial Unicode MS" w:eastAsia="Arial Unicode MS" w:hAnsi="Arial Unicode MS" w:cs="Arial Unicode MS"/>
      <w:sz w:val="24"/>
      <w:szCs w:val="24"/>
    </w:rPr>
  </w:style>
  <w:style w:type="paragraph" w:customStyle="1" w:styleId="Znaka">
    <w:name w:val="Značka"/>
    <w:qFormat/>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pPr>
      <w:widowControl w:val="0"/>
    </w:pPr>
    <w:rPr>
      <w:sz w:val="24"/>
    </w:rPr>
  </w:style>
  <w:style w:type="paragraph" w:customStyle="1" w:styleId="Textodstavce">
    <w:name w:val="Text odstavce"/>
    <w:basedOn w:val="Normln"/>
    <w:qFormat/>
    <w:pPr>
      <w:tabs>
        <w:tab w:val="left" w:pos="851"/>
      </w:tabs>
      <w:spacing w:before="120" w:after="120"/>
      <w:jc w:val="both"/>
    </w:pPr>
    <w:rPr>
      <w:sz w:val="24"/>
    </w:rPr>
  </w:style>
  <w:style w:type="paragraph" w:customStyle="1" w:styleId="Textbodu">
    <w:name w:val="Text bodu"/>
    <w:basedOn w:val="Normln"/>
    <w:qFormat/>
    <w:pPr>
      <w:tabs>
        <w:tab w:val="left" w:pos="782"/>
      </w:tabs>
      <w:ind w:firstLine="425"/>
      <w:jc w:val="both"/>
    </w:pPr>
    <w:rPr>
      <w:sz w:val="24"/>
    </w:rPr>
  </w:style>
  <w:style w:type="paragraph" w:customStyle="1" w:styleId="Textpsmene">
    <w:name w:val="Text písmene"/>
    <w:basedOn w:val="Normln"/>
    <w:qFormat/>
    <w:pPr>
      <w:tabs>
        <w:tab w:val="left" w:pos="782"/>
      </w:tabs>
      <w:ind w:firstLine="425"/>
      <w:jc w:val="both"/>
    </w:pPr>
    <w:rPr>
      <w:sz w:val="24"/>
    </w:rPr>
  </w:style>
  <w:style w:type="paragraph" w:styleId="Textpoznpodarou">
    <w:name w:val="footnote text"/>
    <w:basedOn w:val="Normln"/>
    <w:qFormat/>
    <w:pPr>
      <w:tabs>
        <w:tab w:val="left" w:pos="425"/>
      </w:tabs>
      <w:ind w:left="425" w:hanging="425"/>
      <w:jc w:val="both"/>
    </w:pPr>
  </w:style>
  <w:style w:type="paragraph" w:customStyle="1" w:styleId="Textparagrafu">
    <w:name w:val="Text paragrafu"/>
    <w:basedOn w:val="Normln"/>
    <w:qFormat/>
    <w:pPr>
      <w:spacing w:before="240"/>
      <w:ind w:firstLine="425"/>
      <w:jc w:val="both"/>
    </w:pPr>
    <w:rPr>
      <w:sz w:val="24"/>
    </w:rPr>
  </w:style>
  <w:style w:type="paragraph" w:customStyle="1" w:styleId="Textkomente1">
    <w:name w:val="Text komentáře1"/>
    <w:basedOn w:val="Normln"/>
    <w:qFormat/>
  </w:style>
  <w:style w:type="paragraph" w:customStyle="1" w:styleId="Textvbloku1">
    <w:name w:val="Text v bloku1"/>
    <w:basedOn w:val="Normln"/>
    <w:qFormat/>
    <w:pPr>
      <w:tabs>
        <w:tab w:val="left" w:pos="530"/>
      </w:tabs>
      <w:ind w:left="530" w:right="110"/>
      <w:jc w:val="both"/>
    </w:pPr>
    <w:rPr>
      <w:rFonts w:ascii="Arial" w:hAnsi="Arial" w:cs="Arial"/>
    </w:rPr>
  </w:style>
  <w:style w:type="paragraph" w:customStyle="1" w:styleId="text">
    <w:name w:val="text"/>
    <w:qFormat/>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pPr>
      <w:widowControl w:val="0"/>
      <w:spacing w:line="288" w:lineRule="auto"/>
    </w:pPr>
    <w:rPr>
      <w:sz w:val="24"/>
    </w:rPr>
  </w:style>
  <w:style w:type="paragraph" w:styleId="Textbubliny">
    <w:name w:val="Balloon Text"/>
    <w:basedOn w:val="Normln"/>
    <w:qFormat/>
    <w:rPr>
      <w:rFonts w:ascii="Tahoma" w:hAnsi="Tahoma" w:cs="Tahoma"/>
      <w:sz w:val="16"/>
      <w:szCs w:val="16"/>
    </w:rPr>
  </w:style>
  <w:style w:type="paragraph" w:customStyle="1" w:styleId="Nadpis10">
    <w:name w:val="Nadpis 1."/>
    <w:qFormat/>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Pr>
      <w:b/>
      <w:bCs/>
    </w:rPr>
  </w:style>
  <w:style w:type="paragraph" w:customStyle="1" w:styleId="Odstavecseseznamem1">
    <w:name w:val="Odstavec se seznamem1"/>
    <w:basedOn w:val="Normln"/>
    <w:qFormat/>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uiPriority w:val="99"/>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uiPriority w:val="99"/>
    <w:semiHidden/>
    <w:rsid w:val="00AC5262"/>
    <w:rPr>
      <w:lang w:eastAsia="ar-SA"/>
    </w:rPr>
  </w:style>
  <w:style w:type="character" w:customStyle="1" w:styleId="dn">
    <w:name w:val="Žádný"/>
    <w:rsid w:val="0074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nna.bojkova@osu.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nata.holinkova@osu.cz"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arbora.lokajova@osu.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D71C-7741-4C0F-86CE-1B398B50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5833</Words>
  <Characters>34417</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Bojkova</cp:lastModifiedBy>
  <cp:revision>6</cp:revision>
  <cp:lastPrinted>2018-11-22T12:43:00Z</cp:lastPrinted>
  <dcterms:created xsi:type="dcterms:W3CDTF">2019-03-12T13:42:00Z</dcterms:created>
  <dcterms:modified xsi:type="dcterms:W3CDTF">2019-03-25T12:55:00Z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