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558" w:rsidRPr="002B5517" w:rsidRDefault="00130558" w:rsidP="002B5517">
      <w:pPr>
        <w:pStyle w:val="Nadpis1"/>
        <w:jc w:val="left"/>
        <w:rPr>
          <w:rFonts w:ascii="Helvetica" w:hAnsi="Helvetica" w:cs="Helvetica"/>
          <w:sz w:val="20"/>
          <w:szCs w:val="20"/>
        </w:rPr>
      </w:pPr>
    </w:p>
    <w:p w:rsidR="00D4237D" w:rsidRPr="00652C68" w:rsidRDefault="008430B1" w:rsidP="00D4237D">
      <w:pPr>
        <w:pStyle w:val="Bezmezer"/>
        <w:rPr>
          <w:rFonts w:ascii="Helvetica" w:hAnsi="Helvetica" w:cs="Helvetica"/>
          <w:b/>
          <w:sz w:val="22"/>
          <w:szCs w:val="22"/>
        </w:rPr>
      </w:pPr>
      <w:r w:rsidRPr="002B5517">
        <w:rPr>
          <w:rFonts w:ascii="Helvetica" w:hAnsi="Helvetica" w:cs="Helvetica"/>
          <w:b/>
          <w:sz w:val="22"/>
          <w:szCs w:val="22"/>
        </w:rPr>
        <w:t>Technická specifikace</w:t>
      </w:r>
      <w:r w:rsidR="002B5517" w:rsidRPr="002B5517">
        <w:rPr>
          <w:rFonts w:ascii="Helvetica" w:hAnsi="Helvetica" w:cs="Helvetica"/>
          <w:b/>
          <w:sz w:val="22"/>
          <w:szCs w:val="22"/>
        </w:rPr>
        <w:t xml:space="preserve"> pro část 2</w:t>
      </w:r>
      <w:r w:rsidR="00D4237D">
        <w:rPr>
          <w:rFonts w:ascii="Helvetica" w:hAnsi="Helvetica" w:cs="Helvetica"/>
          <w:b/>
          <w:sz w:val="22"/>
          <w:szCs w:val="22"/>
        </w:rPr>
        <w:t xml:space="preserve"> - </w:t>
      </w:r>
      <w:r w:rsidR="00D4237D" w:rsidRPr="00652C68">
        <w:rPr>
          <w:rFonts w:ascii="Helvetica" w:hAnsi="Helvetica" w:cs="Helvetica"/>
          <w:b/>
          <w:sz w:val="22"/>
          <w:szCs w:val="22"/>
        </w:rPr>
        <w:t>Nástroj pro analýzu datových toků v síti</w:t>
      </w:r>
    </w:p>
    <w:p w:rsidR="00130558" w:rsidRDefault="00130558" w:rsidP="002B5517">
      <w:pPr>
        <w:pStyle w:val="Bezmezer"/>
        <w:rPr>
          <w:rFonts w:ascii="Helvetica" w:hAnsi="Helvetica" w:cs="Helvetica"/>
          <w:b/>
          <w:sz w:val="22"/>
          <w:szCs w:val="22"/>
        </w:rPr>
      </w:pPr>
    </w:p>
    <w:p w:rsidR="002B5517" w:rsidRDefault="002B5517" w:rsidP="002B5517">
      <w:pPr>
        <w:pStyle w:val="Bezmezer"/>
        <w:rPr>
          <w:rFonts w:ascii="Helvetica" w:hAnsi="Helvetica" w:cs="Helvetica"/>
          <w:sz w:val="20"/>
          <w:szCs w:val="20"/>
        </w:rPr>
      </w:pPr>
      <w:r w:rsidRPr="002B5517">
        <w:rPr>
          <w:rFonts w:ascii="Helvetica" w:hAnsi="Helvetica" w:cs="Helvetica"/>
          <w:sz w:val="20"/>
          <w:szCs w:val="20"/>
        </w:rPr>
        <w:t>Technologie bezpečnostního monitoringu interní sítě OU</w:t>
      </w:r>
    </w:p>
    <w:p w:rsidR="00545755" w:rsidRPr="002B5517" w:rsidRDefault="00545755" w:rsidP="002B5517">
      <w:pPr>
        <w:pStyle w:val="Bezmezer"/>
        <w:rPr>
          <w:rFonts w:ascii="Helvetica" w:hAnsi="Helvetica" w:cs="Helvetica"/>
          <w:sz w:val="20"/>
          <w:szCs w:val="20"/>
        </w:rPr>
      </w:pPr>
    </w:p>
    <w:p w:rsidR="00130558" w:rsidRPr="002B5517" w:rsidRDefault="008430B1" w:rsidP="002B5517">
      <w:pPr>
        <w:pStyle w:val="Bezmezer"/>
        <w:rPr>
          <w:rFonts w:ascii="Helvetica" w:hAnsi="Helvetica" w:cs="Helvetica"/>
          <w:sz w:val="20"/>
          <w:szCs w:val="20"/>
        </w:rPr>
      </w:pPr>
      <w:r w:rsidRPr="002B5517">
        <w:rPr>
          <w:rFonts w:ascii="Helvetica" w:hAnsi="Helvetica" w:cs="Helvetica"/>
          <w:sz w:val="20"/>
          <w:szCs w:val="20"/>
        </w:rPr>
        <w:t>Systém pro analýzu síťového provozu a bezpečnostní monitoring, který okamžitě identifikuje bezpečnostní rizika a události a který splňuje klíčové požadavky uvedené níže.</w:t>
      </w:r>
    </w:p>
    <w:p w:rsidR="00130558" w:rsidRPr="002B5517" w:rsidRDefault="008430B1" w:rsidP="002B5517">
      <w:pPr>
        <w:pStyle w:val="Bezmezer"/>
        <w:rPr>
          <w:rFonts w:ascii="Helvetica" w:hAnsi="Helvetica" w:cs="Helvetica"/>
          <w:sz w:val="20"/>
          <w:szCs w:val="20"/>
        </w:rPr>
      </w:pPr>
      <w:r w:rsidRPr="002B5517">
        <w:rPr>
          <w:rFonts w:ascii="Helvetica" w:hAnsi="Helvetica" w:cs="Helvetica"/>
          <w:sz w:val="20"/>
          <w:szCs w:val="20"/>
        </w:rPr>
        <w:t>Nabízená technologie musí být určená pro český trh. SW licence a jejich PN (produktové číselné označení) musí být dostupné přímo v oficiálním ceníku výrobce pro český trh. Podpora na licence ve všech úrovních musí být zajištěna přímo jejich výrobcem, kterého může Objednatel (</w:t>
      </w:r>
      <w:r w:rsidRPr="002B5517">
        <w:rPr>
          <w:rFonts w:ascii="Helvetica" w:hAnsi="Helvetica" w:cs="Helvetica"/>
          <w:bCs/>
          <w:sz w:val="20"/>
          <w:szCs w:val="20"/>
        </w:rPr>
        <w:t>dále také „</w:t>
      </w:r>
      <w:r w:rsidRPr="002B5517">
        <w:rPr>
          <w:rFonts w:ascii="Helvetica" w:hAnsi="Helvetica" w:cs="Helvetica"/>
          <w:sz w:val="20"/>
          <w:szCs w:val="20"/>
        </w:rPr>
        <w:t xml:space="preserve">zadavatel“) přímo kontaktovat. </w:t>
      </w:r>
    </w:p>
    <w:p w:rsidR="00A03B8D" w:rsidRPr="002B5517" w:rsidRDefault="00A03B8D" w:rsidP="002B5517">
      <w:pPr>
        <w:pStyle w:val="Bezmezer"/>
        <w:rPr>
          <w:rFonts w:ascii="Helvetica" w:hAnsi="Helvetica" w:cs="Helvetica"/>
          <w:sz w:val="20"/>
          <w:szCs w:val="20"/>
        </w:rPr>
      </w:pP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70" w:type="dxa"/>
          <w:right w:w="70" w:type="dxa"/>
        </w:tblCellMar>
        <w:tblLook w:val="0000" w:firstRow="0" w:lastRow="0" w:firstColumn="0" w:lastColumn="0" w:noHBand="0" w:noVBand="0"/>
      </w:tblPr>
      <w:tblGrid>
        <w:gridCol w:w="4814"/>
        <w:gridCol w:w="4814"/>
      </w:tblGrid>
      <w:tr w:rsidR="00A03B8D" w:rsidTr="00A03B8D">
        <w:trPr>
          <w:cantSplit/>
          <w:trHeight w:val="20"/>
          <w:jc w:val="center"/>
        </w:trPr>
        <w:tc>
          <w:tcPr>
            <w:tcW w:w="9628" w:type="dxa"/>
            <w:gridSpan w:val="2"/>
            <w:tcBorders>
              <w:top w:val="single" w:sz="4" w:space="0" w:color="000001"/>
              <w:left w:val="single" w:sz="4" w:space="0" w:color="000001"/>
              <w:bottom w:val="single" w:sz="4" w:space="0" w:color="000001"/>
              <w:right w:val="single" w:sz="4" w:space="0" w:color="000001"/>
            </w:tcBorders>
            <w:shd w:val="clear" w:color="auto" w:fill="D9D9D9"/>
            <w:tcMar>
              <w:left w:w="70" w:type="dxa"/>
            </w:tcMar>
            <w:vAlign w:val="center"/>
          </w:tcPr>
          <w:p w:rsidR="00A03B8D" w:rsidRPr="00A03B8D" w:rsidRDefault="00A03B8D" w:rsidP="004E6A20">
            <w:pPr>
              <w:rPr>
                <w:rFonts w:ascii="Helvetica" w:hAnsi="Helvetica" w:cs="Helvetica"/>
                <w:color w:val="000000"/>
                <w:sz w:val="22"/>
                <w:szCs w:val="20"/>
              </w:rPr>
            </w:pPr>
            <w:r w:rsidRPr="00A03B8D">
              <w:rPr>
                <w:rFonts w:ascii="Helvetica" w:hAnsi="Helvetica" w:cs="Helvetica"/>
                <w:b/>
                <w:color w:val="000000"/>
                <w:sz w:val="22"/>
                <w:szCs w:val="20"/>
                <w:lang w:eastAsia="en-GB"/>
              </w:rPr>
              <w:t>Konkrétní specifikace nabízeného zboží*</w:t>
            </w:r>
          </w:p>
        </w:tc>
      </w:tr>
      <w:tr w:rsidR="00A03B8D" w:rsidTr="00A03B8D">
        <w:trPr>
          <w:cantSplit/>
          <w:trHeight w:val="20"/>
          <w:jc w:val="center"/>
        </w:trPr>
        <w:tc>
          <w:tcPr>
            <w:tcW w:w="4814" w:type="dxa"/>
            <w:tcBorders>
              <w:top w:val="single" w:sz="4" w:space="0" w:color="000001"/>
              <w:left w:val="single" w:sz="4" w:space="0" w:color="000001"/>
              <w:bottom w:val="single" w:sz="4" w:space="0" w:color="000001"/>
              <w:right w:val="single" w:sz="4" w:space="0" w:color="000001"/>
            </w:tcBorders>
            <w:shd w:val="clear" w:color="auto" w:fill="D9D9D9"/>
            <w:tcMar>
              <w:left w:w="70" w:type="dxa"/>
            </w:tcMar>
            <w:vAlign w:val="center"/>
          </w:tcPr>
          <w:p w:rsidR="00A03B8D" w:rsidRPr="00A03B8D" w:rsidRDefault="00A03B8D" w:rsidP="00A03B8D">
            <w:pPr>
              <w:pStyle w:val="Odstavecseseznamem"/>
              <w:numPr>
                <w:ilvl w:val="0"/>
                <w:numId w:val="7"/>
              </w:numPr>
              <w:ind w:left="714" w:hanging="357"/>
              <w:contextualSpacing/>
              <w:jc w:val="left"/>
              <w:rPr>
                <w:rFonts w:ascii="Helvetica" w:hAnsi="Helvetica" w:cs="Helvetica"/>
                <w:color w:val="000000"/>
                <w:sz w:val="22"/>
                <w:lang w:eastAsia="en-GB"/>
              </w:rPr>
            </w:pPr>
            <w:r w:rsidRPr="00A03B8D">
              <w:rPr>
                <w:rFonts w:ascii="Helvetica" w:hAnsi="Helvetica" w:cs="Helvetica"/>
                <w:b/>
                <w:sz w:val="22"/>
              </w:rPr>
              <w:t xml:space="preserve">Model – </w:t>
            </w:r>
            <w:proofErr w:type="spellStart"/>
            <w:r w:rsidRPr="00A03B8D">
              <w:rPr>
                <w:rFonts w:ascii="Helvetica" w:hAnsi="Helvetica" w:cs="Helvetica"/>
                <w:b/>
                <w:sz w:val="22"/>
              </w:rPr>
              <w:t>typové</w:t>
            </w:r>
            <w:proofErr w:type="spellEnd"/>
            <w:r w:rsidRPr="00A03B8D">
              <w:rPr>
                <w:rFonts w:ascii="Helvetica" w:hAnsi="Helvetica" w:cs="Helvetica"/>
                <w:b/>
                <w:sz w:val="22"/>
              </w:rPr>
              <w:t>/</w:t>
            </w:r>
            <w:proofErr w:type="spellStart"/>
            <w:r w:rsidRPr="00A03B8D">
              <w:rPr>
                <w:rFonts w:ascii="Helvetica" w:hAnsi="Helvetica" w:cs="Helvetica"/>
                <w:b/>
                <w:sz w:val="22"/>
              </w:rPr>
              <w:t>výrobní</w:t>
            </w:r>
            <w:proofErr w:type="spellEnd"/>
            <w:r w:rsidRPr="00A03B8D">
              <w:rPr>
                <w:rFonts w:ascii="Helvetica" w:hAnsi="Helvetica" w:cs="Helvetica"/>
                <w:b/>
                <w:sz w:val="22"/>
              </w:rPr>
              <w:t xml:space="preserve"> </w:t>
            </w:r>
            <w:proofErr w:type="spellStart"/>
            <w:r w:rsidRPr="00A03B8D">
              <w:rPr>
                <w:rFonts w:ascii="Helvetica" w:hAnsi="Helvetica" w:cs="Helvetica"/>
                <w:b/>
                <w:sz w:val="22"/>
              </w:rPr>
              <w:t>označení</w:t>
            </w:r>
            <w:proofErr w:type="spellEnd"/>
            <w:r w:rsidRPr="00A03B8D">
              <w:rPr>
                <w:rFonts w:ascii="Helvetica" w:hAnsi="Helvetica" w:cs="Helvetica"/>
                <w:b/>
                <w:sz w:val="22"/>
              </w:rPr>
              <w:t>:</w:t>
            </w:r>
          </w:p>
        </w:tc>
        <w:tc>
          <w:tcPr>
            <w:tcW w:w="4814" w:type="dxa"/>
            <w:tcBorders>
              <w:top w:val="single" w:sz="4" w:space="0" w:color="000001"/>
              <w:left w:val="single" w:sz="4" w:space="0" w:color="000001"/>
              <w:bottom w:val="single" w:sz="4" w:space="0" w:color="000001"/>
              <w:right w:val="single" w:sz="4" w:space="0" w:color="000001"/>
            </w:tcBorders>
            <w:shd w:val="clear" w:color="auto" w:fill="auto"/>
            <w:tcMar>
              <w:left w:w="70" w:type="dxa"/>
            </w:tcMar>
            <w:vAlign w:val="center"/>
          </w:tcPr>
          <w:p w:rsidR="00A03B8D" w:rsidRPr="00A03B8D" w:rsidRDefault="00A03B8D" w:rsidP="004E6A20">
            <w:pPr>
              <w:rPr>
                <w:rFonts w:ascii="Helvetica" w:hAnsi="Helvetica" w:cs="Helvetica"/>
                <w:color w:val="000000"/>
                <w:sz w:val="22"/>
                <w:szCs w:val="20"/>
              </w:rPr>
            </w:pPr>
          </w:p>
        </w:tc>
      </w:tr>
      <w:tr w:rsidR="00A03B8D" w:rsidTr="00A03B8D">
        <w:trPr>
          <w:cantSplit/>
          <w:trHeight w:val="20"/>
          <w:jc w:val="center"/>
        </w:trPr>
        <w:tc>
          <w:tcPr>
            <w:tcW w:w="4814" w:type="dxa"/>
            <w:tcBorders>
              <w:top w:val="single" w:sz="4" w:space="0" w:color="000001"/>
              <w:left w:val="single" w:sz="4" w:space="0" w:color="000001"/>
              <w:bottom w:val="single" w:sz="4" w:space="0" w:color="000001"/>
              <w:right w:val="single" w:sz="4" w:space="0" w:color="000001"/>
            </w:tcBorders>
            <w:shd w:val="clear" w:color="auto" w:fill="D9D9D9"/>
            <w:tcMar>
              <w:left w:w="70" w:type="dxa"/>
            </w:tcMar>
            <w:vAlign w:val="center"/>
          </w:tcPr>
          <w:p w:rsidR="00A03B8D" w:rsidRPr="00A03B8D" w:rsidRDefault="00A03B8D" w:rsidP="00A03B8D">
            <w:pPr>
              <w:pStyle w:val="Odstavecseseznamem"/>
              <w:numPr>
                <w:ilvl w:val="0"/>
                <w:numId w:val="7"/>
              </w:numPr>
              <w:ind w:left="714" w:hanging="357"/>
              <w:contextualSpacing/>
              <w:jc w:val="left"/>
              <w:rPr>
                <w:rFonts w:ascii="Helvetica" w:hAnsi="Helvetica" w:cs="Helvetica"/>
                <w:color w:val="000000"/>
                <w:sz w:val="22"/>
                <w:lang w:eastAsia="en-GB"/>
              </w:rPr>
            </w:pPr>
            <w:proofErr w:type="spellStart"/>
            <w:r w:rsidRPr="00A03B8D">
              <w:rPr>
                <w:rFonts w:ascii="Helvetica" w:hAnsi="Helvetica" w:cs="Helvetica"/>
                <w:b/>
                <w:color w:val="000000"/>
                <w:sz w:val="22"/>
                <w:lang w:eastAsia="en-GB"/>
              </w:rPr>
              <w:t>Výrobce</w:t>
            </w:r>
            <w:proofErr w:type="spellEnd"/>
            <w:r w:rsidRPr="00A03B8D">
              <w:rPr>
                <w:rFonts w:ascii="Helvetica" w:hAnsi="Helvetica" w:cs="Helvetica"/>
                <w:b/>
                <w:color w:val="000000"/>
                <w:sz w:val="22"/>
                <w:lang w:eastAsia="en-GB"/>
              </w:rPr>
              <w:t>:</w:t>
            </w:r>
          </w:p>
        </w:tc>
        <w:tc>
          <w:tcPr>
            <w:tcW w:w="4814" w:type="dxa"/>
            <w:tcBorders>
              <w:top w:val="single" w:sz="4" w:space="0" w:color="000001"/>
              <w:left w:val="single" w:sz="4" w:space="0" w:color="000001"/>
              <w:bottom w:val="single" w:sz="4" w:space="0" w:color="000001"/>
              <w:right w:val="single" w:sz="4" w:space="0" w:color="000001"/>
            </w:tcBorders>
            <w:shd w:val="clear" w:color="auto" w:fill="auto"/>
            <w:tcMar>
              <w:left w:w="70" w:type="dxa"/>
            </w:tcMar>
            <w:vAlign w:val="center"/>
          </w:tcPr>
          <w:p w:rsidR="00A03B8D" w:rsidRPr="00A03B8D" w:rsidRDefault="00A03B8D" w:rsidP="004E6A20">
            <w:pPr>
              <w:rPr>
                <w:rFonts w:ascii="Helvetica" w:hAnsi="Helvetica" w:cs="Helvetica"/>
                <w:color w:val="000000"/>
                <w:sz w:val="22"/>
                <w:szCs w:val="20"/>
              </w:rPr>
            </w:pPr>
          </w:p>
        </w:tc>
      </w:tr>
    </w:tbl>
    <w:p w:rsidR="00A03B8D" w:rsidRDefault="00A03B8D" w:rsidP="00A03B8D">
      <w:pPr>
        <w:pStyle w:val="Bezmezer2"/>
        <w:spacing w:after="120"/>
        <w:jc w:val="both"/>
        <w:rPr>
          <w:rFonts w:ascii="Arial" w:hAnsi="Arial" w:cs="Arial"/>
          <w:i/>
          <w:sz w:val="20"/>
          <w:szCs w:val="20"/>
        </w:rPr>
      </w:pPr>
      <w:bookmarkStart w:id="0" w:name="_Hlk118721989"/>
      <w:r>
        <w:rPr>
          <w:rFonts w:ascii="Arial" w:hAnsi="Arial" w:cs="Arial"/>
          <w:i/>
          <w:sz w:val="20"/>
          <w:szCs w:val="20"/>
        </w:rPr>
        <w:t>* Vyplní účastník zadávacího řízení</w:t>
      </w:r>
    </w:p>
    <w:bookmarkEnd w:id="0"/>
    <w:p w:rsidR="006112D0" w:rsidRPr="002B5517" w:rsidRDefault="006112D0" w:rsidP="006112D0">
      <w:pPr>
        <w:pStyle w:val="Bezmezer"/>
        <w:rPr>
          <w:rFonts w:ascii="Helvetica" w:hAnsi="Helvetica" w:cs="Helvetica"/>
          <w:sz w:val="20"/>
          <w:szCs w:val="20"/>
        </w:rPr>
      </w:pPr>
      <w:r w:rsidRPr="002B5517">
        <w:rPr>
          <w:rFonts w:ascii="Helvetica" w:hAnsi="Helvetica" w:cs="Helvetica"/>
          <w:sz w:val="20"/>
          <w:szCs w:val="20"/>
        </w:rPr>
        <w:t>Při definici technických požadavků jsou všechny uvedené požadavky závazné.</w:t>
      </w:r>
      <w:r w:rsidRPr="002B5517">
        <w:rPr>
          <w:rFonts w:ascii="Helvetica" w:hAnsi="Helvetica" w:cs="Helvetica"/>
          <w:bCs/>
          <w:sz w:val="20"/>
          <w:szCs w:val="20"/>
        </w:rPr>
        <w:t xml:space="preserve"> Tyto technické požadavky jsou minimální možné, Poskytovatel (dále také „dodavatel“) může nabídnout charakteristiky (funkce) lepší.</w:t>
      </w:r>
    </w:p>
    <w:p w:rsidR="006112D0" w:rsidRDefault="006112D0" w:rsidP="006112D0">
      <w:pPr>
        <w:pStyle w:val="Bezmezer"/>
        <w:rPr>
          <w:rFonts w:ascii="Helvetica" w:hAnsi="Helvetica" w:cs="Helvetica"/>
          <w:sz w:val="20"/>
          <w:szCs w:val="20"/>
        </w:rPr>
      </w:pPr>
      <w:r w:rsidRPr="002B5517">
        <w:rPr>
          <w:rFonts w:ascii="Helvetica" w:hAnsi="Helvetica" w:cs="Helvetica"/>
          <w:sz w:val="20"/>
          <w:szCs w:val="20"/>
        </w:rPr>
        <w:t xml:space="preserve">Řešení musí splňovat </w:t>
      </w:r>
      <w:r w:rsidRPr="002B5517">
        <w:rPr>
          <w:rFonts w:ascii="Helvetica" w:hAnsi="Helvetica" w:cs="Helvetica"/>
          <w:b/>
          <w:sz w:val="20"/>
          <w:szCs w:val="20"/>
          <w:u w:val="single"/>
        </w:rPr>
        <w:t>VŠECHNY</w:t>
      </w:r>
      <w:r w:rsidRPr="002B5517">
        <w:rPr>
          <w:rFonts w:ascii="Helvetica" w:hAnsi="Helvetica" w:cs="Helvetica"/>
          <w:sz w:val="20"/>
          <w:szCs w:val="20"/>
        </w:rPr>
        <w:t xml:space="preserve"> níže uvedené požadavky:</w:t>
      </w:r>
    </w:p>
    <w:p w:rsidR="00130558" w:rsidRPr="002B5517" w:rsidRDefault="00130558" w:rsidP="002B5517">
      <w:pPr>
        <w:pStyle w:val="Bezmezer"/>
        <w:rPr>
          <w:i/>
          <w:iCs/>
          <w:color w:val="538135" w:themeColor="accent6" w:themeShade="BF"/>
          <w:highlight w:val="yellow"/>
          <w:u w:val="single"/>
        </w:rPr>
      </w:pPr>
    </w:p>
    <w:p w:rsidR="00130558" w:rsidRPr="00545755" w:rsidRDefault="008430B1" w:rsidP="002B5517">
      <w:pPr>
        <w:pStyle w:val="Bezmezer"/>
        <w:rPr>
          <w:rFonts w:ascii="Helvetica" w:hAnsi="Helvetica" w:cs="Helvetica"/>
          <w:b/>
          <w:sz w:val="22"/>
          <w:szCs w:val="22"/>
        </w:rPr>
      </w:pPr>
      <w:r w:rsidRPr="00545755">
        <w:rPr>
          <w:rFonts w:ascii="Helvetica" w:hAnsi="Helvetica" w:cs="Helvetica"/>
          <w:b/>
          <w:sz w:val="22"/>
          <w:szCs w:val="22"/>
        </w:rPr>
        <w:t>Obecné požadavky</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5"/>
        <w:gridCol w:w="2254"/>
        <w:gridCol w:w="2959"/>
      </w:tblGrid>
      <w:tr w:rsidR="00130558" w:rsidRPr="002B5517" w:rsidTr="00D4237D">
        <w:tc>
          <w:tcPr>
            <w:tcW w:w="4415" w:type="dxa"/>
            <w:shd w:val="clear" w:color="auto" w:fill="E7E6E6" w:themeFill="background2"/>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sz w:val="20"/>
                <w:szCs w:val="20"/>
                <w:lang w:eastAsia="en-GB"/>
              </w:rPr>
              <w:t xml:space="preserve">Požadované funkcionality/vlastnosti  </w:t>
            </w:r>
          </w:p>
        </w:tc>
        <w:tc>
          <w:tcPr>
            <w:tcW w:w="2254" w:type="dxa"/>
            <w:shd w:val="clear" w:color="auto" w:fill="E7E6E6" w:themeFill="background2"/>
          </w:tcPr>
          <w:p w:rsidR="00130558" w:rsidRPr="002B5517" w:rsidRDefault="008430B1">
            <w:pPr>
              <w:spacing w:line="100" w:lineRule="atLeast"/>
              <w:jc w:val="center"/>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Minimální</w:t>
            </w:r>
            <w:proofErr w:type="spellEnd"/>
            <w:r w:rsidRPr="002B5517">
              <w:rPr>
                <w:rFonts w:ascii="Helvetica" w:eastAsia="Times New Roman" w:hAnsi="Helvetica" w:cs="Helvetica"/>
                <w:b/>
                <w:bCs/>
                <w:color w:val="000000"/>
                <w:sz w:val="20"/>
                <w:szCs w:val="20"/>
                <w:lang w:val="en-GB" w:eastAsia="cs-CZ"/>
              </w:rPr>
              <w:t xml:space="preserve"> </w:t>
            </w:r>
            <w:proofErr w:type="spellStart"/>
            <w:r w:rsidRPr="002B5517">
              <w:rPr>
                <w:rFonts w:ascii="Helvetica" w:eastAsia="Times New Roman" w:hAnsi="Helvetica" w:cs="Helvetica"/>
                <w:b/>
                <w:bCs/>
                <w:color w:val="000000"/>
                <w:sz w:val="20"/>
                <w:szCs w:val="20"/>
                <w:lang w:val="en-GB" w:eastAsia="cs-CZ"/>
              </w:rPr>
              <w:t>požadavky</w:t>
            </w:r>
            <w:proofErr w:type="spellEnd"/>
          </w:p>
        </w:tc>
        <w:tc>
          <w:tcPr>
            <w:tcW w:w="2959" w:type="dxa"/>
            <w:shd w:val="clear" w:color="auto" w:fill="E7E6E6" w:themeFill="background2"/>
          </w:tcPr>
          <w:p w:rsidR="00130558" w:rsidRPr="002B5517" w:rsidRDefault="008430B1" w:rsidP="00A407CC">
            <w:pPr>
              <w:spacing w:line="100" w:lineRule="atLeast"/>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Splňuje</w:t>
            </w:r>
            <w:proofErr w:type="spellEnd"/>
            <w:r w:rsidRPr="002B5517">
              <w:rPr>
                <w:rFonts w:ascii="Helvetica" w:eastAsia="Times New Roman" w:hAnsi="Helvetica" w:cs="Helvetica"/>
                <w:b/>
                <w:bCs/>
                <w:color w:val="000000"/>
                <w:sz w:val="20"/>
                <w:szCs w:val="20"/>
                <w:lang w:val="en-GB" w:eastAsia="cs-CZ"/>
              </w:rPr>
              <w:t xml:space="preserve"> ANO/</w:t>
            </w:r>
            <w:proofErr w:type="spellStart"/>
            <w:r w:rsidR="00BE78D0">
              <w:rPr>
                <w:rFonts w:ascii="Helvetica" w:eastAsia="Times New Roman" w:hAnsi="Helvetica" w:cs="Helvetica"/>
                <w:b/>
                <w:bCs/>
                <w:color w:val="000000"/>
                <w:sz w:val="20"/>
                <w:szCs w:val="20"/>
                <w:lang w:val="en-GB" w:eastAsia="cs-CZ"/>
              </w:rPr>
              <w:t>nabízená</w:t>
            </w:r>
            <w:proofErr w:type="spellEnd"/>
            <w:r w:rsidR="00BE78D0">
              <w:rPr>
                <w:rFonts w:ascii="Helvetica" w:eastAsia="Times New Roman" w:hAnsi="Helvetica" w:cs="Helvetica"/>
                <w:b/>
                <w:bCs/>
                <w:color w:val="000000"/>
                <w:sz w:val="20"/>
                <w:szCs w:val="20"/>
                <w:lang w:val="en-GB" w:eastAsia="cs-CZ"/>
              </w:rPr>
              <w:t xml:space="preserve"> </w:t>
            </w:r>
            <w:proofErr w:type="spellStart"/>
            <w:r w:rsidR="00BE78D0">
              <w:rPr>
                <w:rFonts w:ascii="Helvetica" w:eastAsia="Times New Roman" w:hAnsi="Helvetica" w:cs="Helvetica"/>
                <w:b/>
                <w:bCs/>
                <w:color w:val="000000"/>
                <w:sz w:val="20"/>
                <w:szCs w:val="20"/>
                <w:lang w:val="en-GB" w:eastAsia="cs-CZ"/>
              </w:rPr>
              <w:t>hodnota</w:t>
            </w:r>
            <w:proofErr w:type="spellEnd"/>
            <w:r w:rsidR="006112D0">
              <w:rPr>
                <w:rFonts w:ascii="Helvetica" w:eastAsia="Times New Roman" w:hAnsi="Helvetica" w:cs="Helvetica"/>
                <w:b/>
                <w:bCs/>
                <w:color w:val="000000"/>
                <w:sz w:val="20"/>
                <w:szCs w:val="20"/>
                <w:lang w:val="en-GB" w:eastAsia="cs-CZ"/>
              </w:rPr>
              <w:t>*</w:t>
            </w:r>
          </w:p>
        </w:tc>
      </w:tr>
      <w:tr w:rsidR="00130558" w:rsidRPr="002B5517" w:rsidTr="00D4237D">
        <w:tc>
          <w:tcPr>
            <w:tcW w:w="6669"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Systém pro analýzu síťového provozu</w:t>
            </w:r>
          </w:p>
        </w:tc>
        <w:tc>
          <w:tcPr>
            <w:tcW w:w="2959"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monitorovat síťovou aktivitu v reálném čase a identifikovat potenciální kybernetické hrozby, bezpečnostní rizika a anomální chování a musí o nich v reálném čase vytvářet upozornění. </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A03B8D" w:rsidRPr="002B5517" w:rsidTr="00D4237D">
        <w:tc>
          <w:tcPr>
            <w:tcW w:w="4415" w:type="dxa"/>
            <w:shd w:val="clear" w:color="auto" w:fill="auto"/>
          </w:tcPr>
          <w:p w:rsidR="00A03B8D" w:rsidRPr="002B5517" w:rsidRDefault="00A03B8D">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Systém musí monitorovat síťovou aktivitu v reálném čase a identifikovat potenciální kybernetické hrozby, bezpečnostní rizika a anomální chování a musí o nich v reálném čase vytvářet upozornění.</w:t>
            </w:r>
          </w:p>
        </w:tc>
        <w:tc>
          <w:tcPr>
            <w:tcW w:w="2254" w:type="dxa"/>
            <w:shd w:val="clear" w:color="auto" w:fill="auto"/>
          </w:tcPr>
          <w:p w:rsidR="00A03B8D" w:rsidRPr="002B5517" w:rsidRDefault="00A03B8D">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A03B8D" w:rsidRPr="002B5517" w:rsidRDefault="00A03B8D">
            <w:pPr>
              <w:jc w:val="center"/>
              <w:rPr>
                <w:rFonts w:ascii="Helvetica" w:eastAsia="Times New Roman" w:hAnsi="Helvetica" w:cs="Helvetica"/>
                <w:b/>
                <w:bCs/>
                <w:sz w:val="20"/>
                <w:szCs w:val="20"/>
                <w:lang w:val="en-GB"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Dodaný systém musí analyzovat síť na základě zrcadleného síťového provozu ze SPAN portů nebo </w:t>
            </w:r>
            <w:proofErr w:type="spellStart"/>
            <w:r w:rsidRPr="002B5517">
              <w:rPr>
                <w:rFonts w:ascii="Helvetica" w:eastAsia="Times New Roman" w:hAnsi="Helvetica" w:cs="Helvetica"/>
                <w:sz w:val="20"/>
                <w:szCs w:val="20"/>
                <w:lang w:eastAsia="en-GB"/>
              </w:rPr>
              <w:t>TAPů</w:t>
            </w:r>
            <w:proofErr w:type="spellEnd"/>
            <w:r w:rsidRPr="002B5517">
              <w:rPr>
                <w:rFonts w:ascii="Helvetica" w:eastAsia="Times New Roman" w:hAnsi="Helvetica" w:cs="Helvetica"/>
                <w:sz w:val="20"/>
                <w:szCs w:val="20"/>
                <w:lang w:eastAsia="en-GB"/>
              </w:rPr>
              <w:t xml:space="preserve"> (nikoliv jen na základě statistických protokolů typu </w:t>
            </w:r>
            <w:proofErr w:type="spellStart"/>
            <w:r w:rsidRPr="002B5517">
              <w:rPr>
                <w:rFonts w:ascii="Helvetica" w:eastAsia="Times New Roman" w:hAnsi="Helvetica" w:cs="Helvetica"/>
                <w:sz w:val="20"/>
                <w:szCs w:val="20"/>
                <w:lang w:eastAsia="en-GB"/>
              </w:rPr>
              <w:t>NetFlow</w:t>
            </w:r>
            <w:proofErr w:type="spellEnd"/>
            <w:r w:rsidRPr="002B5517">
              <w:rPr>
                <w:rFonts w:ascii="Helvetica" w:eastAsia="Times New Roman" w:hAnsi="Helvetica" w:cs="Helvetica"/>
                <w:sz w:val="20"/>
                <w:szCs w:val="20"/>
                <w:lang w:eastAsia="en-GB"/>
              </w:rPr>
              <w:t>) a zároveň bez potřeby nasazovat agenty na koncové stanice nebo další zařízení v síti.</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Systém musí analyzovat obsah datových paketů v reálném čase a detekovat protokol nebo aplikaci na základě obsahu provozu prostřednictvím DPI (</w:t>
            </w:r>
            <w:proofErr w:type="spellStart"/>
            <w:r w:rsidRPr="002B5517">
              <w:rPr>
                <w:rFonts w:ascii="Helvetica" w:eastAsia="Times New Roman" w:hAnsi="Helvetica" w:cs="Helvetica"/>
                <w:sz w:val="20"/>
                <w:szCs w:val="20"/>
                <w:lang w:eastAsia="en-GB"/>
              </w:rPr>
              <w:t>Deep</w:t>
            </w:r>
            <w:proofErr w:type="spellEnd"/>
            <w:r w:rsidRPr="002B5517">
              <w:rPr>
                <w:rFonts w:ascii="Helvetica" w:eastAsia="Times New Roman" w:hAnsi="Helvetica" w:cs="Helvetica"/>
                <w:sz w:val="20"/>
                <w:szCs w:val="20"/>
                <w:lang w:eastAsia="en-GB"/>
              </w:rPr>
              <w:t xml:space="preserve"> </w:t>
            </w:r>
            <w:proofErr w:type="spellStart"/>
            <w:r w:rsidRPr="002B5517">
              <w:rPr>
                <w:rFonts w:ascii="Helvetica" w:eastAsia="Times New Roman" w:hAnsi="Helvetica" w:cs="Helvetica"/>
                <w:sz w:val="20"/>
                <w:szCs w:val="20"/>
                <w:lang w:eastAsia="en-GB"/>
              </w:rPr>
              <w:t>Packet</w:t>
            </w:r>
            <w:proofErr w:type="spellEnd"/>
            <w:r w:rsidRPr="002B5517">
              <w:rPr>
                <w:rFonts w:ascii="Helvetica" w:eastAsia="Times New Roman" w:hAnsi="Helvetica" w:cs="Helvetica"/>
                <w:sz w:val="20"/>
                <w:szCs w:val="20"/>
                <w:lang w:eastAsia="en-GB"/>
              </w:rPr>
              <w:t xml:space="preserve"> </w:t>
            </w:r>
            <w:proofErr w:type="spellStart"/>
            <w:r w:rsidRPr="002B5517">
              <w:rPr>
                <w:rFonts w:ascii="Helvetica" w:eastAsia="Times New Roman" w:hAnsi="Helvetica" w:cs="Helvetica"/>
                <w:sz w:val="20"/>
                <w:szCs w:val="20"/>
                <w:lang w:eastAsia="en-GB"/>
              </w:rPr>
              <w:t>Inspection</w:t>
            </w:r>
            <w:proofErr w:type="spellEnd"/>
            <w:r w:rsidRPr="002B5517">
              <w:rPr>
                <w:rFonts w:ascii="Helvetica" w:eastAsia="Times New Roman" w:hAnsi="Helvetica" w:cs="Helvetica"/>
                <w:sz w:val="20"/>
                <w:szCs w:val="20"/>
                <w:lang w:eastAsia="en-GB"/>
              </w:rPr>
              <w:t>), nikoli pouze čísla portu.</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Dodaný systém musí být schopen analyzovat síť také na základě zpracování statistických protokolů typu </w:t>
            </w:r>
            <w:proofErr w:type="spellStart"/>
            <w:r w:rsidRPr="002B5517">
              <w:rPr>
                <w:rFonts w:ascii="Helvetica" w:eastAsia="Times New Roman" w:hAnsi="Helvetica" w:cs="Helvetica"/>
                <w:sz w:val="20"/>
                <w:szCs w:val="20"/>
                <w:lang w:eastAsia="en-GB"/>
              </w:rPr>
              <w:t>NetFlow</w:t>
            </w:r>
            <w:proofErr w:type="spellEnd"/>
            <w:r w:rsidRPr="002B5517">
              <w:rPr>
                <w:rFonts w:ascii="Helvetica" w:eastAsia="Times New Roman" w:hAnsi="Helvetica" w:cs="Helvetica"/>
                <w:sz w:val="20"/>
                <w:szCs w:val="20"/>
                <w:lang w:eastAsia="en-GB"/>
              </w:rPr>
              <w:t xml:space="preserve">, IPFIX, </w:t>
            </w:r>
            <w:proofErr w:type="spellStart"/>
            <w:r w:rsidRPr="002B5517">
              <w:rPr>
                <w:rFonts w:ascii="Helvetica" w:eastAsia="Times New Roman" w:hAnsi="Helvetica" w:cs="Helvetica"/>
                <w:sz w:val="20"/>
                <w:szCs w:val="20"/>
                <w:lang w:eastAsia="en-GB"/>
              </w:rPr>
              <w:t>NetStream</w:t>
            </w:r>
            <w:proofErr w:type="spellEnd"/>
            <w:r w:rsidRPr="002B5517">
              <w:rPr>
                <w:rFonts w:ascii="Helvetica" w:eastAsia="Times New Roman" w:hAnsi="Helvetica" w:cs="Helvetica"/>
                <w:sz w:val="20"/>
                <w:szCs w:val="20"/>
                <w:lang w:eastAsia="en-GB"/>
              </w:rPr>
              <w:t>, Cisco NSEL a případně dalších.</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t xml:space="preserve">Systém musí být plně funkční v </w:t>
            </w:r>
            <w:proofErr w:type="spellStart"/>
            <w:r w:rsidRPr="002B5517">
              <w:rPr>
                <w:rFonts w:ascii="Helvetica" w:eastAsia="Times New Roman" w:hAnsi="Helvetica" w:cs="Helvetica"/>
                <w:color w:val="000000"/>
                <w:sz w:val="20"/>
                <w:szCs w:val="20"/>
                <w:lang w:eastAsia="en-GB"/>
              </w:rPr>
              <w:t>offline</w:t>
            </w:r>
            <w:proofErr w:type="spellEnd"/>
            <w:r w:rsidRPr="002B5517">
              <w:rPr>
                <w:rFonts w:ascii="Helvetica" w:eastAsia="Times New Roman" w:hAnsi="Helvetica" w:cs="Helvetica"/>
                <w:color w:val="000000"/>
                <w:sz w:val="20"/>
                <w:szCs w:val="20"/>
                <w:lang w:eastAsia="en-GB"/>
              </w:rPr>
              <w:t xml:space="preserve"> prostředí objednatele bez využití </w:t>
            </w:r>
            <w:proofErr w:type="spellStart"/>
            <w:r w:rsidRPr="002B5517">
              <w:rPr>
                <w:rFonts w:ascii="Helvetica" w:eastAsia="Times New Roman" w:hAnsi="Helvetica" w:cs="Helvetica"/>
                <w:color w:val="000000"/>
                <w:sz w:val="20"/>
                <w:szCs w:val="20"/>
                <w:lang w:eastAsia="en-GB"/>
              </w:rPr>
              <w:t>cloudového</w:t>
            </w:r>
            <w:proofErr w:type="spellEnd"/>
            <w:r w:rsidRPr="002B5517">
              <w:rPr>
                <w:rFonts w:ascii="Helvetica" w:eastAsia="Times New Roman" w:hAnsi="Helvetica" w:cs="Helvetica"/>
                <w:color w:val="000000"/>
                <w:sz w:val="20"/>
                <w:szCs w:val="20"/>
                <w:lang w:eastAsia="en-GB"/>
              </w:rPr>
              <w:t xml:space="preserve"> prostředí pro sběr, ukládání a zpracování dat a veškeré konfigurace a reporting jsou k dispozici přímo v systému.</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t xml:space="preserve">Aktualizace systému musí být možné provádět uživatelsky v </w:t>
            </w:r>
            <w:proofErr w:type="spellStart"/>
            <w:r w:rsidRPr="002B5517">
              <w:rPr>
                <w:rFonts w:ascii="Helvetica" w:eastAsia="Times New Roman" w:hAnsi="Helvetica" w:cs="Helvetica"/>
                <w:color w:val="000000"/>
                <w:sz w:val="20"/>
                <w:szCs w:val="20"/>
                <w:lang w:eastAsia="en-GB"/>
              </w:rPr>
              <w:t>offline</w:t>
            </w:r>
            <w:proofErr w:type="spellEnd"/>
            <w:r w:rsidRPr="002B5517">
              <w:rPr>
                <w:rFonts w:ascii="Helvetica" w:eastAsia="Times New Roman" w:hAnsi="Helvetica" w:cs="Helvetica"/>
                <w:color w:val="000000"/>
                <w:sz w:val="20"/>
                <w:szCs w:val="20"/>
                <w:lang w:eastAsia="en-GB"/>
              </w:rPr>
              <w:t xml:space="preserve"> režimu.</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rPr>
          <w:trHeight w:val="350"/>
        </w:trPr>
        <w:tc>
          <w:tcPr>
            <w:tcW w:w="6669"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Zpracování a ukládání síťových toků</w:t>
            </w:r>
          </w:p>
        </w:tc>
        <w:tc>
          <w:tcPr>
            <w:tcW w:w="2959"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ukládá síťové toky ve formátu, který umožní analýzu síťové komunikace na úrovni </w:t>
            </w:r>
            <w:r w:rsidRPr="002B5517">
              <w:rPr>
                <w:rFonts w:ascii="Helvetica" w:eastAsia="Times New Roman" w:hAnsi="Helvetica" w:cs="Helvetica"/>
                <w:sz w:val="20"/>
                <w:szCs w:val="20"/>
                <w:lang w:eastAsia="en-GB"/>
              </w:rPr>
              <w:lastRenderedPageBreak/>
              <w:t xml:space="preserve">jednotlivých toků, včetně dohledání informací o aplikačních transakcích a jejich </w:t>
            </w:r>
            <w:proofErr w:type="spellStart"/>
            <w:r w:rsidRPr="002B5517">
              <w:rPr>
                <w:rFonts w:ascii="Helvetica" w:eastAsia="Times New Roman" w:hAnsi="Helvetica" w:cs="Helvetica"/>
                <w:sz w:val="20"/>
                <w:szCs w:val="20"/>
                <w:lang w:eastAsia="en-GB"/>
              </w:rPr>
              <w:t>metadatech</w:t>
            </w:r>
            <w:proofErr w:type="spellEnd"/>
            <w:r w:rsidRPr="002B5517">
              <w:rPr>
                <w:rFonts w:ascii="Helvetica" w:eastAsia="Times New Roman" w:hAnsi="Helvetica" w:cs="Helvetica"/>
                <w:sz w:val="20"/>
                <w:szCs w:val="20"/>
                <w:lang w:eastAsia="en-GB"/>
              </w:rPr>
              <w:t xml:space="preserve"> z L2 až L7, obsažených v daném síťovém toku.</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lastRenderedPageBreak/>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val="en-GB" w:eastAsia="en-GB"/>
              </w:rPr>
            </w:pPr>
            <w:proofErr w:type="spellStart"/>
            <w:r w:rsidRPr="002B5517">
              <w:rPr>
                <w:rFonts w:ascii="Helvetica" w:eastAsia="Times New Roman" w:hAnsi="Helvetica" w:cs="Helvetica"/>
                <w:sz w:val="20"/>
                <w:szCs w:val="20"/>
                <w:lang w:val="en-GB" w:eastAsia="en-GB"/>
              </w:rPr>
              <w:t>Požadované</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protokoly</w:t>
            </w:r>
            <w:proofErr w:type="spellEnd"/>
            <w:r w:rsidRPr="002B5517">
              <w:rPr>
                <w:rFonts w:ascii="Helvetica" w:eastAsia="Times New Roman" w:hAnsi="Helvetica" w:cs="Helvetica"/>
                <w:sz w:val="20"/>
                <w:szCs w:val="20"/>
                <w:lang w:val="en-GB" w:eastAsia="en-GB"/>
              </w:rPr>
              <w:t xml:space="preserve"> pro </w:t>
            </w:r>
            <w:proofErr w:type="spellStart"/>
            <w:r w:rsidRPr="002B5517">
              <w:rPr>
                <w:rFonts w:ascii="Helvetica" w:eastAsia="Times New Roman" w:hAnsi="Helvetica" w:cs="Helvetica"/>
                <w:sz w:val="20"/>
                <w:szCs w:val="20"/>
                <w:lang w:val="en-GB" w:eastAsia="en-GB"/>
              </w:rPr>
              <w:t>ukládání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aplikačních</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metadat</w:t>
            </w:r>
            <w:proofErr w:type="spellEnd"/>
            <w:r w:rsidRPr="002B5517">
              <w:rPr>
                <w:rFonts w:ascii="Helvetica" w:eastAsia="Times New Roman" w:hAnsi="Helvetica" w:cs="Helvetica"/>
                <w:sz w:val="20"/>
                <w:szCs w:val="20"/>
                <w:lang w:val="en-GB" w:eastAsia="en-GB"/>
              </w:rPr>
              <w:t xml:space="preserve"> z </w:t>
            </w:r>
            <w:proofErr w:type="spellStart"/>
            <w:r w:rsidRPr="002B5517">
              <w:rPr>
                <w:rFonts w:ascii="Helvetica" w:eastAsia="Times New Roman" w:hAnsi="Helvetica" w:cs="Helvetica"/>
                <w:sz w:val="20"/>
                <w:szCs w:val="20"/>
                <w:lang w:val="en-GB" w:eastAsia="en-GB"/>
              </w:rPr>
              <w:t>jednotlivých</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transakcí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jsou</w:t>
            </w:r>
            <w:proofErr w:type="spellEnd"/>
            <w:r w:rsidRPr="002B5517">
              <w:rPr>
                <w:rFonts w:ascii="Helvetica" w:eastAsia="Times New Roman" w:hAnsi="Helvetica" w:cs="Helvetica"/>
                <w:sz w:val="20"/>
                <w:szCs w:val="20"/>
                <w:lang w:val="en-GB" w:eastAsia="en-GB"/>
              </w:rPr>
              <w:t xml:space="preserve">: DHCP, DNS, SMB, HTTP, HTTPS, SMTP, SMTPS, POP3, IMAP, SSH, LDAP, LDAPS, KERBEROS, SNMP, CIFS, MSSQL, RDP, SIP, TELNET, FTP, FTP-DATA, TFTP, TFTP-DATA, </w:t>
            </w:r>
            <w:r w:rsidRPr="002B5517">
              <w:rPr>
                <w:rFonts w:ascii="Helvetica" w:eastAsia="Times New Roman" w:hAnsi="Helvetica" w:cs="Helvetica"/>
                <w:color w:val="000000"/>
                <w:sz w:val="20"/>
                <w:szCs w:val="20"/>
                <w:lang w:val="en-GB" w:eastAsia="en-GB"/>
              </w:rPr>
              <w:t>NFS, ARP,</w:t>
            </w:r>
            <w:r w:rsidRPr="002B5517">
              <w:rPr>
                <w:rFonts w:ascii="Helvetica" w:eastAsia="Times New Roman" w:hAnsi="Helvetica" w:cs="Helvetica"/>
                <w:sz w:val="20"/>
                <w:szCs w:val="20"/>
                <w:lang w:val="en-GB" w:eastAsia="en-GB"/>
              </w:rPr>
              <w:t xml:space="preserve"> SSL/TLS </w:t>
            </w:r>
            <w:proofErr w:type="spellStart"/>
            <w:r w:rsidRPr="002B5517">
              <w:rPr>
                <w:rFonts w:ascii="Helvetica" w:eastAsia="Times New Roman" w:hAnsi="Helvetica" w:cs="Helvetica"/>
                <w:sz w:val="20"/>
                <w:szCs w:val="20"/>
                <w:lang w:val="en-GB" w:eastAsia="en-GB"/>
              </w:rPr>
              <w:t>zapouzdření</w:t>
            </w:r>
            <w:proofErr w:type="spellEnd"/>
            <w:r w:rsidRPr="002B5517">
              <w:rPr>
                <w:rFonts w:ascii="Helvetica" w:eastAsia="Times New Roman" w:hAnsi="Helvetica" w:cs="Helvetica"/>
                <w:sz w:val="20"/>
                <w:szCs w:val="20"/>
                <w:lang w:val="en-GB" w:eastAsia="en-GB"/>
              </w:rPr>
              <w:t>.</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rPr>
          <w:trHeight w:val="350"/>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Je požadováno využití vysokorychlostní úložiště pro uchování historie datových toků na dobu minimálně 6 měsíců složené z SSD disků.</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D4237D" w:rsidRPr="002B5517" w:rsidTr="00B772D6">
        <w:trPr>
          <w:trHeight w:val="455"/>
        </w:trPr>
        <w:tc>
          <w:tcPr>
            <w:tcW w:w="9628" w:type="dxa"/>
            <w:gridSpan w:val="3"/>
            <w:shd w:val="clear" w:color="auto" w:fill="auto"/>
          </w:tcPr>
          <w:p w:rsidR="00D4237D" w:rsidRPr="002B5517" w:rsidRDefault="00D4237D" w:rsidP="00D4237D">
            <w:pPr>
              <w:rPr>
                <w:rFonts w:ascii="Helvetica" w:eastAsia="Times New Roman" w:hAnsi="Helvetica" w:cs="Helvetica"/>
                <w:b/>
                <w:bCs/>
                <w:sz w:val="20"/>
                <w:szCs w:val="20"/>
                <w:highlight w:val="yellow"/>
                <w:lang w:val="en-GB" w:eastAsia="en-GB"/>
              </w:rPr>
            </w:pPr>
            <w:r w:rsidRPr="002B5517">
              <w:rPr>
                <w:rFonts w:ascii="Helvetica" w:eastAsia="Times New Roman" w:hAnsi="Helvetica" w:cs="Helvetica"/>
                <w:b/>
                <w:bCs/>
                <w:sz w:val="20"/>
                <w:szCs w:val="20"/>
                <w:lang w:eastAsia="en-GB"/>
              </w:rPr>
              <w:t>Analýza aplikačních a systémových logů</w:t>
            </w:r>
          </w:p>
        </w:tc>
      </w:tr>
      <w:tr w:rsidR="00130558" w:rsidRPr="002B5517" w:rsidTr="00D4237D">
        <w:trPr>
          <w:trHeight w:val="455"/>
        </w:trPr>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sbírat a analyzovat aplikační a systémové logy ve formátu </w:t>
            </w:r>
            <w:proofErr w:type="spellStart"/>
            <w:r w:rsidRPr="002B5517">
              <w:rPr>
                <w:rFonts w:ascii="Helvetica" w:eastAsia="Times New Roman" w:hAnsi="Helvetica" w:cs="Helvetica"/>
                <w:sz w:val="20"/>
                <w:szCs w:val="20"/>
                <w:lang w:eastAsia="en-GB"/>
              </w:rPr>
              <w:t>syslog</w:t>
            </w:r>
            <w:proofErr w:type="spellEnd"/>
            <w:r w:rsidRPr="002B5517">
              <w:rPr>
                <w:rFonts w:ascii="Helvetica" w:eastAsia="Times New Roman" w:hAnsi="Helvetica" w:cs="Helvetica"/>
                <w:sz w:val="20"/>
                <w:szCs w:val="20"/>
                <w:lang w:eastAsia="en-GB"/>
              </w:rPr>
              <w:t xml:space="preserve"> z </w:t>
            </w:r>
            <w:proofErr w:type="spellStart"/>
            <w:r w:rsidRPr="002B5517">
              <w:rPr>
                <w:rFonts w:ascii="Helvetica" w:eastAsia="Times New Roman" w:hAnsi="Helvetica" w:cs="Helvetica"/>
                <w:sz w:val="20"/>
                <w:szCs w:val="20"/>
                <w:lang w:eastAsia="en-GB"/>
              </w:rPr>
              <w:t>dohledovaných</w:t>
            </w:r>
            <w:proofErr w:type="spellEnd"/>
            <w:r w:rsidRPr="002B5517">
              <w:rPr>
                <w:rFonts w:ascii="Helvetica" w:eastAsia="Times New Roman" w:hAnsi="Helvetica" w:cs="Helvetica"/>
                <w:sz w:val="20"/>
                <w:szCs w:val="20"/>
                <w:lang w:eastAsia="en-GB"/>
              </w:rPr>
              <w:t xml:space="preserve"> zařízení a identifikovat nebezpečné nebo potenciálně škodlivé aktivity.</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6669"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Uživatelské rozhraní</w:t>
            </w:r>
          </w:p>
        </w:tc>
        <w:tc>
          <w:tcPr>
            <w:tcW w:w="2959"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poskytovat jednotné grafické uživatelské rozhraní pro veškerou práci uživatelů, včetně všech detekcí, analýzy síťových statistik, nastavení systému, konfiguraci </w:t>
            </w:r>
            <w:proofErr w:type="spellStart"/>
            <w:r w:rsidRPr="002B5517">
              <w:rPr>
                <w:rFonts w:ascii="Helvetica" w:eastAsia="Times New Roman" w:hAnsi="Helvetica" w:cs="Helvetica"/>
                <w:sz w:val="20"/>
                <w:szCs w:val="20"/>
                <w:lang w:eastAsia="en-GB"/>
              </w:rPr>
              <w:t>alertů</w:t>
            </w:r>
            <w:proofErr w:type="spellEnd"/>
            <w:r w:rsidRPr="002B5517">
              <w:rPr>
                <w:rFonts w:ascii="Helvetica" w:eastAsia="Times New Roman" w:hAnsi="Helvetica" w:cs="Helvetica"/>
                <w:sz w:val="20"/>
                <w:szCs w:val="20"/>
                <w:lang w:eastAsia="en-GB"/>
              </w:rPr>
              <w:t xml:space="preserve">, reportů a </w:t>
            </w:r>
            <w:proofErr w:type="spellStart"/>
            <w:r w:rsidRPr="002B5517">
              <w:rPr>
                <w:rFonts w:ascii="Helvetica" w:eastAsia="Times New Roman" w:hAnsi="Helvetica" w:cs="Helvetica"/>
                <w:sz w:val="20"/>
                <w:szCs w:val="20"/>
                <w:lang w:eastAsia="en-GB"/>
              </w:rPr>
              <w:t>dashboardů</w:t>
            </w:r>
            <w:proofErr w:type="spellEnd"/>
            <w:r w:rsidRPr="002B5517">
              <w:rPr>
                <w:rFonts w:ascii="Helvetica" w:eastAsia="Times New Roman" w:hAnsi="Helvetica" w:cs="Helvetica"/>
                <w:sz w:val="20"/>
                <w:szCs w:val="20"/>
                <w:lang w:eastAsia="en-GB"/>
              </w:rPr>
              <w:t>.</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Systém musí být schopen vytváření profilů a skupin uživatelů pro omezení funkcionality produktu a viditelnosti uložených dat s podporou minimálně:</w:t>
            </w:r>
          </w:p>
        </w:tc>
        <w:tc>
          <w:tcPr>
            <w:tcW w:w="2254"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granulárního nastavení přístupu k analytickým i konfiguračním/administrativním komponentám systému s definovanými úrovněmi přístupu (alespoň </w:t>
            </w:r>
            <w:proofErr w:type="spellStart"/>
            <w:r w:rsidRPr="002B5517">
              <w:rPr>
                <w:rFonts w:ascii="Helvetica" w:hAnsi="Helvetica" w:cs="Helvetica"/>
                <w:bCs/>
                <w:sz w:val="20"/>
                <w:lang w:val="cs-CZ" w:eastAsia="en-GB"/>
              </w:rPr>
              <w:t>read</w:t>
            </w:r>
            <w:proofErr w:type="spellEnd"/>
            <w:r w:rsidRPr="002B5517">
              <w:rPr>
                <w:rFonts w:ascii="Helvetica" w:hAnsi="Helvetica" w:cs="Helvetica"/>
                <w:bCs/>
                <w:sz w:val="20"/>
                <w:lang w:val="cs-CZ" w:eastAsia="en-GB"/>
              </w:rPr>
              <w:t xml:space="preserve">, </w:t>
            </w:r>
            <w:proofErr w:type="spellStart"/>
            <w:r w:rsidRPr="002B5517">
              <w:rPr>
                <w:rFonts w:ascii="Helvetica" w:hAnsi="Helvetica" w:cs="Helvetica"/>
                <w:bCs/>
                <w:sz w:val="20"/>
                <w:lang w:val="cs-CZ" w:eastAsia="en-GB"/>
              </w:rPr>
              <w:t>write</w:t>
            </w:r>
            <w:proofErr w:type="spellEnd"/>
            <w:r w:rsidRPr="002B5517">
              <w:rPr>
                <w:rFonts w:ascii="Helvetica" w:hAnsi="Helvetica" w:cs="Helvetica"/>
                <w:bCs/>
                <w:sz w:val="20"/>
                <w:lang w:val="cs-CZ" w:eastAsia="en-GB"/>
              </w:rPr>
              <w:t xml:space="preserve">, </w:t>
            </w:r>
            <w:proofErr w:type="spellStart"/>
            <w:r w:rsidRPr="002B5517">
              <w:rPr>
                <w:rFonts w:ascii="Helvetica" w:hAnsi="Helvetica" w:cs="Helvetica"/>
                <w:bCs/>
                <w:sz w:val="20"/>
                <w:lang w:val="cs-CZ" w:eastAsia="en-GB"/>
              </w:rPr>
              <w:t>execute</w:t>
            </w:r>
            <w:proofErr w:type="spellEnd"/>
            <w:r w:rsidRPr="002B5517">
              <w:rPr>
                <w:rFonts w:ascii="Helvetica" w:hAnsi="Helvetica" w:cs="Helvetica"/>
                <w:bCs/>
                <w:sz w:val="20"/>
                <w:lang w:val="cs-CZ" w:eastAsia="en-GB"/>
              </w:rPr>
              <w:t>),</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granulárního nastavení přístupu k datům z různých segmentů sítě organizace s definovanými úrovněmi přístupu (alespoň </w:t>
            </w:r>
            <w:proofErr w:type="spellStart"/>
            <w:r w:rsidRPr="002B5517">
              <w:rPr>
                <w:rFonts w:ascii="Helvetica" w:hAnsi="Helvetica" w:cs="Helvetica"/>
                <w:bCs/>
                <w:sz w:val="20"/>
                <w:lang w:val="cs-CZ" w:eastAsia="en-GB"/>
              </w:rPr>
              <w:t>read</w:t>
            </w:r>
            <w:proofErr w:type="spellEnd"/>
            <w:r w:rsidRPr="002B5517">
              <w:rPr>
                <w:rFonts w:ascii="Helvetica" w:hAnsi="Helvetica" w:cs="Helvetica"/>
                <w:bCs/>
                <w:sz w:val="20"/>
                <w:lang w:val="cs-CZ" w:eastAsia="en-GB"/>
              </w:rPr>
              <w:t xml:space="preserve">, </w:t>
            </w:r>
            <w:proofErr w:type="spellStart"/>
            <w:r w:rsidRPr="002B5517">
              <w:rPr>
                <w:rFonts w:ascii="Helvetica" w:hAnsi="Helvetica" w:cs="Helvetica"/>
                <w:bCs/>
                <w:sz w:val="20"/>
                <w:lang w:val="cs-CZ" w:eastAsia="en-GB"/>
              </w:rPr>
              <w:t>write</w:t>
            </w:r>
            <w:proofErr w:type="spellEnd"/>
            <w:r w:rsidRPr="002B5517">
              <w:rPr>
                <w:rFonts w:ascii="Helvetica" w:hAnsi="Helvetica" w:cs="Helvetica"/>
                <w:bCs/>
                <w:sz w:val="20"/>
                <w:lang w:val="cs-CZ" w:eastAsia="en-GB"/>
              </w:rPr>
              <w:t xml:space="preserve">, </w:t>
            </w:r>
            <w:proofErr w:type="spellStart"/>
            <w:r w:rsidRPr="002B5517">
              <w:rPr>
                <w:rFonts w:ascii="Helvetica" w:hAnsi="Helvetica" w:cs="Helvetica"/>
                <w:bCs/>
                <w:sz w:val="20"/>
                <w:lang w:val="cs-CZ" w:eastAsia="en-GB"/>
              </w:rPr>
              <w:t>execute</w:t>
            </w:r>
            <w:proofErr w:type="spellEnd"/>
            <w:r w:rsidRPr="002B5517">
              <w:rPr>
                <w:rFonts w:ascii="Helvetica" w:hAnsi="Helvetica" w:cs="Helvetica"/>
                <w:bCs/>
                <w:sz w:val="20"/>
                <w:lang w:val="cs-CZ" w:eastAsia="en-GB"/>
              </w:rPr>
              <w:t>),</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vytváření vlastních filtrů veškerých dat a jejich sdílení mezi uživateli a skupinami uživatelů,</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vytváření vlastních uživatelských pohledů, reportů, </w:t>
            </w:r>
            <w:proofErr w:type="spellStart"/>
            <w:r w:rsidRPr="002B5517">
              <w:rPr>
                <w:rFonts w:ascii="Helvetica" w:hAnsi="Helvetica" w:cs="Helvetica"/>
                <w:bCs/>
                <w:sz w:val="20"/>
                <w:lang w:val="cs-CZ" w:eastAsia="en-GB"/>
              </w:rPr>
              <w:t>dashboardů</w:t>
            </w:r>
            <w:proofErr w:type="spellEnd"/>
            <w:r w:rsidRPr="002B5517">
              <w:rPr>
                <w:rFonts w:ascii="Helvetica" w:hAnsi="Helvetica" w:cs="Helvetica"/>
                <w:bCs/>
                <w:sz w:val="20"/>
                <w:lang w:val="cs-CZ" w:eastAsia="en-GB"/>
              </w:rPr>
              <w:t xml:space="preserve"> apod.</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6669"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Automatické hlášení (</w:t>
            </w:r>
            <w:proofErr w:type="spellStart"/>
            <w:r w:rsidRPr="002B5517">
              <w:rPr>
                <w:rFonts w:ascii="Helvetica" w:eastAsia="Times New Roman" w:hAnsi="Helvetica" w:cs="Helvetica"/>
                <w:b/>
                <w:bCs/>
                <w:sz w:val="20"/>
                <w:szCs w:val="20"/>
                <w:lang w:eastAsia="en-GB"/>
              </w:rPr>
              <w:t>alerty</w:t>
            </w:r>
            <w:proofErr w:type="spellEnd"/>
            <w:r w:rsidRPr="002B5517">
              <w:rPr>
                <w:rFonts w:ascii="Helvetica" w:eastAsia="Times New Roman" w:hAnsi="Helvetica" w:cs="Helvetica"/>
                <w:b/>
                <w:bCs/>
                <w:sz w:val="20"/>
                <w:szCs w:val="20"/>
                <w:lang w:eastAsia="en-GB"/>
              </w:rPr>
              <w:t>) a reporting</w:t>
            </w:r>
          </w:p>
        </w:tc>
        <w:tc>
          <w:tcPr>
            <w:tcW w:w="2959"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val="en-GB" w:eastAsia="en-GB"/>
              </w:rPr>
            </w:pPr>
            <w:proofErr w:type="spellStart"/>
            <w:r w:rsidRPr="002B5517">
              <w:rPr>
                <w:rFonts w:ascii="Helvetica" w:eastAsia="Times New Roman" w:hAnsi="Helvetica" w:cs="Helvetica"/>
                <w:sz w:val="20"/>
                <w:szCs w:val="20"/>
                <w:lang w:val="en-GB" w:eastAsia="en-GB"/>
              </w:rPr>
              <w:t>Systém</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musí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být</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schopen</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upozorňovat</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uživatele</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prostřednictvím</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minimálně</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emailu</w:t>
            </w:r>
            <w:proofErr w:type="spellEnd"/>
            <w:r w:rsidRPr="002B5517">
              <w:rPr>
                <w:rFonts w:ascii="Helvetica" w:eastAsia="Times New Roman" w:hAnsi="Helvetica" w:cs="Helvetica"/>
                <w:sz w:val="20"/>
                <w:szCs w:val="20"/>
                <w:lang w:val="en-GB" w:eastAsia="en-GB"/>
              </w:rPr>
              <w:t xml:space="preserve"> a </w:t>
            </w:r>
            <w:proofErr w:type="spellStart"/>
            <w:r w:rsidRPr="002B5517">
              <w:rPr>
                <w:rFonts w:ascii="Helvetica" w:eastAsia="Times New Roman" w:hAnsi="Helvetica" w:cs="Helvetica"/>
                <w:sz w:val="20"/>
                <w:szCs w:val="20"/>
                <w:lang w:val="en-GB" w:eastAsia="en-GB"/>
              </w:rPr>
              <w:t>logu</w:t>
            </w:r>
            <w:proofErr w:type="spellEnd"/>
            <w:r w:rsidRPr="002B5517">
              <w:rPr>
                <w:rFonts w:ascii="Helvetica" w:eastAsia="Times New Roman" w:hAnsi="Helvetica" w:cs="Helvetica"/>
                <w:sz w:val="20"/>
                <w:szCs w:val="20"/>
                <w:lang w:val="en-GB" w:eastAsia="en-GB"/>
              </w:rPr>
              <w:t xml:space="preserve"> o </w:t>
            </w:r>
            <w:proofErr w:type="spellStart"/>
            <w:r w:rsidRPr="002B5517">
              <w:rPr>
                <w:rFonts w:ascii="Helvetica" w:eastAsia="Times New Roman" w:hAnsi="Helvetica" w:cs="Helvetica"/>
                <w:sz w:val="20"/>
                <w:szCs w:val="20"/>
                <w:lang w:val="en-GB" w:eastAsia="en-GB"/>
              </w:rPr>
              <w:t>všech</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identifikovaných</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událostech</w:t>
            </w:r>
            <w:proofErr w:type="spellEnd"/>
            <w:r w:rsidRPr="002B5517">
              <w:rPr>
                <w:rFonts w:ascii="Helvetica" w:eastAsia="Times New Roman" w:hAnsi="Helvetica" w:cs="Helvetica"/>
                <w:sz w:val="20"/>
                <w:szCs w:val="20"/>
                <w:lang w:val="en-GB" w:eastAsia="en-GB"/>
              </w:rPr>
              <w:t xml:space="preserve"> a </w:t>
            </w:r>
            <w:proofErr w:type="spellStart"/>
            <w:r w:rsidRPr="002B5517">
              <w:rPr>
                <w:rFonts w:ascii="Helvetica" w:eastAsia="Times New Roman" w:hAnsi="Helvetica" w:cs="Helvetica"/>
                <w:sz w:val="20"/>
                <w:szCs w:val="20"/>
                <w:lang w:val="en-GB" w:eastAsia="en-GB"/>
              </w:rPr>
              <w:t>dále</w:t>
            </w:r>
            <w:proofErr w:type="spellEnd"/>
            <w:r w:rsidRPr="002B5517">
              <w:rPr>
                <w:rFonts w:ascii="Helvetica" w:eastAsia="Times New Roman" w:hAnsi="Helvetica" w:cs="Helvetica"/>
                <w:sz w:val="20"/>
                <w:szCs w:val="20"/>
                <w:lang w:val="en-GB" w:eastAsia="en-GB"/>
              </w:rPr>
              <w:t xml:space="preserve"> o </w:t>
            </w:r>
            <w:proofErr w:type="spellStart"/>
            <w:r w:rsidRPr="002B5517">
              <w:rPr>
                <w:rFonts w:ascii="Helvetica" w:eastAsia="Times New Roman" w:hAnsi="Helvetica" w:cs="Helvetica"/>
                <w:bCs/>
                <w:sz w:val="20"/>
                <w:szCs w:val="20"/>
                <w:lang w:val="en-GB" w:eastAsia="en-GB"/>
              </w:rPr>
              <w:t>událostech</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filtrovaných</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minimálně</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dle</w:t>
            </w:r>
            <w:proofErr w:type="spellEnd"/>
            <w:r w:rsidRPr="002B5517">
              <w:rPr>
                <w:rFonts w:ascii="Helvetica" w:eastAsia="Times New Roman" w:hAnsi="Helvetica" w:cs="Helvetica"/>
                <w:bCs/>
                <w:sz w:val="20"/>
                <w:szCs w:val="20"/>
                <w:lang w:val="en-GB" w:eastAsia="en-GB"/>
              </w:rPr>
              <w:t xml:space="preserve"> IP a MAC </w:t>
            </w:r>
            <w:proofErr w:type="spellStart"/>
            <w:r w:rsidRPr="002B5517">
              <w:rPr>
                <w:rFonts w:ascii="Helvetica" w:eastAsia="Times New Roman" w:hAnsi="Helvetica" w:cs="Helvetica"/>
                <w:bCs/>
                <w:sz w:val="20"/>
                <w:szCs w:val="20"/>
                <w:lang w:val="en-GB" w:eastAsia="en-GB"/>
              </w:rPr>
              <w:t>adresy</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podsítě</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závažnosti</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události</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kategorie</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události</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země</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uživatele</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síťové</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služby</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čísla</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portu</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provozu</w:t>
            </w:r>
            <w:proofErr w:type="spellEnd"/>
            <w:r w:rsidRPr="002B5517">
              <w:rPr>
                <w:rFonts w:ascii="Helvetica" w:eastAsia="Times New Roman" w:hAnsi="Helvetica" w:cs="Helvetica"/>
                <w:bCs/>
                <w:sz w:val="20"/>
                <w:szCs w:val="20"/>
                <w:lang w:val="en-GB" w:eastAsia="en-GB"/>
              </w:rPr>
              <w:t xml:space="preserve"> do/z </w:t>
            </w:r>
            <w:proofErr w:type="spellStart"/>
            <w:r w:rsidRPr="002B5517">
              <w:rPr>
                <w:rFonts w:ascii="Helvetica" w:eastAsia="Times New Roman" w:hAnsi="Helvetica" w:cs="Helvetica"/>
                <w:bCs/>
                <w:sz w:val="20"/>
                <w:szCs w:val="20"/>
                <w:lang w:val="en-GB" w:eastAsia="en-GB"/>
              </w:rPr>
              <w:t>internetu</w:t>
            </w:r>
            <w:proofErr w:type="spellEnd"/>
            <w:r w:rsidRPr="002B5517">
              <w:rPr>
                <w:rFonts w:ascii="Helvetica" w:eastAsia="Times New Roman" w:hAnsi="Helvetica" w:cs="Helvetica"/>
                <w:bCs/>
                <w:sz w:val="20"/>
                <w:szCs w:val="20"/>
                <w:lang w:val="en-GB" w:eastAsia="en-GB"/>
              </w:rPr>
              <w:t>.</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Tyto </w:t>
            </w:r>
            <w:proofErr w:type="spellStart"/>
            <w:r w:rsidRPr="002B5517">
              <w:rPr>
                <w:rFonts w:ascii="Helvetica" w:eastAsia="Times New Roman" w:hAnsi="Helvetica" w:cs="Helvetica"/>
                <w:sz w:val="20"/>
                <w:szCs w:val="20"/>
                <w:lang w:eastAsia="en-GB"/>
              </w:rPr>
              <w:t>alerty</w:t>
            </w:r>
            <w:proofErr w:type="spellEnd"/>
            <w:r w:rsidRPr="002B5517">
              <w:rPr>
                <w:rFonts w:ascii="Helvetica" w:eastAsia="Times New Roman" w:hAnsi="Helvetica" w:cs="Helvetica"/>
                <w:sz w:val="20"/>
                <w:szCs w:val="20"/>
                <w:lang w:eastAsia="en-GB"/>
              </w:rPr>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mít možnost vytváření automatizovaných manažerských reportů o stavu kybernetické bezpečnosti z pohledu </w:t>
            </w:r>
            <w:r w:rsidRPr="002B5517">
              <w:rPr>
                <w:rFonts w:ascii="Helvetica" w:eastAsia="Times New Roman" w:hAnsi="Helvetica" w:cs="Helvetica"/>
                <w:sz w:val="20"/>
                <w:szCs w:val="20"/>
                <w:lang w:eastAsia="en-GB"/>
              </w:rPr>
              <w:lastRenderedPageBreak/>
              <w:t>zprávy kybernetických incidentů ideálně dle oblastí jejich vzniků (např.: doména, web, email apod.).</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lastRenderedPageBreak/>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415"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Je požadováno vytváření automatizovaných reportů v českém jazyce.</w:t>
            </w:r>
          </w:p>
        </w:tc>
        <w:tc>
          <w:tcPr>
            <w:tcW w:w="2254"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59"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bl>
    <w:p w:rsidR="006112D0" w:rsidRDefault="006112D0" w:rsidP="006112D0">
      <w:pPr>
        <w:pStyle w:val="Bezmezer2"/>
        <w:spacing w:after="120"/>
        <w:jc w:val="both"/>
        <w:rPr>
          <w:rFonts w:ascii="Arial" w:hAnsi="Arial" w:cs="Arial"/>
          <w:i/>
          <w:sz w:val="20"/>
          <w:szCs w:val="20"/>
        </w:rPr>
      </w:pPr>
      <w:r>
        <w:rPr>
          <w:rFonts w:ascii="Arial" w:hAnsi="Arial" w:cs="Arial"/>
          <w:i/>
          <w:sz w:val="20"/>
          <w:szCs w:val="20"/>
        </w:rPr>
        <w:t>* Vyplní účastník zadávacího řízení</w:t>
      </w:r>
    </w:p>
    <w:p w:rsidR="00545755" w:rsidRDefault="00545755" w:rsidP="00545755">
      <w:pPr>
        <w:pStyle w:val="Bezmezer"/>
        <w:rPr>
          <w:rFonts w:ascii="Helvetica" w:hAnsi="Helvetica" w:cs="Helvetica"/>
          <w:b/>
          <w:sz w:val="22"/>
          <w:szCs w:val="22"/>
        </w:rPr>
      </w:pPr>
    </w:p>
    <w:p w:rsidR="00130558" w:rsidRPr="00545755" w:rsidRDefault="008430B1" w:rsidP="00545755">
      <w:pPr>
        <w:pStyle w:val="Bezmezer"/>
        <w:rPr>
          <w:rFonts w:ascii="Helvetica" w:hAnsi="Helvetica" w:cs="Helvetica"/>
          <w:b/>
          <w:sz w:val="22"/>
          <w:szCs w:val="22"/>
        </w:rPr>
      </w:pPr>
      <w:r w:rsidRPr="00545755">
        <w:rPr>
          <w:rFonts w:ascii="Helvetica" w:hAnsi="Helvetica" w:cs="Helvetica"/>
          <w:b/>
          <w:sz w:val="22"/>
          <w:szCs w:val="22"/>
        </w:rPr>
        <w:t>Požadavky na architekturu nasazení</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5"/>
        <w:gridCol w:w="2412"/>
        <w:gridCol w:w="2881"/>
      </w:tblGrid>
      <w:tr w:rsidR="00130558" w:rsidRPr="002B5517" w:rsidTr="006112D0">
        <w:tc>
          <w:tcPr>
            <w:tcW w:w="4335" w:type="dxa"/>
            <w:shd w:val="clear" w:color="auto" w:fill="E7E6E6" w:themeFill="background2"/>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sz w:val="20"/>
                <w:szCs w:val="20"/>
                <w:lang w:eastAsia="en-GB"/>
              </w:rPr>
              <w:t xml:space="preserve">Požadované funkcionality/vlastnosti  </w:t>
            </w:r>
          </w:p>
        </w:tc>
        <w:tc>
          <w:tcPr>
            <w:tcW w:w="2412" w:type="dxa"/>
            <w:shd w:val="clear" w:color="auto" w:fill="E7E6E6" w:themeFill="background2"/>
          </w:tcPr>
          <w:p w:rsidR="00130558" w:rsidRPr="002B5517" w:rsidRDefault="008430B1">
            <w:pPr>
              <w:spacing w:line="100" w:lineRule="atLeast"/>
              <w:jc w:val="center"/>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Minimální</w:t>
            </w:r>
            <w:proofErr w:type="spellEnd"/>
            <w:r w:rsidRPr="002B5517">
              <w:rPr>
                <w:rFonts w:ascii="Helvetica" w:eastAsia="Times New Roman" w:hAnsi="Helvetica" w:cs="Helvetica"/>
                <w:b/>
                <w:bCs/>
                <w:color w:val="000000"/>
                <w:sz w:val="20"/>
                <w:szCs w:val="20"/>
                <w:lang w:val="en-GB" w:eastAsia="cs-CZ"/>
              </w:rPr>
              <w:t xml:space="preserve"> </w:t>
            </w:r>
            <w:proofErr w:type="spellStart"/>
            <w:r w:rsidRPr="002B5517">
              <w:rPr>
                <w:rFonts w:ascii="Helvetica" w:eastAsia="Times New Roman" w:hAnsi="Helvetica" w:cs="Helvetica"/>
                <w:b/>
                <w:bCs/>
                <w:color w:val="000000"/>
                <w:sz w:val="20"/>
                <w:szCs w:val="20"/>
                <w:lang w:val="en-GB" w:eastAsia="cs-CZ"/>
              </w:rPr>
              <w:t>požadavky</w:t>
            </w:r>
            <w:proofErr w:type="spellEnd"/>
          </w:p>
        </w:tc>
        <w:tc>
          <w:tcPr>
            <w:tcW w:w="2881" w:type="dxa"/>
            <w:shd w:val="clear" w:color="auto" w:fill="E7E6E6" w:themeFill="background2"/>
          </w:tcPr>
          <w:p w:rsidR="00130558" w:rsidRPr="002B5517" w:rsidRDefault="00A407CC" w:rsidP="00A407CC">
            <w:pPr>
              <w:spacing w:line="100" w:lineRule="atLeast"/>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Splňuje</w:t>
            </w:r>
            <w:proofErr w:type="spellEnd"/>
            <w:r w:rsidRPr="002B5517">
              <w:rPr>
                <w:rFonts w:ascii="Helvetica" w:eastAsia="Times New Roman" w:hAnsi="Helvetica" w:cs="Helvetica"/>
                <w:b/>
                <w:bCs/>
                <w:color w:val="000000"/>
                <w:sz w:val="20"/>
                <w:szCs w:val="20"/>
                <w:lang w:val="en-GB" w:eastAsia="cs-CZ"/>
              </w:rPr>
              <w:t xml:space="preserve"> ANO/</w:t>
            </w:r>
            <w:proofErr w:type="spellStart"/>
            <w:r>
              <w:rPr>
                <w:rFonts w:ascii="Helvetica" w:eastAsia="Times New Roman" w:hAnsi="Helvetica" w:cs="Helvetica"/>
                <w:b/>
                <w:bCs/>
                <w:color w:val="000000"/>
                <w:sz w:val="20"/>
                <w:szCs w:val="20"/>
                <w:lang w:val="en-GB" w:eastAsia="cs-CZ"/>
              </w:rPr>
              <w:t>nabízená</w:t>
            </w:r>
            <w:proofErr w:type="spellEnd"/>
            <w:r>
              <w:rPr>
                <w:rFonts w:ascii="Helvetica" w:eastAsia="Times New Roman" w:hAnsi="Helvetica" w:cs="Helvetica"/>
                <w:b/>
                <w:bCs/>
                <w:color w:val="000000"/>
                <w:sz w:val="20"/>
                <w:szCs w:val="20"/>
                <w:lang w:val="en-GB" w:eastAsia="cs-CZ"/>
              </w:rPr>
              <w:t xml:space="preserve"> </w:t>
            </w:r>
            <w:proofErr w:type="spellStart"/>
            <w:r>
              <w:rPr>
                <w:rFonts w:ascii="Helvetica" w:eastAsia="Times New Roman" w:hAnsi="Helvetica" w:cs="Helvetica"/>
                <w:b/>
                <w:bCs/>
                <w:color w:val="000000"/>
                <w:sz w:val="20"/>
                <w:szCs w:val="20"/>
                <w:lang w:val="en-GB" w:eastAsia="cs-CZ"/>
              </w:rPr>
              <w:t>hodnota</w:t>
            </w:r>
            <w:proofErr w:type="spellEnd"/>
            <w:r>
              <w:rPr>
                <w:rFonts w:ascii="Helvetica" w:eastAsia="Times New Roman" w:hAnsi="Helvetica" w:cs="Helvetica"/>
                <w:b/>
                <w:bCs/>
                <w:color w:val="000000"/>
                <w:sz w:val="20"/>
                <w:szCs w:val="20"/>
                <w:lang w:val="en-GB" w:eastAsia="cs-CZ"/>
              </w:rPr>
              <w:t>*</w:t>
            </w:r>
          </w:p>
        </w:tc>
      </w:tr>
      <w:tr w:rsidR="00130558" w:rsidRPr="002B5517" w:rsidTr="006112D0">
        <w:tc>
          <w:tcPr>
            <w:tcW w:w="6747"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sz w:val="20"/>
                <w:szCs w:val="20"/>
                <w:lang w:eastAsia="en-GB"/>
              </w:rPr>
              <w:t>Požadavky pro pokrytí IT prostředí</w:t>
            </w:r>
          </w:p>
        </w:tc>
        <w:tc>
          <w:tcPr>
            <w:tcW w:w="2881"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6112D0">
        <w:tc>
          <w:tcPr>
            <w:tcW w:w="4335" w:type="dxa"/>
            <w:shd w:val="clear" w:color="auto" w:fill="auto"/>
          </w:tcPr>
          <w:p w:rsidR="00130558" w:rsidRPr="002B5517" w:rsidRDefault="008430B1">
            <w:pPr>
              <w:rPr>
                <w:rFonts w:ascii="Helvetica" w:eastAsia="Times New Roman" w:hAnsi="Helvetica" w:cs="Helvetica"/>
                <w:sz w:val="20"/>
                <w:szCs w:val="20"/>
                <w:lang w:val="en-GB" w:eastAsia="en-GB"/>
              </w:rPr>
            </w:pPr>
            <w:r w:rsidRPr="002B5517">
              <w:rPr>
                <w:rFonts w:ascii="Helvetica" w:eastAsia="Times New Roman" w:hAnsi="Helvetica" w:cs="Helvetica"/>
                <w:bCs/>
                <w:sz w:val="20"/>
                <w:szCs w:val="20"/>
                <w:lang w:val="en-GB" w:eastAsia="en-GB"/>
              </w:rPr>
              <w:t xml:space="preserve">V </w:t>
            </w:r>
            <w:proofErr w:type="spellStart"/>
            <w:r w:rsidRPr="002B5517">
              <w:rPr>
                <w:rFonts w:ascii="Helvetica" w:eastAsia="Times New Roman" w:hAnsi="Helvetica" w:cs="Helvetica"/>
                <w:bCs/>
                <w:sz w:val="20"/>
                <w:szCs w:val="20"/>
                <w:lang w:val="en-GB" w:eastAsia="en-GB"/>
              </w:rPr>
              <w:t>síti</w:t>
            </w:r>
            <w:proofErr w:type="spellEnd"/>
            <w:r w:rsidRPr="002B5517">
              <w:rPr>
                <w:rFonts w:ascii="Helvetica" w:eastAsia="Times New Roman" w:hAnsi="Helvetica" w:cs="Helvetica"/>
                <w:bCs/>
                <w:sz w:val="20"/>
                <w:szCs w:val="20"/>
                <w:lang w:val="en-GB" w:eastAsia="en-GB"/>
              </w:rPr>
              <w:t xml:space="preserve"> je </w:t>
            </w:r>
            <w:proofErr w:type="spellStart"/>
            <w:r w:rsidRPr="002B5517">
              <w:rPr>
                <w:rFonts w:ascii="Helvetica" w:eastAsia="Times New Roman" w:hAnsi="Helvetica" w:cs="Helvetica"/>
                <w:bCs/>
                <w:sz w:val="20"/>
                <w:szCs w:val="20"/>
                <w:lang w:val="en-GB" w:eastAsia="en-GB"/>
              </w:rPr>
              <w:t>předpokládáno</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cca</w:t>
            </w:r>
            <w:proofErr w:type="spellEnd"/>
            <w:r w:rsidRPr="002B5517">
              <w:rPr>
                <w:rFonts w:ascii="Helvetica" w:eastAsia="Times New Roman" w:hAnsi="Helvetica" w:cs="Helvetica"/>
                <w:bCs/>
                <w:sz w:val="20"/>
                <w:szCs w:val="20"/>
                <w:lang w:val="en-GB" w:eastAsia="en-GB"/>
              </w:rPr>
              <w:t xml:space="preserve"> 8000 </w:t>
            </w:r>
            <w:proofErr w:type="spellStart"/>
            <w:r w:rsidRPr="002B5517">
              <w:rPr>
                <w:rFonts w:ascii="Helvetica" w:eastAsia="Times New Roman" w:hAnsi="Helvetica" w:cs="Helvetica"/>
                <w:bCs/>
                <w:sz w:val="20"/>
                <w:szCs w:val="20"/>
                <w:lang w:val="en-GB" w:eastAsia="en-GB"/>
              </w:rPr>
              <w:t>aktivních</w:t>
            </w:r>
            <w:proofErr w:type="spellEnd"/>
            <w:r w:rsidRPr="002B5517">
              <w:rPr>
                <w:rFonts w:ascii="Helvetica" w:eastAsia="Times New Roman" w:hAnsi="Helvetica" w:cs="Helvetica"/>
                <w:bCs/>
                <w:sz w:val="20"/>
                <w:szCs w:val="20"/>
                <w:lang w:val="en-GB" w:eastAsia="en-GB"/>
              </w:rPr>
              <w:t xml:space="preserve"> IP </w:t>
            </w:r>
            <w:proofErr w:type="spellStart"/>
            <w:r w:rsidRPr="002B5517">
              <w:rPr>
                <w:rFonts w:ascii="Helvetica" w:eastAsia="Times New Roman" w:hAnsi="Helvetica" w:cs="Helvetica"/>
                <w:bCs/>
                <w:sz w:val="20"/>
                <w:szCs w:val="20"/>
                <w:lang w:val="en-GB" w:eastAsia="en-GB"/>
              </w:rPr>
              <w:t>adres</w:t>
            </w:r>
            <w:proofErr w:type="spellEnd"/>
            <w:r w:rsidRPr="002B5517">
              <w:rPr>
                <w:rFonts w:ascii="Helvetica" w:eastAsia="Times New Roman" w:hAnsi="Helvetica" w:cs="Helvetica"/>
                <w:bCs/>
                <w:sz w:val="20"/>
                <w:szCs w:val="20"/>
                <w:lang w:val="en-GB" w:eastAsia="en-GB"/>
              </w:rPr>
              <w:t xml:space="preserve"> s </w:t>
            </w:r>
            <w:proofErr w:type="spellStart"/>
            <w:r w:rsidRPr="002B5517">
              <w:rPr>
                <w:rFonts w:ascii="Helvetica" w:eastAsia="Times New Roman" w:hAnsi="Helvetica" w:cs="Helvetica"/>
                <w:bCs/>
                <w:sz w:val="20"/>
                <w:szCs w:val="20"/>
                <w:lang w:val="en-GB" w:eastAsia="en-GB"/>
              </w:rPr>
              <w:t>průměrným</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celkový</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průtokem</w:t>
            </w:r>
            <w:proofErr w:type="spellEnd"/>
            <w:r w:rsidRPr="002B5517">
              <w:rPr>
                <w:rFonts w:ascii="Helvetica" w:eastAsia="Times New Roman" w:hAnsi="Helvetica" w:cs="Helvetica"/>
                <w:bCs/>
                <w:sz w:val="20"/>
                <w:szCs w:val="20"/>
                <w:lang w:val="en-GB" w:eastAsia="en-GB"/>
              </w:rPr>
              <w:t xml:space="preserve"> max. 2Gbps.</w:t>
            </w:r>
          </w:p>
        </w:tc>
        <w:tc>
          <w:tcPr>
            <w:tcW w:w="2412"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881"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6112D0">
        <w:tc>
          <w:tcPr>
            <w:tcW w:w="4335" w:type="dxa"/>
            <w:shd w:val="clear" w:color="auto" w:fill="auto"/>
          </w:tcPr>
          <w:p w:rsidR="00130558" w:rsidRPr="002B5517" w:rsidRDefault="008430B1">
            <w:pPr>
              <w:rPr>
                <w:rFonts w:ascii="Helvetica" w:eastAsia="Times New Roman" w:hAnsi="Helvetica" w:cs="Helvetica"/>
                <w:sz w:val="20"/>
                <w:szCs w:val="20"/>
                <w:lang w:val="en-GB" w:eastAsia="en-GB"/>
              </w:rPr>
            </w:pPr>
            <w:r w:rsidRPr="002B5517">
              <w:rPr>
                <w:rFonts w:ascii="Helvetica" w:eastAsia="Times New Roman" w:hAnsi="Helvetica" w:cs="Helvetica"/>
                <w:bCs/>
                <w:sz w:val="20"/>
                <w:szCs w:val="20"/>
                <w:lang w:val="en-GB" w:eastAsia="en-GB"/>
              </w:rPr>
              <w:t xml:space="preserve">Je </w:t>
            </w:r>
            <w:proofErr w:type="spellStart"/>
            <w:r w:rsidRPr="002B5517">
              <w:rPr>
                <w:rFonts w:ascii="Helvetica" w:eastAsia="Times New Roman" w:hAnsi="Helvetica" w:cs="Helvetica"/>
                <w:bCs/>
                <w:sz w:val="20"/>
                <w:szCs w:val="20"/>
                <w:lang w:val="en-GB" w:eastAsia="en-GB"/>
              </w:rPr>
              <w:t>požadován</w:t>
            </w:r>
            <w:proofErr w:type="spellEnd"/>
            <w:r w:rsidRPr="002B5517">
              <w:rPr>
                <w:rFonts w:ascii="Helvetica" w:eastAsia="Times New Roman" w:hAnsi="Helvetica" w:cs="Helvetica"/>
                <w:bCs/>
                <w:sz w:val="20"/>
                <w:szCs w:val="20"/>
                <w:lang w:val="en-GB" w:eastAsia="en-GB"/>
              </w:rPr>
              <w:t xml:space="preserve"> 1x SW/VA </w:t>
            </w:r>
            <w:proofErr w:type="spellStart"/>
            <w:r w:rsidRPr="002B5517">
              <w:rPr>
                <w:rFonts w:ascii="Helvetica" w:eastAsia="Times New Roman" w:hAnsi="Helvetica" w:cs="Helvetica"/>
                <w:bCs/>
                <w:sz w:val="20"/>
                <w:szCs w:val="20"/>
                <w:lang w:val="en-GB" w:eastAsia="en-GB"/>
              </w:rPr>
              <w:t>datový</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kolektor</w:t>
            </w:r>
            <w:proofErr w:type="spellEnd"/>
            <w:r w:rsidRPr="002B5517">
              <w:rPr>
                <w:rFonts w:ascii="Helvetica" w:eastAsia="Times New Roman" w:hAnsi="Helvetica" w:cs="Helvetica"/>
                <w:bCs/>
                <w:sz w:val="20"/>
                <w:szCs w:val="20"/>
                <w:lang w:val="en-GB" w:eastAsia="en-GB"/>
              </w:rPr>
              <w:t xml:space="preserve">/sensor o </w:t>
            </w:r>
            <w:proofErr w:type="spellStart"/>
            <w:r w:rsidRPr="002B5517">
              <w:rPr>
                <w:rFonts w:ascii="Helvetica" w:eastAsia="Times New Roman" w:hAnsi="Helvetica" w:cs="Helvetica"/>
                <w:bCs/>
                <w:sz w:val="20"/>
                <w:szCs w:val="20"/>
                <w:lang w:val="en-GB" w:eastAsia="en-GB"/>
              </w:rPr>
              <w:t>celkové</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propustnosti</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minimálně</w:t>
            </w:r>
            <w:proofErr w:type="spellEnd"/>
            <w:r w:rsidRPr="002B5517">
              <w:rPr>
                <w:rFonts w:ascii="Helvetica" w:eastAsia="Times New Roman" w:hAnsi="Helvetica" w:cs="Helvetica"/>
                <w:bCs/>
                <w:sz w:val="20"/>
                <w:szCs w:val="20"/>
                <w:lang w:val="en-GB" w:eastAsia="en-GB"/>
              </w:rPr>
              <w:t xml:space="preserve"> 2Gbps s </w:t>
            </w:r>
            <w:proofErr w:type="spellStart"/>
            <w:r w:rsidRPr="002B5517">
              <w:rPr>
                <w:rFonts w:ascii="Helvetica" w:eastAsia="Times New Roman" w:hAnsi="Helvetica" w:cs="Helvetica"/>
                <w:bCs/>
                <w:sz w:val="20"/>
                <w:szCs w:val="20"/>
                <w:lang w:val="en-GB" w:eastAsia="en-GB"/>
              </w:rPr>
              <w:t>podporou</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monitorovacích</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rozhraní</w:t>
            </w:r>
            <w:proofErr w:type="spellEnd"/>
            <w:r w:rsidRPr="002B5517">
              <w:rPr>
                <w:rFonts w:ascii="Helvetica" w:eastAsia="Times New Roman" w:hAnsi="Helvetica" w:cs="Helvetica"/>
                <w:bCs/>
                <w:sz w:val="20"/>
                <w:szCs w:val="20"/>
                <w:lang w:val="en-GB" w:eastAsia="en-GB"/>
              </w:rPr>
              <w:t xml:space="preserve"> 4x 1GE, 2x10GE, 2x 25GE a 2x40GE.</w:t>
            </w:r>
          </w:p>
          <w:p w:rsidR="00130558" w:rsidRPr="002B5517" w:rsidRDefault="008430B1">
            <w:pPr>
              <w:rPr>
                <w:rFonts w:ascii="Helvetica" w:eastAsia="Times New Roman" w:hAnsi="Helvetica" w:cs="Helvetica"/>
                <w:sz w:val="20"/>
                <w:szCs w:val="20"/>
                <w:lang w:val="en-GB" w:eastAsia="en-GB"/>
              </w:rPr>
            </w:pPr>
            <w:r w:rsidRPr="002B5517">
              <w:rPr>
                <w:rFonts w:ascii="Helvetica" w:eastAsia="Times New Roman" w:hAnsi="Helvetica" w:cs="Helvetica"/>
                <w:bCs/>
                <w:sz w:val="20"/>
                <w:szCs w:val="20"/>
                <w:lang w:val="en-GB" w:eastAsia="en-GB"/>
              </w:rPr>
              <w:t xml:space="preserve">Na </w:t>
            </w:r>
            <w:proofErr w:type="spellStart"/>
            <w:r w:rsidRPr="002B5517">
              <w:rPr>
                <w:rFonts w:ascii="Helvetica" w:eastAsia="Times New Roman" w:hAnsi="Helvetica" w:cs="Helvetica"/>
                <w:bCs/>
                <w:sz w:val="20"/>
                <w:szCs w:val="20"/>
                <w:lang w:val="en-GB" w:eastAsia="en-GB"/>
              </w:rPr>
              <w:t>zařízení</w:t>
            </w:r>
            <w:proofErr w:type="spellEnd"/>
            <w:r w:rsidRPr="002B5517">
              <w:rPr>
                <w:rFonts w:ascii="Helvetica" w:eastAsia="Times New Roman" w:hAnsi="Helvetica" w:cs="Helvetica"/>
                <w:bCs/>
                <w:sz w:val="20"/>
                <w:szCs w:val="20"/>
                <w:lang w:val="en-GB" w:eastAsia="en-GB"/>
              </w:rPr>
              <w:t xml:space="preserve"> je </w:t>
            </w:r>
            <w:proofErr w:type="spellStart"/>
            <w:r w:rsidRPr="002B5517">
              <w:rPr>
                <w:rFonts w:ascii="Helvetica" w:eastAsia="Times New Roman" w:hAnsi="Helvetica" w:cs="Helvetica"/>
                <w:bCs/>
                <w:sz w:val="20"/>
                <w:szCs w:val="20"/>
                <w:lang w:val="en-GB" w:eastAsia="en-GB"/>
              </w:rPr>
              <w:t>požadována</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dostupná</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historie</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dat</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minimálně</w:t>
            </w:r>
            <w:proofErr w:type="spellEnd"/>
            <w:r w:rsidRPr="002B5517">
              <w:rPr>
                <w:rFonts w:ascii="Helvetica" w:eastAsia="Times New Roman" w:hAnsi="Helvetica" w:cs="Helvetica"/>
                <w:bCs/>
                <w:sz w:val="20"/>
                <w:szCs w:val="20"/>
                <w:lang w:val="en-GB" w:eastAsia="en-GB"/>
              </w:rPr>
              <w:t xml:space="preserve"> 6 </w:t>
            </w:r>
            <w:proofErr w:type="spellStart"/>
            <w:r w:rsidRPr="002B5517">
              <w:rPr>
                <w:rFonts w:ascii="Helvetica" w:eastAsia="Times New Roman" w:hAnsi="Helvetica" w:cs="Helvetica"/>
                <w:bCs/>
                <w:sz w:val="20"/>
                <w:szCs w:val="20"/>
                <w:lang w:val="en-GB" w:eastAsia="en-GB"/>
              </w:rPr>
              <w:t>měsíců</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zpětně</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uložená</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na</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rychlém</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úložišti</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typu</w:t>
            </w:r>
            <w:proofErr w:type="spellEnd"/>
            <w:r w:rsidRPr="002B5517">
              <w:rPr>
                <w:rFonts w:ascii="Helvetica" w:eastAsia="Times New Roman" w:hAnsi="Helvetica" w:cs="Helvetica"/>
                <w:bCs/>
                <w:sz w:val="20"/>
                <w:szCs w:val="20"/>
                <w:lang w:val="en-GB" w:eastAsia="en-GB"/>
              </w:rPr>
              <w:t xml:space="preserve"> SSD.</w:t>
            </w:r>
          </w:p>
        </w:tc>
        <w:tc>
          <w:tcPr>
            <w:tcW w:w="2412"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881"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6112D0">
        <w:tc>
          <w:tcPr>
            <w:tcW w:w="4335" w:type="dxa"/>
            <w:shd w:val="clear" w:color="auto" w:fill="auto"/>
          </w:tcPr>
          <w:p w:rsidR="00130558" w:rsidRDefault="008430B1">
            <w:pPr>
              <w:rPr>
                <w:rFonts w:ascii="Helvetica" w:eastAsia="Times New Roman" w:hAnsi="Helvetica" w:cs="Helvetica"/>
                <w:bCs/>
                <w:sz w:val="20"/>
                <w:szCs w:val="20"/>
                <w:lang w:val="en-GB" w:eastAsia="en-GB"/>
              </w:rPr>
            </w:pPr>
            <w:r w:rsidRPr="002B5517">
              <w:rPr>
                <w:rFonts w:ascii="Helvetica" w:eastAsia="Times New Roman" w:hAnsi="Helvetica" w:cs="Helvetica"/>
                <w:bCs/>
                <w:sz w:val="20"/>
                <w:szCs w:val="20"/>
                <w:lang w:val="en-GB" w:eastAsia="en-GB"/>
              </w:rPr>
              <w:t xml:space="preserve">Je </w:t>
            </w:r>
            <w:proofErr w:type="spellStart"/>
            <w:r w:rsidRPr="002B5517">
              <w:rPr>
                <w:rFonts w:ascii="Helvetica" w:eastAsia="Times New Roman" w:hAnsi="Helvetica" w:cs="Helvetica"/>
                <w:bCs/>
                <w:sz w:val="20"/>
                <w:szCs w:val="20"/>
                <w:lang w:val="en-GB" w:eastAsia="en-GB"/>
              </w:rPr>
              <w:t>požadován</w:t>
            </w:r>
            <w:proofErr w:type="spellEnd"/>
            <w:r w:rsidRPr="002B5517">
              <w:rPr>
                <w:rFonts w:ascii="Helvetica" w:eastAsia="Times New Roman" w:hAnsi="Helvetica" w:cs="Helvetica"/>
                <w:bCs/>
                <w:sz w:val="20"/>
                <w:szCs w:val="20"/>
                <w:lang w:val="en-GB" w:eastAsia="en-GB"/>
              </w:rPr>
              <w:t xml:space="preserve"> 1x SW/VA </w:t>
            </w:r>
            <w:proofErr w:type="spellStart"/>
            <w:r w:rsidRPr="002B5517">
              <w:rPr>
                <w:rFonts w:ascii="Helvetica" w:eastAsia="Times New Roman" w:hAnsi="Helvetica" w:cs="Helvetica"/>
                <w:bCs/>
                <w:sz w:val="20"/>
                <w:szCs w:val="20"/>
                <w:lang w:val="en-GB" w:eastAsia="en-GB"/>
              </w:rPr>
              <w:t>datový</w:t>
            </w:r>
            <w:proofErr w:type="spellEnd"/>
            <w:r w:rsidRPr="002B5517">
              <w:rPr>
                <w:rFonts w:ascii="Helvetica" w:eastAsia="Times New Roman" w:hAnsi="Helvetica" w:cs="Helvetica"/>
                <w:bCs/>
                <w:sz w:val="20"/>
                <w:szCs w:val="20"/>
                <w:lang w:val="en-GB" w:eastAsia="en-GB"/>
              </w:rPr>
              <w:t xml:space="preserve"> sensor o </w:t>
            </w:r>
            <w:proofErr w:type="spellStart"/>
            <w:r w:rsidRPr="002B5517">
              <w:rPr>
                <w:rFonts w:ascii="Helvetica" w:eastAsia="Times New Roman" w:hAnsi="Helvetica" w:cs="Helvetica"/>
                <w:bCs/>
                <w:sz w:val="20"/>
                <w:szCs w:val="20"/>
                <w:lang w:val="en-GB" w:eastAsia="en-GB"/>
              </w:rPr>
              <w:t>celkové</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propustnosti</w:t>
            </w:r>
            <w:proofErr w:type="spellEnd"/>
            <w:r w:rsidRPr="002B5517">
              <w:rPr>
                <w:rFonts w:ascii="Helvetica" w:eastAsia="Times New Roman" w:hAnsi="Helvetica" w:cs="Helvetica"/>
                <w:bCs/>
                <w:sz w:val="20"/>
                <w:szCs w:val="20"/>
                <w:lang w:val="en-GB" w:eastAsia="en-GB"/>
              </w:rPr>
              <w:t xml:space="preserve"> </w:t>
            </w:r>
            <w:proofErr w:type="spellStart"/>
            <w:r w:rsidRPr="002B5517">
              <w:rPr>
                <w:rFonts w:ascii="Helvetica" w:eastAsia="Times New Roman" w:hAnsi="Helvetica" w:cs="Helvetica"/>
                <w:bCs/>
                <w:sz w:val="20"/>
                <w:szCs w:val="20"/>
                <w:lang w:val="en-GB" w:eastAsia="en-GB"/>
              </w:rPr>
              <w:t>minimálně</w:t>
            </w:r>
            <w:proofErr w:type="spellEnd"/>
            <w:r w:rsidRPr="002B5517">
              <w:rPr>
                <w:rFonts w:ascii="Helvetica" w:eastAsia="Times New Roman" w:hAnsi="Helvetica" w:cs="Helvetica"/>
                <w:bCs/>
                <w:sz w:val="20"/>
                <w:szCs w:val="20"/>
                <w:lang w:val="en-GB" w:eastAsia="en-GB"/>
              </w:rPr>
              <w:t xml:space="preserve"> 1000Mbps.</w:t>
            </w:r>
          </w:p>
          <w:p w:rsidR="00545755" w:rsidRPr="002B5517" w:rsidRDefault="00545755">
            <w:pPr>
              <w:rPr>
                <w:rFonts w:ascii="Helvetica" w:eastAsia="Times New Roman" w:hAnsi="Helvetica" w:cs="Helvetica"/>
                <w:sz w:val="20"/>
                <w:szCs w:val="20"/>
                <w:lang w:val="en-GB" w:eastAsia="en-GB"/>
              </w:rPr>
            </w:pPr>
          </w:p>
        </w:tc>
        <w:tc>
          <w:tcPr>
            <w:tcW w:w="2412"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881"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bl>
    <w:p w:rsidR="006112D0" w:rsidRDefault="006112D0" w:rsidP="006112D0">
      <w:pPr>
        <w:pStyle w:val="Bezmezer2"/>
        <w:spacing w:after="120"/>
        <w:jc w:val="both"/>
        <w:rPr>
          <w:rFonts w:ascii="Arial" w:hAnsi="Arial" w:cs="Arial"/>
          <w:i/>
          <w:sz w:val="20"/>
          <w:szCs w:val="20"/>
        </w:rPr>
      </w:pPr>
      <w:r>
        <w:rPr>
          <w:rFonts w:ascii="Arial" w:hAnsi="Arial" w:cs="Arial"/>
          <w:i/>
          <w:sz w:val="20"/>
          <w:szCs w:val="20"/>
        </w:rPr>
        <w:t>* Vyplní účastník zadávacího řízení</w:t>
      </w:r>
    </w:p>
    <w:p w:rsidR="00545755" w:rsidRDefault="00545755" w:rsidP="00545755">
      <w:pPr>
        <w:pStyle w:val="Bezmezer"/>
        <w:rPr>
          <w:rFonts w:ascii="Helvetica" w:hAnsi="Helvetica" w:cs="Helvetica"/>
          <w:b/>
          <w:sz w:val="22"/>
          <w:szCs w:val="22"/>
        </w:rPr>
      </w:pPr>
    </w:p>
    <w:p w:rsidR="00130558" w:rsidRPr="00545755" w:rsidRDefault="008430B1" w:rsidP="00545755">
      <w:pPr>
        <w:pStyle w:val="Bezmezer"/>
        <w:rPr>
          <w:rFonts w:ascii="Helvetica" w:hAnsi="Helvetica" w:cs="Helvetica"/>
          <w:b/>
          <w:sz w:val="22"/>
          <w:szCs w:val="22"/>
        </w:rPr>
      </w:pPr>
      <w:r w:rsidRPr="00545755">
        <w:rPr>
          <w:rFonts w:ascii="Helvetica" w:hAnsi="Helvetica" w:cs="Helvetica"/>
          <w:b/>
          <w:sz w:val="22"/>
          <w:szCs w:val="22"/>
        </w:rPr>
        <w:t>Požadavky na schopnost detekce bezpečnostních událostí</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2"/>
        <w:gridCol w:w="2210"/>
        <w:gridCol w:w="2566"/>
      </w:tblGrid>
      <w:tr w:rsidR="00130558" w:rsidRPr="002B5517" w:rsidTr="00D4237D">
        <w:tc>
          <w:tcPr>
            <w:tcW w:w="4852" w:type="dxa"/>
            <w:shd w:val="clear" w:color="auto" w:fill="E7E6E6" w:themeFill="background2"/>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sz w:val="20"/>
                <w:szCs w:val="20"/>
                <w:lang w:eastAsia="en-GB"/>
              </w:rPr>
              <w:t>Požadované funkcionality/vlastnosti</w:t>
            </w:r>
          </w:p>
        </w:tc>
        <w:tc>
          <w:tcPr>
            <w:tcW w:w="2210" w:type="dxa"/>
            <w:shd w:val="clear" w:color="auto" w:fill="E7E6E6" w:themeFill="background2"/>
          </w:tcPr>
          <w:p w:rsidR="00130558" w:rsidRPr="002B5517" w:rsidRDefault="008430B1">
            <w:pPr>
              <w:spacing w:line="100" w:lineRule="atLeast"/>
              <w:jc w:val="center"/>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Minimální</w:t>
            </w:r>
            <w:proofErr w:type="spellEnd"/>
            <w:r w:rsidRPr="002B5517">
              <w:rPr>
                <w:rFonts w:ascii="Helvetica" w:eastAsia="Times New Roman" w:hAnsi="Helvetica" w:cs="Helvetica"/>
                <w:b/>
                <w:bCs/>
                <w:color w:val="000000"/>
                <w:sz w:val="20"/>
                <w:szCs w:val="20"/>
                <w:lang w:val="en-GB" w:eastAsia="cs-CZ"/>
              </w:rPr>
              <w:t xml:space="preserve"> </w:t>
            </w:r>
            <w:proofErr w:type="spellStart"/>
            <w:r w:rsidRPr="002B5517">
              <w:rPr>
                <w:rFonts w:ascii="Helvetica" w:eastAsia="Times New Roman" w:hAnsi="Helvetica" w:cs="Helvetica"/>
                <w:b/>
                <w:bCs/>
                <w:color w:val="000000"/>
                <w:sz w:val="20"/>
                <w:szCs w:val="20"/>
                <w:lang w:val="en-GB" w:eastAsia="cs-CZ"/>
              </w:rPr>
              <w:t>požadavky</w:t>
            </w:r>
            <w:proofErr w:type="spellEnd"/>
          </w:p>
        </w:tc>
        <w:tc>
          <w:tcPr>
            <w:tcW w:w="2566" w:type="dxa"/>
            <w:shd w:val="clear" w:color="auto" w:fill="E7E6E6" w:themeFill="background2"/>
          </w:tcPr>
          <w:p w:rsidR="00130558" w:rsidRPr="002B5517" w:rsidRDefault="00A407CC" w:rsidP="00A407CC">
            <w:pPr>
              <w:spacing w:line="100" w:lineRule="atLeast"/>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Splňuje</w:t>
            </w:r>
            <w:proofErr w:type="spellEnd"/>
            <w:r w:rsidRPr="002B5517">
              <w:rPr>
                <w:rFonts w:ascii="Helvetica" w:eastAsia="Times New Roman" w:hAnsi="Helvetica" w:cs="Helvetica"/>
                <w:b/>
                <w:bCs/>
                <w:color w:val="000000"/>
                <w:sz w:val="20"/>
                <w:szCs w:val="20"/>
                <w:lang w:val="en-GB" w:eastAsia="cs-CZ"/>
              </w:rPr>
              <w:t xml:space="preserve"> ANO/</w:t>
            </w:r>
            <w:proofErr w:type="spellStart"/>
            <w:r>
              <w:rPr>
                <w:rFonts w:ascii="Helvetica" w:eastAsia="Times New Roman" w:hAnsi="Helvetica" w:cs="Helvetica"/>
                <w:b/>
                <w:bCs/>
                <w:color w:val="000000"/>
                <w:sz w:val="20"/>
                <w:szCs w:val="20"/>
                <w:lang w:val="en-GB" w:eastAsia="cs-CZ"/>
              </w:rPr>
              <w:t>nabízená</w:t>
            </w:r>
            <w:proofErr w:type="spellEnd"/>
            <w:r>
              <w:rPr>
                <w:rFonts w:ascii="Helvetica" w:eastAsia="Times New Roman" w:hAnsi="Helvetica" w:cs="Helvetica"/>
                <w:b/>
                <w:bCs/>
                <w:color w:val="000000"/>
                <w:sz w:val="20"/>
                <w:szCs w:val="20"/>
                <w:lang w:val="en-GB" w:eastAsia="cs-CZ"/>
              </w:rPr>
              <w:t xml:space="preserve"> </w:t>
            </w:r>
            <w:proofErr w:type="spellStart"/>
            <w:r>
              <w:rPr>
                <w:rFonts w:ascii="Helvetica" w:eastAsia="Times New Roman" w:hAnsi="Helvetica" w:cs="Helvetica"/>
                <w:b/>
                <w:bCs/>
                <w:color w:val="000000"/>
                <w:sz w:val="20"/>
                <w:szCs w:val="20"/>
                <w:lang w:val="en-GB" w:eastAsia="cs-CZ"/>
              </w:rPr>
              <w:t>hodnota</w:t>
            </w:r>
            <w:proofErr w:type="spellEnd"/>
          </w:p>
        </w:tc>
      </w:tr>
      <w:tr w:rsidR="00D4237D" w:rsidRPr="002B5517" w:rsidTr="00FC74F4">
        <w:tc>
          <w:tcPr>
            <w:tcW w:w="9628" w:type="dxa"/>
            <w:gridSpan w:val="3"/>
            <w:shd w:val="clear" w:color="auto" w:fill="auto"/>
          </w:tcPr>
          <w:p w:rsidR="00D4237D" w:rsidRPr="002B5517" w:rsidRDefault="00D4237D" w:rsidP="00D4237D">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Monitorování zařízení, segmentů sítě a využívaných síťových služeb</w:t>
            </w: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Dodaný systém musí identifikovat všechna zařízení připojená do sítě včetně koncových zařízení, serverů, </w:t>
            </w:r>
            <w:proofErr w:type="spellStart"/>
            <w:r w:rsidRPr="002B5517">
              <w:rPr>
                <w:rFonts w:ascii="Helvetica" w:eastAsia="Times New Roman" w:hAnsi="Helvetica" w:cs="Helvetica"/>
                <w:sz w:val="20"/>
                <w:szCs w:val="20"/>
                <w:lang w:eastAsia="en-GB"/>
              </w:rPr>
              <w:t>IoT</w:t>
            </w:r>
            <w:proofErr w:type="spellEnd"/>
            <w:r w:rsidRPr="002B5517">
              <w:rPr>
                <w:rFonts w:ascii="Helvetica" w:eastAsia="Times New Roman" w:hAnsi="Helvetica" w:cs="Helvetica"/>
                <w:sz w:val="20"/>
                <w:szCs w:val="20"/>
                <w:lang w:eastAsia="en-GB"/>
              </w:rPr>
              <w:t xml:space="preserve"> zařízení apod. Zároveň musí být systém schopen identifikovat změny v síti – minimálně: </w:t>
            </w:r>
          </w:p>
        </w:tc>
        <w:tc>
          <w:tcPr>
            <w:tcW w:w="2210"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změna IP/MAC adresy hosta,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duplicitní IP/MAC adresa,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změna VLAN,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vytvoření nové podsítě,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připojení nového zařízení,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použití nebo vznik nové služby,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nedostupnost dříve dostupné a komunikující služby nebo dříve dostupného a komunikujícího zařízení,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přístup nového zařízení ke službě či zařízení</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ověřování platnosti interních certifikátu pro validní TLS šifrování u HTTPS a upozornění před datem jejich vypršení.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t>Systém musí uživateli umožnit pomocí těchto detekčních metod nastavovat bezpečnostní politiky pro různé segmenty sítě a pro různá zařízení a na porušení těchto politik reagovat upozorněním.</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7062"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Samostatné učení behaviorálních aktivit a detekce anomálií</w:t>
            </w:r>
          </w:p>
        </w:tc>
        <w:tc>
          <w:tcPr>
            <w:tcW w:w="2566"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lastRenderedPageBreak/>
              <w:t xml:space="preserve">Systém musí mít schopnost na základě matematického modelu daného zařízení a jeho služeb identifikovat nestandardní síťové chování, a to zejména odchylky od modelu normálního chování pro: </w:t>
            </w:r>
          </w:p>
        </w:tc>
        <w:tc>
          <w:tcPr>
            <w:tcW w:w="2210"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odchylku od modelu pro přenos dat, toků a paketů,</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odchylku od modelu pro počet komunikačních partnerů,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odchylku od modelu entropie na komunikačních portech,</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odchylku od modelu pro počet síťových toků a využitých síťových služeb,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odchylku od modelu výkonnosti sítě (rychlost přenosu) a aplikací (doba odezvy).</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Samostatné učení je požadováno na všech síťových zařízeních a na nich provozovaných službách (port číslo 0 až 65535 u TCP i UDP) na IPv4 a IPv6 a dalších protokolech L3 a L4 síťové vrstvy.</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7062"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Identifikace neznámých hrozeb a podezřelých chování</w:t>
            </w:r>
          </w:p>
        </w:tc>
        <w:tc>
          <w:tcPr>
            <w:tcW w:w="2566"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val="en-GB" w:eastAsia="en-GB"/>
              </w:rPr>
            </w:pPr>
            <w:proofErr w:type="spellStart"/>
            <w:r w:rsidRPr="002B5517">
              <w:rPr>
                <w:rFonts w:ascii="Helvetica" w:eastAsia="Times New Roman" w:hAnsi="Helvetica" w:cs="Helvetica"/>
                <w:bCs/>
                <w:sz w:val="20"/>
                <w:szCs w:val="20"/>
                <w:lang w:val="en-GB" w:eastAsia="en-GB"/>
              </w:rPr>
              <w:t>Systém</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musí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být</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schopen</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detekovat</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neznámé</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hrozby</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které</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nelze</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identifikovat</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prostřednictvím</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detekčních</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signatur</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jako</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jsou</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trojské</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koně</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botnety</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apod</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Zejména</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musí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být</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identifikovány</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tyto</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příznaky</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potenciálně</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škodlivého</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chování</w:t>
            </w:r>
            <w:proofErr w:type="spellEnd"/>
            <w:r w:rsidRPr="002B5517">
              <w:rPr>
                <w:rFonts w:ascii="Helvetica" w:eastAsia="Times New Roman" w:hAnsi="Helvetica" w:cs="Helvetica"/>
                <w:sz w:val="20"/>
                <w:szCs w:val="20"/>
                <w:lang w:val="en-GB" w:eastAsia="en-GB"/>
              </w:rPr>
              <w:t>:</w:t>
            </w:r>
          </w:p>
        </w:tc>
        <w:tc>
          <w:tcPr>
            <w:tcW w:w="2210"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průzkumné aktivity v síti,</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detekce podezřelého strojového chování, které nevytvářejí lidští uživatelé sítě,</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detekce </w:t>
            </w:r>
            <w:proofErr w:type="spellStart"/>
            <w:r w:rsidRPr="002B5517">
              <w:rPr>
                <w:rFonts w:ascii="Helvetica" w:hAnsi="Helvetica" w:cs="Helvetica"/>
                <w:sz w:val="20"/>
                <w:lang w:val="cs-CZ" w:eastAsia="en-GB"/>
              </w:rPr>
              <w:t>repetitivních</w:t>
            </w:r>
            <w:proofErr w:type="spellEnd"/>
            <w:r w:rsidRPr="002B5517">
              <w:rPr>
                <w:rFonts w:ascii="Helvetica" w:hAnsi="Helvetica" w:cs="Helvetica"/>
                <w:sz w:val="20"/>
                <w:lang w:val="cs-CZ" w:eastAsia="en-GB"/>
              </w:rPr>
              <w:t xml:space="preserve"> vzorců chování na síti,</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detekce </w:t>
            </w:r>
            <w:proofErr w:type="spellStart"/>
            <w:r w:rsidRPr="002B5517">
              <w:rPr>
                <w:rFonts w:ascii="Helvetica" w:hAnsi="Helvetica" w:cs="Helvetica"/>
                <w:sz w:val="20"/>
                <w:lang w:val="cs-CZ" w:eastAsia="en-GB"/>
              </w:rPr>
              <w:t>botnetů</w:t>
            </w:r>
            <w:proofErr w:type="spellEnd"/>
            <w:r w:rsidRPr="002B5517">
              <w:rPr>
                <w:rFonts w:ascii="Helvetica" w:hAnsi="Helvetica" w:cs="Helvetica"/>
                <w:sz w:val="20"/>
                <w:lang w:val="cs-CZ" w:eastAsia="en-GB"/>
              </w:rPr>
              <w:t xml:space="preserve"> a ovládání kompromitované stanice,</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detekce příznaků těžení </w:t>
            </w:r>
            <w:proofErr w:type="spellStart"/>
            <w:r w:rsidRPr="002B5517">
              <w:rPr>
                <w:rFonts w:ascii="Helvetica" w:hAnsi="Helvetica" w:cs="Helvetica"/>
                <w:sz w:val="20"/>
                <w:lang w:val="cs-CZ" w:eastAsia="en-GB"/>
              </w:rPr>
              <w:t>kryptoměn</w:t>
            </w:r>
            <w:proofErr w:type="spellEnd"/>
            <w:r w:rsidRPr="002B5517">
              <w:rPr>
                <w:rFonts w:ascii="Helvetica" w:hAnsi="Helvetica" w:cs="Helvetica"/>
                <w:sz w:val="20"/>
                <w:lang w:val="cs-CZ" w:eastAsia="en-GB"/>
              </w:rPr>
              <w:t>,</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útoky hrubou silou a enumerace dat,</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bCs/>
                <w:sz w:val="20"/>
                <w:lang w:val="cs-CZ" w:eastAsia="en-GB"/>
              </w:rPr>
              <w:t>rozpoznání tunelovaného síťového provozu – alespoň IPv4 prostřednictvím IPv6 a DNS tunely.</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7062"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Detekce na základě databáze známých hrozeb</w:t>
            </w:r>
          </w:p>
        </w:tc>
        <w:tc>
          <w:tcPr>
            <w:tcW w:w="2566"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Systém musí být schopen identifikovat hrozby a reportovat události na základě</w:t>
            </w:r>
          </w:p>
        </w:tc>
        <w:tc>
          <w:tcPr>
            <w:tcW w:w="2210"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detekční databáze známých hrozeb, tj. </w:t>
            </w:r>
            <w:proofErr w:type="spellStart"/>
            <w:r w:rsidRPr="002B5517">
              <w:rPr>
                <w:rFonts w:ascii="Helvetica" w:hAnsi="Helvetica" w:cs="Helvetica"/>
                <w:sz w:val="20"/>
                <w:lang w:val="cs-CZ" w:eastAsia="en-GB"/>
              </w:rPr>
              <w:t>malware</w:t>
            </w:r>
            <w:proofErr w:type="spellEnd"/>
            <w:r w:rsidRPr="002B5517">
              <w:rPr>
                <w:rFonts w:ascii="Helvetica" w:hAnsi="Helvetica" w:cs="Helvetica"/>
                <w:sz w:val="20"/>
                <w:lang w:val="cs-CZ" w:eastAsia="en-GB"/>
              </w:rPr>
              <w:t xml:space="preserve"> (trojské koně, viry, červy, </w:t>
            </w:r>
            <w:proofErr w:type="spellStart"/>
            <w:proofErr w:type="gramStart"/>
            <w:r w:rsidRPr="002B5517">
              <w:rPr>
                <w:rFonts w:ascii="Helvetica" w:hAnsi="Helvetica" w:cs="Helvetica"/>
                <w:sz w:val="20"/>
                <w:lang w:val="cs-CZ" w:eastAsia="en-GB"/>
              </w:rPr>
              <w:t>rootkity</w:t>
            </w:r>
            <w:proofErr w:type="spellEnd"/>
            <w:r w:rsidRPr="002B5517">
              <w:rPr>
                <w:rFonts w:ascii="Helvetica" w:hAnsi="Helvetica" w:cs="Helvetica"/>
                <w:sz w:val="20"/>
                <w:lang w:val="cs-CZ" w:eastAsia="en-GB"/>
              </w:rPr>
              <w:t>,</w:t>
            </w:r>
            <w:proofErr w:type="gramEnd"/>
            <w:r w:rsidRPr="002B5517">
              <w:rPr>
                <w:rFonts w:ascii="Helvetica" w:hAnsi="Helvetica" w:cs="Helvetica"/>
                <w:sz w:val="20"/>
                <w:lang w:val="cs-CZ" w:eastAsia="en-GB"/>
              </w:rPr>
              <w:t xml:space="preserve"> apod.), známých útoků (</w:t>
            </w:r>
            <w:proofErr w:type="spellStart"/>
            <w:r w:rsidRPr="002B5517">
              <w:rPr>
                <w:rFonts w:ascii="Helvetica" w:hAnsi="Helvetica" w:cs="Helvetica"/>
                <w:sz w:val="20"/>
                <w:lang w:val="cs-CZ" w:eastAsia="en-GB"/>
              </w:rPr>
              <w:t>exploity</w:t>
            </w:r>
            <w:proofErr w:type="spellEnd"/>
            <w:r w:rsidRPr="002B5517">
              <w:rPr>
                <w:rFonts w:ascii="Helvetica" w:hAnsi="Helvetica" w:cs="Helvetica"/>
                <w:sz w:val="20"/>
                <w:lang w:val="cs-CZ" w:eastAsia="en-GB"/>
              </w:rPr>
              <w:t>) a zranitelností, porušení bezpečnostních pravidel a „</w:t>
            </w:r>
            <w:proofErr w:type="spellStart"/>
            <w:r w:rsidRPr="002B5517">
              <w:rPr>
                <w:rFonts w:ascii="Helvetica" w:hAnsi="Helvetica" w:cs="Helvetica"/>
                <w:sz w:val="20"/>
                <w:lang w:val="cs-CZ" w:eastAsia="en-GB"/>
              </w:rPr>
              <w:t>best</w:t>
            </w:r>
            <w:proofErr w:type="spellEnd"/>
            <w:r w:rsidRPr="002B5517">
              <w:rPr>
                <w:rFonts w:ascii="Helvetica" w:hAnsi="Helvetica" w:cs="Helvetica"/>
                <w:sz w:val="20"/>
                <w:lang w:val="cs-CZ" w:eastAsia="en-GB"/>
              </w:rPr>
              <w:t xml:space="preserve"> </w:t>
            </w:r>
            <w:proofErr w:type="spellStart"/>
            <w:r w:rsidRPr="002B5517">
              <w:rPr>
                <w:rFonts w:ascii="Helvetica" w:hAnsi="Helvetica" w:cs="Helvetica"/>
                <w:sz w:val="20"/>
                <w:lang w:val="cs-CZ" w:eastAsia="en-GB"/>
              </w:rPr>
              <w:t>practices</w:t>
            </w:r>
            <w:proofErr w:type="spellEnd"/>
            <w:r w:rsidRPr="002B5517">
              <w:rPr>
                <w:rFonts w:ascii="Helvetica" w:hAnsi="Helvetica" w:cs="Helvetica"/>
                <w:sz w:val="20"/>
                <w:lang w:val="cs-CZ" w:eastAsia="en-GB"/>
              </w:rPr>
              <w:t>“ a dalších rizik,</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reputační databáze známých škodlivých IP adres, TLS certifikátů, záznamů DNS a </w:t>
            </w:r>
            <w:proofErr w:type="spellStart"/>
            <w:r w:rsidRPr="002B5517">
              <w:rPr>
                <w:rFonts w:ascii="Helvetica" w:hAnsi="Helvetica" w:cs="Helvetica"/>
                <w:sz w:val="20"/>
                <w:lang w:val="cs-CZ" w:eastAsia="en-GB"/>
              </w:rPr>
              <w:t>hostname</w:t>
            </w:r>
            <w:proofErr w:type="spellEnd"/>
            <w:r w:rsidRPr="002B5517">
              <w:rPr>
                <w:rFonts w:ascii="Helvetica" w:hAnsi="Helvetica" w:cs="Helvetica"/>
                <w:sz w:val="20"/>
                <w:lang w:val="cs-CZ" w:eastAsia="en-GB"/>
              </w:rPr>
              <w:t xml:space="preserve">, URL adres a </w:t>
            </w:r>
            <w:proofErr w:type="spellStart"/>
            <w:r w:rsidRPr="002B5517">
              <w:rPr>
                <w:rFonts w:ascii="Helvetica" w:hAnsi="Helvetica" w:cs="Helvetica"/>
                <w:sz w:val="20"/>
                <w:lang w:val="cs-CZ" w:eastAsia="en-GB"/>
              </w:rPr>
              <w:t>hashů</w:t>
            </w:r>
            <w:proofErr w:type="spellEnd"/>
            <w:r w:rsidRPr="002B5517">
              <w:rPr>
                <w:rFonts w:ascii="Helvetica" w:hAnsi="Helvetica" w:cs="Helvetica"/>
                <w:sz w:val="20"/>
                <w:lang w:val="cs-CZ" w:eastAsia="en-GB"/>
              </w:rPr>
              <w:t xml:space="preserve"> souborů.</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Tyto databáze musí být aktualizované minimálně na hodinové bázi. Nesmí se jednat pouze o volně dostupné/open-source databáze, ale musí se jednat o komerční databázi renomovaného </w:t>
            </w:r>
            <w:proofErr w:type="spellStart"/>
            <w:r w:rsidRPr="002B5517">
              <w:rPr>
                <w:rFonts w:ascii="Helvetica" w:eastAsia="Times New Roman" w:hAnsi="Helvetica" w:cs="Helvetica"/>
                <w:sz w:val="20"/>
                <w:szCs w:val="20"/>
                <w:lang w:eastAsia="en-GB"/>
              </w:rPr>
              <w:t>vendora</w:t>
            </w:r>
            <w:proofErr w:type="spellEnd"/>
            <w:r w:rsidRPr="002B5517">
              <w:rPr>
                <w:rFonts w:ascii="Helvetica" w:eastAsia="Times New Roman" w:hAnsi="Helvetica" w:cs="Helvetica"/>
                <w:sz w:val="20"/>
                <w:szCs w:val="20"/>
                <w:lang w:eastAsia="en-GB"/>
              </w:rPr>
              <w:t xml:space="preserve"> nebo poskytovatele těchto služeb.</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Uživatel musí být schopen importovat vlastní záznamy.</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využívat tuto detekci pro veškerý monitorovaný provoz (na perimetru i v interní síti mezi všemi segmenty), nikoliv pouze pro omezený segment nebo podmnožinu celkové komunikace.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Databáze detekčních pravidel (signatur) musí být založena na pokročilých regulárních výrazech pro zpracování řetězců, které dokáží provádět inspekci veškeré síťové komunikace od L2 </w:t>
            </w:r>
            <w:r w:rsidRPr="002B5517">
              <w:rPr>
                <w:rFonts w:ascii="Helvetica" w:eastAsia="Times New Roman" w:hAnsi="Helvetica" w:cs="Helvetica"/>
                <w:sz w:val="20"/>
                <w:szCs w:val="20"/>
                <w:lang w:eastAsia="en-GB"/>
              </w:rPr>
              <w:lastRenderedPageBreak/>
              <w:t>(</w:t>
            </w:r>
            <w:proofErr w:type="spellStart"/>
            <w:r w:rsidRPr="002B5517">
              <w:rPr>
                <w:rFonts w:ascii="Helvetica" w:eastAsia="Times New Roman" w:hAnsi="Helvetica" w:cs="Helvetica"/>
                <w:sz w:val="20"/>
                <w:szCs w:val="20"/>
                <w:lang w:eastAsia="en-GB"/>
              </w:rPr>
              <w:t>Ethernet</w:t>
            </w:r>
            <w:proofErr w:type="spellEnd"/>
            <w:r w:rsidRPr="002B5517">
              <w:rPr>
                <w:rFonts w:ascii="Helvetica" w:eastAsia="Times New Roman" w:hAnsi="Helvetica" w:cs="Helvetica"/>
                <w:sz w:val="20"/>
                <w:szCs w:val="20"/>
                <w:lang w:eastAsia="en-GB"/>
              </w:rPr>
              <w:t xml:space="preserve"> apod.) po L7. Systém musí detekovat události na základě vysokého počtu signaturních pravidel (minimálně několik desítek tisíc).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lastRenderedPageBreak/>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Uživatel musí být schopen přidávat vlastní detekční pravidla v praktickém a obecně využívaném formátu.</w:t>
            </w:r>
          </w:p>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Příklad možné syntaxe detekčního pravidla:</w:t>
            </w:r>
          </w:p>
          <w:p w:rsidR="00130558" w:rsidRPr="002B5517" w:rsidRDefault="008430B1">
            <w:pPr>
              <w:rPr>
                <w:rFonts w:ascii="Helvetica" w:eastAsia="Times New Roman" w:hAnsi="Helvetica" w:cs="Helvetica"/>
                <w:sz w:val="20"/>
                <w:szCs w:val="20"/>
                <w:lang w:eastAsia="en-GB"/>
              </w:rPr>
            </w:pPr>
            <w:proofErr w:type="spellStart"/>
            <w:r w:rsidRPr="002B5517">
              <w:rPr>
                <w:rFonts w:ascii="Helvetica" w:eastAsia="Times New Roman" w:hAnsi="Helvetica" w:cs="Helvetica"/>
                <w:i/>
                <w:iCs/>
                <w:sz w:val="20"/>
                <w:szCs w:val="20"/>
                <w:shd w:val="clear" w:color="auto" w:fill="FFFFFF"/>
                <w:lang w:eastAsia="en-GB"/>
              </w:rPr>
              <w:t>alert</w:t>
            </w:r>
            <w:proofErr w:type="spellEnd"/>
            <w:r w:rsidRPr="002B5517">
              <w:rPr>
                <w:rFonts w:ascii="Helvetica" w:eastAsia="Times New Roman" w:hAnsi="Helvetica" w:cs="Helvetica"/>
                <w:i/>
                <w:iCs/>
                <w:sz w:val="20"/>
                <w:szCs w:val="20"/>
                <w:shd w:val="clear" w:color="auto" w:fill="FFFFFF"/>
                <w:lang w:eastAsia="en-GB"/>
              </w:rPr>
              <w:t xml:space="preserve"> </w:t>
            </w:r>
            <w:proofErr w:type="spellStart"/>
            <w:r w:rsidRPr="002B5517">
              <w:rPr>
                <w:rFonts w:ascii="Helvetica" w:eastAsia="Times New Roman" w:hAnsi="Helvetica" w:cs="Helvetica"/>
                <w:i/>
                <w:iCs/>
                <w:sz w:val="20"/>
                <w:szCs w:val="20"/>
                <w:shd w:val="clear" w:color="auto" w:fill="FFFFFF"/>
                <w:lang w:eastAsia="en-GB"/>
              </w:rPr>
              <w:t>tcp</w:t>
            </w:r>
            <w:proofErr w:type="spellEnd"/>
            <w:r w:rsidRPr="002B5517">
              <w:rPr>
                <w:rFonts w:ascii="Helvetica" w:eastAsia="Times New Roman" w:hAnsi="Helvetica" w:cs="Helvetica"/>
                <w:i/>
                <w:iCs/>
                <w:sz w:val="20"/>
                <w:szCs w:val="20"/>
                <w:shd w:val="clear" w:color="auto" w:fill="FFFFFF"/>
                <w:lang w:eastAsia="en-GB"/>
              </w:rPr>
              <w:t xml:space="preserve"> $HOME_NET </w:t>
            </w:r>
            <w:proofErr w:type="spellStart"/>
            <w:r w:rsidRPr="002B5517">
              <w:rPr>
                <w:rFonts w:ascii="Helvetica" w:eastAsia="Times New Roman" w:hAnsi="Helvetica" w:cs="Helvetica"/>
                <w:i/>
                <w:iCs/>
                <w:sz w:val="20"/>
                <w:szCs w:val="20"/>
                <w:shd w:val="clear" w:color="auto" w:fill="FFFFFF"/>
                <w:lang w:eastAsia="en-GB"/>
              </w:rPr>
              <w:t>any</w:t>
            </w:r>
            <w:proofErr w:type="spellEnd"/>
            <w:r w:rsidRPr="002B5517">
              <w:rPr>
                <w:rFonts w:ascii="Helvetica" w:eastAsia="Times New Roman" w:hAnsi="Helvetica" w:cs="Helvetica"/>
                <w:i/>
                <w:iCs/>
                <w:sz w:val="20"/>
                <w:szCs w:val="20"/>
                <w:shd w:val="clear" w:color="auto" w:fill="FFFFFF"/>
                <w:lang w:eastAsia="en-GB"/>
              </w:rPr>
              <w:t xml:space="preserve"> -&gt; </w:t>
            </w:r>
            <w:proofErr w:type="spellStart"/>
            <w:r w:rsidRPr="002B5517">
              <w:rPr>
                <w:rFonts w:ascii="Helvetica" w:eastAsia="Times New Roman" w:hAnsi="Helvetica" w:cs="Helvetica"/>
                <w:i/>
                <w:iCs/>
                <w:sz w:val="20"/>
                <w:szCs w:val="20"/>
                <w:shd w:val="clear" w:color="auto" w:fill="FFFFFF"/>
                <w:lang w:eastAsia="en-GB"/>
              </w:rPr>
              <w:t>any</w:t>
            </w:r>
            <w:proofErr w:type="spellEnd"/>
            <w:r w:rsidRPr="002B5517">
              <w:rPr>
                <w:rFonts w:ascii="Helvetica" w:eastAsia="Times New Roman" w:hAnsi="Helvetica" w:cs="Helvetica"/>
                <w:i/>
                <w:iCs/>
                <w:sz w:val="20"/>
                <w:szCs w:val="20"/>
                <w:shd w:val="clear" w:color="auto" w:fill="FFFFFF"/>
                <w:lang w:eastAsia="en-GB"/>
              </w:rPr>
              <w:t xml:space="preserve"> </w:t>
            </w:r>
            <w:proofErr w:type="spellStart"/>
            <w:r w:rsidRPr="002B5517">
              <w:rPr>
                <w:rFonts w:ascii="Helvetica" w:eastAsia="Times New Roman" w:hAnsi="Helvetica" w:cs="Helvetica"/>
                <w:i/>
                <w:iCs/>
                <w:sz w:val="20"/>
                <w:szCs w:val="20"/>
                <w:shd w:val="clear" w:color="auto" w:fill="FFFFFF"/>
                <w:lang w:eastAsia="en-GB"/>
              </w:rPr>
              <w:t>any</w:t>
            </w:r>
            <w:proofErr w:type="spellEnd"/>
            <w:r w:rsidRPr="002B5517">
              <w:rPr>
                <w:rFonts w:ascii="Helvetica" w:eastAsia="Times New Roman" w:hAnsi="Helvetica" w:cs="Helvetica"/>
                <w:i/>
                <w:iCs/>
                <w:sz w:val="20"/>
                <w:szCs w:val="20"/>
                <w:shd w:val="clear" w:color="auto" w:fill="FFFFFF"/>
                <w:lang w:eastAsia="en-GB"/>
              </w:rPr>
              <w:t xml:space="preserve"> (</w:t>
            </w:r>
            <w:proofErr w:type="spellStart"/>
            <w:r w:rsidRPr="002B5517">
              <w:rPr>
                <w:rFonts w:ascii="Helvetica" w:eastAsia="Times New Roman" w:hAnsi="Helvetica" w:cs="Helvetica"/>
                <w:i/>
                <w:iCs/>
                <w:sz w:val="20"/>
                <w:szCs w:val="20"/>
                <w:shd w:val="clear" w:color="auto" w:fill="FFFFFF"/>
                <w:lang w:eastAsia="en-GB"/>
              </w:rPr>
              <w:t>msg</w:t>
            </w:r>
            <w:proofErr w:type="spellEnd"/>
            <w:r w:rsidRPr="002B5517">
              <w:rPr>
                <w:rFonts w:ascii="Helvetica" w:eastAsia="Times New Roman" w:hAnsi="Helvetica" w:cs="Helvetica"/>
                <w:i/>
                <w:iCs/>
                <w:sz w:val="20"/>
                <w:szCs w:val="20"/>
                <w:shd w:val="clear" w:color="auto" w:fill="FFFFFF"/>
                <w:lang w:eastAsia="en-GB"/>
              </w:rPr>
              <w:t>:”</w:t>
            </w:r>
            <w:proofErr w:type="spellStart"/>
            <w:r w:rsidRPr="002B5517">
              <w:rPr>
                <w:rFonts w:ascii="Helvetica" w:eastAsia="Times New Roman" w:hAnsi="Helvetica" w:cs="Helvetica"/>
                <w:i/>
                <w:iCs/>
                <w:sz w:val="20"/>
                <w:szCs w:val="20"/>
                <w:shd w:val="clear" w:color="auto" w:fill="FFFFFF"/>
                <w:lang w:eastAsia="en-GB"/>
              </w:rPr>
              <w:t>Command</w:t>
            </w:r>
            <w:proofErr w:type="spellEnd"/>
            <w:r w:rsidRPr="002B5517">
              <w:rPr>
                <w:rFonts w:ascii="Helvetica" w:eastAsia="Times New Roman" w:hAnsi="Helvetica" w:cs="Helvetica"/>
                <w:i/>
                <w:iCs/>
                <w:sz w:val="20"/>
                <w:szCs w:val="20"/>
                <w:shd w:val="clear" w:color="auto" w:fill="FFFFFF"/>
                <w:lang w:eastAsia="en-GB"/>
              </w:rPr>
              <w:t xml:space="preserve"> Shell Access”; </w:t>
            </w:r>
            <w:proofErr w:type="spellStart"/>
            <w:r w:rsidRPr="002B5517">
              <w:rPr>
                <w:rFonts w:ascii="Helvetica" w:eastAsia="Times New Roman" w:hAnsi="Helvetica" w:cs="Helvetica"/>
                <w:i/>
                <w:iCs/>
                <w:sz w:val="20"/>
                <w:szCs w:val="20"/>
                <w:shd w:val="clear" w:color="auto" w:fill="FFFFFF"/>
                <w:lang w:eastAsia="en-GB"/>
              </w:rPr>
              <w:t>content</w:t>
            </w:r>
            <w:proofErr w:type="spellEnd"/>
            <w:r w:rsidRPr="002B5517">
              <w:rPr>
                <w:rFonts w:ascii="Helvetica" w:eastAsia="Times New Roman" w:hAnsi="Helvetica" w:cs="Helvetica"/>
                <w:i/>
                <w:iCs/>
                <w:sz w:val="20"/>
                <w:szCs w:val="20"/>
                <w:shd w:val="clear" w:color="auto" w:fill="FFFFFF"/>
                <w:lang w:eastAsia="en-GB"/>
              </w:rPr>
              <w:t>:”C:\\</w:t>
            </w:r>
            <w:proofErr w:type="spellStart"/>
            <w:r w:rsidRPr="002B5517">
              <w:rPr>
                <w:rFonts w:ascii="Helvetica" w:eastAsia="Times New Roman" w:hAnsi="Helvetica" w:cs="Helvetica"/>
                <w:i/>
                <w:iCs/>
                <w:sz w:val="20"/>
                <w:szCs w:val="20"/>
                <w:shd w:val="clear" w:color="auto" w:fill="FFFFFF"/>
                <w:lang w:eastAsia="en-GB"/>
              </w:rPr>
              <w:t>Users</w:t>
            </w:r>
            <w:proofErr w:type="spellEnd"/>
            <w:r w:rsidRPr="002B5517">
              <w:rPr>
                <w:rFonts w:ascii="Helvetica" w:eastAsia="Times New Roman" w:hAnsi="Helvetica" w:cs="Helvetica"/>
                <w:i/>
                <w:iCs/>
                <w:sz w:val="20"/>
                <w:szCs w:val="20"/>
                <w:shd w:val="clear" w:color="auto" w:fill="FFFFFF"/>
                <w:lang w:eastAsia="en-GB"/>
              </w:rPr>
              <w:t>\\</w:t>
            </w:r>
            <w:proofErr w:type="spellStart"/>
            <w:r w:rsidRPr="002B5517">
              <w:rPr>
                <w:rFonts w:ascii="Helvetica" w:eastAsia="Times New Roman" w:hAnsi="Helvetica" w:cs="Helvetica"/>
                <w:i/>
                <w:iCs/>
                <w:sz w:val="20"/>
                <w:szCs w:val="20"/>
                <w:shd w:val="clear" w:color="auto" w:fill="FFFFFF"/>
                <w:lang w:eastAsia="en-GB"/>
              </w:rPr>
              <w:t>Administrator</w:t>
            </w:r>
            <w:proofErr w:type="spellEnd"/>
            <w:r w:rsidRPr="002B5517">
              <w:rPr>
                <w:rFonts w:ascii="Helvetica" w:eastAsia="Times New Roman" w:hAnsi="Helvetica" w:cs="Helvetica"/>
                <w:i/>
                <w:iCs/>
                <w:sz w:val="20"/>
                <w:szCs w:val="20"/>
                <w:shd w:val="clear" w:color="auto" w:fill="FFFFFF"/>
                <w:lang w:eastAsia="en-GB"/>
              </w:rPr>
              <w:t>\\Desktop\\hfs2.3b”; sid:1000001; rev:1;)</w:t>
            </w:r>
            <w:r w:rsidRPr="002B5517">
              <w:rPr>
                <w:rFonts w:ascii="Helvetica" w:eastAsia="Times New Roman" w:hAnsi="Helvetica" w:cs="Helvetica"/>
                <w:i/>
                <w:iCs/>
                <w:sz w:val="20"/>
                <w:szCs w:val="20"/>
                <w:lang w:eastAsia="en-GB"/>
              </w:rPr>
              <w:t xml:space="preserve">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D4237D" w:rsidRPr="002B5517" w:rsidTr="007F006F">
        <w:tc>
          <w:tcPr>
            <w:tcW w:w="9628" w:type="dxa"/>
            <w:gridSpan w:val="3"/>
            <w:shd w:val="clear" w:color="auto" w:fill="auto"/>
          </w:tcPr>
          <w:p w:rsidR="00D4237D" w:rsidRPr="002B5517" w:rsidRDefault="00D4237D" w:rsidP="00D4237D">
            <w:pPr>
              <w:rPr>
                <w:rFonts w:ascii="Helvetica" w:eastAsia="Times New Roman" w:hAnsi="Helvetica" w:cs="Helvetica"/>
                <w:b/>
                <w:bCs/>
                <w:sz w:val="20"/>
                <w:szCs w:val="20"/>
                <w:lang w:val="en-GB" w:eastAsia="en-GB"/>
              </w:rPr>
            </w:pPr>
            <w:r w:rsidRPr="002B5517">
              <w:rPr>
                <w:rFonts w:ascii="Helvetica" w:eastAsia="Times New Roman" w:hAnsi="Helvetica" w:cs="Helvetica"/>
                <w:b/>
                <w:bCs/>
                <w:sz w:val="20"/>
                <w:szCs w:val="20"/>
                <w:lang w:eastAsia="en-GB"/>
              </w:rPr>
              <w:t>Analýza šifrované komunikace</w:t>
            </w: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Vedle samostatného učení musí systém používat další metody pro analýzu šifrované komunikace, minimálně TLS </w:t>
            </w:r>
            <w:proofErr w:type="spellStart"/>
            <w:r w:rsidRPr="002B5517">
              <w:rPr>
                <w:rFonts w:ascii="Helvetica" w:eastAsia="Times New Roman" w:hAnsi="Helvetica" w:cs="Helvetica"/>
                <w:sz w:val="20"/>
                <w:szCs w:val="20"/>
                <w:lang w:eastAsia="en-GB"/>
              </w:rPr>
              <w:t>fingerprinting</w:t>
            </w:r>
            <w:proofErr w:type="spellEnd"/>
            <w:r w:rsidRPr="002B5517">
              <w:rPr>
                <w:rFonts w:ascii="Helvetica" w:eastAsia="Times New Roman" w:hAnsi="Helvetica" w:cs="Helvetica"/>
                <w:sz w:val="20"/>
                <w:szCs w:val="20"/>
                <w:lang w:eastAsia="en-GB"/>
              </w:rPr>
              <w:t xml:space="preserve"> a s ní spojenou detekci známých hrozeb.</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D4237D">
        <w:tc>
          <w:tcPr>
            <w:tcW w:w="7062" w:type="dxa"/>
            <w:gridSpan w:val="2"/>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Asistované učení</w:t>
            </w:r>
          </w:p>
        </w:tc>
        <w:tc>
          <w:tcPr>
            <w:tcW w:w="2566" w:type="dxa"/>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val="en-GB" w:eastAsia="en-GB"/>
              </w:rPr>
            </w:pPr>
            <w:r w:rsidRPr="002B5517">
              <w:rPr>
                <w:rFonts w:ascii="Helvetica" w:eastAsia="Times New Roman" w:hAnsi="Helvetica" w:cs="Helvetica"/>
                <w:sz w:val="20"/>
                <w:szCs w:val="20"/>
                <w:lang w:val="en-GB" w:eastAsia="en-GB"/>
              </w:rPr>
              <w:t xml:space="preserve">Je </w:t>
            </w:r>
            <w:proofErr w:type="spellStart"/>
            <w:r w:rsidRPr="002B5517">
              <w:rPr>
                <w:rFonts w:ascii="Helvetica" w:eastAsia="Times New Roman" w:hAnsi="Helvetica" w:cs="Helvetica"/>
                <w:sz w:val="20"/>
                <w:szCs w:val="20"/>
                <w:lang w:val="en-GB" w:eastAsia="en-GB"/>
              </w:rPr>
              <w:t>požadován</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uživatelsky</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přívětivý</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proces</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vytváření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pravidel</w:t>
            </w:r>
            <w:proofErr w:type="spellEnd"/>
            <w:r w:rsidRPr="002B5517">
              <w:rPr>
                <w:rFonts w:ascii="Helvetica" w:eastAsia="Times New Roman" w:hAnsi="Helvetica" w:cs="Helvetica"/>
                <w:sz w:val="20"/>
                <w:szCs w:val="20"/>
                <w:lang w:val="en-GB" w:eastAsia="en-GB"/>
              </w:rPr>
              <w:t xml:space="preserve"> pro </w:t>
            </w:r>
            <w:proofErr w:type="spellStart"/>
            <w:r w:rsidRPr="002B5517">
              <w:rPr>
                <w:rFonts w:ascii="Helvetica" w:eastAsia="Times New Roman" w:hAnsi="Helvetica" w:cs="Helvetica"/>
                <w:sz w:val="20"/>
                <w:szCs w:val="20"/>
                <w:lang w:val="en-GB" w:eastAsia="en-GB"/>
              </w:rPr>
              <w:t>zpřesnění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detekce</w:t>
            </w:r>
            <w:proofErr w:type="spellEnd"/>
            <w:r w:rsidRPr="002B5517">
              <w:rPr>
                <w:rFonts w:ascii="Helvetica" w:eastAsia="Times New Roman" w:hAnsi="Helvetica" w:cs="Helvetica"/>
                <w:sz w:val="20"/>
                <w:szCs w:val="20"/>
                <w:lang w:val="en-GB" w:eastAsia="en-GB"/>
              </w:rPr>
              <w:t xml:space="preserve"> a </w:t>
            </w:r>
            <w:proofErr w:type="spellStart"/>
            <w:r w:rsidRPr="002B5517">
              <w:rPr>
                <w:rFonts w:ascii="Helvetica" w:eastAsia="Times New Roman" w:hAnsi="Helvetica" w:cs="Helvetica"/>
                <w:sz w:val="20"/>
                <w:szCs w:val="20"/>
                <w:lang w:val="en-GB" w:eastAsia="en-GB"/>
              </w:rPr>
              <w:t>eliminaci</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falešně</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pozitivní</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detekce</w:t>
            </w:r>
            <w:proofErr w:type="spellEnd"/>
            <w:r w:rsidRPr="002B5517">
              <w:rPr>
                <w:rFonts w:ascii="Helvetica" w:eastAsia="Times New Roman" w:hAnsi="Helvetica" w:cs="Helvetica"/>
                <w:sz w:val="20"/>
                <w:szCs w:val="20"/>
                <w:lang w:val="en-GB" w:eastAsia="en-GB"/>
              </w:rPr>
              <w:t xml:space="preserve">, a to </w:t>
            </w:r>
            <w:proofErr w:type="spellStart"/>
            <w:r w:rsidRPr="002B5517">
              <w:rPr>
                <w:rFonts w:ascii="Helvetica" w:eastAsia="Times New Roman" w:hAnsi="Helvetica" w:cs="Helvetica"/>
                <w:sz w:val="20"/>
                <w:szCs w:val="20"/>
                <w:lang w:val="en-GB" w:eastAsia="en-GB"/>
              </w:rPr>
              <w:t>na</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sz w:val="20"/>
                <w:szCs w:val="20"/>
                <w:lang w:val="en-GB" w:eastAsia="en-GB"/>
              </w:rPr>
              <w:t>základě</w:t>
            </w:r>
            <w:proofErr w:type="spellEnd"/>
            <w:r w:rsidRPr="002B5517">
              <w:rPr>
                <w:rFonts w:ascii="Helvetica" w:eastAsia="Times New Roman" w:hAnsi="Helvetica" w:cs="Helvetica"/>
                <w:sz w:val="20"/>
                <w:szCs w:val="20"/>
                <w:lang w:val="en-GB" w:eastAsia="en-GB"/>
              </w:rPr>
              <w:t xml:space="preserve"> </w:t>
            </w:r>
            <w:proofErr w:type="spellStart"/>
            <w:r w:rsidRPr="002B5517">
              <w:rPr>
                <w:rFonts w:ascii="Helvetica" w:eastAsia="Times New Roman" w:hAnsi="Helvetica" w:cs="Helvetica"/>
                <w:color w:val="000000"/>
                <w:sz w:val="20"/>
                <w:szCs w:val="20"/>
                <w:lang w:val="en-GB" w:eastAsia="en-GB"/>
              </w:rPr>
              <w:t>minimálně</w:t>
            </w:r>
            <w:proofErr w:type="spellEnd"/>
            <w:r w:rsidRPr="002B5517">
              <w:rPr>
                <w:rFonts w:ascii="Helvetica" w:eastAsia="Times New Roman" w:hAnsi="Helvetica" w:cs="Helvetica"/>
                <w:color w:val="000000"/>
                <w:sz w:val="20"/>
                <w:szCs w:val="20"/>
                <w:lang w:val="en-GB" w:eastAsia="en-GB"/>
              </w:rPr>
              <w:t xml:space="preserve"> </w:t>
            </w:r>
            <w:proofErr w:type="spellStart"/>
            <w:r w:rsidRPr="002B5517">
              <w:rPr>
                <w:rFonts w:ascii="Helvetica" w:eastAsia="Times New Roman" w:hAnsi="Helvetica" w:cs="Helvetica"/>
                <w:color w:val="000000"/>
                <w:sz w:val="20"/>
                <w:szCs w:val="20"/>
                <w:lang w:val="en-GB" w:eastAsia="en-GB"/>
              </w:rPr>
              <w:t>následujících</w:t>
            </w:r>
            <w:proofErr w:type="spellEnd"/>
            <w:r w:rsidRPr="002B5517">
              <w:rPr>
                <w:rFonts w:ascii="Helvetica" w:eastAsia="Times New Roman" w:hAnsi="Helvetica" w:cs="Helvetica"/>
                <w:color w:val="000000"/>
                <w:sz w:val="20"/>
                <w:szCs w:val="20"/>
                <w:lang w:val="en-GB" w:eastAsia="en-GB"/>
              </w:rPr>
              <w:t xml:space="preserve"> </w:t>
            </w:r>
            <w:proofErr w:type="spellStart"/>
            <w:r w:rsidRPr="002B5517">
              <w:rPr>
                <w:rFonts w:ascii="Helvetica" w:eastAsia="Times New Roman" w:hAnsi="Helvetica" w:cs="Helvetica"/>
                <w:color w:val="000000"/>
                <w:sz w:val="20"/>
                <w:szCs w:val="20"/>
                <w:lang w:val="en-GB" w:eastAsia="en-GB"/>
              </w:rPr>
              <w:t>parametrů</w:t>
            </w:r>
            <w:proofErr w:type="spellEnd"/>
            <w:r w:rsidRPr="002B5517">
              <w:rPr>
                <w:rFonts w:ascii="Helvetica" w:eastAsia="Times New Roman" w:hAnsi="Helvetica" w:cs="Helvetica"/>
                <w:color w:val="000000"/>
                <w:sz w:val="20"/>
                <w:szCs w:val="20"/>
                <w:lang w:val="en-GB" w:eastAsia="en-GB"/>
              </w:rPr>
              <w:t>:</w:t>
            </w:r>
          </w:p>
        </w:tc>
        <w:tc>
          <w:tcPr>
            <w:tcW w:w="2210"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IP adresa,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MAC adresa,</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proofErr w:type="spellStart"/>
            <w:r w:rsidRPr="002B5517">
              <w:rPr>
                <w:rFonts w:ascii="Helvetica" w:hAnsi="Helvetica" w:cs="Helvetica"/>
                <w:color w:val="000000"/>
                <w:sz w:val="20"/>
                <w:lang w:val="cs-CZ" w:eastAsia="en-GB"/>
              </w:rPr>
              <w:t>hostname</w:t>
            </w:r>
            <w:proofErr w:type="spellEnd"/>
            <w:r w:rsidRPr="002B5517">
              <w:rPr>
                <w:rFonts w:ascii="Helvetica" w:hAnsi="Helvetica" w:cs="Helvetica"/>
                <w:color w:val="000000"/>
                <w:sz w:val="20"/>
                <w:lang w:val="cs-CZ" w:eastAsia="en-GB"/>
              </w:rPr>
              <w:t>,</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segment sítě / podsíť,</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lokalita – ASN, země, apod.</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směr komunikace – určení klienta, nebo serveru,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detekovaná událost – kategorie, název apod.</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 xml:space="preserve">použité služby, protokolu, portu, </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pStyle w:val="Odstavecseseznamem"/>
              <w:numPr>
                <w:ilvl w:val="0"/>
                <w:numId w:val="2"/>
              </w:numPr>
              <w:ind w:left="357" w:hanging="357"/>
              <w:jc w:val="left"/>
              <w:rPr>
                <w:rFonts w:ascii="Helvetica" w:hAnsi="Helvetica" w:cs="Helvetica"/>
                <w:sz w:val="20"/>
                <w:lang w:eastAsia="en-GB"/>
              </w:rPr>
            </w:pPr>
            <w:r w:rsidRPr="002B5517">
              <w:rPr>
                <w:rFonts w:ascii="Helvetica" w:hAnsi="Helvetica" w:cs="Helvetica"/>
                <w:color w:val="000000"/>
                <w:sz w:val="20"/>
                <w:lang w:val="cs-CZ" w:eastAsia="en-GB"/>
              </w:rPr>
              <w:t>libovolné kombinaci výše popsaných.</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D4237D">
        <w:tc>
          <w:tcPr>
            <w:tcW w:w="4852"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t>Systém musí být schopen eliminovat falešné alarmy i pro události detekované v historii.</w:t>
            </w:r>
          </w:p>
        </w:tc>
        <w:tc>
          <w:tcPr>
            <w:tcW w:w="2210"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566" w:type="dxa"/>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bl>
    <w:p w:rsidR="006112D0" w:rsidRDefault="006112D0" w:rsidP="006112D0">
      <w:pPr>
        <w:pStyle w:val="Bezmezer2"/>
        <w:spacing w:after="120"/>
        <w:jc w:val="both"/>
        <w:rPr>
          <w:rFonts w:ascii="Arial" w:hAnsi="Arial" w:cs="Arial"/>
          <w:i/>
          <w:sz w:val="20"/>
          <w:szCs w:val="20"/>
        </w:rPr>
      </w:pPr>
      <w:r>
        <w:rPr>
          <w:rFonts w:ascii="Arial" w:hAnsi="Arial" w:cs="Arial"/>
          <w:i/>
          <w:sz w:val="20"/>
          <w:szCs w:val="20"/>
        </w:rPr>
        <w:t>* Vyplní účastník zadávacího řízení</w:t>
      </w:r>
    </w:p>
    <w:p w:rsidR="00545755" w:rsidRDefault="00545755" w:rsidP="00545755">
      <w:pPr>
        <w:pStyle w:val="Bezmezer"/>
      </w:pPr>
    </w:p>
    <w:p w:rsidR="00130558" w:rsidRPr="00545755" w:rsidRDefault="008430B1" w:rsidP="00545755">
      <w:pPr>
        <w:pStyle w:val="Bezmezer"/>
        <w:rPr>
          <w:rFonts w:ascii="Helvetica" w:hAnsi="Helvetica" w:cs="Helvetica"/>
          <w:b/>
          <w:sz w:val="22"/>
          <w:szCs w:val="22"/>
        </w:rPr>
      </w:pPr>
      <w:r w:rsidRPr="00545755">
        <w:rPr>
          <w:rFonts w:ascii="Helvetica" w:hAnsi="Helvetica" w:cs="Helvetica"/>
          <w:b/>
          <w:sz w:val="22"/>
          <w:szCs w:val="22"/>
        </w:rPr>
        <w:t>Požadavky na zajištění síťové viditelnosti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2323"/>
        <w:gridCol w:w="2755"/>
      </w:tblGrid>
      <w:tr w:rsidR="00130558" w:rsidRPr="002B5517" w:rsidTr="002B5517">
        <w:tc>
          <w:tcPr>
            <w:tcW w:w="4550" w:type="dxa"/>
            <w:shd w:val="clear" w:color="auto" w:fill="E7E6E6" w:themeFill="background2"/>
          </w:tcPr>
          <w:p w:rsidR="00130558" w:rsidRPr="002B5517" w:rsidRDefault="008430B1">
            <w:pPr>
              <w:rPr>
                <w:rFonts w:ascii="Helvetica" w:hAnsi="Helvetica" w:cs="Helvetica"/>
                <w:b/>
                <w:bCs/>
                <w:color w:val="000000"/>
                <w:sz w:val="20"/>
                <w:szCs w:val="20"/>
                <w:lang w:val="en-GB" w:eastAsia="cs-CZ"/>
              </w:rPr>
            </w:pPr>
            <w:r w:rsidRPr="002B5517">
              <w:rPr>
                <w:rFonts w:ascii="Helvetica" w:eastAsia="Times New Roman" w:hAnsi="Helvetica" w:cs="Helvetica"/>
                <w:b/>
                <w:sz w:val="20"/>
                <w:szCs w:val="20"/>
                <w:lang w:eastAsia="en-GB"/>
              </w:rPr>
              <w:t>Požadované funkcionality/vlastnosti</w:t>
            </w:r>
          </w:p>
        </w:tc>
        <w:tc>
          <w:tcPr>
            <w:tcW w:w="2323" w:type="dxa"/>
            <w:shd w:val="clear" w:color="auto" w:fill="E7E6E6" w:themeFill="background2"/>
          </w:tcPr>
          <w:p w:rsidR="00130558" w:rsidRPr="002B5517" w:rsidRDefault="008430B1">
            <w:pPr>
              <w:spacing w:line="100" w:lineRule="atLeast"/>
              <w:jc w:val="center"/>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Minimální</w:t>
            </w:r>
            <w:proofErr w:type="spellEnd"/>
            <w:r w:rsidRPr="002B5517">
              <w:rPr>
                <w:rFonts w:ascii="Helvetica" w:eastAsia="Times New Roman" w:hAnsi="Helvetica" w:cs="Helvetica"/>
                <w:b/>
                <w:bCs/>
                <w:color w:val="000000"/>
                <w:sz w:val="20"/>
                <w:szCs w:val="20"/>
                <w:lang w:val="en-GB" w:eastAsia="cs-CZ"/>
              </w:rPr>
              <w:t xml:space="preserve"> </w:t>
            </w:r>
            <w:proofErr w:type="spellStart"/>
            <w:r w:rsidRPr="002B5517">
              <w:rPr>
                <w:rFonts w:ascii="Helvetica" w:eastAsia="Times New Roman" w:hAnsi="Helvetica" w:cs="Helvetica"/>
                <w:b/>
                <w:bCs/>
                <w:color w:val="000000"/>
                <w:sz w:val="20"/>
                <w:szCs w:val="20"/>
                <w:lang w:val="en-GB" w:eastAsia="cs-CZ"/>
              </w:rPr>
              <w:t>požadavky</w:t>
            </w:r>
            <w:proofErr w:type="spellEnd"/>
          </w:p>
        </w:tc>
        <w:tc>
          <w:tcPr>
            <w:tcW w:w="2755" w:type="dxa"/>
            <w:shd w:val="clear" w:color="auto" w:fill="E7E6E6" w:themeFill="background2"/>
          </w:tcPr>
          <w:p w:rsidR="00130558" w:rsidRPr="002B5517" w:rsidRDefault="00A407CC" w:rsidP="00A407CC">
            <w:pPr>
              <w:spacing w:line="100" w:lineRule="atLeast"/>
              <w:rPr>
                <w:rFonts w:ascii="Helvetica" w:eastAsia="Times New Roman" w:hAnsi="Helvetica" w:cs="Helvetica"/>
                <w:sz w:val="20"/>
                <w:szCs w:val="20"/>
                <w:lang w:val="en-GB" w:eastAsia="en-GB"/>
              </w:rPr>
            </w:pPr>
            <w:proofErr w:type="spellStart"/>
            <w:r w:rsidRPr="002B5517">
              <w:rPr>
                <w:rFonts w:ascii="Helvetica" w:eastAsia="Times New Roman" w:hAnsi="Helvetica" w:cs="Helvetica"/>
                <w:b/>
                <w:bCs/>
                <w:color w:val="000000"/>
                <w:sz w:val="20"/>
                <w:szCs w:val="20"/>
                <w:lang w:val="en-GB" w:eastAsia="cs-CZ"/>
              </w:rPr>
              <w:t>Splňuje</w:t>
            </w:r>
            <w:proofErr w:type="spellEnd"/>
            <w:r w:rsidRPr="002B5517">
              <w:rPr>
                <w:rFonts w:ascii="Helvetica" w:eastAsia="Times New Roman" w:hAnsi="Helvetica" w:cs="Helvetica"/>
                <w:b/>
                <w:bCs/>
                <w:color w:val="000000"/>
                <w:sz w:val="20"/>
                <w:szCs w:val="20"/>
                <w:lang w:val="en-GB" w:eastAsia="cs-CZ"/>
              </w:rPr>
              <w:t xml:space="preserve"> ANO/</w:t>
            </w:r>
            <w:proofErr w:type="spellStart"/>
            <w:r>
              <w:rPr>
                <w:rFonts w:ascii="Helvetica" w:eastAsia="Times New Roman" w:hAnsi="Helvetica" w:cs="Helvetica"/>
                <w:b/>
                <w:bCs/>
                <w:color w:val="000000"/>
                <w:sz w:val="20"/>
                <w:szCs w:val="20"/>
                <w:lang w:val="en-GB" w:eastAsia="cs-CZ"/>
              </w:rPr>
              <w:t>nabízená</w:t>
            </w:r>
            <w:proofErr w:type="spellEnd"/>
            <w:r>
              <w:rPr>
                <w:rFonts w:ascii="Helvetica" w:eastAsia="Times New Roman" w:hAnsi="Helvetica" w:cs="Helvetica"/>
                <w:b/>
                <w:bCs/>
                <w:color w:val="000000"/>
                <w:sz w:val="20"/>
                <w:szCs w:val="20"/>
                <w:lang w:val="en-GB" w:eastAsia="cs-CZ"/>
              </w:rPr>
              <w:t xml:space="preserve"> </w:t>
            </w:r>
            <w:proofErr w:type="spellStart"/>
            <w:r>
              <w:rPr>
                <w:rFonts w:ascii="Helvetica" w:eastAsia="Times New Roman" w:hAnsi="Helvetica" w:cs="Helvetica"/>
                <w:b/>
                <w:bCs/>
                <w:color w:val="000000"/>
                <w:sz w:val="20"/>
                <w:szCs w:val="20"/>
                <w:lang w:val="en-GB" w:eastAsia="cs-CZ"/>
              </w:rPr>
              <w:t>hodnota</w:t>
            </w:r>
            <w:proofErr w:type="spellEnd"/>
          </w:p>
        </w:tc>
      </w:tr>
      <w:tr w:rsidR="00D4237D" w:rsidRPr="002B5517" w:rsidTr="0028389A">
        <w:tc>
          <w:tcPr>
            <w:tcW w:w="9628" w:type="dxa"/>
            <w:gridSpan w:val="3"/>
            <w:shd w:val="clear" w:color="auto" w:fill="auto"/>
          </w:tcPr>
          <w:p w:rsidR="00D4237D" w:rsidRPr="002B5517" w:rsidRDefault="00D4237D" w:rsidP="00D4237D">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 xml:space="preserve">Vyhledávání, filtrování a vizualizace dat </w:t>
            </w: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okamžitého (v řádu vteřin) vyhledávání a vizualizace pro forenzní analýzu a podporu </w:t>
            </w:r>
            <w:proofErr w:type="spellStart"/>
            <w:r w:rsidRPr="002B5517">
              <w:rPr>
                <w:rFonts w:ascii="Helvetica" w:eastAsia="Times New Roman" w:hAnsi="Helvetica" w:cs="Helvetica"/>
                <w:sz w:val="20"/>
                <w:szCs w:val="20"/>
                <w:lang w:eastAsia="en-GB"/>
              </w:rPr>
              <w:t>threat</w:t>
            </w:r>
            <w:proofErr w:type="spellEnd"/>
            <w:r w:rsidRPr="002B5517">
              <w:rPr>
                <w:rFonts w:ascii="Helvetica" w:eastAsia="Times New Roman" w:hAnsi="Helvetica" w:cs="Helvetica"/>
                <w:sz w:val="20"/>
                <w:szCs w:val="20"/>
                <w:lang w:eastAsia="en-GB"/>
              </w:rPr>
              <w:t xml:space="preserve"> </w:t>
            </w:r>
            <w:proofErr w:type="spellStart"/>
            <w:r w:rsidRPr="002B5517">
              <w:rPr>
                <w:rFonts w:ascii="Helvetica" w:eastAsia="Times New Roman" w:hAnsi="Helvetica" w:cs="Helvetica"/>
                <w:sz w:val="20"/>
                <w:szCs w:val="20"/>
                <w:lang w:eastAsia="en-GB"/>
              </w:rPr>
              <w:t>hunting</w:t>
            </w:r>
            <w:proofErr w:type="spellEnd"/>
            <w:r w:rsidRPr="002B5517">
              <w:rPr>
                <w:rFonts w:ascii="Helvetica" w:eastAsia="Times New Roman" w:hAnsi="Helvetica" w:cs="Helvetica"/>
                <w:sz w:val="20"/>
                <w:szCs w:val="20"/>
                <w:lang w:eastAsia="en-GB"/>
              </w:rPr>
              <w:t xml:space="preserve"> bez zvláštního dotazovacího jazyka.</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Jedná se o možnost okamžitě filtrovat a vyhledávat v plné historii všech uložených dat, tj. bezpečnostních událostí, síťových toků a agregovaných síťových statistikách (tabulky a grafy), a to minimálně: </w:t>
            </w:r>
          </w:p>
        </w:tc>
        <w:tc>
          <w:tcPr>
            <w:tcW w:w="2323"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podle parametrů IP a MAC adresa, </w:t>
            </w:r>
            <w:proofErr w:type="spellStart"/>
            <w:r w:rsidRPr="002B5517">
              <w:rPr>
                <w:rFonts w:ascii="Helvetica" w:hAnsi="Helvetica" w:cs="Helvetica"/>
                <w:sz w:val="20"/>
                <w:lang w:val="cs-CZ" w:eastAsia="en-GB"/>
              </w:rPr>
              <w:t>hostname</w:t>
            </w:r>
            <w:proofErr w:type="spellEnd"/>
            <w:r w:rsidRPr="002B5517">
              <w:rPr>
                <w:rFonts w:ascii="Helvetica" w:hAnsi="Helvetica" w:cs="Helvetica"/>
                <w:sz w:val="20"/>
                <w:lang w:val="cs-CZ" w:eastAsia="en-GB"/>
              </w:rPr>
              <w:t xml:space="preserve">, </w:t>
            </w:r>
            <w:proofErr w:type="spellStart"/>
            <w:r w:rsidRPr="002B5517">
              <w:rPr>
                <w:rFonts w:ascii="Helvetica" w:hAnsi="Helvetica" w:cs="Helvetica"/>
                <w:sz w:val="20"/>
                <w:lang w:val="cs-CZ" w:eastAsia="en-GB"/>
              </w:rPr>
              <w:t>username</w:t>
            </w:r>
            <w:proofErr w:type="spellEnd"/>
            <w:r w:rsidRPr="002B5517">
              <w:rPr>
                <w:rFonts w:ascii="Helvetica" w:hAnsi="Helvetica" w:cs="Helvetica"/>
                <w:sz w:val="20"/>
                <w:lang w:val="cs-CZ" w:eastAsia="en-GB"/>
              </w:rPr>
              <w:t xml:space="preserve">  (identita uživatele), příchozí a odchozí provoz, síťová služba, lokální nebo vzdálená služba (služba z pohledu klient nebo server), číslo portu, VLAN, země, ASN,</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prostřednictvím full-textového vyhledávání v datech a vyhledávání na základě definice směru (zdroj, cíl) a logických výrazů and, </w:t>
            </w:r>
            <w:proofErr w:type="spellStart"/>
            <w:r w:rsidRPr="002B5517">
              <w:rPr>
                <w:rFonts w:ascii="Helvetica" w:hAnsi="Helvetica" w:cs="Helvetica"/>
                <w:sz w:val="20"/>
                <w:lang w:val="cs-CZ" w:eastAsia="en-GB"/>
              </w:rPr>
              <w:t>or</w:t>
            </w:r>
            <w:proofErr w:type="spellEnd"/>
            <w:r w:rsidRPr="002B5517">
              <w:rPr>
                <w:rFonts w:ascii="Helvetica" w:hAnsi="Helvetica" w:cs="Helvetica"/>
                <w:sz w:val="20"/>
                <w:lang w:val="cs-CZ" w:eastAsia="en-GB"/>
              </w:rPr>
              <w:t>, not.</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pro vyhledávání poskytovat již </w:t>
            </w:r>
            <w:proofErr w:type="spellStart"/>
            <w:r w:rsidRPr="002B5517">
              <w:rPr>
                <w:rFonts w:ascii="Helvetica" w:eastAsia="Times New Roman" w:hAnsi="Helvetica" w:cs="Helvetica"/>
                <w:sz w:val="20"/>
                <w:szCs w:val="20"/>
                <w:lang w:eastAsia="en-GB"/>
              </w:rPr>
              <w:t>předpočítané</w:t>
            </w:r>
            <w:proofErr w:type="spellEnd"/>
            <w:r w:rsidRPr="002B5517">
              <w:rPr>
                <w:rFonts w:ascii="Helvetica" w:eastAsia="Times New Roman" w:hAnsi="Helvetica" w:cs="Helvetica"/>
                <w:sz w:val="20"/>
                <w:szCs w:val="20"/>
                <w:lang w:eastAsia="en-GB"/>
              </w:rPr>
              <w:t xml:space="preserve"> hodnoty výkonnostních a behaviorálních charakteristik pro každé zařízení v síti a pro všechny na něm provozované služby, </w:t>
            </w:r>
            <w:r w:rsidRPr="002B5517">
              <w:rPr>
                <w:rFonts w:ascii="Helvetica" w:eastAsia="Times New Roman" w:hAnsi="Helvetica" w:cs="Helvetica"/>
                <w:sz w:val="20"/>
                <w:szCs w:val="20"/>
                <w:lang w:eastAsia="en-GB"/>
              </w:rPr>
              <w:lastRenderedPageBreak/>
              <w:t xml:space="preserve">bez nutnosti zpracování surových dat ze síťových logů. </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lastRenderedPageBreak/>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filtrovat a vizualizovat výsledky v grafech, výčtových tabulkách s možností řazení a TOP N statistikách. </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ukládat a následně vyhledávat aplikační </w:t>
            </w:r>
            <w:proofErr w:type="spellStart"/>
            <w:r w:rsidRPr="002B5517">
              <w:rPr>
                <w:rFonts w:ascii="Helvetica" w:eastAsia="Times New Roman" w:hAnsi="Helvetica" w:cs="Helvetica"/>
                <w:sz w:val="20"/>
                <w:szCs w:val="20"/>
                <w:lang w:eastAsia="en-GB"/>
              </w:rPr>
              <w:t>metadata</w:t>
            </w:r>
            <w:proofErr w:type="spellEnd"/>
            <w:r w:rsidRPr="002B5517">
              <w:rPr>
                <w:rFonts w:ascii="Helvetica" w:eastAsia="Times New Roman" w:hAnsi="Helvetica" w:cs="Helvetica"/>
                <w:sz w:val="20"/>
                <w:szCs w:val="20"/>
                <w:lang w:eastAsia="en-GB"/>
              </w:rPr>
              <w:t xml:space="preserve">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highlight w:val="cyan"/>
                <w:lang w:val="en-GB" w:eastAsia="en-GB"/>
              </w:rPr>
            </w:pP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Systém umožnuje provádět uživatelsky jednoduché a okamžité vizualizace síťových prostupů mezi zařízeními a podsítěmi. Využitím uživatelského datového filtru lze vizualizační pohledy libovolně modifikovat.</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highlight w:val="cyan"/>
                <w:lang w:val="en-GB" w:eastAsia="en-GB"/>
              </w:rPr>
            </w:pPr>
          </w:p>
        </w:tc>
      </w:tr>
      <w:tr w:rsidR="002B5517" w:rsidRPr="002B5517" w:rsidTr="00E60147">
        <w:tc>
          <w:tcPr>
            <w:tcW w:w="9628" w:type="dxa"/>
            <w:gridSpan w:val="3"/>
            <w:shd w:val="clear" w:color="auto" w:fill="auto"/>
          </w:tcPr>
          <w:p w:rsidR="002B5517" w:rsidRPr="002B5517" w:rsidRDefault="002B5517" w:rsidP="002B5517">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Kontextuální informace</w:t>
            </w: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pro každé zařízení získávat, vizualizovat a v jednom grafickém pohledu zobrazovat kontextuální informace: </w:t>
            </w:r>
          </w:p>
        </w:tc>
        <w:tc>
          <w:tcPr>
            <w:tcW w:w="2323"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jméno uživatele a další jeho parametry z doménového řadiče (MS </w:t>
            </w:r>
            <w:proofErr w:type="spellStart"/>
            <w:r w:rsidRPr="002B5517">
              <w:rPr>
                <w:rFonts w:ascii="Helvetica" w:hAnsi="Helvetica" w:cs="Helvetica"/>
                <w:sz w:val="20"/>
                <w:lang w:val="cs-CZ" w:eastAsia="en-GB"/>
              </w:rPr>
              <w:t>Active</w:t>
            </w:r>
            <w:proofErr w:type="spellEnd"/>
            <w:r w:rsidRPr="002B5517">
              <w:rPr>
                <w:rFonts w:ascii="Helvetica" w:hAnsi="Helvetica" w:cs="Helvetica"/>
                <w:sz w:val="20"/>
                <w:lang w:val="cs-CZ" w:eastAsia="en-GB"/>
              </w:rPr>
              <w:t xml:space="preserve"> </w:t>
            </w:r>
            <w:proofErr w:type="spellStart"/>
            <w:r w:rsidRPr="002B5517">
              <w:rPr>
                <w:rFonts w:ascii="Helvetica" w:hAnsi="Helvetica" w:cs="Helvetica"/>
                <w:sz w:val="20"/>
                <w:lang w:val="cs-CZ" w:eastAsia="en-GB"/>
              </w:rPr>
              <w:t>Directory</w:t>
            </w:r>
            <w:proofErr w:type="spellEnd"/>
            <w:r w:rsidRPr="002B5517">
              <w:rPr>
                <w:rFonts w:ascii="Helvetica" w:hAnsi="Helvetica" w:cs="Helvetica"/>
                <w:sz w:val="20"/>
                <w:lang w:val="cs-CZ" w:eastAsia="en-GB"/>
              </w:rPr>
              <w:t xml:space="preserve">), včetně její historie </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proofErr w:type="spellStart"/>
            <w:r w:rsidRPr="002B5517">
              <w:rPr>
                <w:rFonts w:ascii="Helvetica" w:hAnsi="Helvetica" w:cs="Helvetica"/>
                <w:sz w:val="20"/>
                <w:lang w:val="cs-CZ" w:eastAsia="en-GB"/>
              </w:rPr>
              <w:t>hostname</w:t>
            </w:r>
            <w:proofErr w:type="spellEnd"/>
            <w:r w:rsidRPr="002B5517">
              <w:rPr>
                <w:rFonts w:ascii="Helvetica" w:hAnsi="Helvetica" w:cs="Helvetica"/>
                <w:sz w:val="20"/>
                <w:lang w:val="cs-CZ" w:eastAsia="en-GB"/>
              </w:rPr>
              <w:t xml:space="preserve"> zařízení a jeho historie na základě zpracování relevantních dat z DNS a DHCP provozu </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IP </w:t>
            </w:r>
            <w:proofErr w:type="spellStart"/>
            <w:r w:rsidRPr="002B5517">
              <w:rPr>
                <w:rFonts w:ascii="Helvetica" w:hAnsi="Helvetica" w:cs="Helvetica"/>
                <w:sz w:val="20"/>
                <w:lang w:val="cs-CZ" w:eastAsia="en-GB"/>
              </w:rPr>
              <w:t>geolokace</w:t>
            </w:r>
            <w:proofErr w:type="spellEnd"/>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IP reputace, vč. údaje, jestli je IP adresa na </w:t>
            </w:r>
            <w:proofErr w:type="spellStart"/>
            <w:r w:rsidRPr="002B5517">
              <w:rPr>
                <w:rFonts w:ascii="Helvetica" w:hAnsi="Helvetica" w:cs="Helvetica"/>
                <w:sz w:val="20"/>
                <w:lang w:val="cs-CZ" w:eastAsia="en-GB"/>
              </w:rPr>
              <w:t>blacklistu</w:t>
            </w:r>
            <w:proofErr w:type="spellEnd"/>
            <w:r w:rsidRPr="002B5517">
              <w:rPr>
                <w:rFonts w:ascii="Helvetica" w:hAnsi="Helvetica" w:cs="Helvetica"/>
                <w:sz w:val="20"/>
                <w:lang w:val="cs-CZ" w:eastAsia="en-GB"/>
              </w:rPr>
              <w:t xml:space="preserve"> nebo podezřelá </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historie použitých MAC adresa a výrobce zařízení</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operační systém a jeho historie na zařízení</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 xml:space="preserve">uživatelem zadané poznámky a informace k zařízení </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130558" w:rsidRPr="002B5517" w:rsidTr="002B5517">
        <w:tc>
          <w:tcPr>
            <w:tcW w:w="4550" w:type="dxa"/>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automaticky přiřazené značky/</w:t>
            </w:r>
            <w:proofErr w:type="spellStart"/>
            <w:r w:rsidRPr="002B5517">
              <w:rPr>
                <w:rFonts w:ascii="Helvetica" w:hAnsi="Helvetica" w:cs="Helvetica"/>
                <w:sz w:val="20"/>
                <w:lang w:val="cs-CZ" w:eastAsia="en-GB"/>
              </w:rPr>
              <w:t>tagy</w:t>
            </w:r>
            <w:proofErr w:type="spellEnd"/>
            <w:r w:rsidRPr="002B5517">
              <w:rPr>
                <w:rFonts w:ascii="Helvetica" w:hAnsi="Helvetica" w:cs="Helvetica"/>
                <w:sz w:val="20"/>
                <w:lang w:val="cs-CZ" w:eastAsia="en-GB"/>
              </w:rPr>
              <w:t xml:space="preserve">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r w:rsidR="002B5517" w:rsidRPr="002B5517" w:rsidTr="00A61D5A">
        <w:tc>
          <w:tcPr>
            <w:tcW w:w="9628" w:type="dxa"/>
            <w:gridSpan w:val="3"/>
            <w:shd w:val="clear" w:color="auto" w:fill="auto"/>
          </w:tcPr>
          <w:p w:rsidR="002B5517" w:rsidRPr="002B5517" w:rsidRDefault="002B5517" w:rsidP="002B5517">
            <w:pPr>
              <w:rPr>
                <w:rFonts w:ascii="Helvetica" w:eastAsia="Times New Roman" w:hAnsi="Helvetica" w:cs="Helvetica"/>
                <w:b/>
                <w:bCs/>
                <w:sz w:val="20"/>
                <w:szCs w:val="20"/>
                <w:lang w:val="en-GB" w:eastAsia="en-GB"/>
              </w:rPr>
            </w:pPr>
            <w:r w:rsidRPr="002B5517">
              <w:rPr>
                <w:rFonts w:ascii="Helvetica" w:eastAsia="Times New Roman" w:hAnsi="Helvetica" w:cs="Helvetica"/>
                <w:b/>
                <w:bCs/>
                <w:sz w:val="20"/>
                <w:szCs w:val="20"/>
                <w:lang w:eastAsia="en-GB"/>
              </w:rPr>
              <w:t>Zaznamenávání a ukládání plného provozu</w:t>
            </w:r>
          </w:p>
        </w:tc>
      </w:tr>
      <w:tr w:rsidR="00130558" w:rsidRPr="002B5517" w:rsidTr="002B5517">
        <w:tc>
          <w:tcPr>
            <w:tcW w:w="4550" w:type="dxa"/>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Je požadováno volitelné nahrávání plného síťového provozu (full </w:t>
            </w:r>
            <w:proofErr w:type="spellStart"/>
            <w:r w:rsidRPr="002B5517">
              <w:rPr>
                <w:rFonts w:ascii="Helvetica" w:eastAsia="Times New Roman" w:hAnsi="Helvetica" w:cs="Helvetica"/>
                <w:sz w:val="20"/>
                <w:szCs w:val="20"/>
                <w:lang w:eastAsia="en-GB"/>
              </w:rPr>
              <w:t>packet</w:t>
            </w:r>
            <w:proofErr w:type="spellEnd"/>
            <w:r w:rsidRPr="002B5517">
              <w:rPr>
                <w:rFonts w:ascii="Helvetica" w:eastAsia="Times New Roman" w:hAnsi="Helvetica" w:cs="Helvetica"/>
                <w:sz w:val="20"/>
                <w:szCs w:val="20"/>
                <w:lang w:eastAsia="en-GB"/>
              </w:rPr>
              <w:t xml:space="preserve"> </w:t>
            </w:r>
            <w:proofErr w:type="spellStart"/>
            <w:r w:rsidRPr="002B5517">
              <w:rPr>
                <w:rFonts w:ascii="Helvetica" w:eastAsia="Times New Roman" w:hAnsi="Helvetica" w:cs="Helvetica"/>
                <w:sz w:val="20"/>
                <w:szCs w:val="20"/>
                <w:lang w:eastAsia="en-GB"/>
              </w:rPr>
              <w:t>capture</w:t>
            </w:r>
            <w:proofErr w:type="spellEnd"/>
            <w:r w:rsidRPr="002B5517">
              <w:rPr>
                <w:rFonts w:ascii="Helvetica" w:eastAsia="Times New Roman" w:hAnsi="Helvetica" w:cs="Helvetica"/>
                <w:sz w:val="20"/>
                <w:szCs w:val="20"/>
                <w:lang w:eastAsia="en-GB"/>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tc>
        <w:tc>
          <w:tcPr>
            <w:tcW w:w="2323" w:type="dxa"/>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755" w:type="dxa"/>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r>
    </w:tbl>
    <w:p w:rsidR="006112D0" w:rsidRDefault="006112D0" w:rsidP="006112D0">
      <w:pPr>
        <w:pStyle w:val="Bezmezer2"/>
        <w:spacing w:after="120"/>
        <w:jc w:val="both"/>
        <w:rPr>
          <w:rFonts w:ascii="Arial" w:hAnsi="Arial" w:cs="Arial"/>
          <w:i/>
          <w:sz w:val="20"/>
          <w:szCs w:val="20"/>
        </w:rPr>
      </w:pPr>
      <w:r>
        <w:rPr>
          <w:rFonts w:ascii="Arial" w:hAnsi="Arial" w:cs="Arial"/>
          <w:i/>
          <w:sz w:val="20"/>
          <w:szCs w:val="20"/>
        </w:rPr>
        <w:t>* Vyplní účastník zadávacího řízení</w:t>
      </w:r>
    </w:p>
    <w:p w:rsidR="00096B0A" w:rsidRPr="00545755" w:rsidRDefault="00096B0A" w:rsidP="00545755">
      <w:pPr>
        <w:pStyle w:val="Bezmezer"/>
        <w:jc w:val="both"/>
        <w:rPr>
          <w:rFonts w:ascii="Helvetica" w:hAnsi="Helvetica" w:cs="Helvetica"/>
          <w:b/>
          <w:sz w:val="22"/>
          <w:szCs w:val="22"/>
        </w:rPr>
      </w:pPr>
    </w:p>
    <w:p w:rsidR="00130558" w:rsidRPr="00545755" w:rsidRDefault="008430B1" w:rsidP="00545755">
      <w:pPr>
        <w:pStyle w:val="Bezmezer"/>
        <w:jc w:val="both"/>
        <w:rPr>
          <w:rFonts w:ascii="Helvetica" w:hAnsi="Helvetica" w:cs="Helvetica"/>
          <w:b/>
          <w:sz w:val="22"/>
          <w:szCs w:val="22"/>
        </w:rPr>
      </w:pPr>
      <w:r w:rsidRPr="00545755">
        <w:rPr>
          <w:rFonts w:ascii="Helvetica" w:hAnsi="Helvetica" w:cs="Helvetica"/>
          <w:b/>
          <w:sz w:val="22"/>
          <w:szCs w:val="22"/>
        </w:rPr>
        <w:t>Další požadované oblasti využití</w:t>
      </w:r>
    </w:p>
    <w:tbl>
      <w:tblPr>
        <w:tblW w:w="9628" w:type="dxa"/>
        <w:tblLook w:val="04A0" w:firstRow="1" w:lastRow="0" w:firstColumn="1" w:lastColumn="0" w:noHBand="0" w:noVBand="1"/>
      </w:tblPr>
      <w:tblGrid>
        <w:gridCol w:w="4450"/>
        <w:gridCol w:w="2272"/>
        <w:gridCol w:w="2906"/>
      </w:tblGrid>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E7E6E6" w:themeFill="background2"/>
          </w:tcPr>
          <w:p w:rsidR="00130558" w:rsidRPr="00545755" w:rsidRDefault="008430B1">
            <w:pPr>
              <w:rPr>
                <w:rFonts w:ascii="Helvetica" w:eastAsia="Times New Roman" w:hAnsi="Helvetica" w:cs="Helvetica"/>
                <w:sz w:val="20"/>
                <w:szCs w:val="20"/>
                <w:lang w:eastAsia="en-GB"/>
              </w:rPr>
            </w:pPr>
            <w:r w:rsidRPr="00545755">
              <w:rPr>
                <w:rFonts w:ascii="Helvetica" w:eastAsia="Times New Roman" w:hAnsi="Helvetica" w:cs="Helvetica"/>
                <w:b/>
                <w:sz w:val="20"/>
                <w:szCs w:val="20"/>
                <w:lang w:eastAsia="en-GB"/>
              </w:rPr>
              <w:t>Požadované funkcionality/vlastnosti</w:t>
            </w:r>
          </w:p>
        </w:tc>
        <w:tc>
          <w:tcPr>
            <w:tcW w:w="2272" w:type="dxa"/>
            <w:tcBorders>
              <w:top w:val="single" w:sz="4" w:space="0" w:color="auto"/>
              <w:left w:val="single" w:sz="4" w:space="0" w:color="auto"/>
              <w:bottom w:val="single" w:sz="4" w:space="0" w:color="auto"/>
              <w:right w:val="single" w:sz="4" w:space="0" w:color="auto"/>
            </w:tcBorders>
            <w:shd w:val="clear" w:color="auto" w:fill="E7E6E6" w:themeFill="background2"/>
          </w:tcPr>
          <w:p w:rsidR="00130558" w:rsidRPr="00545755" w:rsidRDefault="008430B1">
            <w:pPr>
              <w:spacing w:line="100" w:lineRule="atLeast"/>
              <w:jc w:val="center"/>
              <w:rPr>
                <w:rFonts w:ascii="Helvetica" w:eastAsia="Times New Roman" w:hAnsi="Helvetica" w:cs="Helvetica"/>
                <w:sz w:val="20"/>
                <w:szCs w:val="20"/>
                <w:lang w:val="en-GB" w:eastAsia="en-GB"/>
              </w:rPr>
            </w:pPr>
            <w:proofErr w:type="spellStart"/>
            <w:r w:rsidRPr="00545755">
              <w:rPr>
                <w:rFonts w:ascii="Helvetica" w:eastAsia="Times New Roman" w:hAnsi="Helvetica" w:cs="Helvetica"/>
                <w:b/>
                <w:bCs/>
                <w:color w:val="000000"/>
                <w:sz w:val="20"/>
                <w:szCs w:val="20"/>
                <w:lang w:val="en-GB" w:eastAsia="cs-CZ"/>
              </w:rPr>
              <w:t>Minimální</w:t>
            </w:r>
            <w:proofErr w:type="spellEnd"/>
            <w:r w:rsidRPr="00545755">
              <w:rPr>
                <w:rFonts w:ascii="Helvetica" w:eastAsia="Times New Roman" w:hAnsi="Helvetica" w:cs="Helvetica"/>
                <w:b/>
                <w:bCs/>
                <w:color w:val="000000"/>
                <w:sz w:val="20"/>
                <w:szCs w:val="20"/>
                <w:lang w:val="en-GB" w:eastAsia="cs-CZ"/>
              </w:rPr>
              <w:t xml:space="preserve"> </w:t>
            </w:r>
            <w:proofErr w:type="spellStart"/>
            <w:r w:rsidRPr="00545755">
              <w:rPr>
                <w:rFonts w:ascii="Helvetica" w:eastAsia="Times New Roman" w:hAnsi="Helvetica" w:cs="Helvetica"/>
                <w:b/>
                <w:bCs/>
                <w:color w:val="000000"/>
                <w:sz w:val="20"/>
                <w:szCs w:val="20"/>
                <w:lang w:val="en-GB" w:eastAsia="cs-CZ"/>
              </w:rPr>
              <w:t>požadavky</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E7E6E6" w:themeFill="background2"/>
          </w:tcPr>
          <w:p w:rsidR="00130558" w:rsidRPr="00545755" w:rsidRDefault="00A407CC" w:rsidP="00A407CC">
            <w:pPr>
              <w:spacing w:line="100" w:lineRule="atLeast"/>
              <w:rPr>
                <w:rFonts w:ascii="Helvetica" w:eastAsia="Times New Roman" w:hAnsi="Helvetica" w:cs="Helvetica"/>
                <w:sz w:val="20"/>
                <w:szCs w:val="20"/>
                <w:lang w:val="en-GB" w:eastAsia="en-GB"/>
              </w:rPr>
            </w:pPr>
            <w:bookmarkStart w:id="1" w:name="_GoBack"/>
            <w:proofErr w:type="spellStart"/>
            <w:r w:rsidRPr="002B5517">
              <w:rPr>
                <w:rFonts w:ascii="Helvetica" w:eastAsia="Times New Roman" w:hAnsi="Helvetica" w:cs="Helvetica"/>
                <w:b/>
                <w:bCs/>
                <w:color w:val="000000"/>
                <w:sz w:val="20"/>
                <w:szCs w:val="20"/>
                <w:lang w:val="en-GB" w:eastAsia="cs-CZ"/>
              </w:rPr>
              <w:t>Splňuje</w:t>
            </w:r>
            <w:proofErr w:type="spellEnd"/>
            <w:r w:rsidRPr="002B5517">
              <w:rPr>
                <w:rFonts w:ascii="Helvetica" w:eastAsia="Times New Roman" w:hAnsi="Helvetica" w:cs="Helvetica"/>
                <w:b/>
                <w:bCs/>
                <w:color w:val="000000"/>
                <w:sz w:val="20"/>
                <w:szCs w:val="20"/>
                <w:lang w:val="en-GB" w:eastAsia="cs-CZ"/>
              </w:rPr>
              <w:t xml:space="preserve"> ANO/</w:t>
            </w:r>
            <w:proofErr w:type="spellStart"/>
            <w:r>
              <w:rPr>
                <w:rFonts w:ascii="Helvetica" w:eastAsia="Times New Roman" w:hAnsi="Helvetica" w:cs="Helvetica"/>
                <w:b/>
                <w:bCs/>
                <w:color w:val="000000"/>
                <w:sz w:val="20"/>
                <w:szCs w:val="20"/>
                <w:lang w:val="en-GB" w:eastAsia="cs-CZ"/>
              </w:rPr>
              <w:t>nabízená</w:t>
            </w:r>
            <w:proofErr w:type="spellEnd"/>
            <w:r>
              <w:rPr>
                <w:rFonts w:ascii="Helvetica" w:eastAsia="Times New Roman" w:hAnsi="Helvetica" w:cs="Helvetica"/>
                <w:b/>
                <w:bCs/>
                <w:color w:val="000000"/>
                <w:sz w:val="20"/>
                <w:szCs w:val="20"/>
                <w:lang w:val="en-GB" w:eastAsia="cs-CZ"/>
              </w:rPr>
              <w:t xml:space="preserve"> </w:t>
            </w:r>
            <w:proofErr w:type="spellStart"/>
            <w:r>
              <w:rPr>
                <w:rFonts w:ascii="Helvetica" w:eastAsia="Times New Roman" w:hAnsi="Helvetica" w:cs="Helvetica"/>
                <w:b/>
                <w:bCs/>
                <w:color w:val="000000"/>
                <w:sz w:val="20"/>
                <w:szCs w:val="20"/>
                <w:lang w:val="en-GB" w:eastAsia="cs-CZ"/>
              </w:rPr>
              <w:t>hodnota</w:t>
            </w:r>
            <w:bookmarkEnd w:id="1"/>
            <w:proofErr w:type="spellEnd"/>
          </w:p>
        </w:tc>
      </w:tr>
      <w:tr w:rsidR="00D4237D" w:rsidRPr="002B5517" w:rsidTr="00D802F3">
        <w:tc>
          <w:tcPr>
            <w:tcW w:w="9628" w:type="dxa"/>
            <w:gridSpan w:val="3"/>
            <w:tcBorders>
              <w:top w:val="single" w:sz="4" w:space="0" w:color="auto"/>
              <w:left w:val="single" w:sz="4" w:space="0" w:color="auto"/>
              <w:bottom w:val="single" w:sz="4" w:space="0" w:color="auto"/>
              <w:right w:val="single" w:sz="4" w:space="0" w:color="auto"/>
            </w:tcBorders>
            <w:shd w:val="clear" w:color="auto" w:fill="auto"/>
          </w:tcPr>
          <w:p w:rsidR="00D4237D" w:rsidRPr="002B5517" w:rsidRDefault="00D4237D" w:rsidP="00D4237D">
            <w:pPr>
              <w:rPr>
                <w:rFonts w:ascii="Helvetica" w:eastAsia="Times New Roman" w:hAnsi="Helvetica" w:cs="Helvetica"/>
                <w:sz w:val="20"/>
                <w:szCs w:val="20"/>
                <w:lang w:eastAsia="en-GB"/>
              </w:rPr>
            </w:pPr>
            <w:r w:rsidRPr="002B5517">
              <w:rPr>
                <w:rFonts w:ascii="Helvetica" w:eastAsia="Times New Roman" w:hAnsi="Helvetica" w:cs="Helvetica"/>
                <w:b/>
                <w:bCs/>
                <w:color w:val="000000"/>
                <w:sz w:val="20"/>
                <w:szCs w:val="20"/>
                <w:lang w:eastAsia="en-GB"/>
              </w:rPr>
              <w:t>Monitorování politik kybernetické bezpečnosti</w:t>
            </w: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lastRenderedPageBreak/>
              <w:t>Systém musí umožňovat vytváření komplexních komunikačních a bezpečnostních politik, a to minimálně:</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monitorovat definovanou komunikační matici a detekovat, kdy jsou tyto matice porušeny – alespoň jaké zařízení smí komunikovat s jakým zařízením, přes jaký protokol, v jakém čase.</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detekce změn v síti – přinejmenším nové komunikační vektory, nová nebo změněná zařízení a podsítě, obcházení perimetru.</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t>Pro účely monitorování politik kybernetické bezpečnosti musí systém poskytovat uživatelský rámec pro definování pravidel pomocí:</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uživatelem definované podsítě na základě rozsahů IP adres</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uživatelsky libovolně definovaných skupin zařízení</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3"/>
              </w:numPr>
              <w:ind w:left="357" w:hanging="357"/>
              <w:jc w:val="left"/>
              <w:rPr>
                <w:rFonts w:ascii="Helvetica" w:hAnsi="Helvetica" w:cs="Helvetica"/>
                <w:sz w:val="20"/>
                <w:lang w:eastAsia="en-GB"/>
              </w:rPr>
            </w:pPr>
            <w:r w:rsidRPr="002B5517">
              <w:rPr>
                <w:rFonts w:ascii="Helvetica" w:hAnsi="Helvetica" w:cs="Helvetica"/>
                <w:sz w:val="20"/>
                <w:lang w:val="cs-CZ" w:eastAsia="en-GB"/>
              </w:rPr>
              <w:t>automaticky přiřazené značky/</w:t>
            </w:r>
            <w:proofErr w:type="spellStart"/>
            <w:r w:rsidRPr="002B5517">
              <w:rPr>
                <w:rFonts w:ascii="Helvetica" w:hAnsi="Helvetica" w:cs="Helvetica"/>
                <w:sz w:val="20"/>
                <w:lang w:val="cs-CZ" w:eastAsia="en-GB"/>
              </w:rPr>
              <w:t>tagy</w:t>
            </w:r>
            <w:proofErr w:type="spellEnd"/>
            <w:r w:rsidRPr="002B5517">
              <w:rPr>
                <w:rFonts w:ascii="Helvetica" w:hAnsi="Helvetica" w:cs="Helvetica"/>
                <w:sz w:val="20"/>
                <w:lang w:val="cs-CZ" w:eastAsia="en-GB"/>
              </w:rPr>
              <w:t xml:space="preserve">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6722" w:type="dxa"/>
            <w:gridSpan w:val="2"/>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color w:val="000000"/>
                <w:sz w:val="20"/>
                <w:szCs w:val="20"/>
                <w:lang w:eastAsia="en-GB"/>
              </w:rPr>
              <w:t>Detekce úniku dat</w:t>
            </w: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color w:val="000000"/>
                <w:sz w:val="20"/>
                <w:szCs w:val="20"/>
                <w:lang w:eastAsia="en-GB"/>
              </w:rPr>
              <w:t xml:space="preserve">Systém musí být schopen detekovat přenosy citlivých souborů a dat definovaných pomocí jejich názvů, </w:t>
            </w:r>
            <w:proofErr w:type="spellStart"/>
            <w:r w:rsidRPr="002B5517">
              <w:rPr>
                <w:rFonts w:ascii="Helvetica" w:eastAsia="Times New Roman" w:hAnsi="Helvetica" w:cs="Helvetica"/>
                <w:color w:val="000000"/>
                <w:sz w:val="20"/>
                <w:szCs w:val="20"/>
                <w:lang w:eastAsia="en-GB"/>
              </w:rPr>
              <w:t>hashů</w:t>
            </w:r>
            <w:proofErr w:type="spellEnd"/>
            <w:r w:rsidRPr="002B5517">
              <w:rPr>
                <w:rFonts w:ascii="Helvetica" w:eastAsia="Times New Roman" w:hAnsi="Helvetica" w:cs="Helvetica"/>
                <w:color w:val="000000"/>
                <w:sz w:val="20"/>
                <w:szCs w:val="20"/>
                <w:lang w:eastAsia="en-GB"/>
              </w:rPr>
              <w:t>, specifického binárního obsahu (vodoznaku) nebo regulárních výrazů (např. rodné číslo).</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Cs/>
                <w:sz w:val="20"/>
                <w:szCs w:val="20"/>
                <w:lang w:eastAsia="en-GB"/>
              </w:rPr>
              <w:t>Systém musí být schopen detekovat přenosy citlivých souborů a dat alespoň u následujících protokolů: HTTP, FTP, SMTP, SMB, NFS.</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Cs/>
                <w:sz w:val="20"/>
                <w:szCs w:val="20"/>
                <w:lang w:eastAsia="en-GB"/>
              </w:rPr>
              <w:t xml:space="preserve">V rámci historických </w:t>
            </w:r>
            <w:proofErr w:type="spellStart"/>
            <w:r w:rsidRPr="002B5517">
              <w:rPr>
                <w:rFonts w:ascii="Helvetica" w:eastAsia="Times New Roman" w:hAnsi="Helvetica" w:cs="Helvetica"/>
                <w:bCs/>
                <w:sz w:val="20"/>
                <w:szCs w:val="20"/>
                <w:lang w:eastAsia="en-GB"/>
              </w:rPr>
              <w:t>metadat</w:t>
            </w:r>
            <w:proofErr w:type="spellEnd"/>
            <w:r w:rsidRPr="002B5517">
              <w:rPr>
                <w:rFonts w:ascii="Helvetica" w:eastAsia="Times New Roman" w:hAnsi="Helvetica" w:cs="Helvetica"/>
                <w:bCs/>
                <w:sz w:val="20"/>
                <w:szCs w:val="20"/>
                <w:lang w:eastAsia="en-GB"/>
              </w:rPr>
              <w:t xml:space="preserve"> u HTTP, FTP, SMTP, SMB a NFS je požadováno ukládání informací o všech po síti přenášených souborech alespoň v rozsahu: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lang w:val="en-GB" w:eastAsia="en-GB"/>
              </w:rPr>
            </w:pP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název souboru,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velikost souboru,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HASH souboru.</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D4237D" w:rsidRPr="002B5517" w:rsidTr="007E6BD2">
        <w:tc>
          <w:tcPr>
            <w:tcW w:w="9628" w:type="dxa"/>
            <w:gridSpan w:val="3"/>
            <w:tcBorders>
              <w:top w:val="single" w:sz="4" w:space="0" w:color="auto"/>
              <w:left w:val="single" w:sz="4" w:space="0" w:color="auto"/>
              <w:bottom w:val="single" w:sz="4" w:space="0" w:color="auto"/>
              <w:right w:val="single" w:sz="4" w:space="0" w:color="auto"/>
            </w:tcBorders>
            <w:shd w:val="clear" w:color="auto" w:fill="auto"/>
          </w:tcPr>
          <w:p w:rsidR="00D4237D" w:rsidRPr="002B5517" w:rsidRDefault="00D4237D" w:rsidP="00D4237D">
            <w:pPr>
              <w:rPr>
                <w:rFonts w:ascii="Helvetica" w:eastAsia="Times New Roman" w:hAnsi="Helvetica" w:cs="Helvetica"/>
                <w:sz w:val="20"/>
                <w:szCs w:val="20"/>
                <w:lang w:eastAsia="en-GB"/>
              </w:rPr>
            </w:pPr>
            <w:r w:rsidRPr="002B5517">
              <w:rPr>
                <w:rFonts w:ascii="Helvetica" w:eastAsia="Times New Roman" w:hAnsi="Helvetica" w:cs="Helvetica"/>
                <w:b/>
                <w:bCs/>
                <w:sz w:val="20"/>
                <w:szCs w:val="20"/>
                <w:lang w:eastAsia="en-GB"/>
              </w:rPr>
              <w:t>Monitoring výkonu aplikací a sítě</w:t>
            </w: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Cs/>
                <w:sz w:val="20"/>
                <w:szCs w:val="20"/>
                <w:lang w:eastAsia="en-GB"/>
              </w:rPr>
              <w:t xml:space="preserve">Systém v celé monitorované síti, mezi všemi zařízeními a na všech službách měří a vytváří automaticky (bez nutnosti nastavovat manuálně limitní hodnoty) model normálního chování pro výkonnostní parametry minimálně: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přenosová rychlost sítě,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 xml:space="preserve">rychlost odezvy aplikace,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odezva systému z pohledu uživatele.</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Cs/>
                <w:sz w:val="20"/>
                <w:szCs w:val="20"/>
                <w:lang w:eastAsia="en-GB"/>
              </w:rPr>
              <w:t xml:space="preserve">Výpočet uvedených výkonnostních parametrů a automatická a detekce anomálií na základě odchylky od modelu normálního chování musí být prováděna pro: </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všechny porty a služby TCP,</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pStyle w:val="Odstavecseseznamem"/>
              <w:numPr>
                <w:ilvl w:val="0"/>
                <w:numId w:val="1"/>
              </w:numPr>
              <w:ind w:left="357" w:hanging="357"/>
              <w:jc w:val="left"/>
              <w:rPr>
                <w:rFonts w:ascii="Helvetica" w:hAnsi="Helvetica" w:cs="Helvetica"/>
                <w:sz w:val="20"/>
                <w:lang w:eastAsia="en-GB"/>
              </w:rPr>
            </w:pPr>
            <w:r w:rsidRPr="002B5517">
              <w:rPr>
                <w:rFonts w:ascii="Helvetica" w:hAnsi="Helvetica" w:cs="Helvetica"/>
                <w:bCs/>
                <w:sz w:val="20"/>
                <w:lang w:val="cs-CZ" w:eastAsia="en-GB"/>
              </w:rPr>
              <w:t>pro všechny kombinace služeb a zařízení.</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v celé monitorované síti, mezi všemi zařízeními a na všech službách měřit informace o </w:t>
            </w:r>
            <w:proofErr w:type="spellStart"/>
            <w:r w:rsidRPr="002B5517">
              <w:rPr>
                <w:rFonts w:ascii="Helvetica" w:eastAsia="Times New Roman" w:hAnsi="Helvetica" w:cs="Helvetica"/>
                <w:sz w:val="20"/>
                <w:szCs w:val="20"/>
                <w:lang w:eastAsia="en-GB"/>
              </w:rPr>
              <w:t>retransmission</w:t>
            </w:r>
            <w:proofErr w:type="spellEnd"/>
            <w:r w:rsidRPr="002B5517">
              <w:rPr>
                <w:rFonts w:ascii="Helvetica" w:eastAsia="Times New Roman" w:hAnsi="Helvetica" w:cs="Helvetica"/>
                <w:sz w:val="20"/>
                <w:szCs w:val="20"/>
                <w:lang w:eastAsia="en-GB"/>
              </w:rPr>
              <w:t xml:space="preserve"> paketech, </w:t>
            </w:r>
            <w:proofErr w:type="spellStart"/>
            <w:r w:rsidRPr="002B5517">
              <w:rPr>
                <w:rFonts w:ascii="Helvetica" w:eastAsia="Times New Roman" w:hAnsi="Helvetica" w:cs="Helvetica"/>
                <w:sz w:val="20"/>
                <w:szCs w:val="20"/>
                <w:lang w:eastAsia="en-GB"/>
              </w:rPr>
              <w:t>out</w:t>
            </w:r>
            <w:proofErr w:type="spellEnd"/>
            <w:r w:rsidRPr="002B5517">
              <w:rPr>
                <w:rFonts w:ascii="Helvetica" w:eastAsia="Times New Roman" w:hAnsi="Helvetica" w:cs="Helvetica"/>
                <w:sz w:val="20"/>
                <w:szCs w:val="20"/>
                <w:lang w:eastAsia="en-GB"/>
              </w:rPr>
              <w:t xml:space="preserve"> </w:t>
            </w:r>
            <w:proofErr w:type="spellStart"/>
            <w:r w:rsidRPr="002B5517">
              <w:rPr>
                <w:rFonts w:ascii="Helvetica" w:eastAsia="Times New Roman" w:hAnsi="Helvetica" w:cs="Helvetica"/>
                <w:sz w:val="20"/>
                <w:szCs w:val="20"/>
                <w:lang w:eastAsia="en-GB"/>
              </w:rPr>
              <w:t>of</w:t>
            </w:r>
            <w:proofErr w:type="spellEnd"/>
            <w:r w:rsidRPr="002B5517">
              <w:rPr>
                <w:rFonts w:ascii="Helvetica" w:eastAsia="Times New Roman" w:hAnsi="Helvetica" w:cs="Helvetica"/>
                <w:sz w:val="20"/>
                <w:szCs w:val="20"/>
                <w:lang w:eastAsia="en-GB"/>
              </w:rPr>
              <w:t xml:space="preserve"> </w:t>
            </w:r>
            <w:proofErr w:type="spellStart"/>
            <w:r w:rsidRPr="002B5517">
              <w:rPr>
                <w:rFonts w:ascii="Helvetica" w:eastAsia="Times New Roman" w:hAnsi="Helvetica" w:cs="Helvetica"/>
                <w:sz w:val="20"/>
                <w:szCs w:val="20"/>
                <w:lang w:eastAsia="en-GB"/>
              </w:rPr>
              <w:lastRenderedPageBreak/>
              <w:t>order</w:t>
            </w:r>
            <w:proofErr w:type="spellEnd"/>
            <w:r w:rsidRPr="002B5517">
              <w:rPr>
                <w:rFonts w:ascii="Helvetica" w:eastAsia="Times New Roman" w:hAnsi="Helvetica" w:cs="Helvetica"/>
                <w:sz w:val="20"/>
                <w:szCs w:val="20"/>
                <w:lang w:eastAsia="en-GB"/>
              </w:rPr>
              <w:t xml:space="preserve"> paketech, TTL, </w:t>
            </w:r>
            <w:proofErr w:type="spellStart"/>
            <w:r w:rsidRPr="002B5517">
              <w:rPr>
                <w:rFonts w:ascii="Helvetica" w:eastAsia="Times New Roman" w:hAnsi="Helvetica" w:cs="Helvetica"/>
                <w:sz w:val="20"/>
                <w:szCs w:val="20"/>
                <w:lang w:eastAsia="en-GB"/>
              </w:rPr>
              <w:t>QoS</w:t>
            </w:r>
            <w:proofErr w:type="spellEnd"/>
            <w:r w:rsidRPr="002B5517">
              <w:rPr>
                <w:rFonts w:ascii="Helvetica" w:eastAsia="Times New Roman" w:hAnsi="Helvetica" w:cs="Helvetica"/>
                <w:sz w:val="20"/>
                <w:szCs w:val="20"/>
                <w:lang w:eastAsia="en-GB"/>
              </w:rPr>
              <w:t xml:space="preserve"> a komunikaci blokované firewally.</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lastRenderedPageBreak/>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6722" w:type="dxa"/>
            <w:gridSpan w:val="2"/>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b/>
                <w:bCs/>
                <w:color w:val="000000"/>
                <w:sz w:val="20"/>
                <w:szCs w:val="20"/>
                <w:lang w:eastAsia="en-GB"/>
              </w:rPr>
              <w:t xml:space="preserve">Monitoring </w:t>
            </w:r>
            <w:proofErr w:type="spellStart"/>
            <w:r w:rsidRPr="002B5517">
              <w:rPr>
                <w:rFonts w:ascii="Helvetica" w:eastAsia="Times New Roman" w:hAnsi="Helvetica" w:cs="Helvetica"/>
                <w:b/>
                <w:bCs/>
                <w:color w:val="000000"/>
                <w:sz w:val="20"/>
                <w:szCs w:val="20"/>
                <w:lang w:eastAsia="en-GB"/>
              </w:rPr>
              <w:t>cloudových</w:t>
            </w:r>
            <w:proofErr w:type="spellEnd"/>
            <w:r w:rsidRPr="002B5517">
              <w:rPr>
                <w:rFonts w:ascii="Helvetica" w:eastAsia="Times New Roman" w:hAnsi="Helvetica" w:cs="Helvetica"/>
                <w:b/>
                <w:bCs/>
                <w:color w:val="000000"/>
                <w:sz w:val="20"/>
                <w:szCs w:val="20"/>
                <w:lang w:eastAsia="en-GB"/>
              </w:rPr>
              <w:t xml:space="preserve"> služeb</w:t>
            </w:r>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sz w:val="20"/>
                <w:szCs w:val="20"/>
                <w:lang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monitorovat přístupy zařízení a uživatelů ke </w:t>
            </w:r>
            <w:proofErr w:type="spellStart"/>
            <w:r w:rsidRPr="002B5517">
              <w:rPr>
                <w:rFonts w:ascii="Helvetica" w:eastAsia="Times New Roman" w:hAnsi="Helvetica" w:cs="Helvetica"/>
                <w:sz w:val="20"/>
                <w:szCs w:val="20"/>
                <w:lang w:eastAsia="en-GB"/>
              </w:rPr>
              <w:t>cloudovým</w:t>
            </w:r>
            <w:proofErr w:type="spellEnd"/>
            <w:r w:rsidRPr="002B5517">
              <w:rPr>
                <w:rFonts w:ascii="Helvetica" w:eastAsia="Times New Roman" w:hAnsi="Helvetica" w:cs="Helvetica"/>
                <w:sz w:val="20"/>
                <w:szCs w:val="20"/>
                <w:lang w:eastAsia="en-GB"/>
              </w:rPr>
              <w:t xml:space="preserve"> službám, a to minimálně Google </w:t>
            </w:r>
            <w:proofErr w:type="spellStart"/>
            <w:r w:rsidRPr="002B5517">
              <w:rPr>
                <w:rFonts w:ascii="Helvetica" w:eastAsia="Times New Roman" w:hAnsi="Helvetica" w:cs="Helvetica"/>
                <w:sz w:val="20"/>
                <w:szCs w:val="20"/>
                <w:lang w:eastAsia="en-GB"/>
              </w:rPr>
              <w:t>Workspace</w:t>
            </w:r>
            <w:proofErr w:type="spellEnd"/>
            <w:r w:rsidRPr="002B5517">
              <w:rPr>
                <w:rFonts w:ascii="Helvetica" w:eastAsia="Times New Roman" w:hAnsi="Helvetica" w:cs="Helvetica"/>
                <w:sz w:val="20"/>
                <w:szCs w:val="20"/>
                <w:lang w:eastAsia="en-GB"/>
              </w:rPr>
              <w:t xml:space="preserve"> a Microsoft Office 365, vč. monitoringu operací se soubory, změn oprávnění a nastavení a neúspěšných přístupů.</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r w:rsidR="00130558" w:rsidRPr="002B5517" w:rsidTr="00545755">
        <w:tc>
          <w:tcPr>
            <w:tcW w:w="4450"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rPr>
                <w:rFonts w:ascii="Helvetica" w:eastAsia="Times New Roman" w:hAnsi="Helvetica" w:cs="Helvetica"/>
                <w:sz w:val="20"/>
                <w:szCs w:val="20"/>
                <w:lang w:eastAsia="en-GB"/>
              </w:rPr>
            </w:pPr>
            <w:r w:rsidRPr="002B5517">
              <w:rPr>
                <w:rFonts w:ascii="Helvetica" w:eastAsia="Times New Roman" w:hAnsi="Helvetica" w:cs="Helvetica"/>
                <w:sz w:val="20"/>
                <w:szCs w:val="20"/>
                <w:lang w:eastAsia="en-GB"/>
              </w:rPr>
              <w:t xml:space="preserve">Systém musí být schopen tyto informace autonomně a průběžně získávat z aplikačních rozhraní těchto </w:t>
            </w:r>
            <w:proofErr w:type="spellStart"/>
            <w:r w:rsidRPr="002B5517">
              <w:rPr>
                <w:rFonts w:ascii="Helvetica" w:eastAsia="Times New Roman" w:hAnsi="Helvetica" w:cs="Helvetica"/>
                <w:sz w:val="20"/>
                <w:szCs w:val="20"/>
                <w:lang w:eastAsia="en-GB"/>
              </w:rPr>
              <w:t>cloudových</w:t>
            </w:r>
            <w:proofErr w:type="spellEnd"/>
            <w:r w:rsidRPr="002B5517">
              <w:rPr>
                <w:rFonts w:ascii="Helvetica" w:eastAsia="Times New Roman" w:hAnsi="Helvetica" w:cs="Helvetica"/>
                <w:sz w:val="20"/>
                <w:szCs w:val="20"/>
                <w:lang w:eastAsia="en-GB"/>
              </w:rPr>
              <w:t xml:space="preserve"> služeb bez nutnosti využití řešení třetích stran.</w:t>
            </w:r>
          </w:p>
        </w:tc>
        <w:tc>
          <w:tcPr>
            <w:tcW w:w="2272"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8430B1">
            <w:pPr>
              <w:jc w:val="center"/>
              <w:rPr>
                <w:rFonts w:ascii="Helvetica" w:eastAsia="Times New Roman" w:hAnsi="Helvetica" w:cs="Helvetica"/>
                <w:b/>
                <w:bCs/>
                <w:sz w:val="20"/>
                <w:szCs w:val="20"/>
                <w:lang w:val="en-GB" w:eastAsia="en-GB"/>
              </w:rPr>
            </w:pPr>
            <w:proofErr w:type="spellStart"/>
            <w:r w:rsidRPr="002B5517">
              <w:rPr>
                <w:rFonts w:ascii="Helvetica" w:eastAsia="Times New Roman" w:hAnsi="Helvetica" w:cs="Helvetica"/>
                <w:b/>
                <w:bCs/>
                <w:sz w:val="20"/>
                <w:szCs w:val="20"/>
                <w:lang w:val="en-GB" w:eastAsia="en-GB"/>
              </w:rPr>
              <w:t>Ano</w:t>
            </w:r>
            <w:proofErr w:type="spellEnd"/>
          </w:p>
        </w:tc>
        <w:tc>
          <w:tcPr>
            <w:tcW w:w="2906" w:type="dxa"/>
            <w:tcBorders>
              <w:top w:val="single" w:sz="4" w:space="0" w:color="auto"/>
              <w:left w:val="single" w:sz="4" w:space="0" w:color="auto"/>
              <w:bottom w:val="single" w:sz="4" w:space="0" w:color="auto"/>
              <w:right w:val="single" w:sz="4" w:space="0" w:color="auto"/>
            </w:tcBorders>
            <w:shd w:val="clear" w:color="auto" w:fill="auto"/>
          </w:tcPr>
          <w:p w:rsidR="00130558" w:rsidRPr="002B5517" w:rsidRDefault="00130558">
            <w:pPr>
              <w:jc w:val="center"/>
              <w:rPr>
                <w:rFonts w:ascii="Helvetica" w:eastAsia="Times New Roman" w:hAnsi="Helvetica" w:cs="Helvetica"/>
                <w:b/>
                <w:bCs/>
                <w:sz w:val="20"/>
                <w:szCs w:val="20"/>
                <w:highlight w:val="yellow"/>
                <w:lang w:val="en-GB" w:eastAsia="en-GB"/>
              </w:rPr>
            </w:pPr>
          </w:p>
        </w:tc>
      </w:tr>
    </w:tbl>
    <w:p w:rsidR="008430B1" w:rsidRPr="006112D0" w:rsidRDefault="006112D0" w:rsidP="006112D0">
      <w:pPr>
        <w:pStyle w:val="Bezmezer2"/>
        <w:spacing w:after="120"/>
        <w:jc w:val="both"/>
        <w:rPr>
          <w:rFonts w:ascii="Arial" w:hAnsi="Arial" w:cs="Arial"/>
          <w:i/>
          <w:sz w:val="20"/>
          <w:szCs w:val="20"/>
        </w:rPr>
      </w:pPr>
      <w:r>
        <w:rPr>
          <w:rFonts w:ascii="Arial" w:hAnsi="Arial" w:cs="Arial"/>
          <w:i/>
          <w:sz w:val="20"/>
          <w:szCs w:val="20"/>
        </w:rPr>
        <w:t>* Vyplní účastník zadávacího řízení</w:t>
      </w:r>
    </w:p>
    <w:p w:rsidR="00130558" w:rsidRPr="008430B1" w:rsidRDefault="008430B1" w:rsidP="00096B0A">
      <w:pPr>
        <w:pStyle w:val="Bezmezer"/>
        <w:rPr>
          <w:rFonts w:ascii="Helvetica" w:hAnsi="Helvetica" w:cs="Helvetica"/>
          <w:b/>
          <w:sz w:val="22"/>
          <w:szCs w:val="22"/>
        </w:rPr>
      </w:pPr>
      <w:r w:rsidRPr="008430B1">
        <w:rPr>
          <w:rFonts w:ascii="Helvetica" w:hAnsi="Helvetica" w:cs="Helvetica"/>
          <w:b/>
          <w:sz w:val="22"/>
          <w:szCs w:val="22"/>
        </w:rPr>
        <w:t>Implementační služby</w:t>
      </w:r>
    </w:p>
    <w:p w:rsidR="00130558" w:rsidRPr="008430B1" w:rsidRDefault="008430B1" w:rsidP="00096B0A">
      <w:pPr>
        <w:pStyle w:val="Bezmezer"/>
        <w:rPr>
          <w:rFonts w:ascii="Helvetica" w:hAnsi="Helvetica" w:cs="Helvetica"/>
          <w:sz w:val="20"/>
          <w:szCs w:val="20"/>
        </w:rPr>
      </w:pPr>
      <w:r w:rsidRPr="008430B1">
        <w:rPr>
          <w:rFonts w:ascii="Helvetica" w:hAnsi="Helvetica" w:cs="Helvetica"/>
          <w:sz w:val="20"/>
          <w:szCs w:val="20"/>
        </w:rPr>
        <w:t>Všechna dodavatelem instalovaná zařízení nebo komponenty musí být dodavatelem profesionálně nainstalovány a zprovozněny, vč. prokázání, že tato zařízení plní všechny požadované a výkonnostní parametry.</w:t>
      </w:r>
    </w:p>
    <w:p w:rsidR="00130558" w:rsidRPr="008430B1" w:rsidRDefault="008430B1" w:rsidP="00096B0A">
      <w:pPr>
        <w:pStyle w:val="Bezmezer"/>
        <w:rPr>
          <w:rFonts w:ascii="Helvetica" w:hAnsi="Helvetica" w:cs="Helvetica"/>
          <w:sz w:val="20"/>
          <w:szCs w:val="20"/>
        </w:rPr>
      </w:pPr>
      <w:r w:rsidRPr="008430B1">
        <w:rPr>
          <w:rFonts w:ascii="Helvetica" w:hAnsi="Helvetica" w:cs="Helvetica"/>
          <w:sz w:val="20"/>
          <w:szCs w:val="20"/>
        </w:rPr>
        <w:t>Všechna dodavatelem instalovaná zařízení budou zabezpečena a nebudou obsahovat zjevná rizika a zranitelnosti, a to po celou dobu provozu služby.</w:t>
      </w:r>
    </w:p>
    <w:p w:rsidR="00130558" w:rsidRPr="008430B1" w:rsidRDefault="008430B1" w:rsidP="00096B0A">
      <w:pPr>
        <w:pStyle w:val="Bezmezer"/>
        <w:rPr>
          <w:rFonts w:ascii="Helvetica" w:hAnsi="Helvetica" w:cs="Helvetica"/>
          <w:sz w:val="20"/>
          <w:szCs w:val="20"/>
        </w:rPr>
      </w:pPr>
      <w:r w:rsidRPr="008430B1">
        <w:rPr>
          <w:rFonts w:ascii="Helvetica" w:hAnsi="Helvetica" w:cs="Helvetica"/>
          <w:sz w:val="20"/>
          <w:szCs w:val="20"/>
        </w:rPr>
        <w:t>Řešení musí splňovat bezpečnostní kritéria podle Zákona č. 181/2014 Sb., o kybernetické bezpečnosti a o změně souvisejících zákonů (zákon o kybernetické bezpečnosti), ve znění pozdějších předpisů, a nebude v rozporu s požadavky Národního úřadu pro kybernetickou a informační bezpečnost (dále jen „NÚKIB“) pro provoz významných informačních systémů;</w:t>
      </w:r>
    </w:p>
    <w:p w:rsidR="00130558" w:rsidRPr="008430B1" w:rsidRDefault="008430B1" w:rsidP="00096B0A">
      <w:pPr>
        <w:pStyle w:val="Bezmezer"/>
        <w:rPr>
          <w:rFonts w:ascii="Helvetica" w:hAnsi="Helvetica" w:cs="Helvetica"/>
          <w:sz w:val="20"/>
          <w:szCs w:val="20"/>
        </w:rPr>
      </w:pPr>
      <w:r w:rsidRPr="008430B1">
        <w:rPr>
          <w:rFonts w:ascii="Helvetica" w:hAnsi="Helvetica" w:cs="Helvetica"/>
          <w:sz w:val="20"/>
          <w:szCs w:val="20"/>
        </w:rPr>
        <w:t xml:space="preserve">Zadavatel je povinen dle §5 Vyhlášky č. 82/2018 Sb., o bezpečnostních opatřeních, kybernetických bezpečnostních incidentech, reaktivních opatřeních, náležitostech podání v oblasti kybernetické bezpečnosti a likvidaci dat (vyhláška o kybernetické bezpečnosti), ve znění pozdějších předpisů, provádět analýzu rizik a identifikovaná rizika řídit. Současně je zadavatel povinen zabývat se všemi hrozbami, které prostřednictvím varování vydává NÚKIB a zohlednit je v analýze rizik. Zadavatel proto provedl, s přihlédnutím k vydanému "varování" NÚKIB, analýzu rizik a v hodnocení se řídil pokyny uvedenými v dokumentu NÚKIB "Metodika k varování ze dne 17. prosince 2018". Veškerá bezpečnostní opatření, která bude nutné u dodaného řešení na základě výsledků analýzy rizik přijmout, nesmí pro zadavatele znamenat žádné další náklady. </w:t>
      </w:r>
    </w:p>
    <w:p w:rsidR="008430B1" w:rsidRPr="008430B1" w:rsidRDefault="008430B1" w:rsidP="00096B0A">
      <w:pPr>
        <w:pStyle w:val="Bezmezer"/>
        <w:rPr>
          <w:rFonts w:ascii="Helvetica" w:hAnsi="Helvetica" w:cs="Helvetica"/>
          <w:sz w:val="20"/>
          <w:szCs w:val="20"/>
        </w:rPr>
      </w:pPr>
    </w:p>
    <w:p w:rsidR="00130558" w:rsidRPr="008430B1" w:rsidRDefault="008430B1" w:rsidP="008430B1">
      <w:pPr>
        <w:pStyle w:val="Bezmezer"/>
        <w:rPr>
          <w:rFonts w:ascii="Helvetica" w:hAnsi="Helvetica" w:cs="Helvetica"/>
          <w:b/>
          <w:sz w:val="22"/>
          <w:szCs w:val="22"/>
        </w:rPr>
      </w:pPr>
      <w:r w:rsidRPr="008430B1">
        <w:rPr>
          <w:rFonts w:ascii="Helvetica" w:hAnsi="Helvetica" w:cs="Helvetica"/>
          <w:b/>
          <w:sz w:val="22"/>
          <w:szCs w:val="22"/>
        </w:rPr>
        <w:t>Produktová podpora výrobce</w:t>
      </w:r>
    </w:p>
    <w:p w:rsidR="00130558" w:rsidRPr="002B5517" w:rsidRDefault="008430B1">
      <w:pPr>
        <w:jc w:val="both"/>
        <w:rPr>
          <w:rFonts w:ascii="Helvetica" w:hAnsi="Helvetica" w:cs="Helvetica"/>
          <w:sz w:val="20"/>
          <w:szCs w:val="20"/>
        </w:rPr>
      </w:pPr>
      <w:r w:rsidRPr="002B5517">
        <w:rPr>
          <w:rFonts w:ascii="Helvetica" w:hAnsi="Helvetica" w:cs="Helvetica"/>
          <w:sz w:val="20"/>
          <w:szCs w:val="20"/>
        </w:rPr>
        <w:t>Dodavatel musí zajistit:</w:t>
      </w:r>
    </w:p>
    <w:p w:rsidR="00130558" w:rsidRDefault="008430B1">
      <w:pPr>
        <w:pStyle w:val="Bezmezer"/>
        <w:numPr>
          <w:ilvl w:val="0"/>
          <w:numId w:val="4"/>
        </w:numPr>
        <w:jc w:val="both"/>
        <w:rPr>
          <w:rFonts w:ascii="Helvetica" w:hAnsi="Helvetica" w:cs="Helvetica"/>
          <w:sz w:val="20"/>
          <w:szCs w:val="20"/>
        </w:rPr>
      </w:pPr>
      <w:r w:rsidRPr="002B5517">
        <w:rPr>
          <w:rFonts w:ascii="Helvetica" w:hAnsi="Helvetica" w:cs="Helvetica"/>
          <w:sz w:val="20"/>
          <w:szCs w:val="20"/>
        </w:rPr>
        <w:t>softwarovou produktovou podporu řešení v délce 12 měsíců od podepsání akceptačního protokolu po předáním monitorovacího systému.</w:t>
      </w:r>
    </w:p>
    <w:p w:rsidR="008430B1" w:rsidRPr="002B5517" w:rsidRDefault="008430B1" w:rsidP="008430B1">
      <w:pPr>
        <w:pStyle w:val="Bezmezer"/>
        <w:ind w:left="720"/>
        <w:jc w:val="both"/>
        <w:rPr>
          <w:rFonts w:ascii="Helvetica" w:hAnsi="Helvetica" w:cs="Helvetica"/>
          <w:sz w:val="20"/>
          <w:szCs w:val="20"/>
        </w:rPr>
      </w:pPr>
    </w:p>
    <w:p w:rsidR="00130558" w:rsidRPr="008430B1" w:rsidRDefault="008430B1" w:rsidP="008430B1">
      <w:pPr>
        <w:pStyle w:val="Bezmezer"/>
        <w:rPr>
          <w:rFonts w:ascii="Helvetica" w:hAnsi="Helvetica" w:cs="Helvetica"/>
          <w:b/>
          <w:sz w:val="22"/>
          <w:szCs w:val="22"/>
        </w:rPr>
      </w:pPr>
      <w:r w:rsidRPr="008430B1">
        <w:rPr>
          <w:rFonts w:ascii="Helvetica" w:hAnsi="Helvetica" w:cs="Helvetica"/>
          <w:b/>
          <w:sz w:val="22"/>
          <w:szCs w:val="22"/>
        </w:rPr>
        <w:t xml:space="preserve">Administrátorské školení </w:t>
      </w:r>
    </w:p>
    <w:p w:rsidR="00130558" w:rsidRDefault="008430B1">
      <w:pPr>
        <w:jc w:val="both"/>
        <w:rPr>
          <w:rFonts w:ascii="Helvetica" w:hAnsi="Helvetica" w:cs="Helvetica"/>
          <w:sz w:val="20"/>
          <w:szCs w:val="20"/>
        </w:rPr>
      </w:pPr>
      <w:r w:rsidRPr="002B5517">
        <w:rPr>
          <w:rFonts w:ascii="Helvetica" w:hAnsi="Helvetica" w:cs="Helvetica"/>
          <w:sz w:val="20"/>
          <w:szCs w:val="20"/>
        </w:rPr>
        <w:t>V rámci realizace je požadováno administrátorské školení pro zaměstnance zadavatele v rozsahu nezbytném pro kvalifikovanou obsluhu.</w:t>
      </w:r>
    </w:p>
    <w:p w:rsidR="008430B1" w:rsidRPr="002B5517" w:rsidRDefault="008430B1">
      <w:pPr>
        <w:jc w:val="both"/>
        <w:rPr>
          <w:rFonts w:ascii="Helvetica" w:hAnsi="Helvetica" w:cs="Helvetica"/>
          <w:sz w:val="20"/>
          <w:szCs w:val="20"/>
        </w:rPr>
      </w:pPr>
    </w:p>
    <w:p w:rsidR="008430B1" w:rsidRPr="002B5517" w:rsidRDefault="008430B1">
      <w:pPr>
        <w:jc w:val="both"/>
        <w:rPr>
          <w:rFonts w:ascii="Helvetica" w:hAnsi="Helvetica" w:cs="Helvetica"/>
          <w:sz w:val="20"/>
          <w:szCs w:val="20"/>
        </w:rPr>
      </w:pPr>
    </w:p>
    <w:p w:rsidR="00130558" w:rsidRPr="008430B1" w:rsidRDefault="008430B1" w:rsidP="008430B1">
      <w:pPr>
        <w:pStyle w:val="Bezmezer"/>
        <w:rPr>
          <w:rFonts w:ascii="Helvetica" w:hAnsi="Helvetica" w:cs="Helvetica"/>
          <w:b/>
          <w:sz w:val="22"/>
          <w:szCs w:val="22"/>
        </w:rPr>
      </w:pPr>
      <w:r w:rsidRPr="008430B1">
        <w:rPr>
          <w:rFonts w:ascii="Helvetica" w:hAnsi="Helvetica" w:cs="Helvetica"/>
          <w:b/>
          <w:sz w:val="22"/>
          <w:szCs w:val="22"/>
        </w:rPr>
        <w:t>Akceptační podmínky</w:t>
      </w:r>
    </w:p>
    <w:p w:rsidR="00130558" w:rsidRPr="002B5517" w:rsidRDefault="008430B1">
      <w:pPr>
        <w:jc w:val="both"/>
        <w:rPr>
          <w:rFonts w:ascii="Helvetica" w:hAnsi="Helvetica" w:cs="Helvetica"/>
          <w:sz w:val="20"/>
          <w:szCs w:val="20"/>
        </w:rPr>
      </w:pPr>
      <w:r w:rsidRPr="002B5517">
        <w:rPr>
          <w:rFonts w:ascii="Helvetica" w:hAnsi="Helvetica" w:cs="Helvetica"/>
          <w:sz w:val="20"/>
          <w:szCs w:val="20"/>
        </w:rPr>
        <w:t>Předpokladem pro předání řešení do provozu bude splnění následujících akceptačních testů.</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Veškeré komponenty systému jsou řádně licencované.</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Byly dodány SW licence dle požadované technické specifikace.</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Všechny SW komponenty systému jsou nainstalovány a napojeny na infrastrukturu zadavatele.</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 xml:space="preserve">Dochází k záznamu </w:t>
      </w:r>
      <w:proofErr w:type="spellStart"/>
      <w:r w:rsidRPr="002B5517">
        <w:rPr>
          <w:rFonts w:ascii="Helvetica" w:hAnsi="Helvetica" w:cs="Helvetica"/>
          <w:sz w:val="20"/>
          <w:lang w:val="cs-CZ"/>
        </w:rPr>
        <w:t>flow</w:t>
      </w:r>
      <w:proofErr w:type="spellEnd"/>
      <w:r w:rsidRPr="002B5517">
        <w:rPr>
          <w:rFonts w:ascii="Helvetica" w:hAnsi="Helvetica" w:cs="Helvetica"/>
          <w:sz w:val="20"/>
          <w:lang w:val="cs-CZ"/>
        </w:rPr>
        <w:t xml:space="preserve"> a zrcadleného provozu, informace jsou dostupné k zobrazení a dalšímu zpracování.</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Výsledná informace (graf nebo tabulka) definovaná libovolně nastaveným základním filtrem (např. IP adresa, podsíť, služba, událost, …) v 24hodinovém intervalu musí být zobrazena do 20s.</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Funguje asistované učení při označení falešně pozitivní detekce.</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Systém korektně načítá VLAN-ID ze zrcadlené komunikace a umožňuje filtrování informací podle VLAN-ID.</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 xml:space="preserve">Systém zobrazuje </w:t>
      </w:r>
      <w:proofErr w:type="spellStart"/>
      <w:r w:rsidRPr="002B5517">
        <w:rPr>
          <w:rFonts w:ascii="Helvetica" w:hAnsi="Helvetica" w:cs="Helvetica"/>
          <w:sz w:val="20"/>
          <w:lang w:val="cs-CZ"/>
        </w:rPr>
        <w:t>netflow</w:t>
      </w:r>
      <w:proofErr w:type="spellEnd"/>
      <w:r w:rsidRPr="002B5517">
        <w:rPr>
          <w:rFonts w:ascii="Helvetica" w:hAnsi="Helvetica" w:cs="Helvetica"/>
          <w:sz w:val="20"/>
          <w:lang w:val="cs-CZ"/>
        </w:rPr>
        <w:t xml:space="preserve"> na základě adres nebo portů po překladu NAT.</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Systém graficky znázorňuje skutečně přenesená data (In/</w:t>
      </w:r>
      <w:proofErr w:type="spellStart"/>
      <w:r w:rsidRPr="002B5517">
        <w:rPr>
          <w:rFonts w:ascii="Helvetica" w:hAnsi="Helvetica" w:cs="Helvetica"/>
          <w:sz w:val="20"/>
          <w:lang w:val="cs-CZ"/>
        </w:rPr>
        <w:t>Out</w:t>
      </w:r>
      <w:proofErr w:type="spellEnd"/>
      <w:r w:rsidRPr="002B5517">
        <w:rPr>
          <w:rFonts w:ascii="Helvetica" w:hAnsi="Helvetica" w:cs="Helvetica"/>
          <w:sz w:val="20"/>
          <w:lang w:val="cs-CZ"/>
        </w:rPr>
        <w:t xml:space="preserve">) filtrovaná podle jednotlivých zdrojů </w:t>
      </w:r>
      <w:proofErr w:type="spellStart"/>
      <w:r w:rsidRPr="002B5517">
        <w:rPr>
          <w:rFonts w:ascii="Helvetica" w:hAnsi="Helvetica" w:cs="Helvetica"/>
          <w:sz w:val="20"/>
          <w:lang w:val="cs-CZ"/>
        </w:rPr>
        <w:t>flow</w:t>
      </w:r>
      <w:proofErr w:type="spellEnd"/>
      <w:r w:rsidRPr="002B5517">
        <w:rPr>
          <w:rFonts w:ascii="Helvetica" w:hAnsi="Helvetica" w:cs="Helvetica"/>
          <w:sz w:val="20"/>
          <w:lang w:val="cs-CZ"/>
        </w:rPr>
        <w:t xml:space="preserve"> nebo fyzických/logických interface.</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 xml:space="preserve">Systém detekuje známé hrozby na základě databáze známých hrozeb (je aktivně využíváno alespoň 40.000 detekčních pravidel/signatur a alespoň 100.000 záznamů typu </w:t>
      </w:r>
      <w:proofErr w:type="spellStart"/>
      <w:r w:rsidRPr="002B5517">
        <w:rPr>
          <w:rFonts w:ascii="Helvetica" w:hAnsi="Helvetica" w:cs="Helvetica"/>
          <w:sz w:val="20"/>
          <w:lang w:val="cs-CZ"/>
        </w:rPr>
        <w:t>Threat</w:t>
      </w:r>
      <w:proofErr w:type="spellEnd"/>
      <w:r w:rsidRPr="002B5517">
        <w:rPr>
          <w:rFonts w:ascii="Helvetica" w:hAnsi="Helvetica" w:cs="Helvetica"/>
          <w:sz w:val="20"/>
          <w:lang w:val="cs-CZ"/>
        </w:rPr>
        <w:t xml:space="preserve"> </w:t>
      </w:r>
      <w:proofErr w:type="spellStart"/>
      <w:r w:rsidRPr="002B5517">
        <w:rPr>
          <w:rFonts w:ascii="Helvetica" w:hAnsi="Helvetica" w:cs="Helvetica"/>
          <w:sz w:val="20"/>
          <w:lang w:val="cs-CZ"/>
        </w:rPr>
        <w:t>Intelligence</w:t>
      </w:r>
      <w:proofErr w:type="spellEnd"/>
      <w:r w:rsidRPr="002B5517">
        <w:rPr>
          <w:rFonts w:ascii="Helvetica" w:hAnsi="Helvetica" w:cs="Helvetica"/>
          <w:sz w:val="20"/>
          <w:lang w:val="cs-CZ"/>
        </w:rPr>
        <w:t>).</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lastRenderedPageBreak/>
        <w:t>Systém detekuje anomálie na základě dynamicky se měnících modelů chování jednotlivých zařízení, systém má nastavené (samostatně naučené) prahové hodnoty, na základě kterých detekuje anomálie. Prahové hodnoty jsou jasně viditelné pro každé zařízení a každou jeho službu.</w:t>
      </w:r>
    </w:p>
    <w:p w:rsidR="00130558" w:rsidRPr="002B5517" w:rsidRDefault="008430B1">
      <w:pPr>
        <w:pStyle w:val="Odstavecseseznamem"/>
        <w:numPr>
          <w:ilvl w:val="0"/>
          <w:numId w:val="5"/>
        </w:numPr>
        <w:rPr>
          <w:rFonts w:ascii="Helvetica" w:hAnsi="Helvetica" w:cs="Helvetica"/>
          <w:sz w:val="20"/>
        </w:rPr>
      </w:pPr>
      <w:r w:rsidRPr="002B5517">
        <w:rPr>
          <w:rFonts w:ascii="Helvetica" w:hAnsi="Helvetica" w:cs="Helvetica"/>
          <w:sz w:val="20"/>
          <w:lang w:val="cs-CZ"/>
        </w:rPr>
        <w:t xml:space="preserve">Bylo provedeno školení v požadovaném rozsahu, tak aby vyškolené osoby /min 3 osoby/ byly schopny zajistit komplexní obsluhu systému. </w:t>
      </w:r>
    </w:p>
    <w:p w:rsidR="00130558" w:rsidRPr="002B5517" w:rsidRDefault="00130558">
      <w:pPr>
        <w:jc w:val="both"/>
        <w:rPr>
          <w:rFonts w:ascii="Helvetica" w:hAnsi="Helvetica" w:cs="Helvetica"/>
          <w:sz w:val="20"/>
          <w:szCs w:val="20"/>
        </w:rPr>
      </w:pPr>
    </w:p>
    <w:p w:rsidR="00130558" w:rsidRPr="002B5517" w:rsidRDefault="008430B1">
      <w:pPr>
        <w:jc w:val="both"/>
        <w:rPr>
          <w:rFonts w:ascii="Helvetica" w:hAnsi="Helvetica" w:cs="Helvetica"/>
          <w:sz w:val="20"/>
          <w:szCs w:val="20"/>
        </w:rPr>
      </w:pPr>
      <w:r w:rsidRPr="002B5517">
        <w:rPr>
          <w:rFonts w:ascii="Helvetica" w:hAnsi="Helvetica" w:cs="Helvetica"/>
          <w:sz w:val="20"/>
          <w:szCs w:val="20"/>
        </w:rPr>
        <w:t>Na závěr zástupci zadavatele potvrdí splnění všech akceptačních podmínek pro předání řešení do provozu potvrzením „akceptačního protokolu“.</w:t>
      </w:r>
    </w:p>
    <w:p w:rsidR="00130558" w:rsidRDefault="00130558">
      <w:pPr>
        <w:jc w:val="both"/>
        <w:rPr>
          <w:rFonts w:ascii="Helvetica" w:hAnsi="Helvetica" w:cs="Helvetica"/>
          <w:i/>
          <w:color w:val="538135" w:themeColor="accent6" w:themeShade="BF"/>
          <w:sz w:val="20"/>
          <w:szCs w:val="20"/>
        </w:rPr>
      </w:pPr>
    </w:p>
    <w:p w:rsidR="00956346" w:rsidRPr="00956346" w:rsidRDefault="00956346">
      <w:pPr>
        <w:jc w:val="both"/>
        <w:rPr>
          <w:rFonts w:ascii="Helvetica" w:hAnsi="Helvetica" w:cs="Helvetica"/>
          <w:color w:val="538135" w:themeColor="accent6" w:themeShade="BF"/>
          <w:sz w:val="20"/>
          <w:szCs w:val="20"/>
        </w:rPr>
      </w:pPr>
    </w:p>
    <w:sectPr w:rsidR="00956346" w:rsidRPr="00956346">
      <w:pgSz w:w="11906" w:h="16838"/>
      <w:pgMar w:top="1134" w:right="1134" w:bottom="851" w:left="1134"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Noto Sans CJK SC">
    <w:altName w:val="Cambria"/>
    <w:panose1 w:val="00000000000000000000"/>
    <w:charset w:val="00"/>
    <w:family w:val="roman"/>
    <w:notTrueType/>
    <w:pitch w:val="default"/>
  </w:font>
  <w:font w:name="Lohit Devanagari">
    <w:altName w:val="Calibr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roman"/>
    <w:pitch w:val="variable"/>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040DF"/>
    <w:multiLevelType w:val="multilevel"/>
    <w:tmpl w:val="F59019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5BD0ECE"/>
    <w:multiLevelType w:val="multilevel"/>
    <w:tmpl w:val="706A09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4A64CC0"/>
    <w:multiLevelType w:val="multilevel"/>
    <w:tmpl w:val="62E677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90514F9"/>
    <w:multiLevelType w:val="multilevel"/>
    <w:tmpl w:val="88324E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E7D53D5"/>
    <w:multiLevelType w:val="multilevel"/>
    <w:tmpl w:val="D5E8D1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54284A14"/>
    <w:multiLevelType w:val="multilevel"/>
    <w:tmpl w:val="63144B7C"/>
    <w:lvl w:ilvl="0">
      <w:start w:val="1"/>
      <w:numFmt w:val="bullet"/>
      <w:lvlText w:val="•"/>
      <w:lvlJc w:val="left"/>
      <w:pPr>
        <w:ind w:left="1068" w:hanging="708"/>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D9378B4"/>
    <w:multiLevelType w:val="multilevel"/>
    <w:tmpl w:val="DAFEE7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3"/>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558"/>
    <w:rsid w:val="00096B0A"/>
    <w:rsid w:val="00100DD4"/>
    <w:rsid w:val="00130558"/>
    <w:rsid w:val="002B5517"/>
    <w:rsid w:val="00404A7F"/>
    <w:rsid w:val="00545755"/>
    <w:rsid w:val="006112D0"/>
    <w:rsid w:val="00652C68"/>
    <w:rsid w:val="008430B1"/>
    <w:rsid w:val="00956346"/>
    <w:rsid w:val="00A03B8D"/>
    <w:rsid w:val="00A407CC"/>
    <w:rsid w:val="00BD0592"/>
    <w:rsid w:val="00BE78D0"/>
    <w:rsid w:val="00D4237D"/>
    <w:rsid w:val="00EF19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BA2F1F-98C0-4EB9-9DF5-9AE87C9FD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w:hAnsi="Liberation Serif" w:cs="Lohit Devanagari"/>
        <w:kern w:val="2"/>
        <w:sz w:val="24"/>
        <w:szCs w:val="24"/>
        <w:lang w:val="cs-CZ"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uiPriority w:val="9"/>
    <w:qFormat/>
    <w:pPr>
      <w:keepNext/>
      <w:tabs>
        <w:tab w:val="left" w:pos="0"/>
      </w:tabs>
      <w:spacing w:before="240" w:after="360"/>
      <w:jc w:val="center"/>
      <w:outlineLvl w:val="0"/>
    </w:pPr>
    <w:rPr>
      <w:rFonts w:ascii="Calibri" w:eastAsiaTheme="majorEastAsia" w:hAnsi="Calibri" w:cs="Arial"/>
      <w:b/>
      <w:sz w:val="32"/>
      <w:szCs w:val="32"/>
      <w:u w:val="single"/>
    </w:rPr>
  </w:style>
  <w:style w:type="paragraph" w:styleId="Nadpis2">
    <w:name w:val="heading 2"/>
    <w:basedOn w:val="Normln"/>
    <w:uiPriority w:val="9"/>
    <w:unhideWhenUsed/>
    <w:qFormat/>
    <w:pPr>
      <w:keepNext/>
      <w:shd w:val="clear" w:color="auto" w:fill="D9E2F3" w:themeFill="accent1" w:themeFillTint="33"/>
      <w:spacing w:before="240" w:after="180"/>
      <w:jc w:val="center"/>
      <w:outlineLvl w:val="1"/>
    </w:pPr>
    <w:rPr>
      <w:rFonts w:eastAsiaTheme="majorEastAsia" w:cstheme="minorHAnsi"/>
      <w:b/>
      <w:sz w:val="28"/>
      <w:szCs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34">
    <w:name w:val="ListLabel 34"/>
    <w:qFormat/>
    <w:rPr>
      <w:rFonts w:eastAsia="Calibri"/>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paragraph" w:customStyle="1" w:styleId="Nadpis">
    <w:name w:val="Nadpis"/>
    <w:basedOn w:val="Normln"/>
    <w:next w:val="Zkladntext"/>
    <w:qFormat/>
    <w:pPr>
      <w:keepNext/>
      <w:spacing w:before="240" w:after="120"/>
    </w:pPr>
    <w:rPr>
      <w:rFonts w:ascii="Liberation Sans"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styleId="Nzev">
    <w:name w:val="Title"/>
    <w:basedOn w:val="Normln"/>
    <w:uiPriority w:val="10"/>
    <w:qFormat/>
    <w:pPr>
      <w:jc w:val="center"/>
    </w:pPr>
    <w:rPr>
      <w:rFonts w:ascii="Times New Roman" w:eastAsia="Times New Roman" w:hAnsi="Times New Roman" w:cs="Times New Roman"/>
      <w:b/>
      <w:caps/>
      <w:sz w:val="28"/>
      <w:szCs w:val="20"/>
      <w:lang w:eastAsia="cs-CZ"/>
    </w:rPr>
  </w:style>
  <w:style w:type="paragraph" w:styleId="Odstavecseseznamem">
    <w:name w:val="List Paragraph"/>
    <w:basedOn w:val="Normln"/>
    <w:qFormat/>
    <w:pPr>
      <w:ind w:left="720"/>
      <w:jc w:val="both"/>
    </w:pPr>
    <w:rPr>
      <w:rFonts w:ascii="Arial" w:eastAsia="Times New Roman" w:hAnsi="Arial" w:cs="Times New Roman"/>
      <w:szCs w:val="20"/>
      <w:lang w:val="en-GB"/>
    </w:rPr>
  </w:style>
  <w:style w:type="paragraph" w:styleId="Bezmezer">
    <w:name w:val="No Spacing"/>
    <w:qFormat/>
    <w:rPr>
      <w:rFonts w:ascii="Times New Roman" w:hAnsi="Times New Roman"/>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956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mezer2">
    <w:name w:val="Bez mezer2"/>
    <w:qFormat/>
    <w:rsid w:val="00A03B8D"/>
    <w:pPr>
      <w:suppressAutoHyphens/>
    </w:pPr>
    <w:rPr>
      <w:rFonts w:ascii="Calibri" w:eastAsia="Calibri" w:hAnsi="Calibri" w:cs="Times New Roman"/>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3022</Words>
  <Characters>17832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Fialová</dc:creator>
  <dc:description/>
  <cp:lastModifiedBy>Miloslava Haplová</cp:lastModifiedBy>
  <cp:revision>7</cp:revision>
  <cp:lastPrinted>2022-09-19T06:47:00Z</cp:lastPrinted>
  <dcterms:created xsi:type="dcterms:W3CDTF">2022-10-13T07:53:00Z</dcterms:created>
  <dcterms:modified xsi:type="dcterms:W3CDTF">2022-11-07T13:47:00Z</dcterms:modified>
  <dc:language>cs-CZ</dc:language>
</cp:coreProperties>
</file>