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02EF" w14:textId="77777777" w:rsidR="001C1189" w:rsidRPr="001C1189" w:rsidRDefault="001C1189" w:rsidP="00931AF1">
      <w:pPr>
        <w:pStyle w:val="Nadpis7"/>
        <w:spacing w:before="0" w:after="0"/>
        <w:jc w:val="center"/>
        <w:rPr>
          <w:rFonts w:ascii="Arial Black" w:hAnsi="Arial Black"/>
          <w:b/>
          <w:sz w:val="52"/>
          <w:szCs w:val="48"/>
        </w:rPr>
      </w:pPr>
      <w:bookmarkStart w:id="0" w:name="_Toc79646641"/>
      <w:r w:rsidRPr="001C1189">
        <w:rPr>
          <w:rFonts w:ascii="Arial Black" w:hAnsi="Arial Black"/>
          <w:b/>
          <w:sz w:val="52"/>
          <w:szCs w:val="48"/>
        </w:rPr>
        <w:t>ZADAVACÍ DOKUMENTACE</w:t>
      </w:r>
    </w:p>
    <w:p w14:paraId="0D037A2C" w14:textId="77777777" w:rsidR="001C1189" w:rsidRPr="001C1189" w:rsidRDefault="001C1189" w:rsidP="00931AF1">
      <w:pPr>
        <w:keepNext/>
        <w:spacing w:after="0"/>
        <w:ind w:firstLine="0"/>
        <w:jc w:val="center"/>
        <w:rPr>
          <w:rFonts w:ascii="Arial Black" w:hAnsi="Arial Black"/>
          <w:b/>
          <w:caps/>
          <w:spacing w:val="40"/>
          <w:sz w:val="48"/>
          <w:szCs w:val="48"/>
        </w:rPr>
      </w:pPr>
      <w:r w:rsidRPr="001C1189">
        <w:rPr>
          <w:rFonts w:ascii="Arial Black" w:hAnsi="Arial Black"/>
          <w:b/>
          <w:sz w:val="20"/>
          <w:szCs w:val="20"/>
        </w:rPr>
        <w:t>pro otevřené řízení podle zákona č. 134/2016 Sb., o zadávání veřejných zakázek</w:t>
      </w:r>
    </w:p>
    <w:p w14:paraId="5972B151" w14:textId="77777777" w:rsidR="001C1189" w:rsidRPr="001C1189" w:rsidRDefault="001C1189" w:rsidP="00931AF1">
      <w:pPr>
        <w:keepNext/>
        <w:spacing w:after="0"/>
        <w:ind w:firstLine="0"/>
        <w:contextualSpacing/>
        <w:jc w:val="center"/>
        <w:rPr>
          <w:rFonts w:ascii="Arial Black" w:hAnsi="Arial Black"/>
          <w:b/>
          <w:sz w:val="20"/>
          <w:szCs w:val="20"/>
        </w:rPr>
      </w:pPr>
      <w:r w:rsidRPr="001C1189">
        <w:rPr>
          <w:rFonts w:ascii="Arial Black" w:hAnsi="Arial Black"/>
          <w:b/>
          <w:sz w:val="20"/>
          <w:szCs w:val="20"/>
        </w:rPr>
        <w:t xml:space="preserve">pro veřejnou zakázku na </w:t>
      </w:r>
      <w:r w:rsidR="00220C69">
        <w:rPr>
          <w:rFonts w:ascii="Arial Black" w:hAnsi="Arial Black"/>
          <w:b/>
          <w:sz w:val="20"/>
          <w:szCs w:val="20"/>
        </w:rPr>
        <w:t>služby</w:t>
      </w:r>
    </w:p>
    <w:p w14:paraId="20094745" w14:textId="77777777" w:rsidR="001C1189" w:rsidRPr="001C1189" w:rsidRDefault="001C1189" w:rsidP="00931AF1">
      <w:pPr>
        <w:keepNext/>
        <w:spacing w:after="0"/>
        <w:ind w:firstLine="0"/>
        <w:contextualSpacing/>
        <w:jc w:val="center"/>
        <w:rPr>
          <w:rFonts w:ascii="Arial Black" w:hAnsi="Arial Black"/>
          <w:sz w:val="20"/>
          <w:szCs w:val="20"/>
        </w:rPr>
      </w:pPr>
    </w:p>
    <w:p w14:paraId="1EFFE98D" w14:textId="77777777" w:rsidR="001C1189" w:rsidRPr="001C1189" w:rsidRDefault="001C1189" w:rsidP="00931AF1">
      <w:pPr>
        <w:keepNext/>
        <w:spacing w:after="0"/>
        <w:ind w:firstLine="0"/>
        <w:contextualSpacing/>
        <w:jc w:val="center"/>
        <w:rPr>
          <w:rFonts w:ascii="Arial Black" w:hAnsi="Arial Black"/>
          <w:sz w:val="20"/>
          <w:szCs w:val="20"/>
        </w:rPr>
      </w:pPr>
    </w:p>
    <w:p w14:paraId="5AAF84A3" w14:textId="5FBAD344" w:rsidR="001C1189" w:rsidRPr="001C1189" w:rsidRDefault="0016027E" w:rsidP="00931AF1">
      <w:pPr>
        <w:keepNext/>
        <w:spacing w:after="0"/>
        <w:ind w:firstLine="0"/>
        <w:jc w:val="center"/>
        <w:rPr>
          <w:rFonts w:ascii="Arial Black" w:hAnsi="Arial Black"/>
          <w:sz w:val="28"/>
          <w:szCs w:val="28"/>
        </w:rPr>
      </w:pPr>
      <w:r w:rsidRPr="001C1189">
        <w:rPr>
          <w:rFonts w:ascii="Arial Black" w:hAnsi="Arial Black"/>
          <w:noProof/>
        </w:rPr>
        <w:drawing>
          <wp:inline distT="0" distB="0" distL="0" distR="0" wp14:anchorId="021E31E2" wp14:editId="5B86DC35">
            <wp:extent cx="1478280" cy="144780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1447800"/>
                    </a:xfrm>
                    <a:prstGeom prst="rect">
                      <a:avLst/>
                    </a:prstGeom>
                    <a:noFill/>
                    <a:ln>
                      <a:noFill/>
                    </a:ln>
                  </pic:spPr>
                </pic:pic>
              </a:graphicData>
            </a:graphic>
          </wp:inline>
        </w:drawing>
      </w:r>
    </w:p>
    <w:p w14:paraId="1A8046D2" w14:textId="77777777" w:rsidR="001C1189" w:rsidRPr="001C1189" w:rsidRDefault="001C1189" w:rsidP="00931AF1">
      <w:pPr>
        <w:keepNext/>
        <w:spacing w:after="0"/>
        <w:ind w:firstLine="0"/>
        <w:jc w:val="center"/>
        <w:rPr>
          <w:rFonts w:ascii="Arial Black" w:hAnsi="Arial Black"/>
          <w:szCs w:val="28"/>
        </w:rPr>
      </w:pPr>
    </w:p>
    <w:p w14:paraId="4629A574" w14:textId="77777777" w:rsidR="000F0EBE" w:rsidRDefault="000F0EBE" w:rsidP="00931AF1">
      <w:pPr>
        <w:spacing w:after="0"/>
        <w:ind w:firstLine="0"/>
        <w:rPr>
          <w:rFonts w:ascii="Arial Black" w:hAnsi="Arial Black"/>
        </w:rPr>
      </w:pPr>
    </w:p>
    <w:p w14:paraId="46BD31B3" w14:textId="77777777" w:rsidR="00F348C2" w:rsidRDefault="00F348C2" w:rsidP="00931AF1">
      <w:pPr>
        <w:spacing w:after="0"/>
        <w:ind w:firstLine="0"/>
        <w:rPr>
          <w:rFonts w:ascii="Arial Black" w:hAnsi="Arial Black"/>
        </w:rPr>
      </w:pPr>
      <w:bookmarkStart w:id="1" w:name="_Hlk106872492"/>
    </w:p>
    <w:p w14:paraId="632882B5" w14:textId="77777777" w:rsidR="000F0EBE" w:rsidRPr="001C1189" w:rsidRDefault="00220C69" w:rsidP="00931AF1">
      <w:pPr>
        <w:spacing w:after="0"/>
        <w:ind w:firstLine="0"/>
        <w:jc w:val="center"/>
        <w:rPr>
          <w:rFonts w:ascii="Arial Black" w:hAnsi="Arial Black"/>
          <w:b/>
          <w:sz w:val="40"/>
          <w:szCs w:val="50"/>
        </w:rPr>
      </w:pPr>
      <w:r w:rsidRPr="00FC7985">
        <w:rPr>
          <w:rFonts w:ascii="Arial Black" w:hAnsi="Arial Black"/>
          <w:b/>
          <w:sz w:val="40"/>
          <w:szCs w:val="50"/>
        </w:rPr>
        <w:t>Zajištění služeb úklidu a recepce</w:t>
      </w:r>
      <w:r w:rsidR="00F348C2" w:rsidRPr="00FC7985">
        <w:rPr>
          <w:rFonts w:ascii="Arial Black" w:hAnsi="Arial Black"/>
          <w:b/>
          <w:sz w:val="40"/>
          <w:szCs w:val="50"/>
        </w:rPr>
        <w:t xml:space="preserve"> </w:t>
      </w:r>
      <w:r w:rsidRPr="00FC7985">
        <w:rPr>
          <w:rFonts w:ascii="Arial Black" w:hAnsi="Arial Black"/>
          <w:b/>
          <w:sz w:val="40"/>
          <w:szCs w:val="50"/>
        </w:rPr>
        <w:t>v </w:t>
      </w:r>
      <w:r w:rsidR="00E13446" w:rsidRPr="00FC7985">
        <w:rPr>
          <w:rFonts w:ascii="Arial Black" w:hAnsi="Arial Black"/>
          <w:b/>
          <w:sz w:val="40"/>
          <w:szCs w:val="50"/>
        </w:rPr>
        <w:t>budovách</w:t>
      </w:r>
      <w:r w:rsidRPr="00FC7985">
        <w:rPr>
          <w:rFonts w:ascii="Arial Black" w:hAnsi="Arial Black"/>
          <w:b/>
          <w:sz w:val="40"/>
          <w:szCs w:val="50"/>
        </w:rPr>
        <w:t xml:space="preserve"> Ostravské univerzity</w:t>
      </w:r>
    </w:p>
    <w:bookmarkEnd w:id="1"/>
    <w:p w14:paraId="242B3C10" w14:textId="77777777" w:rsidR="001C1189" w:rsidRPr="001C1189" w:rsidRDefault="001C1189" w:rsidP="00931AF1">
      <w:pPr>
        <w:spacing w:after="0"/>
        <w:ind w:firstLine="0"/>
        <w:jc w:val="center"/>
        <w:rPr>
          <w:rFonts w:ascii="Arial Black" w:hAnsi="Arial Black"/>
          <w:b/>
        </w:rPr>
      </w:pPr>
    </w:p>
    <w:p w14:paraId="29ABF147" w14:textId="77777777" w:rsidR="000F0EBE" w:rsidRPr="001C1189" w:rsidRDefault="000F0EBE" w:rsidP="00931AF1">
      <w:pPr>
        <w:spacing w:after="0"/>
        <w:ind w:firstLine="0"/>
        <w:jc w:val="center"/>
        <w:rPr>
          <w:rFonts w:ascii="Arial Black" w:hAnsi="Arial Black"/>
          <w:b/>
        </w:rPr>
      </w:pPr>
    </w:p>
    <w:p w14:paraId="445404DD" w14:textId="77777777" w:rsidR="00C40362" w:rsidRPr="001C1189" w:rsidRDefault="00C40362" w:rsidP="00931AF1">
      <w:pPr>
        <w:spacing w:after="0"/>
        <w:ind w:firstLine="0"/>
        <w:jc w:val="center"/>
        <w:rPr>
          <w:rFonts w:ascii="Arial Black" w:hAnsi="Arial Black"/>
          <w:b/>
          <w:bCs/>
          <w:sz w:val="28"/>
          <w:szCs w:val="28"/>
        </w:rPr>
      </w:pPr>
      <w:r w:rsidRPr="001C1189">
        <w:rPr>
          <w:rFonts w:ascii="Arial Black" w:hAnsi="Arial Black"/>
          <w:b/>
          <w:bCs/>
          <w:sz w:val="28"/>
          <w:szCs w:val="28"/>
        </w:rPr>
        <w:t>ČÁST 1</w:t>
      </w:r>
    </w:p>
    <w:p w14:paraId="664B647B" w14:textId="77777777" w:rsidR="001C1189" w:rsidRDefault="001C1189" w:rsidP="00931AF1">
      <w:pPr>
        <w:keepNext/>
        <w:spacing w:after="0"/>
        <w:ind w:firstLine="0"/>
        <w:jc w:val="center"/>
        <w:rPr>
          <w:rFonts w:ascii="Arial Black" w:hAnsi="Arial Black"/>
          <w:b/>
          <w:bCs/>
          <w:caps/>
          <w:sz w:val="28"/>
          <w:szCs w:val="28"/>
        </w:rPr>
      </w:pPr>
    </w:p>
    <w:p w14:paraId="755AA67C" w14:textId="77777777" w:rsidR="001C1189" w:rsidRPr="001C1189" w:rsidRDefault="001C1189" w:rsidP="00931AF1">
      <w:pPr>
        <w:keepNext/>
        <w:spacing w:after="0"/>
        <w:ind w:firstLine="0"/>
        <w:jc w:val="center"/>
        <w:rPr>
          <w:rFonts w:ascii="Arial Black" w:hAnsi="Arial Black"/>
          <w:b/>
          <w:bCs/>
          <w:caps/>
          <w:sz w:val="28"/>
          <w:szCs w:val="28"/>
        </w:rPr>
      </w:pPr>
      <w:r w:rsidRPr="001C1189">
        <w:rPr>
          <w:rFonts w:ascii="Arial Black" w:hAnsi="Arial Black"/>
          <w:b/>
          <w:bCs/>
          <w:caps/>
          <w:sz w:val="28"/>
          <w:szCs w:val="28"/>
        </w:rPr>
        <w:t>Podmínky a požadavky pro zpracování nabídky</w:t>
      </w:r>
    </w:p>
    <w:p w14:paraId="31B1E127" w14:textId="77777777" w:rsidR="000F0EBE" w:rsidRPr="001C1189" w:rsidRDefault="000F0EBE" w:rsidP="00931AF1">
      <w:pPr>
        <w:spacing w:after="0"/>
        <w:ind w:firstLine="0"/>
        <w:rPr>
          <w:rFonts w:ascii="Arial Black" w:hAnsi="Arial Black"/>
        </w:rPr>
      </w:pPr>
    </w:p>
    <w:p w14:paraId="1017639F" w14:textId="77777777" w:rsidR="000F0EBE" w:rsidRPr="001C1189" w:rsidRDefault="000F0EBE" w:rsidP="00931AF1">
      <w:pPr>
        <w:spacing w:after="0"/>
        <w:ind w:firstLine="0"/>
        <w:rPr>
          <w:rFonts w:ascii="Arial Black" w:hAnsi="Arial Black"/>
          <w:sz w:val="28"/>
          <w:szCs w:val="28"/>
        </w:rPr>
      </w:pPr>
    </w:p>
    <w:p w14:paraId="6C55850E" w14:textId="77777777" w:rsidR="000F0EBE" w:rsidRPr="001C1189" w:rsidRDefault="000F0EBE" w:rsidP="00931AF1">
      <w:pPr>
        <w:spacing w:after="0"/>
        <w:ind w:firstLine="0"/>
        <w:rPr>
          <w:rFonts w:ascii="Arial Black" w:hAnsi="Arial Black"/>
        </w:rPr>
      </w:pPr>
    </w:p>
    <w:p w14:paraId="27DE5011" w14:textId="6854B8B6" w:rsidR="000F0EBE" w:rsidRDefault="000F0EBE" w:rsidP="00931AF1">
      <w:pPr>
        <w:spacing w:after="0"/>
        <w:ind w:firstLine="0"/>
        <w:rPr>
          <w:rFonts w:ascii="Arial Black" w:hAnsi="Arial Black"/>
        </w:rPr>
      </w:pPr>
    </w:p>
    <w:p w14:paraId="153F16FB" w14:textId="30614E23" w:rsidR="0069752D" w:rsidRDefault="0069752D" w:rsidP="00931AF1">
      <w:pPr>
        <w:spacing w:after="0"/>
        <w:ind w:firstLine="0"/>
        <w:rPr>
          <w:rFonts w:ascii="Arial Black" w:hAnsi="Arial Black"/>
        </w:rPr>
      </w:pPr>
    </w:p>
    <w:p w14:paraId="1FFF5BF9" w14:textId="22782F55" w:rsidR="0069752D" w:rsidRDefault="0069752D" w:rsidP="00931AF1">
      <w:pPr>
        <w:spacing w:after="0"/>
        <w:ind w:firstLine="0"/>
        <w:rPr>
          <w:rFonts w:ascii="Arial Black" w:hAnsi="Arial Black"/>
        </w:rPr>
      </w:pPr>
    </w:p>
    <w:p w14:paraId="77BC9B7A" w14:textId="19A5A217" w:rsidR="0069752D" w:rsidRDefault="0069752D" w:rsidP="00931AF1">
      <w:pPr>
        <w:spacing w:after="0"/>
        <w:ind w:firstLine="0"/>
        <w:rPr>
          <w:rFonts w:ascii="Arial Black" w:hAnsi="Arial Black"/>
        </w:rPr>
      </w:pPr>
    </w:p>
    <w:p w14:paraId="02480F1F" w14:textId="2178C5AC" w:rsidR="0069752D" w:rsidRDefault="0069752D" w:rsidP="00931AF1">
      <w:pPr>
        <w:spacing w:after="0"/>
        <w:ind w:firstLine="0"/>
        <w:rPr>
          <w:rFonts w:ascii="Arial Black" w:hAnsi="Arial Black"/>
        </w:rPr>
      </w:pPr>
    </w:p>
    <w:p w14:paraId="31440DD0" w14:textId="77777777" w:rsidR="0069752D" w:rsidRPr="001C1189" w:rsidRDefault="0069752D" w:rsidP="00931AF1">
      <w:pPr>
        <w:spacing w:after="0"/>
        <w:ind w:firstLine="0"/>
        <w:rPr>
          <w:rFonts w:ascii="Arial Black" w:hAnsi="Arial Black"/>
        </w:rPr>
      </w:pPr>
    </w:p>
    <w:p w14:paraId="16B257E5" w14:textId="77777777" w:rsidR="00BB0FD1" w:rsidRPr="001C1189" w:rsidRDefault="00C40362" w:rsidP="00931AF1">
      <w:pPr>
        <w:spacing w:after="0"/>
        <w:ind w:firstLine="0"/>
        <w:rPr>
          <w:rFonts w:ascii="Arial Black" w:hAnsi="Arial Black"/>
          <w:b/>
          <w:sz w:val="28"/>
        </w:rPr>
      </w:pPr>
      <w:r w:rsidRPr="001C1189">
        <w:rPr>
          <w:rFonts w:ascii="Arial Black" w:hAnsi="Arial Black"/>
          <w:b/>
          <w:sz w:val="28"/>
        </w:rPr>
        <w:t xml:space="preserve">ZADAVATEL: </w:t>
      </w:r>
    </w:p>
    <w:p w14:paraId="52E2BD1D" w14:textId="77777777" w:rsidR="00C40362" w:rsidRPr="001C1189" w:rsidRDefault="00C40362" w:rsidP="00931AF1">
      <w:pPr>
        <w:spacing w:after="0"/>
        <w:ind w:firstLine="0"/>
        <w:rPr>
          <w:rFonts w:ascii="Arial Black" w:hAnsi="Arial Black"/>
        </w:rPr>
      </w:pPr>
      <w:r w:rsidRPr="001C1189">
        <w:rPr>
          <w:rFonts w:ascii="Arial Black" w:hAnsi="Arial Black"/>
          <w:b/>
          <w:sz w:val="28"/>
        </w:rPr>
        <w:t>Ostravská univerzita</w:t>
      </w:r>
      <w:r w:rsidR="00BB0FD1" w:rsidRPr="001C1189">
        <w:rPr>
          <w:rFonts w:ascii="Arial Black" w:hAnsi="Arial Black"/>
          <w:b/>
          <w:sz w:val="28"/>
        </w:rPr>
        <w:t xml:space="preserve">, </w:t>
      </w:r>
      <w:r w:rsidRPr="001C1189">
        <w:rPr>
          <w:rFonts w:ascii="Arial Black" w:hAnsi="Arial Black"/>
          <w:b/>
          <w:sz w:val="28"/>
        </w:rPr>
        <w:t>Dvořákova 7</w:t>
      </w:r>
      <w:r w:rsidR="00BB0FD1" w:rsidRPr="001C1189">
        <w:rPr>
          <w:rFonts w:ascii="Arial Black" w:hAnsi="Arial Black"/>
          <w:b/>
          <w:sz w:val="28"/>
        </w:rPr>
        <w:t xml:space="preserve">, </w:t>
      </w:r>
      <w:r w:rsidRPr="001C1189">
        <w:rPr>
          <w:rFonts w:ascii="Arial Black" w:hAnsi="Arial Black"/>
          <w:b/>
          <w:sz w:val="28"/>
        </w:rPr>
        <w:t xml:space="preserve">701 03 Ostrava </w:t>
      </w:r>
    </w:p>
    <w:p w14:paraId="5F7DE1F7" w14:textId="77777777" w:rsidR="009A100F" w:rsidRDefault="009A100F" w:rsidP="001C1189"/>
    <w:p w14:paraId="7B52B82A" w14:textId="77777777" w:rsidR="001C1189" w:rsidRDefault="001C1189" w:rsidP="001C1189"/>
    <w:p w14:paraId="2F7011A1" w14:textId="77777777" w:rsidR="00CA784E" w:rsidRDefault="00CA784E" w:rsidP="001C1189"/>
    <w:p w14:paraId="7EA7F689" w14:textId="77777777" w:rsidR="00931AF1" w:rsidRPr="00216ABF" w:rsidRDefault="00931AF1" w:rsidP="001C1189"/>
    <w:p w14:paraId="0CA9D26B" w14:textId="77777777" w:rsidR="00C40362" w:rsidRPr="00072C4D" w:rsidRDefault="00C40362" w:rsidP="00DD1610">
      <w:pPr>
        <w:pStyle w:val="Nadpis1"/>
        <w:tabs>
          <w:tab w:val="clear" w:pos="717"/>
          <w:tab w:val="num" w:pos="426"/>
        </w:tabs>
        <w:ind w:left="284" w:hanging="284"/>
        <w:rPr>
          <w:sz w:val="28"/>
        </w:rPr>
      </w:pPr>
      <w:r w:rsidRPr="00072C4D">
        <w:rPr>
          <w:sz w:val="28"/>
        </w:rPr>
        <w:lastRenderedPageBreak/>
        <w:t>Preambule</w:t>
      </w:r>
      <w:bookmarkEnd w:id="0"/>
    </w:p>
    <w:p w14:paraId="69FA1508" w14:textId="77777777" w:rsidR="00C40362" w:rsidRPr="000F49F9" w:rsidRDefault="00C40362" w:rsidP="00BD15A4">
      <w:pPr>
        <w:ind w:firstLine="709"/>
        <w:rPr>
          <w:sz w:val="22"/>
        </w:rPr>
      </w:pPr>
      <w:r w:rsidRPr="000F49F9">
        <w:rPr>
          <w:sz w:val="22"/>
        </w:rPr>
        <w:t xml:space="preserve">Zadávací dokumentace je vypracována jako podklad pro podání nabídek </w:t>
      </w:r>
      <w:r w:rsidR="00EB265E" w:rsidRPr="000F49F9">
        <w:rPr>
          <w:sz w:val="22"/>
        </w:rPr>
        <w:t xml:space="preserve">dodavatelů </w:t>
      </w:r>
      <w:r w:rsidRPr="000F49F9">
        <w:rPr>
          <w:sz w:val="22"/>
        </w:rPr>
        <w:t xml:space="preserve">v rámci otevřeného řízení podle zákona </w:t>
      </w:r>
      <w:r w:rsidR="000F0EBE" w:rsidRPr="000F49F9">
        <w:rPr>
          <w:sz w:val="22"/>
        </w:rPr>
        <w:t>č. 134/2016 Sb., o zadávání veřejných zakázek</w:t>
      </w:r>
      <w:r w:rsidRPr="000F49F9">
        <w:rPr>
          <w:sz w:val="22"/>
        </w:rPr>
        <w:t xml:space="preserve"> (dále jen „zákon“), pro nadlimitní veřejnou zakázku na </w:t>
      </w:r>
      <w:r w:rsidR="00220C69">
        <w:rPr>
          <w:sz w:val="22"/>
        </w:rPr>
        <w:t>služby</w:t>
      </w:r>
      <w:r w:rsidRPr="000F49F9">
        <w:rPr>
          <w:sz w:val="22"/>
        </w:rPr>
        <w:t xml:space="preserve">. </w:t>
      </w:r>
    </w:p>
    <w:p w14:paraId="3A05BCA8" w14:textId="77777777" w:rsidR="00C40362" w:rsidRPr="000F49F9" w:rsidRDefault="00C40362" w:rsidP="00BD15A4">
      <w:pPr>
        <w:ind w:firstLine="709"/>
        <w:rPr>
          <w:sz w:val="22"/>
        </w:rPr>
      </w:pPr>
      <w:r w:rsidRPr="000F49F9">
        <w:rPr>
          <w:sz w:val="22"/>
        </w:rPr>
        <w:t>Práva, povinnosti či podmínky v </w:t>
      </w:r>
      <w:r w:rsidR="00D91DF3" w:rsidRPr="000F49F9">
        <w:rPr>
          <w:sz w:val="22"/>
        </w:rPr>
        <w:t>z</w:t>
      </w:r>
      <w:r w:rsidRPr="000F49F9">
        <w:rPr>
          <w:sz w:val="22"/>
        </w:rPr>
        <w:t>adávací dokumentaci neuvedené se řídí zákonem a souvisejícími prováděcími předpisy</w:t>
      </w:r>
      <w:r w:rsidR="000F0EBE" w:rsidRPr="000F49F9">
        <w:rPr>
          <w:sz w:val="22"/>
        </w:rPr>
        <w:t>.</w:t>
      </w:r>
    </w:p>
    <w:p w14:paraId="09235054" w14:textId="77777777" w:rsidR="00C40362" w:rsidRPr="000F49F9" w:rsidRDefault="00C40362" w:rsidP="00BD15A4">
      <w:pPr>
        <w:ind w:firstLine="709"/>
        <w:rPr>
          <w:sz w:val="22"/>
        </w:rPr>
      </w:pPr>
      <w:r w:rsidRPr="000F49F9">
        <w:rPr>
          <w:sz w:val="22"/>
        </w:rPr>
        <w:t>Tato veřejná zakázka je zadávána</w:t>
      </w:r>
      <w:r w:rsidR="001E75F8" w:rsidRPr="000F49F9">
        <w:rPr>
          <w:sz w:val="22"/>
        </w:rPr>
        <w:t xml:space="preserve"> </w:t>
      </w:r>
      <w:r w:rsidRPr="000F49F9">
        <w:rPr>
          <w:sz w:val="22"/>
        </w:rPr>
        <w:t xml:space="preserve">elektronicky, veškeré úkony </w:t>
      </w:r>
      <w:r w:rsidR="00A038E5" w:rsidRPr="000F49F9">
        <w:rPr>
          <w:sz w:val="22"/>
        </w:rPr>
        <w:t>budou</w:t>
      </w:r>
      <w:r w:rsidRPr="000F49F9">
        <w:rPr>
          <w:sz w:val="22"/>
        </w:rPr>
        <w:t xml:space="preserve"> provádě</w:t>
      </w:r>
      <w:r w:rsidR="00A038E5" w:rsidRPr="000F49F9">
        <w:rPr>
          <w:sz w:val="22"/>
        </w:rPr>
        <w:t>ny</w:t>
      </w:r>
      <w:r w:rsidRPr="000F49F9">
        <w:rPr>
          <w:sz w:val="22"/>
        </w:rPr>
        <w:t xml:space="preserve"> elektronicky prostřednictvím </w:t>
      </w:r>
      <w:r w:rsidR="00CD3A0F" w:rsidRPr="000F49F9">
        <w:rPr>
          <w:sz w:val="22"/>
        </w:rPr>
        <w:t xml:space="preserve">profilu zadavatele, </w:t>
      </w:r>
      <w:r w:rsidRPr="000F49F9">
        <w:rPr>
          <w:sz w:val="22"/>
        </w:rPr>
        <w:t>elektronického nástroje</w:t>
      </w:r>
      <w:r w:rsidR="000F49F9" w:rsidRPr="000F49F9">
        <w:rPr>
          <w:sz w:val="22"/>
        </w:rPr>
        <w:t xml:space="preserve"> </w:t>
      </w:r>
      <w:r w:rsidRPr="000F49F9">
        <w:rPr>
          <w:sz w:val="22"/>
        </w:rPr>
        <w:t>E-ZAK. Veškeré podmínky a informace týkající se elektronického nástroje včetně informací o</w:t>
      </w:r>
      <w:r w:rsidR="000F49F9" w:rsidRPr="000F49F9">
        <w:rPr>
          <w:sz w:val="22"/>
        </w:rPr>
        <w:t> </w:t>
      </w:r>
      <w:r w:rsidRPr="000F49F9">
        <w:rPr>
          <w:sz w:val="22"/>
        </w:rPr>
        <w:t>používání elektronického podpisu, jsou dostupné v uživatelské příručce a manuálu elektronického podpisu na </w:t>
      </w:r>
      <w:hyperlink r:id="rId9" w:history="1">
        <w:r w:rsidRPr="000F49F9">
          <w:rPr>
            <w:sz w:val="22"/>
          </w:rPr>
          <w:t>https://zakazky.osu.cz</w:t>
        </w:r>
      </w:hyperlink>
      <w:r w:rsidRPr="000F49F9">
        <w:rPr>
          <w:sz w:val="22"/>
        </w:rPr>
        <w:t>.</w:t>
      </w:r>
    </w:p>
    <w:p w14:paraId="2ACD4B15" w14:textId="77777777" w:rsidR="001B2E89" w:rsidRPr="000F49F9" w:rsidRDefault="001B2E89" w:rsidP="00BD15A4">
      <w:pPr>
        <w:ind w:firstLine="709"/>
        <w:rPr>
          <w:sz w:val="22"/>
        </w:rPr>
      </w:pPr>
      <w:r w:rsidRPr="000F49F9">
        <w:rPr>
          <w:sz w:val="22"/>
        </w:rPr>
        <w:t xml:space="preserve">Dodavatel bere na vědomí, že pro komunikaci se zadavatelem a pro využití všech funkcí nástroje E-ZAK je nutné, aby byl v tomto nástroji Ostravské univerzity zaregistrován. V případě, že zadavatel již dodavatele v tomto nástroji </w:t>
      </w:r>
      <w:proofErr w:type="spellStart"/>
      <w:r w:rsidRPr="000F49F9">
        <w:rPr>
          <w:sz w:val="22"/>
        </w:rPr>
        <w:t>předregistroval</w:t>
      </w:r>
      <w:proofErr w:type="spellEnd"/>
      <w:r w:rsidRPr="000F49F9">
        <w:rPr>
          <w:sz w:val="22"/>
        </w:rPr>
        <w:t xml:space="preserve"> s využitím veřejně dostupných informací, je třeba tuto </w:t>
      </w:r>
      <w:proofErr w:type="spellStart"/>
      <w:r w:rsidRPr="000F49F9">
        <w:rPr>
          <w:sz w:val="22"/>
        </w:rPr>
        <w:t>předregistraci</w:t>
      </w:r>
      <w:proofErr w:type="spellEnd"/>
      <w:r w:rsidRPr="000F49F9">
        <w:rPr>
          <w:sz w:val="22"/>
        </w:rPr>
        <w:t xml:space="preserve"> dokončit a</w:t>
      </w:r>
      <w:r w:rsidR="000F49F9" w:rsidRPr="000F49F9">
        <w:rPr>
          <w:sz w:val="22"/>
        </w:rPr>
        <w:t> </w:t>
      </w:r>
      <w:r w:rsidRPr="000F49F9">
        <w:rPr>
          <w:sz w:val="22"/>
        </w:rPr>
        <w:t>nastavit kompetentním osobám potřebná oprávnění. Dále dodavatel bere na vědomí, že veškeré dokumenty odeslané zadavatelem prostřednictvím nástroje E</w:t>
      </w:r>
      <w:r w:rsidR="000F49F9" w:rsidRPr="000F49F9">
        <w:rPr>
          <w:sz w:val="22"/>
        </w:rPr>
        <w:noBreakHyphen/>
      </w:r>
      <w:r w:rsidRPr="000F49F9">
        <w:rPr>
          <w:sz w:val="22"/>
        </w:rPr>
        <w:t>ZAK se považují za doručené okamžikem odeslání. Dodavatel je plně odpovědný za registraci v elektronickém nástroji E-ZAK, nastavení potřebných oprávnění kompetentním osobám a včasné přebírání doručených dokumentů souvisejících s</w:t>
      </w:r>
      <w:r w:rsidR="000F49F9" w:rsidRPr="000F49F9">
        <w:rPr>
          <w:sz w:val="22"/>
        </w:rPr>
        <w:t> </w:t>
      </w:r>
      <w:r w:rsidRPr="000F49F9">
        <w:rPr>
          <w:sz w:val="22"/>
        </w:rPr>
        <w:t>účastí v zadávacím řízení.</w:t>
      </w:r>
    </w:p>
    <w:p w14:paraId="20C630AF" w14:textId="77777777" w:rsidR="00C40362" w:rsidRPr="000F49F9" w:rsidRDefault="001B2E89" w:rsidP="00BD15A4">
      <w:pPr>
        <w:ind w:firstLine="709"/>
        <w:rPr>
          <w:sz w:val="22"/>
        </w:rPr>
      </w:pPr>
      <w:r w:rsidRPr="000F49F9">
        <w:rPr>
          <w:sz w:val="22"/>
        </w:rPr>
        <w:t>Podáním nabídky v zadávacím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w:t>
      </w:r>
      <w:r w:rsidR="000F49F9" w:rsidRPr="000F49F9">
        <w:rPr>
          <w:sz w:val="22"/>
        </w:rPr>
        <w:t> </w:t>
      </w:r>
      <w:r w:rsidRPr="000F49F9">
        <w:rPr>
          <w:sz w:val="22"/>
        </w:rPr>
        <w:t>každém ohledu odpovídat zadávacím podmínkám, může to mít za důsledek vyloučení účastníka ze zadávacího řízení. Zadavatel nemůže vzít v úvahu žádnou výhradu účastníka k zadávacím podmínkám obsaženou v jeho nabídce; jakákoliv výhrada znamená vyloučení účastníka ze zadávacího řízení.</w:t>
      </w:r>
    </w:p>
    <w:p w14:paraId="6E466B0F" w14:textId="77777777" w:rsidR="00C40362" w:rsidRPr="000F49F9" w:rsidRDefault="00C40362" w:rsidP="00DD1610">
      <w:pPr>
        <w:pStyle w:val="Nadpis1"/>
        <w:tabs>
          <w:tab w:val="clear" w:pos="717"/>
          <w:tab w:val="num" w:pos="426"/>
        </w:tabs>
        <w:ind w:left="284" w:hanging="284"/>
        <w:rPr>
          <w:sz w:val="28"/>
        </w:rPr>
      </w:pPr>
      <w:bookmarkStart w:id="2" w:name="_Toc512934562"/>
      <w:bookmarkStart w:id="3" w:name="_Toc512934661"/>
      <w:bookmarkStart w:id="4" w:name="_Toc512934961"/>
      <w:bookmarkStart w:id="5" w:name="_Toc512935151"/>
      <w:bookmarkStart w:id="6" w:name="_Toc512935291"/>
      <w:bookmarkStart w:id="7" w:name="_Toc79646642"/>
      <w:r w:rsidRPr="000F49F9">
        <w:rPr>
          <w:sz w:val="28"/>
        </w:rPr>
        <w:t>identifikace zadavatele</w:t>
      </w:r>
    </w:p>
    <w:p w14:paraId="1E861537" w14:textId="77777777" w:rsidR="00C40362" w:rsidRPr="000F49F9" w:rsidRDefault="007752E6" w:rsidP="005D7A77">
      <w:pPr>
        <w:pStyle w:val="Normln0"/>
        <w:spacing w:after="0"/>
        <w:ind w:firstLine="0"/>
        <w:rPr>
          <w:sz w:val="22"/>
        </w:rPr>
      </w:pPr>
      <w:r w:rsidRPr="000F49F9">
        <w:rPr>
          <w:sz w:val="22"/>
        </w:rPr>
        <w:t>N</w:t>
      </w:r>
      <w:r w:rsidR="00C40362" w:rsidRPr="000F49F9">
        <w:rPr>
          <w:sz w:val="22"/>
        </w:rPr>
        <w:t xml:space="preserve">ázev zadavatele:  </w:t>
      </w:r>
      <w:r w:rsidR="00C40362" w:rsidRPr="000F49F9">
        <w:rPr>
          <w:sz w:val="22"/>
        </w:rPr>
        <w:tab/>
      </w:r>
      <w:r w:rsidR="00C40362" w:rsidRPr="000F49F9">
        <w:rPr>
          <w:sz w:val="22"/>
        </w:rPr>
        <w:tab/>
      </w:r>
      <w:r w:rsidR="005D7A77" w:rsidRPr="000F49F9">
        <w:rPr>
          <w:sz w:val="22"/>
        </w:rPr>
        <w:tab/>
      </w:r>
      <w:r w:rsidR="00C40362" w:rsidRPr="000F49F9">
        <w:rPr>
          <w:b/>
          <w:color w:val="000000"/>
          <w:sz w:val="22"/>
        </w:rPr>
        <w:t xml:space="preserve">Ostravská univerzita </w:t>
      </w:r>
    </w:p>
    <w:p w14:paraId="18E88EB6" w14:textId="77777777" w:rsidR="00C40362" w:rsidRPr="000F49F9" w:rsidRDefault="007752E6" w:rsidP="005D7A77">
      <w:pPr>
        <w:spacing w:after="0"/>
        <w:ind w:firstLine="0"/>
        <w:rPr>
          <w:sz w:val="22"/>
        </w:rPr>
      </w:pPr>
      <w:proofErr w:type="gramStart"/>
      <w:r w:rsidRPr="000F49F9">
        <w:rPr>
          <w:sz w:val="22"/>
        </w:rPr>
        <w:t>S</w:t>
      </w:r>
      <w:r w:rsidR="00C40362" w:rsidRPr="000F49F9">
        <w:rPr>
          <w:sz w:val="22"/>
        </w:rPr>
        <w:t xml:space="preserve">ídlo:   </w:t>
      </w:r>
      <w:proofErr w:type="gramEnd"/>
      <w:r w:rsidR="00C40362" w:rsidRPr="000F49F9">
        <w:rPr>
          <w:sz w:val="22"/>
        </w:rPr>
        <w:t xml:space="preserve">    </w:t>
      </w:r>
      <w:r w:rsidR="00C40362" w:rsidRPr="000F49F9">
        <w:rPr>
          <w:sz w:val="22"/>
        </w:rPr>
        <w:tab/>
      </w:r>
      <w:r w:rsidR="00C40362" w:rsidRPr="000F49F9">
        <w:rPr>
          <w:sz w:val="22"/>
        </w:rPr>
        <w:tab/>
      </w:r>
      <w:r w:rsidR="00C40362" w:rsidRPr="000F49F9">
        <w:rPr>
          <w:sz w:val="22"/>
        </w:rPr>
        <w:tab/>
      </w:r>
      <w:r w:rsidR="00C40362" w:rsidRPr="000F49F9">
        <w:rPr>
          <w:sz w:val="22"/>
        </w:rPr>
        <w:tab/>
        <w:t>Dvořákova 7, 701 03 Ostrava</w:t>
      </w:r>
    </w:p>
    <w:p w14:paraId="2CB7AAA5" w14:textId="77777777" w:rsidR="0024613B" w:rsidRPr="000F49F9" w:rsidRDefault="007752E6" w:rsidP="005D7A77">
      <w:pPr>
        <w:spacing w:after="0"/>
        <w:ind w:firstLine="0"/>
        <w:rPr>
          <w:sz w:val="22"/>
        </w:rPr>
      </w:pPr>
      <w:r w:rsidRPr="000F49F9">
        <w:rPr>
          <w:sz w:val="22"/>
        </w:rPr>
        <w:t>P</w:t>
      </w:r>
      <w:r w:rsidR="00C40362" w:rsidRPr="000F49F9">
        <w:rPr>
          <w:sz w:val="22"/>
        </w:rPr>
        <w:t>rávní forma:</w:t>
      </w:r>
      <w:r w:rsidR="00C40362" w:rsidRPr="000F49F9">
        <w:rPr>
          <w:sz w:val="22"/>
        </w:rPr>
        <w:tab/>
      </w:r>
      <w:r w:rsidR="00C40362" w:rsidRPr="000F49F9">
        <w:rPr>
          <w:sz w:val="22"/>
        </w:rPr>
        <w:tab/>
      </w:r>
      <w:r w:rsidR="00C40362" w:rsidRPr="000F49F9">
        <w:rPr>
          <w:sz w:val="22"/>
        </w:rPr>
        <w:tab/>
      </w:r>
      <w:r w:rsidR="00C40069">
        <w:rPr>
          <w:sz w:val="22"/>
        </w:rPr>
        <w:tab/>
      </w:r>
      <w:r w:rsidR="00C40362" w:rsidRPr="000F49F9">
        <w:rPr>
          <w:sz w:val="22"/>
        </w:rPr>
        <w:t>601 - Vysoká škola</w:t>
      </w:r>
    </w:p>
    <w:p w14:paraId="1D1A3D35" w14:textId="77777777" w:rsidR="00C40362" w:rsidRPr="000F49F9" w:rsidRDefault="007752E6" w:rsidP="005D7A77">
      <w:pPr>
        <w:spacing w:after="0"/>
        <w:ind w:left="3544" w:hanging="3544"/>
        <w:rPr>
          <w:sz w:val="22"/>
        </w:rPr>
      </w:pPr>
      <w:r w:rsidRPr="000F49F9">
        <w:rPr>
          <w:sz w:val="22"/>
        </w:rPr>
        <w:t>Zastoupená</w:t>
      </w:r>
      <w:r w:rsidR="00C40362" w:rsidRPr="000F49F9">
        <w:rPr>
          <w:sz w:val="22"/>
        </w:rPr>
        <w:t>:</w:t>
      </w:r>
      <w:r w:rsidR="00C40362" w:rsidRPr="000F49F9">
        <w:rPr>
          <w:sz w:val="22"/>
        </w:rPr>
        <w:tab/>
      </w:r>
      <w:r w:rsidR="005D7A77" w:rsidRPr="00220C69">
        <w:rPr>
          <w:sz w:val="22"/>
        </w:rPr>
        <w:tab/>
      </w:r>
      <w:r w:rsidR="00220C69" w:rsidRPr="00220C69">
        <w:rPr>
          <w:b/>
          <w:sz w:val="22"/>
        </w:rPr>
        <w:t>p</w:t>
      </w:r>
      <w:r w:rsidR="00220C69" w:rsidRPr="00220C69">
        <w:rPr>
          <w:rStyle w:val="Siln"/>
          <w:sz w:val="22"/>
        </w:rPr>
        <w:t>rof</w:t>
      </w:r>
      <w:r w:rsidR="00220C69">
        <w:rPr>
          <w:rStyle w:val="Siln"/>
          <w:sz w:val="22"/>
        </w:rPr>
        <w:t xml:space="preserve">. MUDr. Janem Latou, </w:t>
      </w:r>
      <w:proofErr w:type="spellStart"/>
      <w:r w:rsidR="00220C69">
        <w:rPr>
          <w:rStyle w:val="Siln"/>
          <w:sz w:val="22"/>
        </w:rPr>
        <w:t>Csc.</w:t>
      </w:r>
      <w:proofErr w:type="spellEnd"/>
      <w:r w:rsidR="00220C69">
        <w:rPr>
          <w:rStyle w:val="Siln"/>
          <w:sz w:val="22"/>
        </w:rPr>
        <w:t xml:space="preserve"> </w:t>
      </w:r>
      <w:r w:rsidR="005D7A77" w:rsidRPr="000F49F9">
        <w:rPr>
          <w:rStyle w:val="Siln"/>
          <w:b w:val="0"/>
          <w:sz w:val="22"/>
        </w:rPr>
        <w:t>–</w:t>
      </w:r>
      <w:r w:rsidR="005D7A77" w:rsidRPr="000F49F9">
        <w:rPr>
          <w:rStyle w:val="Siln"/>
          <w:sz w:val="22"/>
        </w:rPr>
        <w:t xml:space="preserve"> </w:t>
      </w:r>
      <w:r w:rsidR="00220C69">
        <w:rPr>
          <w:sz w:val="22"/>
        </w:rPr>
        <w:t>rektorem</w:t>
      </w:r>
      <w:r w:rsidR="00847149" w:rsidRPr="000F49F9">
        <w:rPr>
          <w:sz w:val="22"/>
        </w:rPr>
        <w:t xml:space="preserve"> Ostravské univerzity</w:t>
      </w:r>
    </w:p>
    <w:p w14:paraId="12AAD5C0" w14:textId="77777777" w:rsidR="00FA616A" w:rsidRPr="000F49F9" w:rsidRDefault="00C40362" w:rsidP="005D7A77">
      <w:pPr>
        <w:spacing w:after="0"/>
        <w:ind w:firstLine="0"/>
        <w:rPr>
          <w:sz w:val="22"/>
        </w:rPr>
      </w:pPr>
      <w:r w:rsidRPr="000F49F9">
        <w:rPr>
          <w:sz w:val="22"/>
        </w:rPr>
        <w:t>ve věcech veřejné zakázky:</w:t>
      </w:r>
      <w:r w:rsidRPr="000F49F9">
        <w:rPr>
          <w:sz w:val="22"/>
        </w:rPr>
        <w:tab/>
      </w:r>
      <w:r w:rsidR="00AC7860">
        <w:rPr>
          <w:sz w:val="22"/>
        </w:rPr>
        <w:tab/>
      </w:r>
      <w:r w:rsidR="00F16A4C">
        <w:rPr>
          <w:sz w:val="22"/>
        </w:rPr>
        <w:t>Ing. Lucie Fialová</w:t>
      </w:r>
      <w:r w:rsidR="00FA616A" w:rsidRPr="000F49F9">
        <w:rPr>
          <w:sz w:val="22"/>
        </w:rPr>
        <w:t xml:space="preserve"> </w:t>
      </w:r>
    </w:p>
    <w:p w14:paraId="3ED6E2C5" w14:textId="77777777" w:rsidR="00C40362" w:rsidRPr="000F49F9" w:rsidRDefault="00C40362" w:rsidP="005D7A77">
      <w:pPr>
        <w:pStyle w:val="Nadpis5"/>
        <w:spacing w:before="0" w:after="0"/>
        <w:rPr>
          <w:snapToGrid/>
          <w:sz w:val="22"/>
        </w:rPr>
      </w:pPr>
      <w:r w:rsidRPr="000F49F9">
        <w:rPr>
          <w:snapToGrid/>
          <w:sz w:val="22"/>
        </w:rPr>
        <w:t xml:space="preserve">IČ: </w:t>
      </w:r>
      <w:r w:rsidRPr="000F49F9">
        <w:rPr>
          <w:snapToGrid/>
          <w:sz w:val="22"/>
        </w:rPr>
        <w:tab/>
      </w:r>
      <w:r w:rsidRPr="000F49F9">
        <w:rPr>
          <w:snapToGrid/>
          <w:sz w:val="22"/>
        </w:rPr>
        <w:tab/>
      </w:r>
      <w:r w:rsidRPr="000F49F9">
        <w:rPr>
          <w:snapToGrid/>
          <w:sz w:val="22"/>
        </w:rPr>
        <w:tab/>
      </w:r>
      <w:r w:rsidRPr="000F49F9">
        <w:rPr>
          <w:snapToGrid/>
          <w:sz w:val="22"/>
        </w:rPr>
        <w:tab/>
      </w:r>
      <w:r w:rsidRPr="000F49F9">
        <w:rPr>
          <w:snapToGrid/>
          <w:sz w:val="22"/>
        </w:rPr>
        <w:tab/>
        <w:t>61988987</w:t>
      </w:r>
    </w:p>
    <w:p w14:paraId="54C66600" w14:textId="77777777" w:rsidR="00C40362" w:rsidRPr="000F49F9" w:rsidRDefault="00C40362" w:rsidP="005D7A77">
      <w:pPr>
        <w:ind w:firstLine="0"/>
        <w:rPr>
          <w:sz w:val="22"/>
        </w:rPr>
      </w:pPr>
      <w:proofErr w:type="gramStart"/>
      <w:r w:rsidRPr="000F49F9">
        <w:rPr>
          <w:sz w:val="22"/>
        </w:rPr>
        <w:t xml:space="preserve">DIČ:   </w:t>
      </w:r>
      <w:proofErr w:type="gramEnd"/>
      <w:r w:rsidRPr="000F49F9">
        <w:rPr>
          <w:sz w:val="22"/>
        </w:rPr>
        <w:tab/>
      </w:r>
      <w:r w:rsidRPr="000F49F9">
        <w:rPr>
          <w:sz w:val="22"/>
        </w:rPr>
        <w:tab/>
      </w:r>
      <w:r w:rsidRPr="000F49F9">
        <w:rPr>
          <w:sz w:val="22"/>
        </w:rPr>
        <w:tab/>
      </w:r>
      <w:r w:rsidRPr="000F49F9">
        <w:rPr>
          <w:sz w:val="22"/>
        </w:rPr>
        <w:tab/>
      </w:r>
      <w:r w:rsidRPr="000F49F9">
        <w:rPr>
          <w:sz w:val="22"/>
        </w:rPr>
        <w:tab/>
        <w:t>CZ 61988987</w:t>
      </w:r>
    </w:p>
    <w:p w14:paraId="5A43DDF2" w14:textId="77777777" w:rsidR="007A0C7A" w:rsidRPr="000F49F9" w:rsidRDefault="007A0C7A" w:rsidP="005D7A77">
      <w:pPr>
        <w:spacing w:after="0"/>
        <w:ind w:firstLine="0"/>
        <w:rPr>
          <w:sz w:val="22"/>
        </w:rPr>
      </w:pPr>
      <w:r w:rsidRPr="000F49F9">
        <w:rPr>
          <w:sz w:val="22"/>
        </w:rPr>
        <w:t>Profil zadavatele:</w:t>
      </w:r>
      <w:r w:rsidRPr="000F49F9">
        <w:rPr>
          <w:sz w:val="22"/>
        </w:rPr>
        <w:tab/>
      </w:r>
      <w:r w:rsidRPr="000F49F9">
        <w:rPr>
          <w:sz w:val="22"/>
        </w:rPr>
        <w:tab/>
      </w:r>
      <w:r w:rsidRPr="000F49F9">
        <w:rPr>
          <w:sz w:val="22"/>
        </w:rPr>
        <w:tab/>
        <w:t>zakazky.osu.cz</w:t>
      </w:r>
    </w:p>
    <w:p w14:paraId="2769B61E" w14:textId="3CE1067E" w:rsidR="00931AF1" w:rsidRDefault="007A0C7A" w:rsidP="005D7A77">
      <w:pPr>
        <w:spacing w:after="0"/>
        <w:ind w:firstLine="0"/>
        <w:rPr>
          <w:bCs/>
          <w:sz w:val="22"/>
        </w:rPr>
      </w:pPr>
      <w:r w:rsidRPr="000F49F9">
        <w:rPr>
          <w:bCs/>
          <w:sz w:val="22"/>
        </w:rPr>
        <w:t>URL adresa veřejné zakázky:</w:t>
      </w:r>
      <w:r w:rsidRPr="000F49F9">
        <w:rPr>
          <w:bCs/>
          <w:sz w:val="22"/>
        </w:rPr>
        <w:tab/>
      </w:r>
      <w:r w:rsidR="00072C4D" w:rsidRPr="00072C4D">
        <w:t>https://zakazky.osu.cz/vz00002072</w:t>
      </w:r>
    </w:p>
    <w:p w14:paraId="1D7C601D" w14:textId="77777777" w:rsidR="00931AF1" w:rsidRPr="000F49F9" w:rsidRDefault="00931AF1" w:rsidP="005D7A77">
      <w:pPr>
        <w:spacing w:after="0"/>
        <w:ind w:firstLine="0"/>
        <w:rPr>
          <w:bCs/>
          <w:sz w:val="22"/>
        </w:rPr>
      </w:pPr>
    </w:p>
    <w:p w14:paraId="477FE963" w14:textId="77777777" w:rsidR="00C40362" w:rsidRPr="00182814" w:rsidRDefault="00C40362" w:rsidP="000F49F9">
      <w:pPr>
        <w:pStyle w:val="Nadpis1"/>
        <w:tabs>
          <w:tab w:val="clear" w:pos="717"/>
          <w:tab w:val="num" w:pos="426"/>
        </w:tabs>
        <w:ind w:left="284" w:hanging="284"/>
        <w:rPr>
          <w:sz w:val="28"/>
        </w:rPr>
      </w:pPr>
      <w:r w:rsidRPr="00182814">
        <w:rPr>
          <w:sz w:val="28"/>
        </w:rPr>
        <w:lastRenderedPageBreak/>
        <w:t xml:space="preserve">Předmět </w:t>
      </w:r>
      <w:bookmarkEnd w:id="2"/>
      <w:bookmarkEnd w:id="3"/>
      <w:bookmarkEnd w:id="4"/>
      <w:bookmarkEnd w:id="5"/>
      <w:bookmarkEnd w:id="6"/>
      <w:r w:rsidRPr="00182814">
        <w:rPr>
          <w:sz w:val="28"/>
        </w:rPr>
        <w:t>veřejné zakázky</w:t>
      </w:r>
      <w:bookmarkEnd w:id="7"/>
    </w:p>
    <w:p w14:paraId="1129654B" w14:textId="77777777" w:rsidR="00C40362" w:rsidRPr="002F73D9" w:rsidRDefault="00C40362" w:rsidP="005D7A77">
      <w:pPr>
        <w:pStyle w:val="Nadpis2"/>
        <w:rPr>
          <w:sz w:val="24"/>
        </w:rPr>
      </w:pPr>
      <w:r w:rsidRPr="002F73D9">
        <w:rPr>
          <w:sz w:val="24"/>
        </w:rPr>
        <w:t>Předmět veřejné zakázky</w:t>
      </w:r>
    </w:p>
    <w:p w14:paraId="7C1F980E" w14:textId="77777777" w:rsidR="005574F7" w:rsidRPr="00182814" w:rsidRDefault="001B2E89" w:rsidP="00BD15A4">
      <w:pPr>
        <w:ind w:firstLine="709"/>
        <w:rPr>
          <w:sz w:val="22"/>
        </w:rPr>
      </w:pPr>
      <w:r w:rsidRPr="00182814">
        <w:rPr>
          <w:sz w:val="22"/>
        </w:rPr>
        <w:t xml:space="preserve">Předmětem veřejné zakázky je </w:t>
      </w:r>
      <w:r w:rsidR="00220C69">
        <w:rPr>
          <w:sz w:val="22"/>
        </w:rPr>
        <w:t>poskytování služeb souvisejících v zajištění úklidu a recepčních služeb v</w:t>
      </w:r>
      <w:r w:rsidR="00D4401F">
        <w:rPr>
          <w:sz w:val="22"/>
        </w:rPr>
        <w:t> </w:t>
      </w:r>
      <w:r w:rsidR="00D4401F" w:rsidRPr="00F92315">
        <w:rPr>
          <w:sz w:val="22"/>
        </w:rPr>
        <w:t>budovách</w:t>
      </w:r>
      <w:r w:rsidR="00220C69" w:rsidRPr="00F92315">
        <w:rPr>
          <w:sz w:val="22"/>
        </w:rPr>
        <w:t xml:space="preserve"> Ostravské</w:t>
      </w:r>
      <w:r w:rsidR="00220C69">
        <w:rPr>
          <w:sz w:val="22"/>
        </w:rPr>
        <w:t xml:space="preserve"> univerzity</w:t>
      </w:r>
      <w:r w:rsidR="00D4401F">
        <w:rPr>
          <w:sz w:val="22"/>
        </w:rPr>
        <w:t xml:space="preserve">, </w:t>
      </w:r>
      <w:r w:rsidR="006D2F01">
        <w:rPr>
          <w:sz w:val="22"/>
        </w:rPr>
        <w:t>blíže specifikovaných v odst. 4.</w:t>
      </w:r>
      <w:r w:rsidR="00ED0FBC">
        <w:rPr>
          <w:sz w:val="22"/>
        </w:rPr>
        <w:t>3</w:t>
      </w:r>
      <w:r w:rsidR="006D2F01">
        <w:rPr>
          <w:sz w:val="22"/>
        </w:rPr>
        <w:t>. této zadávací dokumentace</w:t>
      </w:r>
      <w:r w:rsidR="00D4401F" w:rsidRPr="00F92315">
        <w:rPr>
          <w:sz w:val="22"/>
        </w:rPr>
        <w:t xml:space="preserve">, </w:t>
      </w:r>
      <w:r w:rsidR="00220C69" w:rsidRPr="00F92315">
        <w:rPr>
          <w:sz w:val="22"/>
        </w:rPr>
        <w:t>dle aktuálních provozních potřeb zadavatele</w:t>
      </w:r>
      <w:r w:rsidR="00A91208">
        <w:rPr>
          <w:sz w:val="22"/>
        </w:rPr>
        <w:t xml:space="preserve">. </w:t>
      </w:r>
    </w:p>
    <w:p w14:paraId="6319388F" w14:textId="08E3D5BA" w:rsidR="001B2E89" w:rsidRDefault="00220C69" w:rsidP="00BD15A4">
      <w:pPr>
        <w:ind w:firstLine="709"/>
        <w:rPr>
          <w:sz w:val="22"/>
        </w:rPr>
      </w:pPr>
      <w:r>
        <w:rPr>
          <w:sz w:val="22"/>
        </w:rPr>
        <w:t>Popis požadovaných služeb, množství</w:t>
      </w:r>
      <w:r w:rsidR="00EA2A28">
        <w:rPr>
          <w:sz w:val="22"/>
        </w:rPr>
        <w:t xml:space="preserve">, </w:t>
      </w:r>
      <w:r>
        <w:rPr>
          <w:sz w:val="22"/>
        </w:rPr>
        <w:t xml:space="preserve">specifikace a další požadavky jsou uvedeny pro každou část zvlášť, v Příloze č. </w:t>
      </w:r>
      <w:r w:rsidR="00A91208">
        <w:rPr>
          <w:sz w:val="22"/>
        </w:rPr>
        <w:t>1</w:t>
      </w:r>
      <w:r>
        <w:rPr>
          <w:sz w:val="22"/>
        </w:rPr>
        <w:t xml:space="preserve"> – Popis objektů a rozsah požadovaných služeb</w:t>
      </w:r>
      <w:r w:rsidR="00532664">
        <w:rPr>
          <w:sz w:val="22"/>
        </w:rPr>
        <w:t>, v</w:t>
      </w:r>
      <w:r w:rsidR="00EA2A28">
        <w:rPr>
          <w:sz w:val="22"/>
        </w:rPr>
        <w:t xml:space="preserve"> Příloze č. </w:t>
      </w:r>
      <w:r w:rsidR="00A91208">
        <w:rPr>
          <w:sz w:val="22"/>
        </w:rPr>
        <w:t>2</w:t>
      </w:r>
      <w:r w:rsidR="00EA2A28">
        <w:rPr>
          <w:sz w:val="22"/>
        </w:rPr>
        <w:t xml:space="preserve"> – Specifikace </w:t>
      </w:r>
      <w:r w:rsidR="00D318E4">
        <w:rPr>
          <w:sz w:val="22"/>
        </w:rPr>
        <w:t>požadovaných služeb</w:t>
      </w:r>
      <w:r w:rsidR="0098136E">
        <w:rPr>
          <w:sz w:val="22"/>
        </w:rPr>
        <w:t xml:space="preserve">, </w:t>
      </w:r>
      <w:r w:rsidR="00A91208">
        <w:rPr>
          <w:sz w:val="22"/>
        </w:rPr>
        <w:t xml:space="preserve">Příloze č. 3 – Ceník </w:t>
      </w:r>
      <w:r w:rsidR="00D318E4">
        <w:rPr>
          <w:sz w:val="22"/>
        </w:rPr>
        <w:t xml:space="preserve">požadovaných služeb </w:t>
      </w:r>
      <w:r w:rsidR="00A91208">
        <w:rPr>
          <w:sz w:val="22"/>
        </w:rPr>
        <w:t xml:space="preserve">a </w:t>
      </w:r>
      <w:r w:rsidR="001E5ADC">
        <w:rPr>
          <w:sz w:val="22"/>
        </w:rPr>
        <w:t xml:space="preserve">v Příloze č. </w:t>
      </w:r>
      <w:r w:rsidR="00A91208">
        <w:rPr>
          <w:sz w:val="22"/>
        </w:rPr>
        <w:t>4</w:t>
      </w:r>
      <w:r w:rsidR="001E5ADC">
        <w:rPr>
          <w:sz w:val="22"/>
        </w:rPr>
        <w:t xml:space="preserve"> – Ceník ročních a mimořádných úklidových služeb, které jsou nedílnou součás</w:t>
      </w:r>
      <w:r w:rsidR="00957066">
        <w:rPr>
          <w:sz w:val="22"/>
        </w:rPr>
        <w:t>t</w:t>
      </w:r>
      <w:r w:rsidR="001E5ADC">
        <w:rPr>
          <w:sz w:val="22"/>
        </w:rPr>
        <w:t xml:space="preserve">í této zadávací dokumentace. </w:t>
      </w:r>
    </w:p>
    <w:p w14:paraId="599BC04E" w14:textId="77777777" w:rsidR="00A91208" w:rsidRPr="00A91208" w:rsidRDefault="00A91208" w:rsidP="00BD15A4">
      <w:pPr>
        <w:ind w:firstLine="709"/>
        <w:rPr>
          <w:b/>
          <w:sz w:val="22"/>
        </w:rPr>
      </w:pPr>
      <w:r>
        <w:rPr>
          <w:sz w:val="22"/>
          <w:szCs w:val="22"/>
        </w:rPr>
        <w:t xml:space="preserve">Další specifické požadavky jsou uvedeny pro část 2 veřejné zakázky v Příloze č. 6 – Dezinfekční řád, v Příloze č. 7 – </w:t>
      </w:r>
      <w:r w:rsidR="00A25D53">
        <w:rPr>
          <w:sz w:val="22"/>
          <w:szCs w:val="22"/>
        </w:rPr>
        <w:t xml:space="preserve">Návod k údržbě sportovních podlah </w:t>
      </w:r>
      <w:proofErr w:type="spellStart"/>
      <w:r w:rsidR="00A25D53">
        <w:rPr>
          <w:sz w:val="22"/>
          <w:szCs w:val="22"/>
        </w:rPr>
        <w:t>Gerflor</w:t>
      </w:r>
      <w:proofErr w:type="spellEnd"/>
      <w:r w:rsidR="00A25D53">
        <w:rPr>
          <w:sz w:val="22"/>
          <w:szCs w:val="22"/>
        </w:rPr>
        <w:t xml:space="preserve"> </w:t>
      </w:r>
      <w:proofErr w:type="spellStart"/>
      <w:r w:rsidR="00A25D53">
        <w:rPr>
          <w:sz w:val="22"/>
          <w:szCs w:val="22"/>
        </w:rPr>
        <w:t>taraflex</w:t>
      </w:r>
      <w:proofErr w:type="spellEnd"/>
      <w:r w:rsidR="00A25D53">
        <w:rPr>
          <w:sz w:val="22"/>
          <w:szCs w:val="22"/>
        </w:rPr>
        <w:t xml:space="preserve"> této zadávací dokumentace </w:t>
      </w:r>
      <w:r>
        <w:rPr>
          <w:sz w:val="22"/>
          <w:szCs w:val="22"/>
        </w:rPr>
        <w:t xml:space="preserve">a v Příloze č. 8 – </w:t>
      </w:r>
      <w:r w:rsidR="00A25D53">
        <w:rPr>
          <w:sz w:val="22"/>
          <w:szCs w:val="22"/>
        </w:rPr>
        <w:t xml:space="preserve">Návod na údržbu a užívání lakovaných sportovních dřevěných podlah – systém </w:t>
      </w:r>
      <w:proofErr w:type="spellStart"/>
      <w:r w:rsidR="00A25D53">
        <w:rPr>
          <w:sz w:val="22"/>
          <w:szCs w:val="22"/>
        </w:rPr>
        <w:t>Junckers</w:t>
      </w:r>
      <w:proofErr w:type="spellEnd"/>
      <w:r>
        <w:rPr>
          <w:sz w:val="22"/>
          <w:szCs w:val="22"/>
        </w:rPr>
        <w:t>.</w:t>
      </w:r>
    </w:p>
    <w:p w14:paraId="472D61ED" w14:textId="5AEE16A1" w:rsidR="001E5ADC" w:rsidRPr="00182814" w:rsidRDefault="001E5ADC" w:rsidP="00BD15A4">
      <w:pPr>
        <w:ind w:firstLine="709"/>
        <w:rPr>
          <w:sz w:val="22"/>
        </w:rPr>
      </w:pPr>
      <w:r>
        <w:rPr>
          <w:sz w:val="22"/>
        </w:rPr>
        <w:t xml:space="preserve">Předmětem plnění veřejné zakázky je v souladu s ustanovením § 131 a násl. </w:t>
      </w:r>
      <w:r w:rsidR="00F57D86">
        <w:rPr>
          <w:sz w:val="22"/>
        </w:rPr>
        <w:t>z</w:t>
      </w:r>
      <w:r>
        <w:rPr>
          <w:sz w:val="22"/>
        </w:rPr>
        <w:t xml:space="preserve">ákona uzavření rámcové dohody </w:t>
      </w:r>
      <w:r w:rsidRPr="00A91208">
        <w:rPr>
          <w:b/>
          <w:sz w:val="22"/>
        </w:rPr>
        <w:t>s jediným dodavatelem</w:t>
      </w:r>
      <w:r w:rsidR="00081B10" w:rsidRPr="00A91208">
        <w:rPr>
          <w:b/>
          <w:sz w:val="22"/>
        </w:rPr>
        <w:t xml:space="preserve"> pro každou část veřejné zakázky samostatně</w:t>
      </w:r>
      <w:r>
        <w:rPr>
          <w:sz w:val="22"/>
        </w:rPr>
        <w:t xml:space="preserve">, na jejímž základě budou poskytovány jednotlivé úklidové a recepční služby dle aktuálních provozních potřeb zadavatele a všech jeho součástí. Plnění veřejné zakázky bude za zadavatelem stanovených obchodních podmínek (viz čl. 5 zadávací dokumentace) probíhat v souladu s § 132 odst. 4 zákona formou jednotlivých zakázek zadávaných na základě rámcové dohody </w:t>
      </w:r>
      <w:r w:rsidRPr="00A91208">
        <w:rPr>
          <w:b/>
          <w:sz w:val="22"/>
        </w:rPr>
        <w:t>bez obnovení soutěže</w:t>
      </w:r>
      <w:r>
        <w:rPr>
          <w:sz w:val="22"/>
        </w:rPr>
        <w:t>.</w:t>
      </w:r>
    </w:p>
    <w:p w14:paraId="3312A906" w14:textId="77777777" w:rsidR="007752E6" w:rsidRPr="006760F3" w:rsidRDefault="007752E6" w:rsidP="005D7A77">
      <w:pPr>
        <w:pStyle w:val="Nadpis2"/>
        <w:rPr>
          <w:sz w:val="24"/>
        </w:rPr>
      </w:pPr>
      <w:r w:rsidRPr="006760F3">
        <w:rPr>
          <w:sz w:val="24"/>
        </w:rPr>
        <w:t>Klasifikace předmětu veřejné zakázky</w:t>
      </w:r>
    </w:p>
    <w:p w14:paraId="6DEB228B" w14:textId="77777777" w:rsidR="001B2E89" w:rsidRPr="00182814" w:rsidRDefault="001B2E89" w:rsidP="00BD15A4">
      <w:pPr>
        <w:ind w:firstLine="709"/>
        <w:rPr>
          <w:sz w:val="22"/>
        </w:rPr>
      </w:pPr>
      <w:r w:rsidRPr="00182814">
        <w:rPr>
          <w:sz w:val="22"/>
        </w:rPr>
        <w:t>Klasifikace předmětu veřejné zakázky:</w:t>
      </w:r>
    </w:p>
    <w:p w14:paraId="709926C1" w14:textId="77777777" w:rsidR="00532664" w:rsidRDefault="001B2E89" w:rsidP="00D4401F">
      <w:pPr>
        <w:pStyle w:val="Normln0"/>
        <w:spacing w:after="0"/>
        <w:ind w:firstLine="0"/>
        <w:rPr>
          <w:b/>
          <w:sz w:val="22"/>
        </w:rPr>
      </w:pPr>
      <w:r w:rsidRPr="00182814">
        <w:rPr>
          <w:b/>
          <w:sz w:val="22"/>
        </w:rPr>
        <w:t>CPV</w:t>
      </w:r>
      <w:bookmarkStart w:id="8" w:name="_Hlk89683284"/>
      <w:bookmarkStart w:id="9" w:name="_Hlk77000188"/>
      <w:r w:rsidR="00F92315">
        <w:rPr>
          <w:b/>
          <w:sz w:val="22"/>
        </w:rPr>
        <w:t>:</w:t>
      </w:r>
    </w:p>
    <w:p w14:paraId="3E70A87C" w14:textId="06DD06A6" w:rsidR="00EC4CDB" w:rsidRDefault="00D4401F" w:rsidP="0069752D">
      <w:pPr>
        <w:pStyle w:val="Normln0"/>
        <w:spacing w:after="0"/>
        <w:ind w:firstLine="709"/>
        <w:rPr>
          <w:sz w:val="22"/>
        </w:rPr>
      </w:pPr>
      <w:r>
        <w:rPr>
          <w:sz w:val="22"/>
        </w:rPr>
        <w:t xml:space="preserve">90910000-9 </w:t>
      </w:r>
      <w:r w:rsidR="0069752D">
        <w:rPr>
          <w:sz w:val="22"/>
        </w:rPr>
        <w:tab/>
      </w:r>
      <w:r>
        <w:rPr>
          <w:sz w:val="22"/>
        </w:rPr>
        <w:t>Úklidové služby</w:t>
      </w:r>
    </w:p>
    <w:p w14:paraId="02FC65F5" w14:textId="5638CEEC" w:rsidR="00F92315" w:rsidRDefault="00F92315" w:rsidP="0069752D">
      <w:pPr>
        <w:pStyle w:val="Normln0"/>
        <w:spacing w:after="0"/>
        <w:ind w:firstLine="709"/>
        <w:rPr>
          <w:sz w:val="22"/>
        </w:rPr>
      </w:pPr>
      <w:r>
        <w:rPr>
          <w:sz w:val="22"/>
        </w:rPr>
        <w:t xml:space="preserve">90919000-2 </w:t>
      </w:r>
      <w:r w:rsidR="0098136E">
        <w:rPr>
          <w:sz w:val="22"/>
        </w:rPr>
        <w:tab/>
      </w:r>
      <w:r>
        <w:rPr>
          <w:sz w:val="22"/>
        </w:rPr>
        <w:t>Úklid kanceláří, škol a čištění kancelářských strojů</w:t>
      </w:r>
    </w:p>
    <w:p w14:paraId="27E0115E" w14:textId="5C671225" w:rsidR="00D4401F" w:rsidRDefault="00D4401F" w:rsidP="0098136E">
      <w:pPr>
        <w:pStyle w:val="Normln0"/>
        <w:spacing w:after="0"/>
        <w:ind w:firstLine="709"/>
        <w:rPr>
          <w:sz w:val="22"/>
        </w:rPr>
      </w:pPr>
      <w:r>
        <w:rPr>
          <w:sz w:val="22"/>
        </w:rPr>
        <w:t xml:space="preserve">79992000-4 </w:t>
      </w:r>
      <w:r w:rsidR="0098136E">
        <w:rPr>
          <w:sz w:val="22"/>
        </w:rPr>
        <w:tab/>
      </w:r>
      <w:r>
        <w:rPr>
          <w:sz w:val="22"/>
        </w:rPr>
        <w:t>Recepční služby</w:t>
      </w:r>
      <w:bookmarkEnd w:id="8"/>
      <w:bookmarkEnd w:id="9"/>
    </w:p>
    <w:p w14:paraId="5A0700D1" w14:textId="77777777" w:rsidR="00532664" w:rsidRPr="00532664" w:rsidRDefault="00532664" w:rsidP="00D4401F">
      <w:pPr>
        <w:pStyle w:val="Normln0"/>
        <w:spacing w:after="0"/>
        <w:ind w:firstLine="0"/>
        <w:rPr>
          <w:b/>
          <w:sz w:val="22"/>
        </w:rPr>
      </w:pPr>
    </w:p>
    <w:p w14:paraId="4DD8A4BC" w14:textId="77777777" w:rsidR="00C40362" w:rsidRPr="006760F3" w:rsidRDefault="00C40362" w:rsidP="00081B10">
      <w:pPr>
        <w:pStyle w:val="Nadpis2"/>
        <w:rPr>
          <w:sz w:val="24"/>
        </w:rPr>
      </w:pPr>
      <w:r w:rsidRPr="006760F3">
        <w:rPr>
          <w:sz w:val="24"/>
        </w:rPr>
        <w:t>Předpokládaná hodnota veřejné zakázky</w:t>
      </w:r>
    </w:p>
    <w:p w14:paraId="0B349FC2" w14:textId="7C2316E0" w:rsidR="00F6649D" w:rsidRDefault="00C40362" w:rsidP="00BD15A4">
      <w:pPr>
        <w:ind w:firstLine="709"/>
        <w:rPr>
          <w:sz w:val="22"/>
          <w:highlight w:val="yellow"/>
        </w:rPr>
      </w:pPr>
      <w:r w:rsidRPr="00182814">
        <w:rPr>
          <w:sz w:val="22"/>
        </w:rPr>
        <w:t>Předpokládaná hodnota veřejné zakázky činí</w:t>
      </w:r>
      <w:r w:rsidR="003F45C0" w:rsidRPr="00182814">
        <w:rPr>
          <w:b/>
          <w:sz w:val="22"/>
        </w:rPr>
        <w:t xml:space="preserve"> </w:t>
      </w:r>
      <w:r w:rsidR="0069752D">
        <w:rPr>
          <w:b/>
          <w:sz w:val="22"/>
        </w:rPr>
        <w:t>25 000</w:t>
      </w:r>
      <w:r w:rsidR="00A74164">
        <w:rPr>
          <w:b/>
          <w:sz w:val="22"/>
        </w:rPr>
        <w:t xml:space="preserve"> 000</w:t>
      </w:r>
      <w:r w:rsidR="005D7A77" w:rsidRPr="00182814">
        <w:rPr>
          <w:b/>
          <w:sz w:val="22"/>
        </w:rPr>
        <w:t>,- K</w:t>
      </w:r>
      <w:r w:rsidR="00F6649D" w:rsidRPr="00182814">
        <w:rPr>
          <w:b/>
          <w:bCs/>
          <w:sz w:val="22"/>
        </w:rPr>
        <w:t>č bez DPH</w:t>
      </w:r>
      <w:r w:rsidR="007616BB" w:rsidRPr="00182814">
        <w:rPr>
          <w:sz w:val="22"/>
        </w:rPr>
        <w:t>,</w:t>
      </w:r>
      <w:r w:rsidR="00F6649D" w:rsidRPr="00182814">
        <w:rPr>
          <w:b/>
          <w:bCs/>
          <w:sz w:val="22"/>
        </w:rPr>
        <w:t xml:space="preserve"> </w:t>
      </w:r>
      <w:r w:rsidR="00F6649D" w:rsidRPr="00182814">
        <w:rPr>
          <w:sz w:val="22"/>
        </w:rPr>
        <w:t>z toho předpokládaná hodnota</w:t>
      </w:r>
      <w:r w:rsidR="009F58F9" w:rsidRPr="00182814">
        <w:rPr>
          <w:sz w:val="22"/>
        </w:rPr>
        <w:t>:</w:t>
      </w:r>
      <w:r w:rsidR="00F6649D" w:rsidRPr="00182814">
        <w:rPr>
          <w:sz w:val="22"/>
          <w:highlight w:val="yellow"/>
        </w:rPr>
        <w:t xml:space="preserve"> </w:t>
      </w:r>
    </w:p>
    <w:p w14:paraId="7CE198AF" w14:textId="77777777" w:rsidR="001D6DC7" w:rsidRDefault="001D6DC7" w:rsidP="005D7A77">
      <w:pPr>
        <w:ind w:firstLine="284"/>
        <w:rPr>
          <w:b/>
          <w:sz w:val="22"/>
        </w:rPr>
      </w:pPr>
      <w:r w:rsidRPr="001D6DC7">
        <w:rPr>
          <w:b/>
          <w:sz w:val="22"/>
        </w:rPr>
        <w:t>Části 1</w:t>
      </w:r>
      <w:r>
        <w:rPr>
          <w:b/>
          <w:sz w:val="22"/>
        </w:rPr>
        <w:t>:</w:t>
      </w:r>
      <w:r w:rsidR="00A74164">
        <w:rPr>
          <w:b/>
          <w:sz w:val="22"/>
        </w:rPr>
        <w:tab/>
      </w:r>
      <w:proofErr w:type="gramStart"/>
      <w:r w:rsidR="00A74164">
        <w:rPr>
          <w:b/>
          <w:sz w:val="22"/>
        </w:rPr>
        <w:tab/>
        <w:t xml:space="preserve">  </w:t>
      </w:r>
      <w:r w:rsidR="00A74164">
        <w:rPr>
          <w:sz w:val="22"/>
        </w:rPr>
        <w:t>3</w:t>
      </w:r>
      <w:proofErr w:type="gramEnd"/>
      <w:r w:rsidR="00A74164">
        <w:rPr>
          <w:sz w:val="22"/>
        </w:rPr>
        <w:t> </w:t>
      </w:r>
      <w:r w:rsidR="00F92315">
        <w:rPr>
          <w:sz w:val="22"/>
        </w:rPr>
        <w:t>900</w:t>
      </w:r>
      <w:r w:rsidR="00A74164">
        <w:rPr>
          <w:sz w:val="22"/>
        </w:rPr>
        <w:t xml:space="preserve"> 000</w:t>
      </w:r>
      <w:r w:rsidRPr="001D6DC7">
        <w:rPr>
          <w:sz w:val="22"/>
        </w:rPr>
        <w:t>,- Kč bez DPH</w:t>
      </w:r>
    </w:p>
    <w:p w14:paraId="75AB6F27" w14:textId="77777777" w:rsidR="001D6DC7" w:rsidRDefault="001D6DC7" w:rsidP="001D6DC7">
      <w:pPr>
        <w:ind w:firstLine="284"/>
        <w:rPr>
          <w:b/>
          <w:sz w:val="22"/>
        </w:rPr>
      </w:pPr>
      <w:r w:rsidRPr="001D6DC7">
        <w:rPr>
          <w:b/>
          <w:sz w:val="22"/>
        </w:rPr>
        <w:t xml:space="preserve">Části </w:t>
      </w:r>
      <w:r>
        <w:rPr>
          <w:b/>
          <w:sz w:val="22"/>
        </w:rPr>
        <w:t>2</w:t>
      </w:r>
      <w:r w:rsidR="00A74164">
        <w:rPr>
          <w:b/>
          <w:sz w:val="22"/>
        </w:rPr>
        <w:t>:</w:t>
      </w:r>
      <w:r w:rsidR="00A74164">
        <w:rPr>
          <w:b/>
          <w:sz w:val="22"/>
        </w:rPr>
        <w:tab/>
      </w:r>
      <w:r w:rsidR="00A74164">
        <w:rPr>
          <w:b/>
          <w:sz w:val="22"/>
        </w:rPr>
        <w:tab/>
      </w:r>
      <w:r w:rsidR="00A74164">
        <w:rPr>
          <w:sz w:val="22"/>
        </w:rPr>
        <w:t>1</w:t>
      </w:r>
      <w:r w:rsidR="00F92315">
        <w:rPr>
          <w:sz w:val="22"/>
        </w:rPr>
        <w:t>3</w:t>
      </w:r>
      <w:r w:rsidR="00A74164">
        <w:rPr>
          <w:sz w:val="22"/>
        </w:rPr>
        <w:t> </w:t>
      </w:r>
      <w:r w:rsidR="00F92315">
        <w:rPr>
          <w:sz w:val="22"/>
        </w:rPr>
        <w:t>000</w:t>
      </w:r>
      <w:r w:rsidR="00A74164">
        <w:rPr>
          <w:sz w:val="22"/>
        </w:rPr>
        <w:t xml:space="preserve"> 000</w:t>
      </w:r>
      <w:r w:rsidRPr="001D6DC7">
        <w:rPr>
          <w:sz w:val="22"/>
        </w:rPr>
        <w:t>,- Kč bez DPH</w:t>
      </w:r>
    </w:p>
    <w:p w14:paraId="4CD4157E" w14:textId="77777777" w:rsidR="001D6DC7" w:rsidRDefault="001D6DC7" w:rsidP="001D6DC7">
      <w:pPr>
        <w:ind w:firstLine="284"/>
        <w:rPr>
          <w:b/>
          <w:sz w:val="22"/>
        </w:rPr>
      </w:pPr>
      <w:r w:rsidRPr="001D6DC7">
        <w:rPr>
          <w:b/>
          <w:sz w:val="22"/>
        </w:rPr>
        <w:t xml:space="preserve">Části </w:t>
      </w:r>
      <w:r>
        <w:rPr>
          <w:b/>
          <w:sz w:val="22"/>
        </w:rPr>
        <w:t>3:</w:t>
      </w:r>
      <w:r w:rsidR="00A74164">
        <w:rPr>
          <w:b/>
          <w:sz w:val="22"/>
        </w:rPr>
        <w:tab/>
      </w:r>
      <w:proofErr w:type="gramStart"/>
      <w:r w:rsidR="00A74164">
        <w:rPr>
          <w:b/>
          <w:sz w:val="22"/>
        </w:rPr>
        <w:tab/>
        <w:t xml:space="preserve">  </w:t>
      </w:r>
      <w:r w:rsidR="00A74164">
        <w:rPr>
          <w:sz w:val="22"/>
        </w:rPr>
        <w:t>5</w:t>
      </w:r>
      <w:proofErr w:type="gramEnd"/>
      <w:r w:rsidR="00A74164">
        <w:rPr>
          <w:sz w:val="22"/>
        </w:rPr>
        <w:t xml:space="preserve"> </w:t>
      </w:r>
      <w:r w:rsidR="00F92315">
        <w:rPr>
          <w:sz w:val="22"/>
        </w:rPr>
        <w:t>6</w:t>
      </w:r>
      <w:r w:rsidR="00A74164">
        <w:rPr>
          <w:sz w:val="22"/>
        </w:rPr>
        <w:t>00 000</w:t>
      </w:r>
      <w:r w:rsidRPr="001D6DC7">
        <w:rPr>
          <w:sz w:val="22"/>
        </w:rPr>
        <w:t>,- Kč bez DPH</w:t>
      </w:r>
    </w:p>
    <w:p w14:paraId="76BC3B49" w14:textId="09084E23" w:rsidR="00A91208" w:rsidRDefault="001D6DC7" w:rsidP="0069752D">
      <w:pPr>
        <w:ind w:firstLine="284"/>
        <w:rPr>
          <w:b/>
          <w:sz w:val="22"/>
        </w:rPr>
      </w:pPr>
      <w:r w:rsidRPr="001D6DC7">
        <w:rPr>
          <w:b/>
          <w:sz w:val="22"/>
        </w:rPr>
        <w:t xml:space="preserve">Části </w:t>
      </w:r>
      <w:r>
        <w:rPr>
          <w:b/>
          <w:sz w:val="22"/>
        </w:rPr>
        <w:t>4:</w:t>
      </w:r>
      <w:r>
        <w:rPr>
          <w:b/>
          <w:sz w:val="22"/>
        </w:rPr>
        <w:tab/>
      </w:r>
      <w:proofErr w:type="gramStart"/>
      <w:r>
        <w:rPr>
          <w:b/>
          <w:sz w:val="22"/>
        </w:rPr>
        <w:tab/>
      </w:r>
      <w:r w:rsidR="00A74164">
        <w:rPr>
          <w:b/>
          <w:sz w:val="22"/>
        </w:rPr>
        <w:t xml:space="preserve">  </w:t>
      </w:r>
      <w:r w:rsidR="00A74164">
        <w:rPr>
          <w:sz w:val="22"/>
        </w:rPr>
        <w:t>2</w:t>
      </w:r>
      <w:proofErr w:type="gramEnd"/>
      <w:r w:rsidR="00A74164">
        <w:rPr>
          <w:sz w:val="22"/>
        </w:rPr>
        <w:t> </w:t>
      </w:r>
      <w:r w:rsidR="00F92315">
        <w:rPr>
          <w:sz w:val="22"/>
        </w:rPr>
        <w:t>500</w:t>
      </w:r>
      <w:r w:rsidR="00A74164">
        <w:rPr>
          <w:sz w:val="22"/>
        </w:rPr>
        <w:t xml:space="preserve"> 000</w:t>
      </w:r>
      <w:r w:rsidRPr="001D6DC7">
        <w:rPr>
          <w:sz w:val="22"/>
        </w:rPr>
        <w:t>,- Kč bez DPH</w:t>
      </w:r>
    </w:p>
    <w:p w14:paraId="1EAA4BF0" w14:textId="77777777" w:rsidR="0069752D" w:rsidRPr="0069752D" w:rsidRDefault="0069752D" w:rsidP="0069752D">
      <w:pPr>
        <w:ind w:firstLine="284"/>
        <w:rPr>
          <w:b/>
          <w:sz w:val="22"/>
        </w:rPr>
      </w:pPr>
    </w:p>
    <w:p w14:paraId="2E3B5875" w14:textId="77777777" w:rsidR="00A91208" w:rsidRDefault="00A91208" w:rsidP="00BD15A4">
      <w:pPr>
        <w:ind w:firstLine="709"/>
        <w:rPr>
          <w:sz w:val="22"/>
          <w:szCs w:val="22"/>
        </w:rPr>
      </w:pPr>
      <w:r>
        <w:rPr>
          <w:sz w:val="22"/>
          <w:szCs w:val="22"/>
        </w:rPr>
        <w:t xml:space="preserve">Předpokládaná hodnota veřejné zakázky je stanovena za realizaci úklidových a recepčních služeb za jednotlivé části veřejné zakázky v období </w:t>
      </w:r>
      <w:r w:rsidR="00532664">
        <w:rPr>
          <w:sz w:val="22"/>
          <w:szCs w:val="22"/>
        </w:rPr>
        <w:t>36 měsíců</w:t>
      </w:r>
      <w:r>
        <w:rPr>
          <w:sz w:val="22"/>
          <w:szCs w:val="22"/>
        </w:rPr>
        <w:t>.</w:t>
      </w:r>
    </w:p>
    <w:p w14:paraId="35BD3A93" w14:textId="77777777" w:rsidR="00A91208" w:rsidRDefault="00A91208" w:rsidP="00F92315">
      <w:pPr>
        <w:pStyle w:val="Default"/>
        <w:ind w:firstLine="284"/>
        <w:jc w:val="both"/>
        <w:rPr>
          <w:sz w:val="22"/>
          <w:szCs w:val="22"/>
        </w:rPr>
      </w:pPr>
    </w:p>
    <w:p w14:paraId="377CEA7A" w14:textId="77777777" w:rsidR="00F92315" w:rsidRPr="00F92315" w:rsidRDefault="00F92315" w:rsidP="00BD15A4">
      <w:pPr>
        <w:ind w:firstLine="709"/>
        <w:rPr>
          <w:sz w:val="22"/>
          <w:szCs w:val="22"/>
        </w:rPr>
      </w:pPr>
      <w:r>
        <w:rPr>
          <w:sz w:val="22"/>
          <w:szCs w:val="22"/>
        </w:rPr>
        <w:t xml:space="preserve">Předpokládané hodnoty všech částí jsou stanoveny jako </w:t>
      </w:r>
      <w:r>
        <w:rPr>
          <w:b/>
          <w:bCs/>
          <w:sz w:val="22"/>
          <w:szCs w:val="22"/>
        </w:rPr>
        <w:t xml:space="preserve">limitní. Zadavatel nemůže přijmout nabídku s vyšší nabídkovou cenou. </w:t>
      </w:r>
      <w:r>
        <w:rPr>
          <w:sz w:val="22"/>
          <w:szCs w:val="22"/>
        </w:rPr>
        <w:t>Nedodržení stanovených limitních</w:t>
      </w:r>
      <w:r w:rsidR="00E45E50">
        <w:rPr>
          <w:sz w:val="22"/>
          <w:szCs w:val="22"/>
        </w:rPr>
        <w:t xml:space="preserve"> </w:t>
      </w:r>
      <w:r>
        <w:rPr>
          <w:sz w:val="22"/>
          <w:szCs w:val="22"/>
        </w:rPr>
        <w:t>cen znamená nesplnění podmínek stanovených zadavatelem ve smyslu ustanovení § 48 odst. 2 písm. a) zákona.</w:t>
      </w:r>
    </w:p>
    <w:p w14:paraId="4E3C1253" w14:textId="77777777" w:rsidR="00C40362" w:rsidRPr="00182814" w:rsidRDefault="00C40362" w:rsidP="005D7A77">
      <w:pPr>
        <w:pStyle w:val="Nadpis2"/>
        <w:rPr>
          <w:sz w:val="24"/>
        </w:rPr>
      </w:pPr>
      <w:r w:rsidRPr="00182814">
        <w:rPr>
          <w:sz w:val="24"/>
        </w:rPr>
        <w:lastRenderedPageBreak/>
        <w:t>Popis předmětu veřejné zakázky</w:t>
      </w:r>
    </w:p>
    <w:p w14:paraId="7197E958" w14:textId="77777777" w:rsidR="00A91208" w:rsidRPr="00BD15A4" w:rsidRDefault="00A91208" w:rsidP="00BD15A4">
      <w:pPr>
        <w:ind w:firstLine="709"/>
        <w:rPr>
          <w:sz w:val="22"/>
          <w:szCs w:val="22"/>
        </w:rPr>
      </w:pPr>
      <w:r w:rsidRPr="00BD15A4">
        <w:rPr>
          <w:sz w:val="22"/>
          <w:szCs w:val="22"/>
        </w:rPr>
        <w:t>Předmětem veřejné zakázky je poskytování služeb souvisejících v zajištění úklidu a recepčních služeb v budovách Ostravské univerzity, blíže specifikovaných v odst. 4.</w:t>
      </w:r>
      <w:r w:rsidR="00ED0FBC" w:rsidRPr="00BD15A4">
        <w:rPr>
          <w:sz w:val="22"/>
          <w:szCs w:val="22"/>
        </w:rPr>
        <w:t>3</w:t>
      </w:r>
      <w:r w:rsidRPr="00BD15A4">
        <w:rPr>
          <w:sz w:val="22"/>
          <w:szCs w:val="22"/>
        </w:rPr>
        <w:t xml:space="preserve">. této zadávací dokumentace, dle aktuálních provozních potřeb zadavatele </w:t>
      </w:r>
      <w:r w:rsidR="006760F3" w:rsidRPr="00BD15A4">
        <w:rPr>
          <w:sz w:val="22"/>
          <w:szCs w:val="22"/>
        </w:rPr>
        <w:t>po dobu 36 měsíců.</w:t>
      </w:r>
      <w:r w:rsidRPr="00BD15A4">
        <w:rPr>
          <w:sz w:val="22"/>
          <w:szCs w:val="22"/>
        </w:rPr>
        <w:t xml:space="preserve"> </w:t>
      </w:r>
    </w:p>
    <w:p w14:paraId="6BDFC416" w14:textId="278AFCE4" w:rsidR="00E45E50" w:rsidRPr="00BD15A4" w:rsidRDefault="00E45E50" w:rsidP="00BD15A4">
      <w:pPr>
        <w:ind w:firstLine="709"/>
        <w:rPr>
          <w:sz w:val="22"/>
          <w:szCs w:val="22"/>
        </w:rPr>
      </w:pPr>
      <w:r w:rsidRPr="00BD15A4">
        <w:rPr>
          <w:sz w:val="22"/>
          <w:szCs w:val="22"/>
        </w:rPr>
        <w:t xml:space="preserve">Popis požadovaných služeb, množství, specifikace a další požadavky jsou uvedeny pro každou část zvlášť, v Příloze č. </w:t>
      </w:r>
      <w:r w:rsidR="00533B59" w:rsidRPr="00BD15A4">
        <w:rPr>
          <w:sz w:val="22"/>
          <w:szCs w:val="22"/>
        </w:rPr>
        <w:t>1</w:t>
      </w:r>
      <w:r w:rsidRPr="00BD15A4">
        <w:rPr>
          <w:sz w:val="22"/>
          <w:szCs w:val="22"/>
        </w:rPr>
        <w:t xml:space="preserve"> – Popis objektů a rozsah požadovaných služeb</w:t>
      </w:r>
      <w:r w:rsidR="00532664" w:rsidRPr="00BD15A4">
        <w:rPr>
          <w:sz w:val="22"/>
          <w:szCs w:val="22"/>
        </w:rPr>
        <w:t>, v</w:t>
      </w:r>
      <w:r w:rsidRPr="00BD15A4">
        <w:rPr>
          <w:sz w:val="22"/>
          <w:szCs w:val="22"/>
        </w:rPr>
        <w:t xml:space="preserve"> Příloze č. </w:t>
      </w:r>
      <w:r w:rsidR="00533B59" w:rsidRPr="00BD15A4">
        <w:rPr>
          <w:sz w:val="22"/>
          <w:szCs w:val="22"/>
        </w:rPr>
        <w:t>2</w:t>
      </w:r>
      <w:r w:rsidRPr="00BD15A4">
        <w:rPr>
          <w:sz w:val="22"/>
          <w:szCs w:val="22"/>
        </w:rPr>
        <w:t xml:space="preserve"> – Specifikace </w:t>
      </w:r>
      <w:r w:rsidR="00D318E4" w:rsidRPr="00BD15A4">
        <w:rPr>
          <w:sz w:val="22"/>
          <w:szCs w:val="22"/>
        </w:rPr>
        <w:t>požadovaných služeb</w:t>
      </w:r>
      <w:r w:rsidR="00533B59" w:rsidRPr="00BD15A4">
        <w:rPr>
          <w:sz w:val="22"/>
          <w:szCs w:val="22"/>
        </w:rPr>
        <w:t xml:space="preserve">, v Příloze č. 3 – Ceník </w:t>
      </w:r>
      <w:r w:rsidR="00D318E4" w:rsidRPr="00BD15A4">
        <w:rPr>
          <w:sz w:val="22"/>
          <w:szCs w:val="22"/>
        </w:rPr>
        <w:t xml:space="preserve">požadovaných služeb </w:t>
      </w:r>
      <w:r w:rsidRPr="00BD15A4">
        <w:rPr>
          <w:sz w:val="22"/>
          <w:szCs w:val="22"/>
        </w:rPr>
        <w:t xml:space="preserve">a v Příloze č. </w:t>
      </w:r>
      <w:r w:rsidR="00533B59" w:rsidRPr="00BD15A4">
        <w:rPr>
          <w:sz w:val="22"/>
          <w:szCs w:val="22"/>
        </w:rPr>
        <w:t>4</w:t>
      </w:r>
      <w:r w:rsidRPr="00BD15A4">
        <w:rPr>
          <w:sz w:val="22"/>
          <w:szCs w:val="22"/>
        </w:rPr>
        <w:t xml:space="preserve"> – Ceník ročních a mimořádných úklidových služeb, které jsou nedílnou součás</w:t>
      </w:r>
      <w:r w:rsidR="00957066">
        <w:rPr>
          <w:sz w:val="22"/>
          <w:szCs w:val="22"/>
        </w:rPr>
        <w:t>t</w:t>
      </w:r>
      <w:r w:rsidRPr="00BD15A4">
        <w:rPr>
          <w:sz w:val="22"/>
          <w:szCs w:val="22"/>
        </w:rPr>
        <w:t xml:space="preserve">í této zadávací dokumentace. </w:t>
      </w:r>
    </w:p>
    <w:p w14:paraId="02726839" w14:textId="77777777" w:rsidR="00533B59" w:rsidRPr="00BD15A4" w:rsidRDefault="00533B59" w:rsidP="00BD15A4">
      <w:pPr>
        <w:ind w:firstLine="709"/>
        <w:rPr>
          <w:sz w:val="22"/>
          <w:szCs w:val="22"/>
        </w:rPr>
      </w:pPr>
      <w:r>
        <w:rPr>
          <w:sz w:val="22"/>
          <w:szCs w:val="22"/>
        </w:rPr>
        <w:t xml:space="preserve">Další specifické požadavky jsou uvedeny </w:t>
      </w:r>
      <w:r w:rsidRPr="00BD15A4">
        <w:rPr>
          <w:sz w:val="22"/>
          <w:szCs w:val="22"/>
        </w:rPr>
        <w:t>pro část 2 veřejné zakázky</w:t>
      </w:r>
      <w:r>
        <w:rPr>
          <w:sz w:val="22"/>
          <w:szCs w:val="22"/>
        </w:rPr>
        <w:t xml:space="preserve"> v Příloze č. 6 – Dezinfekční řád, v Příloze č. 7 – </w:t>
      </w:r>
      <w:r w:rsidR="00A25D53">
        <w:rPr>
          <w:sz w:val="22"/>
          <w:szCs w:val="22"/>
        </w:rPr>
        <w:t xml:space="preserve">Návod k údržbě sportovních podlah </w:t>
      </w:r>
      <w:proofErr w:type="spellStart"/>
      <w:r w:rsidR="00A25D53">
        <w:rPr>
          <w:sz w:val="22"/>
          <w:szCs w:val="22"/>
        </w:rPr>
        <w:t>Gerflor</w:t>
      </w:r>
      <w:proofErr w:type="spellEnd"/>
      <w:r w:rsidR="00A25D53">
        <w:rPr>
          <w:sz w:val="22"/>
          <w:szCs w:val="22"/>
        </w:rPr>
        <w:t xml:space="preserve"> </w:t>
      </w:r>
      <w:proofErr w:type="spellStart"/>
      <w:r w:rsidR="00A25D53">
        <w:rPr>
          <w:sz w:val="22"/>
          <w:szCs w:val="22"/>
        </w:rPr>
        <w:t>taraflex</w:t>
      </w:r>
      <w:proofErr w:type="spellEnd"/>
      <w:r w:rsidR="00A25D53">
        <w:rPr>
          <w:sz w:val="22"/>
          <w:szCs w:val="22"/>
        </w:rPr>
        <w:t xml:space="preserve"> této zadávací dokumentace </w:t>
      </w:r>
      <w:r>
        <w:rPr>
          <w:sz w:val="22"/>
          <w:szCs w:val="22"/>
        </w:rPr>
        <w:t>a v Příloze č. 8 –</w:t>
      </w:r>
      <w:r w:rsidR="00A25D53">
        <w:rPr>
          <w:sz w:val="22"/>
          <w:szCs w:val="22"/>
        </w:rPr>
        <w:t xml:space="preserve"> Návod na údržbu a užívání lakovaných sportovních dřevěných podlah – systém </w:t>
      </w:r>
      <w:proofErr w:type="spellStart"/>
      <w:r w:rsidR="00A25D53">
        <w:rPr>
          <w:sz w:val="22"/>
          <w:szCs w:val="22"/>
        </w:rPr>
        <w:t>Junckers</w:t>
      </w:r>
      <w:proofErr w:type="spellEnd"/>
      <w:r>
        <w:rPr>
          <w:sz w:val="22"/>
          <w:szCs w:val="22"/>
        </w:rPr>
        <w:t>.</w:t>
      </w:r>
    </w:p>
    <w:p w14:paraId="7A14F94B" w14:textId="792FEA2F" w:rsidR="006D00A2" w:rsidRPr="00BD15A4" w:rsidRDefault="006D00A2" w:rsidP="00BD15A4">
      <w:pPr>
        <w:ind w:firstLine="709"/>
        <w:rPr>
          <w:sz w:val="22"/>
          <w:szCs w:val="22"/>
        </w:rPr>
      </w:pPr>
      <w:r w:rsidRPr="00BD15A4">
        <w:rPr>
          <w:sz w:val="22"/>
          <w:szCs w:val="22"/>
        </w:rPr>
        <w:t xml:space="preserve">Předmětem plnění veřejné zakázky je v souladu s ustanovením § 131 a násl. zákona uzavření rámcové dohody </w:t>
      </w:r>
      <w:r w:rsidRPr="00BD15A4">
        <w:rPr>
          <w:b/>
          <w:sz w:val="22"/>
          <w:szCs w:val="22"/>
        </w:rPr>
        <w:t>s jediným dodavatelem pro každou část veřejné zakázky samostatně</w:t>
      </w:r>
      <w:r w:rsidRPr="00BD15A4">
        <w:rPr>
          <w:sz w:val="22"/>
          <w:szCs w:val="22"/>
        </w:rPr>
        <w:t xml:space="preserve">, na jejímž základě budou poskytovány jednotlivé úklidové a recepční služby dle aktuálních provozních potřeb zadavatele a všech jeho součástí. Plnění veřejné zakázky bude za zadavatelem stanovených obchodních podmínek (viz čl. 5 zadávací dokumentace) probíhat v souladu s § 132 odst. 4 zákona formou jednotlivých zakázek zadávaných na základě rámcové dohody </w:t>
      </w:r>
      <w:r w:rsidRPr="00BD15A4">
        <w:rPr>
          <w:b/>
          <w:sz w:val="22"/>
          <w:szCs w:val="22"/>
        </w:rPr>
        <w:t>bez obnovení soutěže</w:t>
      </w:r>
      <w:r w:rsidRPr="00BD15A4">
        <w:rPr>
          <w:sz w:val="22"/>
          <w:szCs w:val="22"/>
        </w:rPr>
        <w:t>.</w:t>
      </w:r>
    </w:p>
    <w:p w14:paraId="11ACA0FF" w14:textId="77777777" w:rsidR="006D00A2" w:rsidRPr="00BD15A4" w:rsidRDefault="006D00A2" w:rsidP="00BD15A4">
      <w:pPr>
        <w:ind w:firstLine="709"/>
        <w:rPr>
          <w:sz w:val="22"/>
          <w:szCs w:val="22"/>
        </w:rPr>
      </w:pPr>
      <w:r w:rsidRPr="00BD15A4">
        <w:rPr>
          <w:sz w:val="22"/>
          <w:szCs w:val="22"/>
        </w:rPr>
        <w:t xml:space="preserve">Zadávání jednotlivých zakázek na základě rámcové dohody bude probíhat formou zaslání písemné objednávky zadavatele. Objednávka bude dodavatelem potvrzena nejpozději do 2 pracovních dnů od jejího doručení. </w:t>
      </w:r>
    </w:p>
    <w:p w14:paraId="26A90CA9" w14:textId="77777777" w:rsidR="006D00A2" w:rsidRPr="00BD15A4" w:rsidRDefault="006D00A2" w:rsidP="00BD15A4">
      <w:pPr>
        <w:ind w:firstLine="709"/>
        <w:rPr>
          <w:sz w:val="22"/>
          <w:szCs w:val="22"/>
        </w:rPr>
      </w:pPr>
      <w:r w:rsidRPr="00BD15A4">
        <w:rPr>
          <w:sz w:val="22"/>
          <w:szCs w:val="22"/>
        </w:rPr>
        <w:t xml:space="preserve">V případě služeb mimořádného úklidu se vítězný dodavatel zavazuje zajistit nástup na mimořádný úklid v objektech uvedených v Příloze č. </w:t>
      </w:r>
      <w:r w:rsidR="00533B59" w:rsidRPr="00BD15A4">
        <w:rPr>
          <w:sz w:val="22"/>
          <w:szCs w:val="22"/>
        </w:rPr>
        <w:t>1</w:t>
      </w:r>
      <w:r w:rsidRPr="00BD15A4">
        <w:rPr>
          <w:sz w:val="22"/>
          <w:szCs w:val="22"/>
        </w:rPr>
        <w:t xml:space="preserve"> – Popis objektů a rozsah požadovaných služeb max. do 2 hodin od telefonického oznámení zadavatele kontaktní osobě dodavatele.</w:t>
      </w:r>
    </w:p>
    <w:p w14:paraId="3E5787CF" w14:textId="0E9B6A17" w:rsidR="006D00A2" w:rsidRPr="00BD15A4" w:rsidRDefault="006D00A2" w:rsidP="00BD15A4">
      <w:pPr>
        <w:ind w:firstLine="709"/>
        <w:rPr>
          <w:sz w:val="22"/>
          <w:szCs w:val="22"/>
        </w:rPr>
      </w:pPr>
      <w:r w:rsidRPr="00BD15A4">
        <w:rPr>
          <w:sz w:val="22"/>
          <w:szCs w:val="22"/>
        </w:rPr>
        <w:t>Poskytování služeb spočívající v zajištění úklidu v </w:t>
      </w:r>
      <w:r w:rsidR="00533B59" w:rsidRPr="00BD15A4">
        <w:rPr>
          <w:sz w:val="22"/>
          <w:szCs w:val="22"/>
        </w:rPr>
        <w:t>budovách</w:t>
      </w:r>
      <w:r w:rsidRPr="00BD15A4">
        <w:rPr>
          <w:sz w:val="22"/>
          <w:szCs w:val="22"/>
        </w:rPr>
        <w:t xml:space="preserve"> Ostravské univerzity bude realizováno vlastním vybavením účastn</w:t>
      </w:r>
      <w:r w:rsidR="0075192C">
        <w:rPr>
          <w:sz w:val="22"/>
          <w:szCs w:val="22"/>
        </w:rPr>
        <w:t>í</w:t>
      </w:r>
      <w:r w:rsidRPr="00BD15A4">
        <w:rPr>
          <w:sz w:val="22"/>
          <w:szCs w:val="22"/>
        </w:rPr>
        <w:t xml:space="preserve">ka včetně </w:t>
      </w:r>
      <w:r w:rsidR="00E45E50" w:rsidRPr="00BD15A4">
        <w:rPr>
          <w:sz w:val="22"/>
          <w:szCs w:val="22"/>
        </w:rPr>
        <w:t xml:space="preserve">používání vlastních přístrojů, strojů a jiných nástrojů a zařízení, </w:t>
      </w:r>
      <w:r w:rsidRPr="00BD15A4">
        <w:rPr>
          <w:sz w:val="22"/>
          <w:szCs w:val="22"/>
        </w:rPr>
        <w:t>dodávky čistících, desinfekčních a údržbových prostředků zejména na čištění nábytku, zařízení, dřevěných parketových a dalších podlah, stěn, sanitárního vybavení a oken,</w:t>
      </w:r>
      <w:r w:rsidR="00E45E50" w:rsidRPr="00BD15A4">
        <w:rPr>
          <w:sz w:val="22"/>
          <w:szCs w:val="22"/>
        </w:rPr>
        <w:t xml:space="preserve"> </w:t>
      </w:r>
      <w:r w:rsidRPr="00BD15A4">
        <w:rPr>
          <w:sz w:val="22"/>
          <w:szCs w:val="22"/>
        </w:rPr>
        <w:t xml:space="preserve">pytlů do odpadkových košů a dalších </w:t>
      </w:r>
      <w:r w:rsidR="0014329B" w:rsidRPr="00BD15A4">
        <w:rPr>
          <w:sz w:val="22"/>
          <w:szCs w:val="22"/>
        </w:rPr>
        <w:t xml:space="preserve">prostředků potřebných k řádnému plnění předmětu veřejné zakázky po celou dobu plnění rámcové dohody. </w:t>
      </w:r>
    </w:p>
    <w:p w14:paraId="3F01F6ED" w14:textId="77777777" w:rsidR="0014329B" w:rsidRPr="00BD15A4" w:rsidRDefault="0014329B" w:rsidP="00BD15A4">
      <w:pPr>
        <w:ind w:firstLine="709"/>
        <w:rPr>
          <w:sz w:val="22"/>
          <w:szCs w:val="22"/>
        </w:rPr>
      </w:pPr>
      <w:r w:rsidRPr="00BD15A4">
        <w:rPr>
          <w:sz w:val="22"/>
          <w:szCs w:val="22"/>
        </w:rPr>
        <w:t xml:space="preserve">Předpokládaný objem služeb zadavatel stanovil na základě odběru služeb v minulém </w:t>
      </w:r>
      <w:r w:rsidR="00DA5F11" w:rsidRPr="00BD15A4">
        <w:rPr>
          <w:sz w:val="22"/>
          <w:szCs w:val="22"/>
        </w:rPr>
        <w:t>období</w:t>
      </w:r>
      <w:r w:rsidRPr="00BD15A4">
        <w:rPr>
          <w:sz w:val="22"/>
          <w:szCs w:val="22"/>
        </w:rPr>
        <w:t xml:space="preserve"> </w:t>
      </w:r>
      <w:r w:rsidR="00DA5F11" w:rsidRPr="00BD15A4">
        <w:rPr>
          <w:sz w:val="22"/>
          <w:szCs w:val="22"/>
        </w:rPr>
        <w:t xml:space="preserve">či kvalifikovaného odhadu budoucího plnění </w:t>
      </w:r>
      <w:r w:rsidRPr="00BD15A4">
        <w:rPr>
          <w:sz w:val="22"/>
          <w:szCs w:val="22"/>
        </w:rPr>
        <w:t>a bude sloužit pouze ke stanovení nabídkové ceny. Zadavatel negarantuje tento odběr i pro následující období, odběr služeb se bude lišit dle aktuálních potřeb zadavatele. Dodavateli tedy nevzniká nárok na objem plnění v tomto rozsahu a současně může být tento rozsah překročen.</w:t>
      </w:r>
    </w:p>
    <w:p w14:paraId="496ABD0F" w14:textId="77777777" w:rsidR="0014329B" w:rsidRPr="00BD15A4" w:rsidRDefault="00006B92" w:rsidP="00BD15A4">
      <w:pPr>
        <w:ind w:firstLine="709"/>
        <w:rPr>
          <w:sz w:val="22"/>
          <w:szCs w:val="22"/>
        </w:rPr>
      </w:pPr>
      <w:bookmarkStart w:id="10" w:name="_Hlk30058617"/>
      <w:r w:rsidRPr="00BD15A4">
        <w:rPr>
          <w:sz w:val="22"/>
          <w:szCs w:val="22"/>
        </w:rPr>
        <w:t xml:space="preserve">Účastník </w:t>
      </w:r>
      <w:r w:rsidR="00E45E50" w:rsidRPr="00BD15A4">
        <w:rPr>
          <w:sz w:val="22"/>
          <w:szCs w:val="22"/>
        </w:rPr>
        <w:t>zadávacího</w:t>
      </w:r>
      <w:r w:rsidRPr="00BD15A4">
        <w:rPr>
          <w:sz w:val="22"/>
          <w:szCs w:val="22"/>
        </w:rPr>
        <w:t xml:space="preserve"> řízení </w:t>
      </w:r>
      <w:bookmarkStart w:id="11" w:name="_Hlk30059187"/>
      <w:r w:rsidRPr="00BD15A4">
        <w:rPr>
          <w:sz w:val="22"/>
          <w:szCs w:val="22"/>
        </w:rPr>
        <w:t xml:space="preserve">je při plnění veřejné zakázky povinen v souladu s Deﬁnicí ekologického </w:t>
      </w:r>
      <w:r w:rsidRPr="00A25D53">
        <w:rPr>
          <w:sz w:val="22"/>
          <w:szCs w:val="22"/>
        </w:rPr>
        <w:t xml:space="preserve">úklidu (viz </w:t>
      </w:r>
      <w:r w:rsidR="006A249E" w:rsidRPr="00A25D53">
        <w:rPr>
          <w:sz w:val="22"/>
          <w:szCs w:val="22"/>
        </w:rPr>
        <w:t>P</w:t>
      </w:r>
      <w:r w:rsidRPr="00A25D53">
        <w:rPr>
          <w:sz w:val="22"/>
          <w:szCs w:val="22"/>
        </w:rPr>
        <w:t xml:space="preserve">říloha č. </w:t>
      </w:r>
      <w:r w:rsidR="006A249E" w:rsidRPr="00A25D53">
        <w:rPr>
          <w:sz w:val="22"/>
          <w:szCs w:val="22"/>
        </w:rPr>
        <w:t>2</w:t>
      </w:r>
      <w:r w:rsidRPr="00A25D53">
        <w:rPr>
          <w:sz w:val="22"/>
          <w:szCs w:val="22"/>
        </w:rPr>
        <w:t xml:space="preserve"> zadávací</w:t>
      </w:r>
      <w:r w:rsidRPr="00BD15A4">
        <w:rPr>
          <w:sz w:val="22"/>
          <w:szCs w:val="22"/>
        </w:rPr>
        <w:t xml:space="preserve"> dokumentace) používat vždy, když je to možné, ekologicky šetrné postupy při úklidu a veškeré použité úklidové prostředky a dodávaný spotřební materiál musí být ekologicky šetrný a zdravotně nezávadný. Veškeré úklidové prostředky používané účastníkem </w:t>
      </w:r>
      <w:r w:rsidR="00532664" w:rsidRPr="00BD15A4">
        <w:rPr>
          <w:sz w:val="22"/>
          <w:szCs w:val="22"/>
        </w:rPr>
        <w:t>zadávacího</w:t>
      </w:r>
      <w:r w:rsidRPr="00BD15A4">
        <w:rPr>
          <w:sz w:val="22"/>
          <w:szCs w:val="22"/>
        </w:rPr>
        <w:t xml:space="preserve"> řízení při plnění předmětu veřejné zakázky a dodávaný spotřební materiál budou splňovat kritéria stanovená pro obdržení Ekoznačky EU (tzv. EU květina) nebo pro propůjčení ochranné známky Ekologicky šetrný výrobek, pro danou produktovou skupinu. Splnění těchto požadavků je možné prokázat i jiným vhodným způsobem než shora uvedenými ekoznačkami. Dále musí účastník </w:t>
      </w:r>
      <w:r w:rsidR="006A249E" w:rsidRPr="00BD15A4">
        <w:rPr>
          <w:sz w:val="22"/>
          <w:szCs w:val="22"/>
        </w:rPr>
        <w:t>zadávacího</w:t>
      </w:r>
      <w:r w:rsidRPr="00BD15A4">
        <w:rPr>
          <w:sz w:val="22"/>
          <w:szCs w:val="22"/>
        </w:rPr>
        <w:t xml:space="preserve"> řízení zajistit řádné ekologické třídění všech vzniklých odpadů.</w:t>
      </w:r>
      <w:bookmarkEnd w:id="10"/>
      <w:bookmarkEnd w:id="11"/>
      <w:r w:rsidRPr="00BD15A4">
        <w:rPr>
          <w:sz w:val="22"/>
          <w:szCs w:val="22"/>
        </w:rPr>
        <w:t xml:space="preserve"> Tyto požadavky se nevztahují na plochy dotčené dezinfekčním řádem </w:t>
      </w:r>
      <w:r w:rsidR="006A249E" w:rsidRPr="00BD15A4">
        <w:rPr>
          <w:sz w:val="22"/>
          <w:szCs w:val="22"/>
        </w:rPr>
        <w:t xml:space="preserve">pro část 2 veřejné zakázky </w:t>
      </w:r>
      <w:r w:rsidRPr="00A25D53">
        <w:rPr>
          <w:sz w:val="22"/>
          <w:szCs w:val="22"/>
        </w:rPr>
        <w:t xml:space="preserve">(viz </w:t>
      </w:r>
      <w:r w:rsidR="006A249E" w:rsidRPr="00A25D53">
        <w:rPr>
          <w:sz w:val="22"/>
          <w:szCs w:val="22"/>
        </w:rPr>
        <w:t>P</w:t>
      </w:r>
      <w:r w:rsidRPr="00A25D53">
        <w:rPr>
          <w:sz w:val="22"/>
          <w:szCs w:val="22"/>
        </w:rPr>
        <w:t>říloha č.</w:t>
      </w:r>
      <w:r w:rsidR="00157459" w:rsidRPr="00A25D53">
        <w:rPr>
          <w:sz w:val="22"/>
          <w:szCs w:val="22"/>
        </w:rPr>
        <w:t xml:space="preserve"> </w:t>
      </w:r>
      <w:r w:rsidR="00533B59" w:rsidRPr="00A25D53">
        <w:rPr>
          <w:sz w:val="22"/>
          <w:szCs w:val="22"/>
        </w:rPr>
        <w:t>6</w:t>
      </w:r>
      <w:r w:rsidR="00157459" w:rsidRPr="00A25D53">
        <w:rPr>
          <w:sz w:val="22"/>
          <w:szCs w:val="22"/>
        </w:rPr>
        <w:t xml:space="preserve"> této </w:t>
      </w:r>
      <w:r w:rsidR="006A249E" w:rsidRPr="00A25D53">
        <w:rPr>
          <w:sz w:val="22"/>
          <w:szCs w:val="22"/>
        </w:rPr>
        <w:t>z</w:t>
      </w:r>
      <w:r w:rsidRPr="00A25D53">
        <w:rPr>
          <w:sz w:val="22"/>
          <w:szCs w:val="22"/>
        </w:rPr>
        <w:t>ad</w:t>
      </w:r>
      <w:r w:rsidRPr="00BD15A4">
        <w:rPr>
          <w:sz w:val="22"/>
          <w:szCs w:val="22"/>
        </w:rPr>
        <w:t xml:space="preserve">ávací </w:t>
      </w:r>
      <w:r w:rsidRPr="00BD15A4">
        <w:rPr>
          <w:sz w:val="22"/>
          <w:szCs w:val="22"/>
        </w:rPr>
        <w:lastRenderedPageBreak/>
        <w:t>dokumentace), neboť na tyto plochy se vztahují povinnosti užití prostředků stanovených tímto řádem.</w:t>
      </w:r>
    </w:p>
    <w:p w14:paraId="1EE3D5EC" w14:textId="77777777" w:rsidR="00F6649D" w:rsidRPr="006760F3" w:rsidRDefault="00F6649D" w:rsidP="006D00A2">
      <w:pPr>
        <w:pStyle w:val="Nadpis2"/>
        <w:rPr>
          <w:sz w:val="24"/>
        </w:rPr>
      </w:pPr>
      <w:r w:rsidRPr="006760F3">
        <w:rPr>
          <w:sz w:val="24"/>
        </w:rPr>
        <w:t>Rozdělení zakázky na části</w:t>
      </w:r>
    </w:p>
    <w:p w14:paraId="259280AC" w14:textId="40903F2B" w:rsidR="00F6649D" w:rsidRPr="001D0E14" w:rsidRDefault="00F6649D" w:rsidP="00A83121">
      <w:pPr>
        <w:ind w:firstLine="284"/>
        <w:rPr>
          <w:rFonts w:eastAsia="Arial Unicode MS"/>
          <w:snapToGrid w:val="0"/>
          <w:sz w:val="22"/>
        </w:rPr>
      </w:pPr>
      <w:r w:rsidRPr="001D0E14">
        <w:rPr>
          <w:rFonts w:eastAsia="Arial Unicode MS"/>
          <w:snapToGrid w:val="0"/>
          <w:sz w:val="22"/>
        </w:rPr>
        <w:t xml:space="preserve">Zadavatel </w:t>
      </w:r>
      <w:r w:rsidRPr="001D0E14">
        <w:rPr>
          <w:sz w:val="22"/>
        </w:rPr>
        <w:t>připouští</w:t>
      </w:r>
      <w:r w:rsidRPr="001D0E14">
        <w:rPr>
          <w:rFonts w:eastAsia="Arial Unicode MS"/>
          <w:snapToGrid w:val="0"/>
          <w:sz w:val="22"/>
        </w:rPr>
        <w:t xml:space="preserve"> roz</w:t>
      </w:r>
      <w:r w:rsidR="00223CA0" w:rsidRPr="001D0E14">
        <w:rPr>
          <w:rFonts w:eastAsia="Arial Unicode MS"/>
          <w:snapToGrid w:val="0"/>
          <w:sz w:val="22"/>
        </w:rPr>
        <w:t xml:space="preserve">dělení veřejné zakázky na </w:t>
      </w:r>
      <w:r w:rsidR="0098136E">
        <w:rPr>
          <w:rFonts w:eastAsia="Arial Unicode MS"/>
          <w:snapToGrid w:val="0"/>
          <w:sz w:val="22"/>
        </w:rPr>
        <w:t>4</w:t>
      </w:r>
      <w:r w:rsidRPr="001D0E14">
        <w:rPr>
          <w:rFonts w:eastAsia="Arial Unicode MS"/>
          <w:snapToGrid w:val="0"/>
          <w:sz w:val="22"/>
        </w:rPr>
        <w:t xml:space="preserve"> část</w:t>
      </w:r>
      <w:r w:rsidR="0098136E">
        <w:rPr>
          <w:rFonts w:eastAsia="Arial Unicode MS"/>
          <w:snapToGrid w:val="0"/>
          <w:sz w:val="22"/>
        </w:rPr>
        <w:t>i</w:t>
      </w:r>
      <w:r w:rsidRPr="001D0E14">
        <w:rPr>
          <w:rFonts w:ascii="Arial Unicode MS" w:eastAsia="Arial Unicode MS" w:hAnsi="Arial Unicode MS" w:cs="Arial Unicode MS" w:hint="eastAsia"/>
          <w:snapToGrid w:val="0"/>
          <w:sz w:val="22"/>
        </w:rPr>
        <w:t>:</w:t>
      </w:r>
    </w:p>
    <w:p w14:paraId="005F1A55" w14:textId="77777777" w:rsidR="00A35919" w:rsidRPr="001D0E14" w:rsidRDefault="003F45C0" w:rsidP="00CB1AAE">
      <w:pPr>
        <w:spacing w:after="0"/>
        <w:rPr>
          <w:sz w:val="22"/>
        </w:rPr>
      </w:pPr>
      <w:r w:rsidRPr="001D0E14">
        <w:rPr>
          <w:sz w:val="22"/>
          <w:u w:val="single"/>
        </w:rPr>
        <w:t>Část</w:t>
      </w:r>
      <w:r w:rsidR="00D742E4" w:rsidRPr="001D0E14">
        <w:rPr>
          <w:sz w:val="22"/>
          <w:u w:val="single"/>
        </w:rPr>
        <w:t xml:space="preserve"> </w:t>
      </w:r>
      <w:r w:rsidRPr="001D0E14">
        <w:rPr>
          <w:sz w:val="22"/>
          <w:u w:val="single"/>
        </w:rPr>
        <w:t>1</w:t>
      </w:r>
      <w:r w:rsidR="00F6649D" w:rsidRPr="001D0E14">
        <w:rPr>
          <w:sz w:val="22"/>
          <w:u w:val="single"/>
        </w:rPr>
        <w:t>:</w:t>
      </w:r>
      <w:r w:rsidR="00F6649D" w:rsidRPr="001D0E14">
        <w:rPr>
          <w:sz w:val="22"/>
        </w:rPr>
        <w:t xml:space="preserve"> </w:t>
      </w:r>
      <w:r w:rsidR="00D4401F">
        <w:rPr>
          <w:sz w:val="22"/>
        </w:rPr>
        <w:t xml:space="preserve">Rektorát </w:t>
      </w:r>
      <w:r w:rsidRPr="001D0E14">
        <w:rPr>
          <w:sz w:val="22"/>
        </w:rPr>
        <w:t>(dále jen „Část 1</w:t>
      </w:r>
      <w:r w:rsidR="00F6649D" w:rsidRPr="001D0E14">
        <w:rPr>
          <w:sz w:val="22"/>
        </w:rPr>
        <w:t>“)</w:t>
      </w:r>
    </w:p>
    <w:p w14:paraId="5B81EC2B" w14:textId="77777777" w:rsidR="00A35919" w:rsidRPr="001D0E14" w:rsidRDefault="00A35919" w:rsidP="00CB1AAE">
      <w:pPr>
        <w:spacing w:after="0"/>
        <w:rPr>
          <w:sz w:val="22"/>
        </w:rPr>
      </w:pPr>
      <w:r w:rsidRPr="001D0E14">
        <w:rPr>
          <w:sz w:val="22"/>
          <w:u w:val="single"/>
        </w:rPr>
        <w:t>Část 2:</w:t>
      </w:r>
      <w:r w:rsidRPr="001D0E14">
        <w:rPr>
          <w:sz w:val="22"/>
        </w:rPr>
        <w:t xml:space="preserve"> </w:t>
      </w:r>
      <w:r w:rsidR="00D4401F">
        <w:rPr>
          <w:sz w:val="22"/>
        </w:rPr>
        <w:t>Pedagogická fakulta</w:t>
      </w:r>
      <w:r w:rsidR="00F53F78" w:rsidRPr="001D0E14">
        <w:rPr>
          <w:sz w:val="22"/>
        </w:rPr>
        <w:t xml:space="preserve"> </w:t>
      </w:r>
      <w:r w:rsidRPr="001D0E14">
        <w:rPr>
          <w:sz w:val="22"/>
        </w:rPr>
        <w:t>(dále jen „Část 2“)</w:t>
      </w:r>
    </w:p>
    <w:p w14:paraId="224E1DCB" w14:textId="77777777" w:rsidR="00A35919" w:rsidRPr="001D0E14" w:rsidRDefault="00514E71" w:rsidP="00CB1AAE">
      <w:pPr>
        <w:spacing w:after="0"/>
        <w:rPr>
          <w:sz w:val="22"/>
        </w:rPr>
      </w:pPr>
      <w:r w:rsidRPr="001D0E14">
        <w:rPr>
          <w:sz w:val="22"/>
          <w:u w:val="single"/>
        </w:rPr>
        <w:t xml:space="preserve">Část </w:t>
      </w:r>
      <w:r w:rsidR="00A35919" w:rsidRPr="001D0E14">
        <w:rPr>
          <w:sz w:val="22"/>
          <w:u w:val="single"/>
        </w:rPr>
        <w:t>3:</w:t>
      </w:r>
      <w:r w:rsidR="00E30940" w:rsidRPr="001D0E14">
        <w:rPr>
          <w:sz w:val="22"/>
        </w:rPr>
        <w:t xml:space="preserve"> </w:t>
      </w:r>
      <w:r w:rsidR="00D4401F">
        <w:rPr>
          <w:sz w:val="22"/>
        </w:rPr>
        <w:t>Fakulta umění</w:t>
      </w:r>
      <w:r w:rsidR="00F53F78" w:rsidRPr="001D0E14">
        <w:rPr>
          <w:sz w:val="22"/>
        </w:rPr>
        <w:t xml:space="preserve"> </w:t>
      </w:r>
      <w:r w:rsidR="00A35919" w:rsidRPr="001D0E14">
        <w:rPr>
          <w:sz w:val="22"/>
        </w:rPr>
        <w:t>(dále jen „Část 3“)</w:t>
      </w:r>
    </w:p>
    <w:p w14:paraId="29D9B363" w14:textId="77777777" w:rsidR="00A35919" w:rsidRPr="001D0E14" w:rsidRDefault="00A35919" w:rsidP="00CB1AAE">
      <w:pPr>
        <w:spacing w:after="0"/>
        <w:rPr>
          <w:sz w:val="22"/>
        </w:rPr>
      </w:pPr>
      <w:r w:rsidRPr="001D0E14">
        <w:rPr>
          <w:sz w:val="22"/>
          <w:u w:val="single"/>
        </w:rPr>
        <w:t>Část 4:</w:t>
      </w:r>
      <w:r w:rsidR="004D7E9E" w:rsidRPr="001D0E14">
        <w:rPr>
          <w:sz w:val="22"/>
          <w:u w:val="single"/>
        </w:rPr>
        <w:t xml:space="preserve"> </w:t>
      </w:r>
      <w:r w:rsidR="00D4401F">
        <w:rPr>
          <w:sz w:val="22"/>
        </w:rPr>
        <w:t>Fakulta sociálních studií</w:t>
      </w:r>
      <w:r w:rsidR="00F53F78" w:rsidRPr="001D0E14">
        <w:rPr>
          <w:sz w:val="22"/>
        </w:rPr>
        <w:t xml:space="preserve"> </w:t>
      </w:r>
      <w:r w:rsidRPr="001D0E14">
        <w:rPr>
          <w:sz w:val="22"/>
        </w:rPr>
        <w:t>(dále jen „Část 4“)</w:t>
      </w:r>
    </w:p>
    <w:p w14:paraId="316E5856" w14:textId="77777777" w:rsidR="001D6DC7" w:rsidRDefault="001D6DC7" w:rsidP="00DB4613">
      <w:pPr>
        <w:ind w:firstLine="284"/>
        <w:rPr>
          <w:sz w:val="22"/>
          <w:u w:val="single"/>
        </w:rPr>
      </w:pPr>
    </w:p>
    <w:p w14:paraId="713FBAEC" w14:textId="77777777" w:rsidR="00F6649D" w:rsidRPr="00BD15A4" w:rsidRDefault="00F6649D" w:rsidP="00BD15A4">
      <w:pPr>
        <w:ind w:firstLine="709"/>
        <w:rPr>
          <w:sz w:val="22"/>
          <w:szCs w:val="22"/>
        </w:rPr>
      </w:pPr>
      <w:r w:rsidRPr="00BD15A4">
        <w:rPr>
          <w:sz w:val="22"/>
          <w:szCs w:val="22"/>
        </w:rPr>
        <w:t>Dodavatel může podat nabídku na jednu část, více částí nebo všechny části veřejné zakázky. Zadavatel si vyhrazuje právo uzavřít smlouvu pro každou část veřejné zakázky s jiným dodavatelem podle výhodnosti nabídek, dodavatel musí riziko, že nebude vybrán na všechny jím nabízené části, započítat do své nabídky.</w:t>
      </w:r>
    </w:p>
    <w:p w14:paraId="34F2EE37" w14:textId="77777777" w:rsidR="001E7323" w:rsidRPr="00BD15A4" w:rsidRDefault="001E7323" w:rsidP="00BD15A4">
      <w:pPr>
        <w:ind w:firstLine="709"/>
        <w:rPr>
          <w:sz w:val="22"/>
          <w:szCs w:val="22"/>
        </w:rPr>
      </w:pPr>
      <w:r w:rsidRPr="00A25D53">
        <w:rPr>
          <w:sz w:val="22"/>
          <w:szCs w:val="22"/>
        </w:rPr>
        <w:t xml:space="preserve">V případě, že nabídka dodavatele bude vyhodnocena jako nejvýhodnější </w:t>
      </w:r>
      <w:r w:rsidRPr="00A25D53">
        <w:rPr>
          <w:b/>
          <w:sz w:val="22"/>
          <w:szCs w:val="22"/>
        </w:rPr>
        <w:t xml:space="preserve">ve více částech, bude s dodavatelem uzavřena </w:t>
      </w:r>
      <w:r w:rsidR="00533B59" w:rsidRPr="00A25D53">
        <w:rPr>
          <w:b/>
          <w:sz w:val="22"/>
          <w:szCs w:val="22"/>
        </w:rPr>
        <w:t>pro každou část smlouva zvlášť.</w:t>
      </w:r>
      <w:r w:rsidR="00533B59" w:rsidRPr="00BD15A4">
        <w:rPr>
          <w:b/>
          <w:sz w:val="22"/>
          <w:szCs w:val="22"/>
        </w:rPr>
        <w:t xml:space="preserve"> </w:t>
      </w:r>
    </w:p>
    <w:p w14:paraId="66A97ED5" w14:textId="77777777" w:rsidR="007D1258" w:rsidRPr="006760F3" w:rsidRDefault="00DC6925" w:rsidP="005D7A77">
      <w:pPr>
        <w:pStyle w:val="Nadpis2"/>
        <w:rPr>
          <w:sz w:val="24"/>
        </w:rPr>
      </w:pPr>
      <w:r w:rsidRPr="006760F3">
        <w:rPr>
          <w:sz w:val="24"/>
        </w:rPr>
        <w:t>Podmínky odpovědného zadávání</w:t>
      </w:r>
    </w:p>
    <w:p w14:paraId="0F739CD4" w14:textId="77777777" w:rsidR="00DB4613" w:rsidRPr="00CC4993" w:rsidRDefault="00DC6925" w:rsidP="00CC4993">
      <w:pPr>
        <w:ind w:firstLine="709"/>
        <w:rPr>
          <w:sz w:val="22"/>
          <w:szCs w:val="22"/>
        </w:rPr>
      </w:pPr>
      <w:r w:rsidRPr="00CC4993">
        <w:rPr>
          <w:sz w:val="22"/>
          <w:szCs w:val="22"/>
        </w:rPr>
        <w:t>Na základě ustanovení § 6 odst. 4 zákona zadavatel v zadávací dokumentaci zohlednil povinnost dodržovat zásady odpovědného zadávání veřejných zakáze</w:t>
      </w:r>
      <w:r w:rsidR="008B51B4" w:rsidRPr="00CC4993">
        <w:rPr>
          <w:sz w:val="22"/>
          <w:szCs w:val="22"/>
        </w:rPr>
        <w:t>k</w:t>
      </w:r>
      <w:r w:rsidRPr="00CC4993">
        <w:rPr>
          <w:sz w:val="22"/>
          <w:szCs w:val="22"/>
        </w:rPr>
        <w:t>, a</w:t>
      </w:r>
      <w:r w:rsidR="000F49F9" w:rsidRPr="00CC4993">
        <w:rPr>
          <w:sz w:val="22"/>
          <w:szCs w:val="22"/>
        </w:rPr>
        <w:t xml:space="preserve"> </w:t>
      </w:r>
      <w:r w:rsidRPr="00CC4993">
        <w:rPr>
          <w:sz w:val="22"/>
          <w:szCs w:val="22"/>
        </w:rPr>
        <w:t>to do té míry, kterou považuje k povaze a smyslu zadávané veřejné zakázky za možnou</w:t>
      </w:r>
      <w:r w:rsidR="007A4A96" w:rsidRPr="00CC4993">
        <w:rPr>
          <w:sz w:val="22"/>
          <w:szCs w:val="22"/>
        </w:rPr>
        <w:t xml:space="preserve"> a přiměřenou </w:t>
      </w:r>
      <w:r w:rsidR="00DB6465" w:rsidRPr="00CC4993">
        <w:rPr>
          <w:sz w:val="22"/>
          <w:szCs w:val="22"/>
        </w:rPr>
        <w:t>i</w:t>
      </w:r>
      <w:r w:rsidR="000F49F9" w:rsidRPr="00CC4993">
        <w:rPr>
          <w:sz w:val="22"/>
          <w:szCs w:val="22"/>
        </w:rPr>
        <w:t> </w:t>
      </w:r>
      <w:r w:rsidR="007A4A96" w:rsidRPr="00CC4993">
        <w:rPr>
          <w:sz w:val="22"/>
          <w:szCs w:val="22"/>
        </w:rPr>
        <w:t>s</w:t>
      </w:r>
      <w:r w:rsidR="000F49F9" w:rsidRPr="00CC4993">
        <w:rPr>
          <w:sz w:val="22"/>
          <w:szCs w:val="22"/>
        </w:rPr>
        <w:t> </w:t>
      </w:r>
      <w:r w:rsidR="007A4A96" w:rsidRPr="00CC4993">
        <w:rPr>
          <w:sz w:val="22"/>
          <w:szCs w:val="22"/>
        </w:rPr>
        <w:t>ohledem na ostatní zásady uvedené v § 6 zákona</w:t>
      </w:r>
      <w:r w:rsidRPr="00CC4993">
        <w:rPr>
          <w:sz w:val="22"/>
          <w:szCs w:val="22"/>
        </w:rPr>
        <w:t>.</w:t>
      </w:r>
    </w:p>
    <w:p w14:paraId="6154369F" w14:textId="77777777" w:rsidR="00A74164" w:rsidRPr="00CC4993" w:rsidRDefault="00A74164" w:rsidP="00CC4993">
      <w:pPr>
        <w:ind w:firstLine="709"/>
        <w:rPr>
          <w:sz w:val="22"/>
          <w:szCs w:val="22"/>
        </w:rPr>
      </w:pPr>
      <w:r w:rsidRPr="000029D1">
        <w:rPr>
          <w:sz w:val="22"/>
          <w:szCs w:val="22"/>
        </w:rPr>
        <w:t>V </w:t>
      </w:r>
      <w:r w:rsidRPr="00BD15A4">
        <w:rPr>
          <w:sz w:val="22"/>
          <w:szCs w:val="22"/>
        </w:rPr>
        <w:t xml:space="preserve">rámci </w:t>
      </w:r>
      <w:r w:rsidRPr="00CC4993">
        <w:rPr>
          <w:sz w:val="22"/>
          <w:szCs w:val="22"/>
          <w:u w:val="single"/>
        </w:rPr>
        <w:t>sociálně odpovědného zadávání</w:t>
      </w:r>
      <w:r w:rsidRPr="000029D1">
        <w:rPr>
          <w:sz w:val="22"/>
          <w:szCs w:val="22"/>
        </w:rPr>
        <w:t xml:space="preserve"> zadavatel v obchodních podmínkách</w:t>
      </w:r>
      <w:r>
        <w:rPr>
          <w:sz w:val="22"/>
          <w:szCs w:val="22"/>
        </w:rPr>
        <w:t xml:space="preserve"> </w:t>
      </w:r>
      <w:r w:rsidRPr="00CC4993">
        <w:rPr>
          <w:sz w:val="22"/>
          <w:szCs w:val="22"/>
        </w:rPr>
        <w:t>stanovil povinnost zajištění férových podmínek v dodavatelském řetězci, legální zaměstnávání osob a zajištění férových a důstojných pracovních podmínek pracovníkům podílejícím se na plnění smlouvy</w:t>
      </w:r>
      <w:r w:rsidRPr="000029D1">
        <w:rPr>
          <w:sz w:val="22"/>
          <w:szCs w:val="22"/>
        </w:rPr>
        <w:t>.</w:t>
      </w:r>
      <w:r w:rsidR="006A249E">
        <w:rPr>
          <w:sz w:val="22"/>
          <w:szCs w:val="22"/>
        </w:rPr>
        <w:t xml:space="preserve"> </w:t>
      </w:r>
      <w:r w:rsidRPr="00CC4993">
        <w:rPr>
          <w:sz w:val="22"/>
          <w:szCs w:val="22"/>
        </w:rPr>
        <w:t>Pro administrativní zjednodušení při vytváření nabídek jsou dodavatelům k dispozici vzorové formuláře, tabulky k vyplnění technické specifikace apod., které jsou přílohami této zadávací dokumentace.</w:t>
      </w:r>
    </w:p>
    <w:p w14:paraId="76C06825" w14:textId="77777777" w:rsidR="00A74164" w:rsidRPr="00CC4993" w:rsidRDefault="00A74164" w:rsidP="00CC4993">
      <w:pPr>
        <w:ind w:firstLine="709"/>
        <w:rPr>
          <w:sz w:val="22"/>
          <w:szCs w:val="22"/>
        </w:rPr>
      </w:pPr>
      <w:r w:rsidRPr="00CC4993">
        <w:rPr>
          <w:sz w:val="22"/>
          <w:szCs w:val="22"/>
        </w:rPr>
        <w:t xml:space="preserve">V rámci </w:t>
      </w:r>
      <w:r w:rsidRPr="00BD15A4">
        <w:rPr>
          <w:sz w:val="22"/>
          <w:szCs w:val="22"/>
          <w:u w:val="single"/>
        </w:rPr>
        <w:t>environmentálně odpovědného zadávání</w:t>
      </w:r>
      <w:r w:rsidRPr="00CC4993">
        <w:rPr>
          <w:sz w:val="22"/>
          <w:szCs w:val="22"/>
        </w:rPr>
        <w:t xml:space="preserve"> zadavatel stanovil, že veřejná zakázka je zadávána elektronicky, stejně jako veškeré ostatní úkony. Dokumenty zadavatele budou vždy, pokud to bude možné, pořizovány elektronicky tak, aby se minimalizovala potřeba tištěných výstupů. Zadavatel současně zohlednil environmentálně odpovědné zadávání, když v obchodních podmínkách stanovil podmínku, že je dodavatel při realizaci předmětu plnění veřejné zakázky povinen </w:t>
      </w:r>
      <w:r w:rsidRPr="00E65D85">
        <w:rPr>
          <w:sz w:val="22"/>
          <w:szCs w:val="22"/>
        </w:rPr>
        <w:t>postupovat v souladu s „Definicí ekologického úklidu“ vypracovanou Českou asociací úklidu a čištění (CAC</w:t>
      </w:r>
      <w:r>
        <w:rPr>
          <w:sz w:val="22"/>
          <w:szCs w:val="22"/>
        </w:rPr>
        <w:t xml:space="preserve">; </w:t>
      </w:r>
      <w:r w:rsidRPr="00E65D85">
        <w:rPr>
          <w:sz w:val="22"/>
          <w:szCs w:val="22"/>
        </w:rPr>
        <w:t xml:space="preserve">viz </w:t>
      </w:r>
      <w:r w:rsidR="006A249E">
        <w:rPr>
          <w:sz w:val="22"/>
          <w:szCs w:val="22"/>
        </w:rPr>
        <w:t>P</w:t>
      </w:r>
      <w:r w:rsidRPr="00E65D85">
        <w:rPr>
          <w:sz w:val="22"/>
          <w:szCs w:val="22"/>
        </w:rPr>
        <w:t xml:space="preserve">říloha č. </w:t>
      </w:r>
      <w:r w:rsidR="006A249E">
        <w:rPr>
          <w:sz w:val="22"/>
          <w:szCs w:val="22"/>
        </w:rPr>
        <w:t>2</w:t>
      </w:r>
      <w:r w:rsidRPr="00E65D85">
        <w:rPr>
          <w:sz w:val="22"/>
          <w:szCs w:val="22"/>
        </w:rPr>
        <w:t xml:space="preserve"> této </w:t>
      </w:r>
      <w:r w:rsidR="006A249E">
        <w:rPr>
          <w:sz w:val="22"/>
          <w:szCs w:val="22"/>
        </w:rPr>
        <w:t>z</w:t>
      </w:r>
      <w:r w:rsidRPr="00E65D85">
        <w:rPr>
          <w:sz w:val="22"/>
          <w:szCs w:val="22"/>
        </w:rPr>
        <w:t xml:space="preserve">adávací dokumentace). Zadavatel požaduje ekologicky šetrné a zdravotně nezávadné postupy, úklidové prostředky, spotřební materiál a </w:t>
      </w:r>
      <w:r w:rsidRPr="00CC4993">
        <w:rPr>
          <w:sz w:val="22"/>
          <w:szCs w:val="22"/>
        </w:rPr>
        <w:t xml:space="preserve">minimalizovat množství obalového materiálu. </w:t>
      </w:r>
    </w:p>
    <w:p w14:paraId="4E685358" w14:textId="77777777" w:rsidR="00A74164" w:rsidRPr="00CC4993" w:rsidRDefault="00A74164" w:rsidP="00CC4993">
      <w:pPr>
        <w:ind w:firstLine="709"/>
        <w:rPr>
          <w:sz w:val="22"/>
          <w:szCs w:val="22"/>
        </w:rPr>
      </w:pPr>
      <w:r w:rsidRPr="00CC4993">
        <w:rPr>
          <w:sz w:val="22"/>
          <w:szCs w:val="22"/>
        </w:rPr>
        <w:t xml:space="preserve">Účastník </w:t>
      </w:r>
      <w:r w:rsidR="006A249E" w:rsidRPr="00CC4993">
        <w:rPr>
          <w:sz w:val="22"/>
          <w:szCs w:val="22"/>
        </w:rPr>
        <w:t>zadávacího</w:t>
      </w:r>
      <w:r w:rsidRPr="00CC4993">
        <w:rPr>
          <w:sz w:val="22"/>
          <w:szCs w:val="22"/>
        </w:rPr>
        <w:t xml:space="preserve"> řízení je povinen v nabídce předložit čestné prohlášení, z jehož obsahu bude zřejmé, že má v úmyslu dostát požadavku zadavatele na používání ekologicky šetrných a zdravotně nezávadných postupů při úklidu, úklidových prostředků a na dodávky ekologicky šetrného a zdravotně nezávadného spotřebního materiálu a na zajištění ekologického třídění odpadu, a to po celou dobu plnění veřejné zakázky, s výjimkou ploch dotčených dezinfekčním řádem</w:t>
      </w:r>
      <w:r w:rsidR="00A25D53">
        <w:rPr>
          <w:sz w:val="22"/>
          <w:szCs w:val="22"/>
        </w:rPr>
        <w:t xml:space="preserve"> (platí pro část 2 veřejné zakázky)</w:t>
      </w:r>
      <w:r w:rsidRPr="00CC4993">
        <w:rPr>
          <w:sz w:val="22"/>
          <w:szCs w:val="22"/>
        </w:rPr>
        <w:t>.</w:t>
      </w:r>
    </w:p>
    <w:p w14:paraId="13523335" w14:textId="77777777" w:rsidR="00A74164" w:rsidRDefault="00A74164" w:rsidP="00CC4993">
      <w:pPr>
        <w:ind w:firstLine="709"/>
        <w:rPr>
          <w:rFonts w:eastAsia="Arial Unicode MS"/>
          <w:snapToGrid w:val="0"/>
          <w:sz w:val="22"/>
          <w:szCs w:val="22"/>
        </w:rPr>
      </w:pPr>
      <w:r w:rsidRPr="00CC4993">
        <w:rPr>
          <w:sz w:val="22"/>
          <w:szCs w:val="22"/>
        </w:rPr>
        <w:t xml:space="preserve">Před vypracováním technické specifikace předmětu plnění provedl zadavatel analýzu požadavků a potřeb s ohledem na možná </w:t>
      </w:r>
      <w:r w:rsidRPr="00BD15A4">
        <w:rPr>
          <w:sz w:val="22"/>
          <w:szCs w:val="22"/>
          <w:u w:val="single"/>
        </w:rPr>
        <w:t>inovační řešení</w:t>
      </w:r>
      <w:r w:rsidRPr="00CC4993">
        <w:rPr>
          <w:sz w:val="22"/>
          <w:szCs w:val="22"/>
        </w:rPr>
        <w:t xml:space="preserve">, aby bylo v rámci </w:t>
      </w:r>
      <w:r w:rsidR="006A249E" w:rsidRPr="00CC4993">
        <w:rPr>
          <w:sz w:val="22"/>
          <w:szCs w:val="22"/>
        </w:rPr>
        <w:t xml:space="preserve">zadávacího </w:t>
      </w:r>
      <w:r w:rsidRPr="00CC4993">
        <w:rPr>
          <w:sz w:val="22"/>
          <w:szCs w:val="22"/>
        </w:rPr>
        <w:t>řízení uplatněno co nejefektivnější a nejinovativnější řešení, včetně těch zcela nových, která budou pro zadavatele nejpřínosnější a splňující zároveň předmět plnění i jeho finanční zhodnocení. Služby jsou uskutečňovány, podle již vyhotovené specifikace a další požadavky</w:t>
      </w:r>
      <w:r w:rsidRPr="0057469A">
        <w:rPr>
          <w:rFonts w:eastAsia="Arial Unicode MS"/>
          <w:snapToGrid w:val="0"/>
          <w:sz w:val="22"/>
          <w:szCs w:val="22"/>
        </w:rPr>
        <w:t xml:space="preserve"> na inovace u takové zakázky nepřichází v úvahu, protože by zvýšila ekonomickou náročnost plnění.</w:t>
      </w:r>
    </w:p>
    <w:p w14:paraId="538342BB" w14:textId="77777777" w:rsidR="00A74164" w:rsidRPr="000029D1" w:rsidRDefault="00A74164" w:rsidP="00CC4993">
      <w:pPr>
        <w:ind w:firstLine="709"/>
        <w:rPr>
          <w:sz w:val="22"/>
          <w:szCs w:val="22"/>
        </w:rPr>
      </w:pPr>
      <w:r w:rsidRPr="000029D1">
        <w:rPr>
          <w:sz w:val="22"/>
          <w:szCs w:val="22"/>
        </w:rPr>
        <w:lastRenderedPageBreak/>
        <w:t>S ohledem na povahu veřejné zakázky zadavatel neidentifikoval žádná další témata odpovědného zadávání, která by byla v souladu s vymezeným účelem této veřejné zakázky, jejím předmětem, zásadami rovného přístupu a zákazu diskriminace ve vztahu k dodavatelům a principy hospodárnosti a efektivnosti.</w:t>
      </w:r>
    </w:p>
    <w:p w14:paraId="6DA3EEE6" w14:textId="77777777" w:rsidR="00B2477E" w:rsidRDefault="00B2477E" w:rsidP="00DD1610">
      <w:pPr>
        <w:pStyle w:val="Nadpis1"/>
        <w:tabs>
          <w:tab w:val="clear" w:pos="717"/>
          <w:tab w:val="num" w:pos="426"/>
        </w:tabs>
        <w:ind w:left="284" w:hanging="284"/>
        <w:rPr>
          <w:sz w:val="28"/>
        </w:rPr>
      </w:pPr>
      <w:r w:rsidRPr="00182814">
        <w:rPr>
          <w:sz w:val="28"/>
        </w:rPr>
        <w:t>Lhůta a místo plnění veřejné zakázky</w:t>
      </w:r>
    </w:p>
    <w:p w14:paraId="4510EE22" w14:textId="77777777" w:rsidR="00A74164" w:rsidRDefault="00A74164" w:rsidP="00A74164">
      <w:pPr>
        <w:pStyle w:val="Nadpis2"/>
        <w:rPr>
          <w:sz w:val="24"/>
        </w:rPr>
      </w:pPr>
      <w:r w:rsidRPr="00A74164">
        <w:rPr>
          <w:sz w:val="24"/>
        </w:rPr>
        <w:t xml:space="preserve">Lhůta plnění </w:t>
      </w:r>
      <w:r>
        <w:rPr>
          <w:sz w:val="24"/>
        </w:rPr>
        <w:t>veřejné zakázky</w:t>
      </w:r>
    </w:p>
    <w:p w14:paraId="358C5C81" w14:textId="77777777" w:rsidR="00A74164" w:rsidRPr="00CC4993" w:rsidRDefault="00A74164" w:rsidP="00CC4993">
      <w:pPr>
        <w:ind w:firstLine="709"/>
        <w:rPr>
          <w:sz w:val="22"/>
          <w:szCs w:val="22"/>
        </w:rPr>
      </w:pPr>
      <w:r w:rsidRPr="00CC4993">
        <w:rPr>
          <w:sz w:val="22"/>
          <w:szCs w:val="22"/>
        </w:rPr>
        <w:t>Zadavatel pro zpracování nabídky stanovil následující podmínky vztahující se ke lhůtě plnění:</w:t>
      </w:r>
    </w:p>
    <w:p w14:paraId="64C585A5" w14:textId="77777777" w:rsidR="000107AB" w:rsidRDefault="000107AB" w:rsidP="00350F2F">
      <w:pPr>
        <w:numPr>
          <w:ilvl w:val="0"/>
          <w:numId w:val="10"/>
        </w:numPr>
        <w:ind w:left="709" w:hanging="283"/>
        <w:rPr>
          <w:sz w:val="22"/>
        </w:rPr>
      </w:pPr>
      <w:r w:rsidRPr="000107AB">
        <w:rPr>
          <w:sz w:val="22"/>
        </w:rPr>
        <w:t>Rámcová dohoda bude</w:t>
      </w:r>
      <w:r>
        <w:rPr>
          <w:sz w:val="22"/>
        </w:rPr>
        <w:t xml:space="preserve"> uzavřena na dobu určitou s délkou trvání </w:t>
      </w:r>
      <w:r w:rsidR="00EC3CD1" w:rsidRPr="00EC3CD1">
        <w:rPr>
          <w:b/>
          <w:sz w:val="22"/>
        </w:rPr>
        <w:t xml:space="preserve">36 měsíců, a to od 1. dne kalendářního měsíce následujícího po nabytí účinnosti </w:t>
      </w:r>
      <w:proofErr w:type="gramStart"/>
      <w:r w:rsidR="00EC3CD1">
        <w:rPr>
          <w:b/>
          <w:sz w:val="22"/>
        </w:rPr>
        <w:t xml:space="preserve">rámcové </w:t>
      </w:r>
      <w:r w:rsidR="00EC3CD1" w:rsidRPr="00EC3CD1">
        <w:rPr>
          <w:b/>
          <w:sz w:val="22"/>
        </w:rPr>
        <w:t xml:space="preserve"> smlouvy</w:t>
      </w:r>
      <w:proofErr w:type="gramEnd"/>
      <w:r w:rsidR="00EC3CD1" w:rsidRPr="00EC3CD1">
        <w:rPr>
          <w:b/>
          <w:sz w:val="22"/>
        </w:rPr>
        <w:t xml:space="preserve">.  </w:t>
      </w:r>
    </w:p>
    <w:p w14:paraId="08A50168" w14:textId="77777777" w:rsidR="000107AB" w:rsidRDefault="000107AB" w:rsidP="00350F2F">
      <w:pPr>
        <w:numPr>
          <w:ilvl w:val="0"/>
          <w:numId w:val="10"/>
        </w:numPr>
        <w:ind w:left="709" w:hanging="283"/>
        <w:rPr>
          <w:sz w:val="22"/>
        </w:rPr>
      </w:pPr>
      <w:r>
        <w:rPr>
          <w:sz w:val="22"/>
        </w:rPr>
        <w:t xml:space="preserve">Předpokládaný termín zahájení plnění je od </w:t>
      </w:r>
      <w:r w:rsidR="00ED0FBC" w:rsidRPr="00ED0FBC">
        <w:rPr>
          <w:b/>
          <w:sz w:val="22"/>
        </w:rPr>
        <w:t>0</w:t>
      </w:r>
      <w:r w:rsidRPr="000107AB">
        <w:rPr>
          <w:b/>
          <w:sz w:val="22"/>
        </w:rPr>
        <w:t>1.</w:t>
      </w:r>
      <w:r w:rsidR="00ED0FBC">
        <w:rPr>
          <w:b/>
          <w:sz w:val="22"/>
        </w:rPr>
        <w:t>0</w:t>
      </w:r>
      <w:r w:rsidRPr="000107AB">
        <w:rPr>
          <w:b/>
          <w:sz w:val="22"/>
        </w:rPr>
        <w:t>4.2023</w:t>
      </w:r>
      <w:r>
        <w:rPr>
          <w:sz w:val="22"/>
        </w:rPr>
        <w:t xml:space="preserve"> a je podmíněn řádným ukončením </w:t>
      </w:r>
      <w:r w:rsidR="00ED0FBC">
        <w:rPr>
          <w:sz w:val="22"/>
        </w:rPr>
        <w:t>zadávacího</w:t>
      </w:r>
      <w:r>
        <w:rPr>
          <w:sz w:val="22"/>
        </w:rPr>
        <w:t xml:space="preserve"> řízení. </w:t>
      </w:r>
      <w:r w:rsidRPr="000107AB">
        <w:rPr>
          <w:sz w:val="22"/>
        </w:rPr>
        <w:t xml:space="preserve"> </w:t>
      </w:r>
    </w:p>
    <w:p w14:paraId="3D33ACED" w14:textId="77777777" w:rsidR="00ED0FBC" w:rsidRPr="000107AB" w:rsidRDefault="00ED0FBC" w:rsidP="00350F2F">
      <w:pPr>
        <w:numPr>
          <w:ilvl w:val="0"/>
          <w:numId w:val="10"/>
        </w:numPr>
        <w:ind w:left="709" w:hanging="283"/>
        <w:rPr>
          <w:sz w:val="22"/>
        </w:rPr>
      </w:pPr>
      <w:r>
        <w:rPr>
          <w:sz w:val="22"/>
        </w:rPr>
        <w:t xml:space="preserve">Zahájení plnění zadavatel oznámí dodavateli prostřednictvím písemné výzvy nejpozději </w:t>
      </w:r>
      <w:r w:rsidR="006760F3">
        <w:rPr>
          <w:sz w:val="22"/>
        </w:rPr>
        <w:t>3</w:t>
      </w:r>
      <w:r>
        <w:rPr>
          <w:sz w:val="22"/>
        </w:rPr>
        <w:t xml:space="preserve"> dn</w:t>
      </w:r>
      <w:r w:rsidR="006760F3">
        <w:rPr>
          <w:sz w:val="22"/>
        </w:rPr>
        <w:t>y</w:t>
      </w:r>
      <w:r>
        <w:rPr>
          <w:sz w:val="22"/>
        </w:rPr>
        <w:t xml:space="preserve"> předem. </w:t>
      </w:r>
    </w:p>
    <w:p w14:paraId="027DD824" w14:textId="77777777" w:rsidR="00ED0FBC" w:rsidRDefault="00ED0FBC" w:rsidP="000107AB">
      <w:pPr>
        <w:pStyle w:val="Nadpis2"/>
        <w:rPr>
          <w:sz w:val="24"/>
        </w:rPr>
      </w:pPr>
      <w:r>
        <w:rPr>
          <w:sz w:val="24"/>
        </w:rPr>
        <w:t xml:space="preserve">Podmínky pro změnu termínu plnění </w:t>
      </w:r>
    </w:p>
    <w:p w14:paraId="247BE84F" w14:textId="18541B0A" w:rsidR="00931AF1" w:rsidRDefault="00ED0FBC" w:rsidP="00F12080">
      <w:pPr>
        <w:ind w:firstLine="709"/>
        <w:rPr>
          <w:sz w:val="22"/>
          <w:szCs w:val="22"/>
        </w:rPr>
      </w:pPr>
      <w:r w:rsidRPr="00ED0FBC">
        <w:rPr>
          <w:sz w:val="22"/>
          <w:szCs w:val="22"/>
        </w:rPr>
        <w:t>Pokud z jakýchkoliv důvodů na straně zadavatele nebude možné termín</w:t>
      </w:r>
      <w:r>
        <w:rPr>
          <w:sz w:val="22"/>
          <w:szCs w:val="22"/>
        </w:rPr>
        <w:t xml:space="preserve"> </w:t>
      </w:r>
      <w:r w:rsidRPr="00ED0FBC">
        <w:rPr>
          <w:sz w:val="22"/>
          <w:szCs w:val="22"/>
        </w:rPr>
        <w:t>předpokládaného zahájení služeb dodržet (zejména prodloužením doby trvání zadávacího</w:t>
      </w:r>
      <w:r>
        <w:rPr>
          <w:sz w:val="22"/>
          <w:szCs w:val="22"/>
        </w:rPr>
        <w:t xml:space="preserve"> </w:t>
      </w:r>
      <w:proofErr w:type="gramStart"/>
      <w:r w:rsidRPr="00ED0FBC">
        <w:rPr>
          <w:sz w:val="22"/>
          <w:szCs w:val="22"/>
        </w:rPr>
        <w:t>řízení  je</w:t>
      </w:r>
      <w:proofErr w:type="gramEnd"/>
      <w:r w:rsidRPr="00ED0FBC">
        <w:rPr>
          <w:sz w:val="22"/>
          <w:szCs w:val="22"/>
        </w:rPr>
        <w:t xml:space="preserve"> zadavatel oprávněn jednostranně</w:t>
      </w:r>
      <w:r>
        <w:rPr>
          <w:sz w:val="22"/>
          <w:szCs w:val="22"/>
        </w:rPr>
        <w:t xml:space="preserve"> </w:t>
      </w:r>
      <w:r w:rsidRPr="00ED0FBC">
        <w:rPr>
          <w:sz w:val="22"/>
          <w:szCs w:val="22"/>
        </w:rPr>
        <w:t>změnit předpokládaný termín zahájení</w:t>
      </w:r>
      <w:r w:rsidRPr="006760F3">
        <w:rPr>
          <w:sz w:val="22"/>
          <w:szCs w:val="22"/>
        </w:rPr>
        <w:t xml:space="preserve">. Doba trvání </w:t>
      </w:r>
      <w:r w:rsidR="005963F7">
        <w:rPr>
          <w:sz w:val="22"/>
          <w:szCs w:val="22"/>
        </w:rPr>
        <w:t xml:space="preserve">bude zachována v délce 36 měsíců a počítá se </w:t>
      </w:r>
      <w:r w:rsidR="005F3E0D" w:rsidRPr="005F3E0D">
        <w:rPr>
          <w:sz w:val="22"/>
          <w:szCs w:val="22"/>
        </w:rPr>
        <w:t xml:space="preserve">od 1. dne kalendářního měsíce následujícího po nabytí účinnosti </w:t>
      </w:r>
      <w:proofErr w:type="gramStart"/>
      <w:r w:rsidR="005F3E0D" w:rsidRPr="005F3E0D">
        <w:rPr>
          <w:sz w:val="22"/>
          <w:szCs w:val="22"/>
        </w:rPr>
        <w:t>rámcové  smlouvy</w:t>
      </w:r>
      <w:proofErr w:type="gramEnd"/>
      <w:r w:rsidR="005F3E0D" w:rsidRPr="005F3E0D">
        <w:rPr>
          <w:sz w:val="22"/>
          <w:szCs w:val="22"/>
        </w:rPr>
        <w:t xml:space="preserve">.  </w:t>
      </w:r>
    </w:p>
    <w:p w14:paraId="6D9E1177" w14:textId="77777777" w:rsidR="00F12080" w:rsidRPr="00ED0FBC" w:rsidRDefault="00F12080" w:rsidP="00F12080">
      <w:pPr>
        <w:ind w:firstLine="709"/>
        <w:rPr>
          <w:sz w:val="22"/>
          <w:szCs w:val="22"/>
        </w:rPr>
      </w:pPr>
    </w:p>
    <w:p w14:paraId="408BE7E8" w14:textId="77777777" w:rsidR="000107AB" w:rsidRDefault="000107AB" w:rsidP="000107AB">
      <w:pPr>
        <w:pStyle w:val="Nadpis2"/>
        <w:rPr>
          <w:sz w:val="24"/>
        </w:rPr>
      </w:pPr>
      <w:r w:rsidRPr="000107AB">
        <w:rPr>
          <w:sz w:val="24"/>
        </w:rPr>
        <w:t>Místo plnění</w:t>
      </w:r>
    </w:p>
    <w:p w14:paraId="524C8004" w14:textId="77777777" w:rsidR="00ED0FBC" w:rsidRPr="00366C62" w:rsidRDefault="000107AB" w:rsidP="00366C62">
      <w:pPr>
        <w:rPr>
          <w:sz w:val="22"/>
        </w:rPr>
      </w:pPr>
      <w:r>
        <w:rPr>
          <w:sz w:val="22"/>
        </w:rPr>
        <w:t xml:space="preserve">Místem plnění </w:t>
      </w:r>
      <w:r w:rsidR="00ED0FBC">
        <w:rPr>
          <w:sz w:val="22"/>
        </w:rPr>
        <w:t xml:space="preserve">pro jednotlivé části veřejné zakázky </w:t>
      </w:r>
      <w:r>
        <w:rPr>
          <w:sz w:val="22"/>
        </w:rPr>
        <w:t xml:space="preserve">jsou </w:t>
      </w:r>
      <w:r w:rsidRPr="00CA784E">
        <w:rPr>
          <w:b/>
          <w:sz w:val="22"/>
        </w:rPr>
        <w:t>budovy Ostravské univerzity</w:t>
      </w:r>
      <w:r>
        <w:rPr>
          <w:sz w:val="22"/>
        </w:rPr>
        <w:t xml:space="preserve">, blíže </w:t>
      </w:r>
      <w:r w:rsidRPr="00CA784E">
        <w:rPr>
          <w:b/>
          <w:sz w:val="22"/>
        </w:rPr>
        <w:t xml:space="preserve">specifikované </w:t>
      </w:r>
      <w:r w:rsidR="00ED0FBC" w:rsidRPr="00ED0FBC">
        <w:rPr>
          <w:b/>
          <w:sz w:val="22"/>
        </w:rPr>
        <w:t xml:space="preserve">níže: </w:t>
      </w:r>
      <w:r w:rsidR="00ED0FBC">
        <w:fldChar w:fldCharType="begin"/>
      </w:r>
      <w:r w:rsidR="00ED0FBC">
        <w:instrText xml:space="preserve"> LINK Excel.Sheet.12 "\\\\home.ms.osu.local\\USERS$\\Rektorat\\Fialova3\\VZ\\2023\\8-90162-VZ-2023 Úklidové a recepční služby_OŘ nadlimit\\Materiály KO\\Přehled míst plnění.xlsx" "List1!R21C1:R35C4" \a \f 4 \h  \* MERGEFORMAT </w:instrText>
      </w:r>
      <w:r w:rsidR="00ED0FBC">
        <w:fldChar w:fldCharType="separate"/>
      </w:r>
    </w:p>
    <w:tbl>
      <w:tblPr>
        <w:tblW w:w="9668" w:type="dxa"/>
        <w:tblInd w:w="70" w:type="dxa"/>
        <w:tblCellMar>
          <w:left w:w="70" w:type="dxa"/>
          <w:right w:w="70" w:type="dxa"/>
        </w:tblCellMar>
        <w:tblLook w:val="04A0" w:firstRow="1" w:lastRow="0" w:firstColumn="1" w:lastColumn="0" w:noHBand="0" w:noVBand="1"/>
      </w:tblPr>
      <w:tblGrid>
        <w:gridCol w:w="1573"/>
        <w:gridCol w:w="1603"/>
        <w:gridCol w:w="3785"/>
        <w:gridCol w:w="2707"/>
      </w:tblGrid>
      <w:tr w:rsidR="00ED0FBC" w:rsidRPr="00ED0FBC" w14:paraId="75227DE2" w14:textId="77777777" w:rsidTr="00F12080">
        <w:trPr>
          <w:trHeight w:val="323"/>
        </w:trPr>
        <w:tc>
          <w:tcPr>
            <w:tcW w:w="1573" w:type="dxa"/>
            <w:tcBorders>
              <w:top w:val="single" w:sz="12" w:space="0" w:color="auto"/>
              <w:left w:val="single" w:sz="12" w:space="0" w:color="auto"/>
              <w:bottom w:val="single" w:sz="8" w:space="0" w:color="auto"/>
              <w:right w:val="single" w:sz="8" w:space="0" w:color="auto"/>
            </w:tcBorders>
            <w:shd w:val="clear" w:color="000000" w:fill="D9D9D9"/>
            <w:vAlign w:val="center"/>
            <w:hideMark/>
          </w:tcPr>
          <w:p w14:paraId="5BD7FB9C" w14:textId="77777777" w:rsidR="00ED0FBC" w:rsidRPr="00ED0FBC" w:rsidRDefault="00ED0FBC" w:rsidP="00ED0FBC">
            <w:pPr>
              <w:spacing w:after="0"/>
              <w:ind w:firstLine="0"/>
              <w:jc w:val="center"/>
              <w:rPr>
                <w:rFonts w:ascii="Calibri" w:hAnsi="Calibri" w:cs="Calibri"/>
                <w:b/>
                <w:bCs/>
                <w:color w:val="000000"/>
                <w:sz w:val="22"/>
                <w:szCs w:val="22"/>
              </w:rPr>
            </w:pPr>
            <w:r w:rsidRPr="00ED0FBC">
              <w:rPr>
                <w:rFonts w:ascii="Calibri" w:hAnsi="Calibri" w:cs="Calibri"/>
                <w:b/>
                <w:bCs/>
                <w:color w:val="000000"/>
                <w:sz w:val="22"/>
                <w:szCs w:val="22"/>
              </w:rPr>
              <w:t>Část VZ</w:t>
            </w:r>
          </w:p>
        </w:tc>
        <w:tc>
          <w:tcPr>
            <w:tcW w:w="1603" w:type="dxa"/>
            <w:tcBorders>
              <w:top w:val="single" w:sz="12" w:space="0" w:color="auto"/>
              <w:left w:val="single" w:sz="4" w:space="0" w:color="auto"/>
              <w:bottom w:val="single" w:sz="8" w:space="0" w:color="auto"/>
              <w:right w:val="single" w:sz="4" w:space="0" w:color="auto"/>
            </w:tcBorders>
            <w:shd w:val="clear" w:color="000000" w:fill="D9D9D9"/>
            <w:vAlign w:val="center"/>
            <w:hideMark/>
          </w:tcPr>
          <w:p w14:paraId="07DC6791" w14:textId="77777777" w:rsidR="00ED0FBC" w:rsidRPr="00ED0FBC" w:rsidRDefault="00ED0FBC" w:rsidP="00ED0FBC">
            <w:pPr>
              <w:spacing w:after="0"/>
              <w:ind w:firstLine="0"/>
              <w:jc w:val="center"/>
              <w:rPr>
                <w:rFonts w:ascii="Calibri" w:hAnsi="Calibri" w:cs="Calibri"/>
                <w:b/>
                <w:bCs/>
                <w:color w:val="000000"/>
                <w:sz w:val="22"/>
                <w:szCs w:val="22"/>
              </w:rPr>
            </w:pPr>
            <w:r w:rsidRPr="00ED0FBC">
              <w:rPr>
                <w:rFonts w:ascii="Calibri" w:hAnsi="Calibri" w:cs="Calibri"/>
                <w:b/>
                <w:bCs/>
                <w:color w:val="000000"/>
                <w:sz w:val="22"/>
                <w:szCs w:val="22"/>
              </w:rPr>
              <w:t>Objekt</w:t>
            </w:r>
          </w:p>
        </w:tc>
        <w:tc>
          <w:tcPr>
            <w:tcW w:w="3785" w:type="dxa"/>
            <w:tcBorders>
              <w:top w:val="single" w:sz="12" w:space="0" w:color="auto"/>
              <w:left w:val="nil"/>
              <w:bottom w:val="single" w:sz="8" w:space="0" w:color="auto"/>
              <w:right w:val="single" w:sz="4" w:space="0" w:color="auto"/>
            </w:tcBorders>
            <w:shd w:val="clear" w:color="000000" w:fill="D9D9D9"/>
            <w:vAlign w:val="center"/>
            <w:hideMark/>
          </w:tcPr>
          <w:p w14:paraId="2D7DDBA0" w14:textId="77777777" w:rsidR="00ED0FBC" w:rsidRPr="00ED0FBC" w:rsidRDefault="00ED0FBC" w:rsidP="00ED0FBC">
            <w:pPr>
              <w:spacing w:after="0"/>
              <w:ind w:firstLine="0"/>
              <w:jc w:val="center"/>
              <w:rPr>
                <w:rFonts w:ascii="Calibri" w:hAnsi="Calibri" w:cs="Calibri"/>
                <w:b/>
                <w:bCs/>
                <w:color w:val="000000"/>
                <w:sz w:val="22"/>
                <w:szCs w:val="22"/>
              </w:rPr>
            </w:pPr>
            <w:r w:rsidRPr="00ED0FBC">
              <w:rPr>
                <w:rFonts w:ascii="Calibri" w:hAnsi="Calibri" w:cs="Calibri"/>
                <w:b/>
                <w:bCs/>
                <w:color w:val="000000"/>
                <w:sz w:val="22"/>
                <w:szCs w:val="22"/>
              </w:rPr>
              <w:t>Adresa</w:t>
            </w:r>
          </w:p>
        </w:tc>
        <w:tc>
          <w:tcPr>
            <w:tcW w:w="2707" w:type="dxa"/>
            <w:tcBorders>
              <w:top w:val="single" w:sz="12" w:space="0" w:color="auto"/>
              <w:left w:val="nil"/>
              <w:bottom w:val="single" w:sz="8" w:space="0" w:color="auto"/>
              <w:right w:val="single" w:sz="12" w:space="0" w:color="auto"/>
            </w:tcBorders>
            <w:shd w:val="clear" w:color="000000" w:fill="D9D9D9"/>
            <w:vAlign w:val="center"/>
            <w:hideMark/>
          </w:tcPr>
          <w:p w14:paraId="505F5A92" w14:textId="77777777" w:rsidR="00ED0FBC" w:rsidRPr="00ED0FBC" w:rsidRDefault="00ED0FBC" w:rsidP="00ED0FBC">
            <w:pPr>
              <w:spacing w:after="0"/>
              <w:ind w:firstLine="0"/>
              <w:jc w:val="center"/>
              <w:rPr>
                <w:rFonts w:ascii="Calibri" w:hAnsi="Calibri" w:cs="Calibri"/>
                <w:b/>
                <w:bCs/>
                <w:color w:val="000000"/>
                <w:sz w:val="22"/>
                <w:szCs w:val="22"/>
              </w:rPr>
            </w:pPr>
            <w:r w:rsidRPr="00ED0FBC">
              <w:rPr>
                <w:rFonts w:ascii="Calibri" w:hAnsi="Calibri" w:cs="Calibri"/>
                <w:b/>
                <w:bCs/>
                <w:color w:val="000000"/>
                <w:sz w:val="22"/>
                <w:szCs w:val="22"/>
              </w:rPr>
              <w:t>Poznámka</w:t>
            </w:r>
          </w:p>
        </w:tc>
      </w:tr>
      <w:tr w:rsidR="00ED0FBC" w:rsidRPr="00ED0FBC" w14:paraId="6E17A145" w14:textId="77777777" w:rsidTr="00F12080">
        <w:trPr>
          <w:trHeight w:val="294"/>
        </w:trPr>
        <w:tc>
          <w:tcPr>
            <w:tcW w:w="1573" w:type="dxa"/>
            <w:vMerge w:val="restart"/>
            <w:tcBorders>
              <w:top w:val="nil"/>
              <w:left w:val="single" w:sz="12" w:space="0" w:color="auto"/>
              <w:bottom w:val="single" w:sz="8" w:space="0" w:color="000000"/>
              <w:right w:val="single" w:sz="8" w:space="0" w:color="auto"/>
            </w:tcBorders>
            <w:shd w:val="clear" w:color="auto" w:fill="auto"/>
            <w:vAlign w:val="center"/>
            <w:hideMark/>
          </w:tcPr>
          <w:p w14:paraId="4744480E" w14:textId="77777777" w:rsidR="00ED0FBC" w:rsidRPr="00ED0FBC" w:rsidRDefault="00ED0FBC" w:rsidP="00ED0FBC">
            <w:pPr>
              <w:spacing w:after="0"/>
              <w:ind w:firstLine="0"/>
              <w:jc w:val="center"/>
              <w:rPr>
                <w:rFonts w:ascii="Calibri" w:hAnsi="Calibri" w:cs="Calibri"/>
                <w:b/>
                <w:bCs/>
                <w:color w:val="000000"/>
                <w:sz w:val="22"/>
                <w:szCs w:val="22"/>
              </w:rPr>
            </w:pPr>
            <w:r w:rsidRPr="00ED0FBC">
              <w:rPr>
                <w:rFonts w:ascii="Calibri" w:hAnsi="Calibri" w:cs="Calibri"/>
                <w:b/>
                <w:bCs/>
                <w:color w:val="000000"/>
                <w:sz w:val="22"/>
                <w:szCs w:val="22"/>
              </w:rPr>
              <w:t>Část 1: Rektorát</w:t>
            </w:r>
          </w:p>
        </w:tc>
        <w:tc>
          <w:tcPr>
            <w:tcW w:w="1603" w:type="dxa"/>
            <w:tcBorders>
              <w:top w:val="nil"/>
              <w:left w:val="nil"/>
              <w:bottom w:val="single" w:sz="4" w:space="0" w:color="auto"/>
              <w:right w:val="single" w:sz="4" w:space="0" w:color="auto"/>
            </w:tcBorders>
            <w:shd w:val="clear" w:color="auto" w:fill="auto"/>
            <w:noWrap/>
            <w:vAlign w:val="center"/>
            <w:hideMark/>
          </w:tcPr>
          <w:p w14:paraId="218D0BCB"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R</w:t>
            </w:r>
          </w:p>
        </w:tc>
        <w:tc>
          <w:tcPr>
            <w:tcW w:w="3785" w:type="dxa"/>
            <w:tcBorders>
              <w:top w:val="nil"/>
              <w:left w:val="nil"/>
              <w:bottom w:val="single" w:sz="4" w:space="0" w:color="auto"/>
              <w:right w:val="single" w:sz="4" w:space="0" w:color="auto"/>
            </w:tcBorders>
            <w:shd w:val="clear" w:color="auto" w:fill="auto"/>
            <w:noWrap/>
            <w:vAlign w:val="center"/>
            <w:hideMark/>
          </w:tcPr>
          <w:p w14:paraId="3B0A21E5"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Dvořákova 7, </w:t>
            </w:r>
            <w:proofErr w:type="gramStart"/>
            <w:r w:rsidRPr="00ED0FBC">
              <w:rPr>
                <w:rFonts w:ascii="Calibri" w:hAnsi="Calibri" w:cs="Calibri"/>
                <w:sz w:val="22"/>
                <w:szCs w:val="22"/>
              </w:rPr>
              <w:t>Ostrava - Moravská</w:t>
            </w:r>
            <w:proofErr w:type="gramEnd"/>
            <w:r w:rsidRPr="00ED0FBC">
              <w:rPr>
                <w:rFonts w:ascii="Calibri" w:hAnsi="Calibri" w:cs="Calibri"/>
                <w:sz w:val="22"/>
                <w:szCs w:val="22"/>
              </w:rPr>
              <w:t xml:space="preserve"> Ostrava</w:t>
            </w:r>
          </w:p>
        </w:tc>
        <w:tc>
          <w:tcPr>
            <w:tcW w:w="2707" w:type="dxa"/>
            <w:tcBorders>
              <w:top w:val="nil"/>
              <w:left w:val="nil"/>
              <w:bottom w:val="single" w:sz="4" w:space="0" w:color="auto"/>
              <w:right w:val="single" w:sz="12" w:space="0" w:color="auto"/>
            </w:tcBorders>
            <w:shd w:val="clear" w:color="auto" w:fill="auto"/>
            <w:noWrap/>
            <w:vAlign w:val="center"/>
            <w:hideMark/>
          </w:tcPr>
          <w:p w14:paraId="0EC31C0C"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w:t>
            </w:r>
          </w:p>
        </w:tc>
      </w:tr>
      <w:tr w:rsidR="00ED0FBC" w:rsidRPr="00ED0FBC" w14:paraId="6FE4A884" w14:textId="77777777" w:rsidTr="00F12080">
        <w:trPr>
          <w:trHeight w:val="294"/>
        </w:trPr>
        <w:tc>
          <w:tcPr>
            <w:tcW w:w="1573" w:type="dxa"/>
            <w:vMerge/>
            <w:tcBorders>
              <w:top w:val="nil"/>
              <w:left w:val="single" w:sz="12" w:space="0" w:color="auto"/>
              <w:bottom w:val="single" w:sz="8" w:space="0" w:color="000000"/>
              <w:right w:val="single" w:sz="8" w:space="0" w:color="auto"/>
            </w:tcBorders>
            <w:vAlign w:val="center"/>
            <w:hideMark/>
          </w:tcPr>
          <w:p w14:paraId="1B92B4A7" w14:textId="77777777" w:rsidR="00ED0FBC" w:rsidRPr="00ED0FBC" w:rsidRDefault="00ED0FBC" w:rsidP="00ED0FBC">
            <w:pPr>
              <w:spacing w:after="0"/>
              <w:ind w:firstLine="0"/>
              <w:jc w:val="left"/>
              <w:rPr>
                <w:rFonts w:ascii="Calibri" w:hAnsi="Calibri" w:cs="Calibri"/>
                <w:b/>
                <w:bCs/>
                <w:color w:val="000000"/>
                <w:sz w:val="22"/>
                <w:szCs w:val="22"/>
              </w:rPr>
            </w:pPr>
          </w:p>
        </w:tc>
        <w:tc>
          <w:tcPr>
            <w:tcW w:w="1603" w:type="dxa"/>
            <w:tcBorders>
              <w:top w:val="nil"/>
              <w:left w:val="nil"/>
              <w:bottom w:val="single" w:sz="4" w:space="0" w:color="auto"/>
              <w:right w:val="single" w:sz="4" w:space="0" w:color="auto"/>
            </w:tcBorders>
            <w:shd w:val="clear" w:color="auto" w:fill="auto"/>
            <w:noWrap/>
            <w:vAlign w:val="center"/>
            <w:hideMark/>
          </w:tcPr>
          <w:p w14:paraId="66292363"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G</w:t>
            </w:r>
          </w:p>
        </w:tc>
        <w:tc>
          <w:tcPr>
            <w:tcW w:w="3785" w:type="dxa"/>
            <w:tcBorders>
              <w:top w:val="nil"/>
              <w:left w:val="nil"/>
              <w:bottom w:val="single" w:sz="4" w:space="0" w:color="auto"/>
              <w:right w:val="single" w:sz="4" w:space="0" w:color="auto"/>
            </w:tcBorders>
            <w:shd w:val="clear" w:color="auto" w:fill="auto"/>
            <w:noWrap/>
            <w:vAlign w:val="center"/>
            <w:hideMark/>
          </w:tcPr>
          <w:p w14:paraId="533F7A0F"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Mlýnská 5, </w:t>
            </w:r>
            <w:proofErr w:type="gramStart"/>
            <w:r w:rsidRPr="00ED0FBC">
              <w:rPr>
                <w:rFonts w:ascii="Calibri" w:hAnsi="Calibri" w:cs="Calibri"/>
                <w:sz w:val="22"/>
                <w:szCs w:val="22"/>
              </w:rPr>
              <w:t>Ostrava - Moravská</w:t>
            </w:r>
            <w:proofErr w:type="gramEnd"/>
            <w:r w:rsidRPr="00ED0FBC">
              <w:rPr>
                <w:rFonts w:ascii="Calibri" w:hAnsi="Calibri" w:cs="Calibri"/>
                <w:sz w:val="22"/>
                <w:szCs w:val="22"/>
              </w:rPr>
              <w:t xml:space="preserve"> Ostrava</w:t>
            </w:r>
          </w:p>
        </w:tc>
        <w:tc>
          <w:tcPr>
            <w:tcW w:w="2707" w:type="dxa"/>
            <w:tcBorders>
              <w:top w:val="nil"/>
              <w:left w:val="nil"/>
              <w:bottom w:val="single" w:sz="4" w:space="0" w:color="auto"/>
              <w:right w:val="single" w:sz="12" w:space="0" w:color="auto"/>
            </w:tcBorders>
            <w:shd w:val="clear" w:color="auto" w:fill="auto"/>
            <w:noWrap/>
            <w:vAlign w:val="center"/>
            <w:hideMark/>
          </w:tcPr>
          <w:p w14:paraId="453A7D45"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w:t>
            </w:r>
          </w:p>
        </w:tc>
      </w:tr>
      <w:tr w:rsidR="00ED0FBC" w:rsidRPr="00ED0FBC" w14:paraId="01E617C0" w14:textId="77777777" w:rsidTr="00F12080">
        <w:trPr>
          <w:trHeight w:val="294"/>
        </w:trPr>
        <w:tc>
          <w:tcPr>
            <w:tcW w:w="1573" w:type="dxa"/>
            <w:vMerge/>
            <w:tcBorders>
              <w:top w:val="nil"/>
              <w:left w:val="single" w:sz="12" w:space="0" w:color="auto"/>
              <w:bottom w:val="single" w:sz="8" w:space="0" w:color="000000"/>
              <w:right w:val="single" w:sz="8" w:space="0" w:color="auto"/>
            </w:tcBorders>
            <w:vAlign w:val="center"/>
            <w:hideMark/>
          </w:tcPr>
          <w:p w14:paraId="3221B1BC" w14:textId="77777777" w:rsidR="00ED0FBC" w:rsidRPr="00ED0FBC" w:rsidRDefault="00ED0FBC" w:rsidP="00ED0FBC">
            <w:pPr>
              <w:spacing w:after="0"/>
              <w:ind w:firstLine="0"/>
              <w:jc w:val="left"/>
              <w:rPr>
                <w:rFonts w:ascii="Calibri" w:hAnsi="Calibri" w:cs="Calibri"/>
                <w:b/>
                <w:bCs/>
                <w:color w:val="000000"/>
                <w:sz w:val="22"/>
                <w:szCs w:val="22"/>
              </w:rPr>
            </w:pPr>
          </w:p>
        </w:tc>
        <w:tc>
          <w:tcPr>
            <w:tcW w:w="1603" w:type="dxa"/>
            <w:tcBorders>
              <w:top w:val="nil"/>
              <w:left w:val="nil"/>
              <w:bottom w:val="single" w:sz="4" w:space="0" w:color="auto"/>
              <w:right w:val="single" w:sz="4" w:space="0" w:color="auto"/>
            </w:tcBorders>
            <w:shd w:val="clear" w:color="auto" w:fill="auto"/>
            <w:noWrap/>
            <w:vAlign w:val="center"/>
            <w:hideMark/>
          </w:tcPr>
          <w:p w14:paraId="51AC54C9"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IT</w:t>
            </w:r>
          </w:p>
        </w:tc>
        <w:tc>
          <w:tcPr>
            <w:tcW w:w="3785" w:type="dxa"/>
            <w:tcBorders>
              <w:top w:val="nil"/>
              <w:left w:val="nil"/>
              <w:bottom w:val="single" w:sz="4" w:space="0" w:color="auto"/>
              <w:right w:val="single" w:sz="4" w:space="0" w:color="auto"/>
            </w:tcBorders>
            <w:shd w:val="clear" w:color="auto" w:fill="auto"/>
            <w:noWrap/>
            <w:vAlign w:val="center"/>
            <w:hideMark/>
          </w:tcPr>
          <w:p w14:paraId="5B3D748A"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Bráfova 5, </w:t>
            </w:r>
            <w:proofErr w:type="gramStart"/>
            <w:r w:rsidRPr="00ED0FBC">
              <w:rPr>
                <w:rFonts w:ascii="Calibri" w:hAnsi="Calibri" w:cs="Calibri"/>
                <w:sz w:val="22"/>
                <w:szCs w:val="22"/>
              </w:rPr>
              <w:t>Ostrava - Moravská</w:t>
            </w:r>
            <w:proofErr w:type="gramEnd"/>
            <w:r w:rsidRPr="00ED0FBC">
              <w:rPr>
                <w:rFonts w:ascii="Calibri" w:hAnsi="Calibri" w:cs="Calibri"/>
                <w:sz w:val="22"/>
                <w:szCs w:val="22"/>
              </w:rPr>
              <w:t xml:space="preserve"> Ostrava</w:t>
            </w:r>
          </w:p>
        </w:tc>
        <w:tc>
          <w:tcPr>
            <w:tcW w:w="2707" w:type="dxa"/>
            <w:tcBorders>
              <w:top w:val="nil"/>
              <w:left w:val="nil"/>
              <w:bottom w:val="single" w:sz="4" w:space="0" w:color="auto"/>
              <w:right w:val="single" w:sz="12" w:space="0" w:color="auto"/>
            </w:tcBorders>
            <w:shd w:val="clear" w:color="auto" w:fill="auto"/>
            <w:noWrap/>
            <w:vAlign w:val="bottom"/>
            <w:hideMark/>
          </w:tcPr>
          <w:p w14:paraId="5FACC3F3" w14:textId="77777777" w:rsidR="00ED0FBC" w:rsidRPr="00ED0FBC" w:rsidRDefault="00ED0FBC" w:rsidP="00ED0FBC">
            <w:pPr>
              <w:spacing w:after="0"/>
              <w:ind w:firstLine="0"/>
              <w:jc w:val="center"/>
              <w:rPr>
                <w:rFonts w:ascii="Calibri" w:hAnsi="Calibri" w:cs="Calibri"/>
                <w:color w:val="000000"/>
                <w:sz w:val="22"/>
                <w:szCs w:val="22"/>
              </w:rPr>
            </w:pPr>
            <w:r w:rsidRPr="00ED0FBC">
              <w:rPr>
                <w:rFonts w:ascii="Calibri" w:hAnsi="Calibri" w:cs="Calibri"/>
                <w:color w:val="000000"/>
                <w:sz w:val="22"/>
                <w:szCs w:val="22"/>
              </w:rPr>
              <w:t> </w:t>
            </w:r>
          </w:p>
        </w:tc>
      </w:tr>
      <w:tr w:rsidR="00ED0FBC" w:rsidRPr="00ED0FBC" w14:paraId="1A6EBB51" w14:textId="77777777" w:rsidTr="00F12080">
        <w:trPr>
          <w:trHeight w:val="309"/>
        </w:trPr>
        <w:tc>
          <w:tcPr>
            <w:tcW w:w="1573" w:type="dxa"/>
            <w:vMerge/>
            <w:tcBorders>
              <w:top w:val="nil"/>
              <w:left w:val="single" w:sz="12" w:space="0" w:color="auto"/>
              <w:bottom w:val="single" w:sz="8" w:space="0" w:color="000000"/>
              <w:right w:val="single" w:sz="8" w:space="0" w:color="auto"/>
            </w:tcBorders>
            <w:vAlign w:val="center"/>
            <w:hideMark/>
          </w:tcPr>
          <w:p w14:paraId="7329C563" w14:textId="77777777" w:rsidR="00ED0FBC" w:rsidRPr="00ED0FBC" w:rsidRDefault="00ED0FBC" w:rsidP="00ED0FBC">
            <w:pPr>
              <w:spacing w:after="0"/>
              <w:ind w:firstLine="0"/>
              <w:jc w:val="left"/>
              <w:rPr>
                <w:rFonts w:ascii="Calibri" w:hAnsi="Calibri" w:cs="Calibri"/>
                <w:b/>
                <w:bCs/>
                <w:color w:val="000000"/>
                <w:sz w:val="22"/>
                <w:szCs w:val="22"/>
              </w:rPr>
            </w:pPr>
          </w:p>
        </w:tc>
        <w:tc>
          <w:tcPr>
            <w:tcW w:w="1603" w:type="dxa"/>
            <w:tcBorders>
              <w:top w:val="nil"/>
              <w:left w:val="nil"/>
              <w:bottom w:val="single" w:sz="12" w:space="0" w:color="auto"/>
              <w:right w:val="single" w:sz="4" w:space="0" w:color="auto"/>
            </w:tcBorders>
            <w:shd w:val="clear" w:color="auto" w:fill="auto"/>
            <w:noWrap/>
            <w:vAlign w:val="center"/>
            <w:hideMark/>
          </w:tcPr>
          <w:p w14:paraId="2486605A"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UK</w:t>
            </w:r>
          </w:p>
        </w:tc>
        <w:tc>
          <w:tcPr>
            <w:tcW w:w="3785" w:type="dxa"/>
            <w:tcBorders>
              <w:top w:val="nil"/>
              <w:left w:val="nil"/>
              <w:bottom w:val="single" w:sz="12" w:space="0" w:color="auto"/>
              <w:right w:val="single" w:sz="4" w:space="0" w:color="auto"/>
            </w:tcBorders>
            <w:shd w:val="clear" w:color="auto" w:fill="auto"/>
            <w:noWrap/>
            <w:vAlign w:val="center"/>
            <w:hideMark/>
          </w:tcPr>
          <w:p w14:paraId="522B3124"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Bráfova 3, </w:t>
            </w:r>
            <w:proofErr w:type="gramStart"/>
            <w:r w:rsidRPr="00ED0FBC">
              <w:rPr>
                <w:rFonts w:ascii="Calibri" w:hAnsi="Calibri" w:cs="Calibri"/>
                <w:sz w:val="22"/>
                <w:szCs w:val="22"/>
              </w:rPr>
              <w:t>Ostrava - Moravská</w:t>
            </w:r>
            <w:proofErr w:type="gramEnd"/>
            <w:r w:rsidRPr="00ED0FBC">
              <w:rPr>
                <w:rFonts w:ascii="Calibri" w:hAnsi="Calibri" w:cs="Calibri"/>
                <w:sz w:val="22"/>
                <w:szCs w:val="22"/>
              </w:rPr>
              <w:t xml:space="preserve"> Ostrava</w:t>
            </w:r>
          </w:p>
        </w:tc>
        <w:tc>
          <w:tcPr>
            <w:tcW w:w="2707" w:type="dxa"/>
            <w:tcBorders>
              <w:top w:val="nil"/>
              <w:left w:val="nil"/>
              <w:bottom w:val="single" w:sz="12" w:space="0" w:color="auto"/>
              <w:right w:val="single" w:sz="12" w:space="0" w:color="auto"/>
            </w:tcBorders>
            <w:shd w:val="clear" w:color="auto" w:fill="auto"/>
            <w:noWrap/>
            <w:vAlign w:val="center"/>
            <w:hideMark/>
          </w:tcPr>
          <w:p w14:paraId="5E0900C0"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w:t>
            </w:r>
          </w:p>
        </w:tc>
      </w:tr>
      <w:tr w:rsidR="00ED0FBC" w:rsidRPr="00ED0FBC" w14:paraId="06674B2F" w14:textId="77777777" w:rsidTr="00F12080">
        <w:trPr>
          <w:trHeight w:val="897"/>
        </w:trPr>
        <w:tc>
          <w:tcPr>
            <w:tcW w:w="1573" w:type="dxa"/>
            <w:vMerge w:val="restart"/>
            <w:tcBorders>
              <w:top w:val="nil"/>
              <w:left w:val="single" w:sz="12" w:space="0" w:color="auto"/>
              <w:bottom w:val="single" w:sz="8" w:space="0" w:color="000000"/>
              <w:right w:val="single" w:sz="8" w:space="0" w:color="auto"/>
            </w:tcBorders>
            <w:shd w:val="clear" w:color="auto" w:fill="auto"/>
            <w:vAlign w:val="center"/>
            <w:hideMark/>
          </w:tcPr>
          <w:p w14:paraId="2514C5AE" w14:textId="77777777" w:rsidR="00ED0FBC" w:rsidRPr="00ED0FBC" w:rsidRDefault="00ED0FBC" w:rsidP="00CF6116">
            <w:pPr>
              <w:spacing w:after="0"/>
              <w:ind w:firstLine="0"/>
              <w:jc w:val="center"/>
              <w:rPr>
                <w:rFonts w:ascii="Calibri" w:hAnsi="Calibri" w:cs="Calibri"/>
                <w:b/>
                <w:bCs/>
                <w:color w:val="000000"/>
                <w:sz w:val="22"/>
                <w:szCs w:val="22"/>
              </w:rPr>
            </w:pPr>
            <w:r w:rsidRPr="00ED0FBC">
              <w:rPr>
                <w:rFonts w:ascii="Calibri" w:hAnsi="Calibri" w:cs="Calibri"/>
                <w:b/>
                <w:bCs/>
                <w:color w:val="000000"/>
                <w:sz w:val="22"/>
                <w:szCs w:val="22"/>
              </w:rPr>
              <w:t>Část 2: Pedagogická fakulta</w:t>
            </w:r>
          </w:p>
        </w:tc>
        <w:tc>
          <w:tcPr>
            <w:tcW w:w="1603" w:type="dxa"/>
            <w:tcBorders>
              <w:top w:val="single" w:sz="8" w:space="0" w:color="auto"/>
              <w:left w:val="nil"/>
              <w:bottom w:val="single" w:sz="4" w:space="0" w:color="auto"/>
              <w:right w:val="single" w:sz="4" w:space="0" w:color="auto"/>
            </w:tcBorders>
            <w:shd w:val="clear" w:color="auto" w:fill="auto"/>
            <w:noWrap/>
            <w:vAlign w:val="center"/>
            <w:hideMark/>
          </w:tcPr>
          <w:p w14:paraId="28F060FB"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V + VM</w:t>
            </w:r>
          </w:p>
        </w:tc>
        <w:tc>
          <w:tcPr>
            <w:tcW w:w="3785" w:type="dxa"/>
            <w:tcBorders>
              <w:top w:val="single" w:sz="8" w:space="0" w:color="auto"/>
              <w:left w:val="nil"/>
              <w:bottom w:val="single" w:sz="4" w:space="0" w:color="auto"/>
              <w:right w:val="single" w:sz="4" w:space="0" w:color="auto"/>
            </w:tcBorders>
            <w:shd w:val="clear" w:color="auto" w:fill="auto"/>
            <w:noWrap/>
            <w:vAlign w:val="center"/>
            <w:hideMark/>
          </w:tcPr>
          <w:p w14:paraId="28C53C93"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Varenská </w:t>
            </w:r>
            <w:proofErr w:type="gramStart"/>
            <w:r w:rsidRPr="00ED0FBC">
              <w:rPr>
                <w:rFonts w:ascii="Calibri" w:hAnsi="Calibri" w:cs="Calibri"/>
                <w:sz w:val="22"/>
                <w:szCs w:val="22"/>
              </w:rPr>
              <w:t>40a</w:t>
            </w:r>
            <w:proofErr w:type="gramEnd"/>
            <w:r w:rsidRPr="00ED0FBC">
              <w:rPr>
                <w:rFonts w:ascii="Calibri" w:hAnsi="Calibri" w:cs="Calibri"/>
                <w:sz w:val="22"/>
                <w:szCs w:val="22"/>
              </w:rPr>
              <w:t>, Ostrava - Moravská Ostrava</w:t>
            </w:r>
          </w:p>
        </w:tc>
        <w:tc>
          <w:tcPr>
            <w:tcW w:w="2707" w:type="dxa"/>
            <w:tcBorders>
              <w:top w:val="single" w:sz="8" w:space="0" w:color="auto"/>
              <w:left w:val="nil"/>
              <w:bottom w:val="single" w:sz="4" w:space="0" w:color="auto"/>
              <w:right w:val="single" w:sz="12" w:space="0" w:color="auto"/>
            </w:tcBorders>
            <w:shd w:val="clear" w:color="auto" w:fill="auto"/>
            <w:vAlign w:val="center"/>
            <w:hideMark/>
          </w:tcPr>
          <w:p w14:paraId="31B1A081"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Služby pro budovy </w:t>
            </w:r>
            <w:proofErr w:type="gramStart"/>
            <w:r w:rsidRPr="00ED0FBC">
              <w:rPr>
                <w:rFonts w:ascii="Calibri" w:hAnsi="Calibri" w:cs="Calibri"/>
                <w:sz w:val="22"/>
                <w:szCs w:val="22"/>
              </w:rPr>
              <w:t>V,VM</w:t>
            </w:r>
            <w:proofErr w:type="gramEnd"/>
            <w:r w:rsidRPr="00ED0FBC">
              <w:rPr>
                <w:rFonts w:ascii="Calibri" w:hAnsi="Calibri" w:cs="Calibri"/>
                <w:sz w:val="22"/>
                <w:szCs w:val="22"/>
              </w:rPr>
              <w:t xml:space="preserve"> mohou být omezeny/úplně zrušeny</w:t>
            </w:r>
          </w:p>
        </w:tc>
      </w:tr>
      <w:tr w:rsidR="00ED0FBC" w:rsidRPr="00ED0FBC" w14:paraId="105DB90C" w14:textId="77777777" w:rsidTr="00F12080">
        <w:trPr>
          <w:trHeight w:val="294"/>
        </w:trPr>
        <w:tc>
          <w:tcPr>
            <w:tcW w:w="1573" w:type="dxa"/>
            <w:vMerge/>
            <w:tcBorders>
              <w:top w:val="nil"/>
              <w:left w:val="single" w:sz="12" w:space="0" w:color="auto"/>
              <w:bottom w:val="single" w:sz="8" w:space="0" w:color="000000"/>
              <w:right w:val="single" w:sz="8" w:space="0" w:color="auto"/>
            </w:tcBorders>
            <w:vAlign w:val="center"/>
            <w:hideMark/>
          </w:tcPr>
          <w:p w14:paraId="43BC0724" w14:textId="77777777" w:rsidR="00ED0FBC" w:rsidRPr="00ED0FBC" w:rsidRDefault="00ED0FBC" w:rsidP="00ED0FBC">
            <w:pPr>
              <w:spacing w:after="0"/>
              <w:ind w:firstLine="0"/>
              <w:jc w:val="left"/>
              <w:rPr>
                <w:rFonts w:ascii="Calibri" w:hAnsi="Calibri" w:cs="Calibri"/>
                <w:b/>
                <w:bCs/>
                <w:color w:val="000000"/>
                <w:sz w:val="22"/>
                <w:szCs w:val="22"/>
              </w:rPr>
            </w:pPr>
          </w:p>
        </w:tc>
        <w:tc>
          <w:tcPr>
            <w:tcW w:w="1603" w:type="dxa"/>
            <w:tcBorders>
              <w:top w:val="nil"/>
              <w:left w:val="nil"/>
              <w:bottom w:val="single" w:sz="4" w:space="0" w:color="auto"/>
              <w:right w:val="single" w:sz="4" w:space="0" w:color="auto"/>
            </w:tcBorders>
            <w:shd w:val="clear" w:color="auto" w:fill="auto"/>
            <w:noWrap/>
            <w:vAlign w:val="center"/>
            <w:hideMark/>
          </w:tcPr>
          <w:p w14:paraId="1F6ACB58"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S</w:t>
            </w:r>
          </w:p>
        </w:tc>
        <w:tc>
          <w:tcPr>
            <w:tcW w:w="3785" w:type="dxa"/>
            <w:tcBorders>
              <w:top w:val="nil"/>
              <w:left w:val="nil"/>
              <w:bottom w:val="single" w:sz="4" w:space="0" w:color="auto"/>
              <w:right w:val="single" w:sz="4" w:space="0" w:color="auto"/>
            </w:tcBorders>
            <w:shd w:val="clear" w:color="auto" w:fill="auto"/>
            <w:noWrap/>
            <w:vAlign w:val="center"/>
            <w:hideMark/>
          </w:tcPr>
          <w:p w14:paraId="5F07AB96"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Fráni Šrámka 3, </w:t>
            </w:r>
            <w:proofErr w:type="gramStart"/>
            <w:r w:rsidRPr="00ED0FBC">
              <w:rPr>
                <w:rFonts w:ascii="Calibri" w:hAnsi="Calibri" w:cs="Calibri"/>
                <w:sz w:val="22"/>
                <w:szCs w:val="22"/>
              </w:rPr>
              <w:t>Ostrava - Mariánské</w:t>
            </w:r>
            <w:proofErr w:type="gramEnd"/>
            <w:r w:rsidRPr="00ED0FBC">
              <w:rPr>
                <w:rFonts w:ascii="Calibri" w:hAnsi="Calibri" w:cs="Calibri"/>
                <w:sz w:val="22"/>
                <w:szCs w:val="22"/>
              </w:rPr>
              <w:t xml:space="preserve"> Hory</w:t>
            </w:r>
          </w:p>
        </w:tc>
        <w:tc>
          <w:tcPr>
            <w:tcW w:w="2707" w:type="dxa"/>
            <w:tcBorders>
              <w:top w:val="nil"/>
              <w:left w:val="nil"/>
              <w:bottom w:val="single" w:sz="4" w:space="0" w:color="auto"/>
              <w:right w:val="single" w:sz="12" w:space="0" w:color="auto"/>
            </w:tcBorders>
            <w:shd w:val="clear" w:color="auto" w:fill="auto"/>
            <w:noWrap/>
            <w:vAlign w:val="center"/>
            <w:hideMark/>
          </w:tcPr>
          <w:p w14:paraId="444E714F"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w:t>
            </w:r>
          </w:p>
        </w:tc>
      </w:tr>
      <w:tr w:rsidR="00ED0FBC" w:rsidRPr="00ED0FBC" w14:paraId="2F708145" w14:textId="77777777" w:rsidTr="00F12080">
        <w:trPr>
          <w:trHeight w:val="882"/>
        </w:trPr>
        <w:tc>
          <w:tcPr>
            <w:tcW w:w="1573" w:type="dxa"/>
            <w:vMerge/>
            <w:tcBorders>
              <w:top w:val="nil"/>
              <w:left w:val="single" w:sz="12" w:space="0" w:color="auto"/>
              <w:bottom w:val="single" w:sz="8" w:space="0" w:color="000000"/>
              <w:right w:val="single" w:sz="8" w:space="0" w:color="auto"/>
            </w:tcBorders>
            <w:vAlign w:val="center"/>
            <w:hideMark/>
          </w:tcPr>
          <w:p w14:paraId="7690B090" w14:textId="77777777" w:rsidR="00ED0FBC" w:rsidRPr="00ED0FBC" w:rsidRDefault="00ED0FBC" w:rsidP="00ED0FBC">
            <w:pPr>
              <w:spacing w:after="0"/>
              <w:ind w:firstLine="0"/>
              <w:jc w:val="left"/>
              <w:rPr>
                <w:rFonts w:ascii="Calibri" w:hAnsi="Calibri" w:cs="Calibri"/>
                <w:b/>
                <w:bCs/>
                <w:color w:val="000000"/>
                <w:sz w:val="22"/>
                <w:szCs w:val="22"/>
              </w:rPr>
            </w:pPr>
          </w:p>
        </w:tc>
        <w:tc>
          <w:tcPr>
            <w:tcW w:w="1603" w:type="dxa"/>
            <w:tcBorders>
              <w:top w:val="nil"/>
              <w:left w:val="nil"/>
              <w:bottom w:val="single" w:sz="4" w:space="0" w:color="auto"/>
              <w:right w:val="nil"/>
            </w:tcBorders>
            <w:shd w:val="clear" w:color="auto" w:fill="auto"/>
            <w:noWrap/>
            <w:vAlign w:val="center"/>
            <w:hideMark/>
          </w:tcPr>
          <w:p w14:paraId="27D26ECA" w14:textId="77777777" w:rsidR="00ED0FBC" w:rsidRPr="00ED0FBC" w:rsidRDefault="00ED0FBC" w:rsidP="00ED0FBC">
            <w:pPr>
              <w:spacing w:after="0"/>
              <w:ind w:firstLine="0"/>
              <w:jc w:val="center"/>
              <w:rPr>
                <w:rFonts w:ascii="Calibri" w:hAnsi="Calibri" w:cs="Calibri"/>
                <w:color w:val="000000"/>
                <w:sz w:val="22"/>
                <w:szCs w:val="22"/>
              </w:rPr>
            </w:pPr>
            <w:r w:rsidRPr="00ED0FBC">
              <w:rPr>
                <w:rFonts w:ascii="Calibri" w:hAnsi="Calibri" w:cs="Calibri"/>
                <w:color w:val="000000"/>
                <w:sz w:val="22"/>
                <w:szCs w:val="22"/>
              </w:rPr>
              <w:t>SF</w:t>
            </w:r>
          </w:p>
        </w:tc>
        <w:tc>
          <w:tcPr>
            <w:tcW w:w="3785" w:type="dxa"/>
            <w:tcBorders>
              <w:top w:val="nil"/>
              <w:left w:val="single" w:sz="4" w:space="0" w:color="auto"/>
              <w:bottom w:val="single" w:sz="4" w:space="0" w:color="auto"/>
              <w:right w:val="single" w:sz="4" w:space="0" w:color="auto"/>
            </w:tcBorders>
            <w:shd w:val="clear" w:color="auto" w:fill="auto"/>
            <w:noWrap/>
            <w:vAlign w:val="center"/>
            <w:hideMark/>
          </w:tcPr>
          <w:p w14:paraId="4EF0F334"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Fráni Šrámka 3, </w:t>
            </w:r>
            <w:proofErr w:type="gramStart"/>
            <w:r w:rsidRPr="00ED0FBC">
              <w:rPr>
                <w:rFonts w:ascii="Calibri" w:hAnsi="Calibri" w:cs="Calibri"/>
                <w:sz w:val="22"/>
                <w:szCs w:val="22"/>
              </w:rPr>
              <w:t>Ostrava - Mariánské</w:t>
            </w:r>
            <w:proofErr w:type="gramEnd"/>
            <w:r w:rsidRPr="00ED0FBC">
              <w:rPr>
                <w:rFonts w:ascii="Calibri" w:hAnsi="Calibri" w:cs="Calibri"/>
                <w:sz w:val="22"/>
                <w:szCs w:val="22"/>
              </w:rPr>
              <w:t xml:space="preserve"> Hory</w:t>
            </w:r>
          </w:p>
        </w:tc>
        <w:tc>
          <w:tcPr>
            <w:tcW w:w="2707" w:type="dxa"/>
            <w:tcBorders>
              <w:top w:val="nil"/>
              <w:left w:val="nil"/>
              <w:bottom w:val="single" w:sz="4" w:space="0" w:color="auto"/>
              <w:right w:val="single" w:sz="12" w:space="0" w:color="auto"/>
            </w:tcBorders>
            <w:shd w:val="clear" w:color="auto" w:fill="auto"/>
            <w:vAlign w:val="center"/>
            <w:hideMark/>
          </w:tcPr>
          <w:p w14:paraId="0CAEF819"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Předpokládané zprovoznění budovy SF k 1.1.2024 (bude upřesněno dle průběhu výstavby)</w:t>
            </w:r>
          </w:p>
        </w:tc>
      </w:tr>
      <w:tr w:rsidR="00ED0FBC" w:rsidRPr="00ED0FBC" w14:paraId="58F6D711" w14:textId="77777777" w:rsidTr="00F12080">
        <w:trPr>
          <w:trHeight w:val="603"/>
        </w:trPr>
        <w:tc>
          <w:tcPr>
            <w:tcW w:w="1573" w:type="dxa"/>
            <w:vMerge/>
            <w:tcBorders>
              <w:top w:val="nil"/>
              <w:left w:val="single" w:sz="12" w:space="0" w:color="auto"/>
              <w:bottom w:val="single" w:sz="8" w:space="0" w:color="000000"/>
              <w:right w:val="single" w:sz="8" w:space="0" w:color="auto"/>
            </w:tcBorders>
            <w:vAlign w:val="center"/>
            <w:hideMark/>
          </w:tcPr>
          <w:p w14:paraId="0A1BF1A9" w14:textId="77777777" w:rsidR="00ED0FBC" w:rsidRPr="00ED0FBC" w:rsidRDefault="00ED0FBC" w:rsidP="00ED0FBC">
            <w:pPr>
              <w:spacing w:after="0"/>
              <w:ind w:firstLine="0"/>
              <w:jc w:val="left"/>
              <w:rPr>
                <w:rFonts w:ascii="Calibri" w:hAnsi="Calibri" w:cs="Calibri"/>
                <w:b/>
                <w:bCs/>
                <w:color w:val="000000"/>
                <w:sz w:val="22"/>
                <w:szCs w:val="22"/>
              </w:rPr>
            </w:pPr>
          </w:p>
        </w:tc>
        <w:tc>
          <w:tcPr>
            <w:tcW w:w="1603" w:type="dxa"/>
            <w:tcBorders>
              <w:top w:val="nil"/>
              <w:left w:val="nil"/>
              <w:bottom w:val="single" w:sz="8" w:space="0" w:color="auto"/>
              <w:right w:val="nil"/>
            </w:tcBorders>
            <w:shd w:val="clear" w:color="auto" w:fill="auto"/>
            <w:noWrap/>
            <w:vAlign w:val="center"/>
            <w:hideMark/>
          </w:tcPr>
          <w:p w14:paraId="6D129FB5" w14:textId="77777777" w:rsidR="00ED0FBC" w:rsidRPr="00ED0FBC" w:rsidRDefault="00ED0FBC" w:rsidP="00ED0FBC">
            <w:pPr>
              <w:spacing w:after="0"/>
              <w:ind w:firstLine="0"/>
              <w:jc w:val="center"/>
              <w:rPr>
                <w:rFonts w:ascii="Calibri" w:hAnsi="Calibri" w:cs="Calibri"/>
                <w:color w:val="000000"/>
                <w:sz w:val="22"/>
                <w:szCs w:val="22"/>
              </w:rPr>
            </w:pPr>
            <w:r w:rsidRPr="00ED0FBC">
              <w:rPr>
                <w:rFonts w:ascii="Calibri" w:hAnsi="Calibri" w:cs="Calibri"/>
                <w:color w:val="000000"/>
                <w:sz w:val="22"/>
                <w:szCs w:val="22"/>
              </w:rPr>
              <w:t>CS</w:t>
            </w:r>
          </w:p>
        </w:tc>
        <w:tc>
          <w:tcPr>
            <w:tcW w:w="3785" w:type="dxa"/>
            <w:tcBorders>
              <w:top w:val="nil"/>
              <w:left w:val="single" w:sz="4" w:space="0" w:color="auto"/>
              <w:bottom w:val="single" w:sz="8" w:space="0" w:color="auto"/>
              <w:right w:val="single" w:sz="4" w:space="0" w:color="auto"/>
            </w:tcBorders>
            <w:shd w:val="clear" w:color="auto" w:fill="auto"/>
            <w:vAlign w:val="center"/>
            <w:hideMark/>
          </w:tcPr>
          <w:p w14:paraId="7E85CF3F"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Kampus Ostravské univerzity na Černé louce Ostrava – Moravská Ostrava, za Divadlem Antonína Dvořáka</w:t>
            </w:r>
          </w:p>
        </w:tc>
        <w:tc>
          <w:tcPr>
            <w:tcW w:w="2707" w:type="dxa"/>
            <w:tcBorders>
              <w:top w:val="nil"/>
              <w:left w:val="nil"/>
              <w:bottom w:val="single" w:sz="8" w:space="0" w:color="auto"/>
              <w:right w:val="single" w:sz="12" w:space="0" w:color="auto"/>
            </w:tcBorders>
            <w:shd w:val="clear" w:color="auto" w:fill="auto"/>
            <w:noWrap/>
            <w:vAlign w:val="center"/>
            <w:hideMark/>
          </w:tcPr>
          <w:p w14:paraId="6E6CA4B0"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w:t>
            </w:r>
          </w:p>
        </w:tc>
      </w:tr>
      <w:tr w:rsidR="00ED0FBC" w:rsidRPr="00ED0FBC" w14:paraId="7561DA00" w14:textId="77777777" w:rsidTr="00F12080">
        <w:trPr>
          <w:trHeight w:val="294"/>
        </w:trPr>
        <w:tc>
          <w:tcPr>
            <w:tcW w:w="1573" w:type="dxa"/>
            <w:vMerge w:val="restart"/>
            <w:tcBorders>
              <w:top w:val="single" w:sz="4" w:space="0" w:color="auto"/>
              <w:left w:val="single" w:sz="12" w:space="0" w:color="auto"/>
              <w:bottom w:val="nil"/>
              <w:right w:val="single" w:sz="8" w:space="0" w:color="auto"/>
            </w:tcBorders>
            <w:shd w:val="clear" w:color="auto" w:fill="auto"/>
            <w:vAlign w:val="center"/>
            <w:hideMark/>
          </w:tcPr>
          <w:p w14:paraId="10A58D02" w14:textId="77777777" w:rsidR="00ED0FBC" w:rsidRPr="00ED0FBC" w:rsidRDefault="00ED0FBC" w:rsidP="00ED0FBC">
            <w:pPr>
              <w:spacing w:after="0"/>
              <w:ind w:firstLine="0"/>
              <w:jc w:val="center"/>
              <w:rPr>
                <w:rFonts w:ascii="Calibri" w:hAnsi="Calibri" w:cs="Calibri"/>
                <w:b/>
                <w:bCs/>
                <w:color w:val="000000"/>
                <w:sz w:val="22"/>
                <w:szCs w:val="22"/>
              </w:rPr>
            </w:pPr>
            <w:bookmarkStart w:id="12" w:name="_Hlk124939643"/>
            <w:r w:rsidRPr="00ED0FBC">
              <w:rPr>
                <w:rFonts w:ascii="Calibri" w:hAnsi="Calibri" w:cs="Calibri"/>
                <w:b/>
                <w:bCs/>
                <w:color w:val="000000"/>
                <w:sz w:val="22"/>
                <w:szCs w:val="22"/>
              </w:rPr>
              <w:lastRenderedPageBreak/>
              <w:t>Část 3: Fakulta umění</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14:paraId="3A1F336F"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P + PD</w:t>
            </w:r>
          </w:p>
        </w:tc>
        <w:tc>
          <w:tcPr>
            <w:tcW w:w="3785" w:type="dxa"/>
            <w:tcBorders>
              <w:top w:val="single" w:sz="4" w:space="0" w:color="auto"/>
              <w:left w:val="nil"/>
              <w:bottom w:val="single" w:sz="4" w:space="0" w:color="auto"/>
              <w:right w:val="single" w:sz="4" w:space="0" w:color="auto"/>
            </w:tcBorders>
            <w:shd w:val="clear" w:color="auto" w:fill="auto"/>
            <w:noWrap/>
            <w:vAlign w:val="center"/>
            <w:hideMark/>
          </w:tcPr>
          <w:p w14:paraId="5A04FB85"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Podlahova 3, </w:t>
            </w:r>
            <w:proofErr w:type="gramStart"/>
            <w:r w:rsidRPr="00ED0FBC">
              <w:rPr>
                <w:rFonts w:ascii="Calibri" w:hAnsi="Calibri" w:cs="Calibri"/>
                <w:sz w:val="22"/>
                <w:szCs w:val="22"/>
              </w:rPr>
              <w:t>Ostrava - Mariánské</w:t>
            </w:r>
            <w:proofErr w:type="gramEnd"/>
            <w:r w:rsidRPr="00ED0FBC">
              <w:rPr>
                <w:rFonts w:ascii="Calibri" w:hAnsi="Calibri" w:cs="Calibri"/>
                <w:sz w:val="22"/>
                <w:szCs w:val="22"/>
              </w:rPr>
              <w:t xml:space="preserve"> Hory</w:t>
            </w:r>
          </w:p>
        </w:tc>
        <w:tc>
          <w:tcPr>
            <w:tcW w:w="2707" w:type="dxa"/>
            <w:tcBorders>
              <w:top w:val="single" w:sz="4" w:space="0" w:color="auto"/>
              <w:left w:val="nil"/>
              <w:bottom w:val="nil"/>
              <w:right w:val="single" w:sz="12" w:space="0" w:color="auto"/>
            </w:tcBorders>
            <w:shd w:val="clear" w:color="auto" w:fill="auto"/>
            <w:noWrap/>
            <w:vAlign w:val="center"/>
            <w:hideMark/>
          </w:tcPr>
          <w:p w14:paraId="0C320120"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w:t>
            </w:r>
          </w:p>
        </w:tc>
      </w:tr>
      <w:tr w:rsidR="00ED0FBC" w:rsidRPr="00ED0FBC" w14:paraId="35AD201A" w14:textId="77777777" w:rsidTr="00F12080">
        <w:trPr>
          <w:trHeight w:val="588"/>
        </w:trPr>
        <w:tc>
          <w:tcPr>
            <w:tcW w:w="1573" w:type="dxa"/>
            <w:vMerge/>
            <w:tcBorders>
              <w:top w:val="nil"/>
              <w:left w:val="single" w:sz="12" w:space="0" w:color="auto"/>
              <w:bottom w:val="nil"/>
              <w:right w:val="single" w:sz="8" w:space="0" w:color="auto"/>
            </w:tcBorders>
            <w:vAlign w:val="center"/>
            <w:hideMark/>
          </w:tcPr>
          <w:p w14:paraId="45F526BD" w14:textId="77777777" w:rsidR="00ED0FBC" w:rsidRPr="00ED0FBC" w:rsidRDefault="00ED0FBC" w:rsidP="00ED0FBC">
            <w:pPr>
              <w:spacing w:after="0"/>
              <w:ind w:firstLine="0"/>
              <w:jc w:val="left"/>
              <w:rPr>
                <w:rFonts w:ascii="Calibri" w:hAnsi="Calibri" w:cs="Calibri"/>
                <w:b/>
                <w:bCs/>
                <w:color w:val="000000"/>
                <w:sz w:val="22"/>
                <w:szCs w:val="22"/>
              </w:rPr>
            </w:pPr>
          </w:p>
        </w:tc>
        <w:tc>
          <w:tcPr>
            <w:tcW w:w="1603" w:type="dxa"/>
            <w:tcBorders>
              <w:top w:val="nil"/>
              <w:left w:val="nil"/>
              <w:bottom w:val="single" w:sz="4" w:space="0" w:color="auto"/>
              <w:right w:val="single" w:sz="4" w:space="0" w:color="auto"/>
            </w:tcBorders>
            <w:shd w:val="clear" w:color="auto" w:fill="auto"/>
            <w:noWrap/>
            <w:vAlign w:val="center"/>
            <w:hideMark/>
          </w:tcPr>
          <w:p w14:paraId="68DBFA7F"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F</w:t>
            </w:r>
          </w:p>
        </w:tc>
        <w:tc>
          <w:tcPr>
            <w:tcW w:w="3785" w:type="dxa"/>
            <w:tcBorders>
              <w:top w:val="nil"/>
              <w:left w:val="nil"/>
              <w:bottom w:val="single" w:sz="4" w:space="0" w:color="auto"/>
              <w:right w:val="single" w:sz="4" w:space="0" w:color="auto"/>
            </w:tcBorders>
            <w:shd w:val="clear" w:color="auto" w:fill="auto"/>
            <w:noWrap/>
            <w:vAlign w:val="center"/>
            <w:hideMark/>
          </w:tcPr>
          <w:p w14:paraId="5A25D22C"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Sokolská tř. 17, </w:t>
            </w:r>
            <w:proofErr w:type="gramStart"/>
            <w:r w:rsidRPr="00ED0FBC">
              <w:rPr>
                <w:rFonts w:ascii="Calibri" w:hAnsi="Calibri" w:cs="Calibri"/>
                <w:sz w:val="22"/>
                <w:szCs w:val="22"/>
              </w:rPr>
              <w:t>Ostrava - Moravská</w:t>
            </w:r>
            <w:proofErr w:type="gramEnd"/>
            <w:r w:rsidRPr="00ED0FBC">
              <w:rPr>
                <w:rFonts w:ascii="Calibri" w:hAnsi="Calibri" w:cs="Calibri"/>
                <w:sz w:val="22"/>
                <w:szCs w:val="22"/>
              </w:rPr>
              <w:t xml:space="preserve"> Ostrava</w:t>
            </w:r>
          </w:p>
        </w:tc>
        <w:tc>
          <w:tcPr>
            <w:tcW w:w="2707" w:type="dxa"/>
            <w:tcBorders>
              <w:top w:val="single" w:sz="4" w:space="0" w:color="auto"/>
              <w:left w:val="nil"/>
              <w:bottom w:val="single" w:sz="4" w:space="0" w:color="auto"/>
              <w:right w:val="single" w:sz="12" w:space="0" w:color="auto"/>
            </w:tcBorders>
            <w:shd w:val="clear" w:color="auto" w:fill="auto"/>
            <w:vAlign w:val="center"/>
            <w:hideMark/>
          </w:tcPr>
          <w:p w14:paraId="77FCBB5F"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Služby pro budovu F mohou být omezeny/úplně zrušeny</w:t>
            </w:r>
          </w:p>
        </w:tc>
      </w:tr>
      <w:tr w:rsidR="00ED0FBC" w:rsidRPr="00ED0FBC" w14:paraId="123F4EED" w14:textId="77777777" w:rsidTr="00F12080">
        <w:trPr>
          <w:trHeight w:val="603"/>
        </w:trPr>
        <w:tc>
          <w:tcPr>
            <w:tcW w:w="1573" w:type="dxa"/>
            <w:vMerge/>
            <w:tcBorders>
              <w:top w:val="nil"/>
              <w:left w:val="single" w:sz="12" w:space="0" w:color="auto"/>
              <w:bottom w:val="nil"/>
              <w:right w:val="single" w:sz="8" w:space="0" w:color="auto"/>
            </w:tcBorders>
            <w:vAlign w:val="center"/>
            <w:hideMark/>
          </w:tcPr>
          <w:p w14:paraId="4DB55133" w14:textId="77777777" w:rsidR="00ED0FBC" w:rsidRPr="00ED0FBC" w:rsidRDefault="00ED0FBC" w:rsidP="00ED0FBC">
            <w:pPr>
              <w:spacing w:after="0"/>
              <w:ind w:firstLine="0"/>
              <w:jc w:val="left"/>
              <w:rPr>
                <w:rFonts w:ascii="Calibri" w:hAnsi="Calibri" w:cs="Calibri"/>
                <w:b/>
                <w:bCs/>
                <w:color w:val="000000"/>
                <w:sz w:val="22"/>
                <w:szCs w:val="22"/>
              </w:rPr>
            </w:pPr>
          </w:p>
        </w:tc>
        <w:tc>
          <w:tcPr>
            <w:tcW w:w="1603" w:type="dxa"/>
            <w:tcBorders>
              <w:top w:val="nil"/>
              <w:left w:val="nil"/>
              <w:bottom w:val="single" w:sz="8" w:space="0" w:color="auto"/>
              <w:right w:val="single" w:sz="4" w:space="0" w:color="auto"/>
            </w:tcBorders>
            <w:shd w:val="clear" w:color="auto" w:fill="auto"/>
            <w:noWrap/>
            <w:vAlign w:val="center"/>
            <w:hideMark/>
          </w:tcPr>
          <w:p w14:paraId="3FF8DD81"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CU</w:t>
            </w:r>
          </w:p>
        </w:tc>
        <w:tc>
          <w:tcPr>
            <w:tcW w:w="3785" w:type="dxa"/>
            <w:tcBorders>
              <w:top w:val="nil"/>
              <w:left w:val="nil"/>
              <w:bottom w:val="single" w:sz="4" w:space="0" w:color="auto"/>
              <w:right w:val="single" w:sz="4" w:space="0" w:color="auto"/>
            </w:tcBorders>
            <w:shd w:val="clear" w:color="auto" w:fill="auto"/>
            <w:vAlign w:val="center"/>
            <w:hideMark/>
          </w:tcPr>
          <w:p w14:paraId="49567EBF"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Kampus Ostravské univerzity na Černé louce, Ostrava – Moravská Ostrava, za divadlem Antonína Dvořáka</w:t>
            </w:r>
          </w:p>
        </w:tc>
        <w:tc>
          <w:tcPr>
            <w:tcW w:w="2707" w:type="dxa"/>
            <w:tcBorders>
              <w:top w:val="nil"/>
              <w:left w:val="nil"/>
              <w:bottom w:val="single" w:sz="8" w:space="0" w:color="auto"/>
              <w:right w:val="single" w:sz="12" w:space="0" w:color="auto"/>
            </w:tcBorders>
            <w:shd w:val="clear" w:color="auto" w:fill="auto"/>
            <w:noWrap/>
            <w:vAlign w:val="center"/>
            <w:hideMark/>
          </w:tcPr>
          <w:p w14:paraId="164939E9"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w:t>
            </w:r>
          </w:p>
        </w:tc>
      </w:tr>
      <w:tr w:rsidR="00ED0FBC" w:rsidRPr="00ED0FBC" w14:paraId="4ABA09F1" w14:textId="77777777" w:rsidTr="00F12080">
        <w:trPr>
          <w:trHeight w:val="603"/>
        </w:trPr>
        <w:tc>
          <w:tcPr>
            <w:tcW w:w="1573" w:type="dxa"/>
            <w:tcBorders>
              <w:top w:val="single" w:sz="8" w:space="0" w:color="auto"/>
              <w:left w:val="single" w:sz="12" w:space="0" w:color="auto"/>
              <w:bottom w:val="single" w:sz="4" w:space="0" w:color="auto"/>
              <w:right w:val="single" w:sz="8" w:space="0" w:color="auto"/>
            </w:tcBorders>
            <w:shd w:val="clear" w:color="auto" w:fill="auto"/>
            <w:vAlign w:val="center"/>
            <w:hideMark/>
          </w:tcPr>
          <w:p w14:paraId="21C3A52E" w14:textId="77777777" w:rsidR="00ED0FBC" w:rsidRPr="00ED0FBC" w:rsidRDefault="00ED0FBC" w:rsidP="00ED0FBC">
            <w:pPr>
              <w:spacing w:after="0"/>
              <w:ind w:firstLine="0"/>
              <w:jc w:val="center"/>
              <w:rPr>
                <w:rFonts w:ascii="Calibri" w:hAnsi="Calibri" w:cs="Calibri"/>
                <w:b/>
                <w:bCs/>
                <w:color w:val="000000"/>
                <w:sz w:val="22"/>
                <w:szCs w:val="22"/>
              </w:rPr>
            </w:pPr>
            <w:bookmarkStart w:id="13" w:name="_Hlk124940421"/>
            <w:bookmarkEnd w:id="12"/>
            <w:r w:rsidRPr="00ED0FBC">
              <w:rPr>
                <w:rFonts w:ascii="Calibri" w:hAnsi="Calibri" w:cs="Calibri"/>
                <w:b/>
                <w:bCs/>
                <w:color w:val="000000"/>
                <w:sz w:val="22"/>
                <w:szCs w:val="22"/>
              </w:rPr>
              <w:t xml:space="preserve">Část 4: Fakulta sociálních studií </w:t>
            </w:r>
          </w:p>
        </w:tc>
        <w:tc>
          <w:tcPr>
            <w:tcW w:w="1603" w:type="dxa"/>
            <w:tcBorders>
              <w:top w:val="nil"/>
              <w:left w:val="nil"/>
              <w:bottom w:val="single" w:sz="8" w:space="0" w:color="auto"/>
              <w:right w:val="single" w:sz="4" w:space="0" w:color="auto"/>
            </w:tcBorders>
            <w:shd w:val="clear" w:color="auto" w:fill="auto"/>
            <w:noWrap/>
            <w:vAlign w:val="center"/>
            <w:hideMark/>
          </w:tcPr>
          <w:p w14:paraId="69A48956"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B</w:t>
            </w:r>
          </w:p>
        </w:tc>
        <w:tc>
          <w:tcPr>
            <w:tcW w:w="3785" w:type="dxa"/>
            <w:tcBorders>
              <w:top w:val="single" w:sz="8" w:space="0" w:color="auto"/>
              <w:left w:val="nil"/>
              <w:bottom w:val="single" w:sz="8" w:space="0" w:color="auto"/>
              <w:right w:val="single" w:sz="4" w:space="0" w:color="auto"/>
            </w:tcBorders>
            <w:shd w:val="clear" w:color="auto" w:fill="auto"/>
            <w:noWrap/>
            <w:vAlign w:val="center"/>
            <w:hideMark/>
          </w:tcPr>
          <w:p w14:paraId="683587D9"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xml:space="preserve">Českobratrská 16, </w:t>
            </w:r>
            <w:proofErr w:type="gramStart"/>
            <w:r w:rsidRPr="00ED0FBC">
              <w:rPr>
                <w:rFonts w:ascii="Calibri" w:hAnsi="Calibri" w:cs="Calibri"/>
                <w:sz w:val="22"/>
                <w:szCs w:val="22"/>
              </w:rPr>
              <w:t>Ostrava - Moravská</w:t>
            </w:r>
            <w:proofErr w:type="gramEnd"/>
            <w:r w:rsidRPr="00ED0FBC">
              <w:rPr>
                <w:rFonts w:ascii="Calibri" w:hAnsi="Calibri" w:cs="Calibri"/>
                <w:sz w:val="22"/>
                <w:szCs w:val="22"/>
              </w:rPr>
              <w:t xml:space="preserve"> Ostrava</w:t>
            </w:r>
          </w:p>
        </w:tc>
        <w:tc>
          <w:tcPr>
            <w:tcW w:w="2707" w:type="dxa"/>
            <w:tcBorders>
              <w:top w:val="nil"/>
              <w:left w:val="nil"/>
              <w:bottom w:val="single" w:sz="8" w:space="0" w:color="auto"/>
              <w:right w:val="single" w:sz="12" w:space="0" w:color="auto"/>
            </w:tcBorders>
            <w:shd w:val="clear" w:color="auto" w:fill="auto"/>
            <w:noWrap/>
            <w:vAlign w:val="center"/>
            <w:hideMark/>
          </w:tcPr>
          <w:p w14:paraId="68A98757" w14:textId="77777777" w:rsidR="00ED0FBC" w:rsidRPr="00ED0FBC" w:rsidRDefault="00ED0FBC" w:rsidP="00ED0FBC">
            <w:pPr>
              <w:spacing w:after="0"/>
              <w:ind w:firstLine="0"/>
              <w:jc w:val="center"/>
              <w:rPr>
                <w:rFonts w:ascii="Calibri" w:hAnsi="Calibri" w:cs="Calibri"/>
                <w:sz w:val="22"/>
                <w:szCs w:val="22"/>
              </w:rPr>
            </w:pPr>
            <w:r w:rsidRPr="00ED0FBC">
              <w:rPr>
                <w:rFonts w:ascii="Calibri" w:hAnsi="Calibri" w:cs="Calibri"/>
                <w:sz w:val="22"/>
                <w:szCs w:val="22"/>
              </w:rPr>
              <w:t> </w:t>
            </w:r>
          </w:p>
        </w:tc>
      </w:tr>
      <w:bookmarkEnd w:id="13"/>
    </w:tbl>
    <w:p w14:paraId="0C65E9F4" w14:textId="77777777" w:rsidR="00ED0FBC" w:rsidRPr="000107AB" w:rsidRDefault="00ED0FBC" w:rsidP="000107AB">
      <w:pPr>
        <w:rPr>
          <w:sz w:val="22"/>
        </w:rPr>
      </w:pPr>
      <w:r>
        <w:rPr>
          <w:sz w:val="22"/>
        </w:rPr>
        <w:fldChar w:fldCharType="end"/>
      </w:r>
    </w:p>
    <w:p w14:paraId="3CCCE8AB" w14:textId="77777777" w:rsidR="00C40362" w:rsidRPr="00182814" w:rsidRDefault="00C40362" w:rsidP="00DD1610">
      <w:pPr>
        <w:pStyle w:val="Nadpis1"/>
        <w:tabs>
          <w:tab w:val="clear" w:pos="717"/>
          <w:tab w:val="num" w:pos="426"/>
        </w:tabs>
        <w:ind w:left="284" w:hanging="284"/>
        <w:rPr>
          <w:sz w:val="28"/>
        </w:rPr>
      </w:pPr>
      <w:r w:rsidRPr="00182814">
        <w:rPr>
          <w:sz w:val="28"/>
        </w:rPr>
        <w:t>OBCHODNÍ a platební PODMÍNKY</w:t>
      </w:r>
    </w:p>
    <w:p w14:paraId="1C06B659" w14:textId="77777777" w:rsidR="00C40362" w:rsidRPr="00182814" w:rsidRDefault="00C40362" w:rsidP="005D7A77">
      <w:pPr>
        <w:pStyle w:val="Nadpis2"/>
        <w:rPr>
          <w:sz w:val="24"/>
        </w:rPr>
      </w:pPr>
      <w:r w:rsidRPr="00182814">
        <w:rPr>
          <w:sz w:val="24"/>
        </w:rPr>
        <w:t>Obchodní a platební podmínky pro plnění předmětu zakázky</w:t>
      </w:r>
    </w:p>
    <w:p w14:paraId="488E4016" w14:textId="77777777" w:rsidR="00C40362" w:rsidRPr="00CC4993" w:rsidRDefault="00C40362" w:rsidP="00CC4993">
      <w:pPr>
        <w:ind w:firstLine="709"/>
        <w:rPr>
          <w:sz w:val="22"/>
          <w:szCs w:val="22"/>
        </w:rPr>
      </w:pPr>
      <w:r w:rsidRPr="00CC4993">
        <w:rPr>
          <w:sz w:val="22"/>
          <w:szCs w:val="22"/>
        </w:rPr>
        <w:t xml:space="preserve">Zadavatel jako součást zadávací dokumentace předkládá obchodní a platební podmínky ve smyslu § </w:t>
      </w:r>
      <w:r w:rsidR="00722E72" w:rsidRPr="00CC4993">
        <w:rPr>
          <w:sz w:val="22"/>
          <w:szCs w:val="22"/>
        </w:rPr>
        <w:t>37</w:t>
      </w:r>
      <w:r w:rsidRPr="00CC4993">
        <w:rPr>
          <w:sz w:val="22"/>
          <w:szCs w:val="22"/>
        </w:rPr>
        <w:t xml:space="preserve"> odst. </w:t>
      </w:r>
      <w:r w:rsidR="00722E72" w:rsidRPr="00CC4993">
        <w:rPr>
          <w:sz w:val="22"/>
          <w:szCs w:val="22"/>
        </w:rPr>
        <w:t>1</w:t>
      </w:r>
      <w:r w:rsidRPr="00CC4993">
        <w:rPr>
          <w:sz w:val="22"/>
          <w:szCs w:val="22"/>
        </w:rPr>
        <w:t xml:space="preserve"> písm. </w:t>
      </w:r>
      <w:r w:rsidR="00722E72" w:rsidRPr="00CC4993">
        <w:rPr>
          <w:sz w:val="22"/>
          <w:szCs w:val="22"/>
        </w:rPr>
        <w:t>c</w:t>
      </w:r>
      <w:r w:rsidRPr="00CC4993">
        <w:rPr>
          <w:sz w:val="22"/>
          <w:szCs w:val="22"/>
        </w:rPr>
        <w:t>) zákona</w:t>
      </w:r>
      <w:r w:rsidR="00353CF1" w:rsidRPr="00CC4993">
        <w:rPr>
          <w:sz w:val="22"/>
          <w:szCs w:val="22"/>
        </w:rPr>
        <w:t xml:space="preserve"> (dále jen „obchodní podmínky“)</w:t>
      </w:r>
      <w:r w:rsidRPr="00CC4993">
        <w:rPr>
          <w:sz w:val="22"/>
          <w:szCs w:val="22"/>
        </w:rPr>
        <w:t>. Obchodní podmínky stanovené pro</w:t>
      </w:r>
      <w:r w:rsidR="000F49F9" w:rsidRPr="00CC4993">
        <w:rPr>
          <w:sz w:val="22"/>
          <w:szCs w:val="22"/>
        </w:rPr>
        <w:t xml:space="preserve"> </w:t>
      </w:r>
      <w:r w:rsidRPr="00CC4993">
        <w:rPr>
          <w:sz w:val="22"/>
          <w:szCs w:val="22"/>
        </w:rPr>
        <w:t>veřejnou z</w:t>
      </w:r>
      <w:r w:rsidR="009B22F9" w:rsidRPr="00CC4993">
        <w:rPr>
          <w:sz w:val="22"/>
          <w:szCs w:val="22"/>
        </w:rPr>
        <w:t>akázku jsou vymezeny v</w:t>
      </w:r>
      <w:r w:rsidR="000F49F9" w:rsidRPr="00CC4993">
        <w:rPr>
          <w:sz w:val="22"/>
          <w:szCs w:val="22"/>
        </w:rPr>
        <w:t xml:space="preserve"> </w:t>
      </w:r>
      <w:r w:rsidR="009B22F9" w:rsidRPr="00CC4993">
        <w:rPr>
          <w:sz w:val="22"/>
          <w:szCs w:val="22"/>
        </w:rPr>
        <w:t>části 2 z</w:t>
      </w:r>
      <w:r w:rsidRPr="00CC4993">
        <w:rPr>
          <w:sz w:val="22"/>
          <w:szCs w:val="22"/>
        </w:rPr>
        <w:t>adávací dokumentace – Obchodní podmínky.</w:t>
      </w:r>
    </w:p>
    <w:p w14:paraId="143D57F9" w14:textId="77777777" w:rsidR="00C40362" w:rsidRPr="00CC4993" w:rsidRDefault="00C40362" w:rsidP="00CC4993">
      <w:pPr>
        <w:ind w:firstLine="709"/>
        <w:rPr>
          <w:sz w:val="22"/>
          <w:szCs w:val="22"/>
        </w:rPr>
      </w:pPr>
      <w:r w:rsidRPr="00CC4993">
        <w:rPr>
          <w:sz w:val="22"/>
          <w:szCs w:val="22"/>
        </w:rPr>
        <w:t xml:space="preserve">Obchodní podmínky jsou vypracovány ve struktuře odpovídající návrhu </w:t>
      </w:r>
      <w:r w:rsidR="000107AB" w:rsidRPr="00CC4993">
        <w:rPr>
          <w:sz w:val="22"/>
          <w:szCs w:val="22"/>
        </w:rPr>
        <w:t>rámcové dohody</w:t>
      </w:r>
      <w:r w:rsidRPr="00CC4993">
        <w:rPr>
          <w:sz w:val="22"/>
          <w:szCs w:val="22"/>
        </w:rPr>
        <w:t xml:space="preserve">. </w:t>
      </w:r>
      <w:r w:rsidR="00CA7A25" w:rsidRPr="00CC4993">
        <w:rPr>
          <w:sz w:val="22"/>
          <w:szCs w:val="22"/>
        </w:rPr>
        <w:t xml:space="preserve">Dodavatelé </w:t>
      </w:r>
      <w:r w:rsidRPr="00CC4993">
        <w:rPr>
          <w:sz w:val="22"/>
          <w:szCs w:val="22"/>
        </w:rPr>
        <w:t>tyto obchodní podmínky pouze doplní o údaje nezbytné pro</w:t>
      </w:r>
      <w:r w:rsidR="00F53085" w:rsidRPr="00CC4993">
        <w:rPr>
          <w:sz w:val="22"/>
          <w:szCs w:val="22"/>
        </w:rPr>
        <w:t xml:space="preserve"> </w:t>
      </w:r>
      <w:r w:rsidRPr="00CC4993">
        <w:rPr>
          <w:sz w:val="22"/>
          <w:szCs w:val="22"/>
        </w:rPr>
        <w:t>vznik návrhu smlouvy (zejména identifikační údaje dodavatele, cenové údaje a</w:t>
      </w:r>
      <w:r w:rsidR="00F53085" w:rsidRPr="00CC4993">
        <w:rPr>
          <w:sz w:val="22"/>
          <w:szCs w:val="22"/>
        </w:rPr>
        <w:t xml:space="preserve"> </w:t>
      </w:r>
      <w:r w:rsidRPr="00CC4993">
        <w:rPr>
          <w:sz w:val="22"/>
          <w:szCs w:val="22"/>
        </w:rPr>
        <w:t xml:space="preserve">popřípadě jiné údaje, které zadavatel požaduje) a takto doplněné obchodní podmínky předloží jako svůj návrh </w:t>
      </w:r>
      <w:r w:rsidR="00CF6116" w:rsidRPr="00CC4993">
        <w:rPr>
          <w:sz w:val="22"/>
          <w:szCs w:val="22"/>
        </w:rPr>
        <w:t xml:space="preserve">rámcové dohody. </w:t>
      </w:r>
    </w:p>
    <w:p w14:paraId="1064A5FB" w14:textId="77777777" w:rsidR="00C40362" w:rsidRPr="00182814" w:rsidRDefault="00C40362" w:rsidP="005D7A77">
      <w:pPr>
        <w:pStyle w:val="Nadpis2"/>
        <w:rPr>
          <w:sz w:val="24"/>
        </w:rPr>
      </w:pPr>
      <w:r w:rsidRPr="00182814">
        <w:rPr>
          <w:sz w:val="24"/>
        </w:rPr>
        <w:t>Závaznost obchodních podmínek</w:t>
      </w:r>
    </w:p>
    <w:p w14:paraId="00403C58" w14:textId="77777777" w:rsidR="00C40362" w:rsidRPr="00CC4993" w:rsidRDefault="00C40362" w:rsidP="00CC4993">
      <w:pPr>
        <w:ind w:firstLine="709"/>
        <w:rPr>
          <w:sz w:val="22"/>
          <w:szCs w:val="22"/>
        </w:rPr>
      </w:pPr>
      <w:r w:rsidRPr="00CC4993">
        <w:rPr>
          <w:sz w:val="22"/>
          <w:szCs w:val="22"/>
        </w:rPr>
        <w:t>Obchodní podmínky vymezují budoucí rámec smluvního vztahu. Nabídka dodavatele musí respektovat stanovené obchodní podmínky a</w:t>
      </w:r>
      <w:r w:rsidR="00F53085" w:rsidRPr="00CC4993">
        <w:rPr>
          <w:sz w:val="22"/>
          <w:szCs w:val="22"/>
        </w:rPr>
        <w:t xml:space="preserve"> </w:t>
      </w:r>
      <w:r w:rsidRPr="00CC4993">
        <w:rPr>
          <w:sz w:val="22"/>
          <w:szCs w:val="22"/>
        </w:rPr>
        <w:t>v</w:t>
      </w:r>
      <w:r w:rsidR="00F53085" w:rsidRPr="00CC4993">
        <w:rPr>
          <w:sz w:val="22"/>
          <w:szCs w:val="22"/>
        </w:rPr>
        <w:t xml:space="preserve"> </w:t>
      </w:r>
      <w:r w:rsidRPr="00CC4993">
        <w:rPr>
          <w:sz w:val="22"/>
          <w:szCs w:val="22"/>
        </w:rPr>
        <w:t xml:space="preserve">žádné části nesmí obsahovat ustanovení, které by bylo </w:t>
      </w:r>
      <w:r w:rsidR="00EC3FE8" w:rsidRPr="00CC4993">
        <w:rPr>
          <w:sz w:val="22"/>
          <w:szCs w:val="22"/>
        </w:rPr>
        <w:t>s</w:t>
      </w:r>
      <w:r w:rsidR="00F53085" w:rsidRPr="00CC4993">
        <w:rPr>
          <w:sz w:val="22"/>
          <w:szCs w:val="22"/>
        </w:rPr>
        <w:t xml:space="preserve"> </w:t>
      </w:r>
      <w:r w:rsidR="00EC3FE8" w:rsidRPr="00CC4993">
        <w:rPr>
          <w:sz w:val="22"/>
          <w:szCs w:val="22"/>
        </w:rPr>
        <w:t xml:space="preserve">nimi </w:t>
      </w:r>
      <w:r w:rsidRPr="00CC4993">
        <w:rPr>
          <w:sz w:val="22"/>
          <w:szCs w:val="22"/>
        </w:rPr>
        <w:t>v</w:t>
      </w:r>
      <w:r w:rsidR="00F53085" w:rsidRPr="00CC4993">
        <w:rPr>
          <w:sz w:val="22"/>
          <w:szCs w:val="22"/>
        </w:rPr>
        <w:t xml:space="preserve"> </w:t>
      </w:r>
      <w:r w:rsidRPr="00CC4993">
        <w:rPr>
          <w:sz w:val="22"/>
          <w:szCs w:val="22"/>
        </w:rPr>
        <w:t>rozporu</w:t>
      </w:r>
      <w:r w:rsidR="00EC3FE8" w:rsidRPr="00CC4993">
        <w:rPr>
          <w:sz w:val="22"/>
          <w:szCs w:val="22"/>
        </w:rPr>
        <w:t>,</w:t>
      </w:r>
      <w:r w:rsidRPr="00CC4993">
        <w:rPr>
          <w:sz w:val="22"/>
          <w:szCs w:val="22"/>
        </w:rPr>
        <w:t xml:space="preserve"> nebo které by znevýhodňovalo zadavatele.</w:t>
      </w:r>
      <w:r w:rsidR="000107AB" w:rsidRPr="00CC4993">
        <w:rPr>
          <w:sz w:val="22"/>
          <w:szCs w:val="22"/>
        </w:rPr>
        <w:t xml:space="preserve"> Nerespektování stanovených obchodních podmínek znamená nesplnění zadávacích podmínek stanovených zadavatelem, jehož důsledkem může být vyloučení účastníka zadávacího řízení.</w:t>
      </w:r>
    </w:p>
    <w:p w14:paraId="3B57AB40" w14:textId="77777777" w:rsidR="00C40362" w:rsidRPr="00182814" w:rsidRDefault="006628DA" w:rsidP="005D7A77">
      <w:pPr>
        <w:pStyle w:val="Nadpis2"/>
        <w:rPr>
          <w:sz w:val="24"/>
        </w:rPr>
      </w:pPr>
      <w:r w:rsidRPr="00182814">
        <w:rPr>
          <w:sz w:val="24"/>
        </w:rPr>
        <w:t>Vysvětlení</w:t>
      </w:r>
      <w:r w:rsidR="00C40362" w:rsidRPr="00182814">
        <w:rPr>
          <w:sz w:val="24"/>
        </w:rPr>
        <w:t xml:space="preserve"> obchodních podmínek</w:t>
      </w:r>
    </w:p>
    <w:p w14:paraId="2D518155" w14:textId="77777777" w:rsidR="00C40362" w:rsidRPr="00CC4993" w:rsidRDefault="00C40362" w:rsidP="00CC4993">
      <w:pPr>
        <w:ind w:firstLine="709"/>
        <w:rPr>
          <w:sz w:val="22"/>
          <w:szCs w:val="22"/>
        </w:rPr>
      </w:pPr>
      <w:r w:rsidRPr="00CC4993">
        <w:rPr>
          <w:sz w:val="22"/>
          <w:szCs w:val="22"/>
        </w:rPr>
        <w:t>V</w:t>
      </w:r>
      <w:r w:rsidR="00F53085" w:rsidRPr="00CC4993">
        <w:rPr>
          <w:sz w:val="22"/>
          <w:szCs w:val="22"/>
        </w:rPr>
        <w:t xml:space="preserve"> </w:t>
      </w:r>
      <w:r w:rsidRPr="00CC4993">
        <w:rPr>
          <w:sz w:val="22"/>
          <w:szCs w:val="22"/>
        </w:rPr>
        <w:t>případě nejasností v</w:t>
      </w:r>
      <w:r w:rsidR="00F53085" w:rsidRPr="00CC4993">
        <w:rPr>
          <w:sz w:val="22"/>
          <w:szCs w:val="22"/>
        </w:rPr>
        <w:t xml:space="preserve"> </w:t>
      </w:r>
      <w:r w:rsidRPr="00CC4993">
        <w:rPr>
          <w:sz w:val="22"/>
          <w:szCs w:val="22"/>
        </w:rPr>
        <w:t xml:space="preserve">obsahu obchodních podmínek mají dodavatelé možnost si </w:t>
      </w:r>
      <w:r w:rsidR="006628DA" w:rsidRPr="00CC4993">
        <w:rPr>
          <w:sz w:val="22"/>
          <w:szCs w:val="22"/>
        </w:rPr>
        <w:t xml:space="preserve">písemně požádat o jejich vysvětlení </w:t>
      </w:r>
      <w:r w:rsidRPr="00CC4993">
        <w:rPr>
          <w:sz w:val="22"/>
          <w:szCs w:val="22"/>
        </w:rPr>
        <w:t>v</w:t>
      </w:r>
      <w:r w:rsidR="00F53085" w:rsidRPr="00CC4993">
        <w:rPr>
          <w:sz w:val="22"/>
          <w:szCs w:val="22"/>
        </w:rPr>
        <w:t xml:space="preserve"> </w:t>
      </w:r>
      <w:r w:rsidRPr="00CC4993">
        <w:rPr>
          <w:sz w:val="22"/>
          <w:szCs w:val="22"/>
        </w:rPr>
        <w:t>průběhu lhůty pro podání nabídek způsobem stanoveným v</w:t>
      </w:r>
      <w:r w:rsidR="00F53085" w:rsidRPr="00CC4993">
        <w:rPr>
          <w:sz w:val="22"/>
          <w:szCs w:val="22"/>
        </w:rPr>
        <w:t xml:space="preserve"> </w:t>
      </w:r>
      <w:r w:rsidRPr="00CC4993">
        <w:rPr>
          <w:sz w:val="22"/>
          <w:szCs w:val="22"/>
        </w:rPr>
        <w:t xml:space="preserve">ustanovení § </w:t>
      </w:r>
      <w:r w:rsidR="001C0219" w:rsidRPr="00CC4993">
        <w:rPr>
          <w:sz w:val="22"/>
          <w:szCs w:val="22"/>
        </w:rPr>
        <w:t xml:space="preserve">98 </w:t>
      </w:r>
      <w:r w:rsidRPr="00CC4993">
        <w:rPr>
          <w:sz w:val="22"/>
          <w:szCs w:val="22"/>
        </w:rPr>
        <w:t>zákona</w:t>
      </w:r>
      <w:r w:rsidR="00CA7A25" w:rsidRPr="00CC4993">
        <w:rPr>
          <w:sz w:val="22"/>
          <w:szCs w:val="22"/>
        </w:rPr>
        <w:t xml:space="preserve"> (viz čl. 1</w:t>
      </w:r>
      <w:r w:rsidR="00B958B8" w:rsidRPr="00CC4993">
        <w:rPr>
          <w:sz w:val="22"/>
          <w:szCs w:val="22"/>
        </w:rPr>
        <w:t>5</w:t>
      </w:r>
      <w:r w:rsidR="00CA7A25" w:rsidRPr="00CC4993">
        <w:rPr>
          <w:sz w:val="22"/>
          <w:szCs w:val="22"/>
        </w:rPr>
        <w:t xml:space="preserve"> této zadávací dokumentace).</w:t>
      </w:r>
    </w:p>
    <w:p w14:paraId="2ADB5BE4" w14:textId="77777777" w:rsidR="003A6164" w:rsidRPr="00182814" w:rsidRDefault="003A6164" w:rsidP="00DD1610">
      <w:pPr>
        <w:pStyle w:val="Nadpis1"/>
        <w:tabs>
          <w:tab w:val="clear" w:pos="717"/>
          <w:tab w:val="num" w:pos="426"/>
        </w:tabs>
        <w:ind w:left="284" w:hanging="284"/>
        <w:rPr>
          <w:sz w:val="28"/>
        </w:rPr>
      </w:pPr>
      <w:r w:rsidRPr="00182814">
        <w:rPr>
          <w:sz w:val="28"/>
        </w:rPr>
        <w:t xml:space="preserve">výhrada změny závazku </w:t>
      </w:r>
    </w:p>
    <w:p w14:paraId="3C6114A4" w14:textId="77777777" w:rsidR="0096383C" w:rsidRPr="00CC4993" w:rsidRDefault="009B0AB6" w:rsidP="00CC4993">
      <w:pPr>
        <w:ind w:firstLine="709"/>
        <w:rPr>
          <w:sz w:val="22"/>
          <w:szCs w:val="22"/>
        </w:rPr>
      </w:pPr>
      <w:r w:rsidRPr="00CC4993">
        <w:rPr>
          <w:sz w:val="22"/>
          <w:szCs w:val="22"/>
        </w:rPr>
        <w:t xml:space="preserve">Sjednané </w:t>
      </w:r>
      <w:r w:rsidR="006F484C" w:rsidRPr="00CC4993">
        <w:rPr>
          <w:sz w:val="22"/>
          <w:szCs w:val="22"/>
        </w:rPr>
        <w:t>ceny je možné změnit, pouze</w:t>
      </w:r>
      <w:r w:rsidRPr="00CC4993">
        <w:rPr>
          <w:sz w:val="22"/>
          <w:szCs w:val="22"/>
        </w:rPr>
        <w:t xml:space="preserve"> pokud v průběhu platnosti smlouvy dojde ke změnám sazeb DPH podle zákona č. 235/2004 Sb., o dani z přidané hodnoty.</w:t>
      </w:r>
    </w:p>
    <w:p w14:paraId="7361B71C" w14:textId="77777777" w:rsidR="00C40362" w:rsidRPr="00182814" w:rsidRDefault="00C40362" w:rsidP="00DD1610">
      <w:pPr>
        <w:pStyle w:val="Nadpis1"/>
        <w:tabs>
          <w:tab w:val="clear" w:pos="717"/>
          <w:tab w:val="num" w:pos="426"/>
        </w:tabs>
        <w:ind w:left="284" w:hanging="284"/>
        <w:rPr>
          <w:sz w:val="28"/>
        </w:rPr>
      </w:pPr>
      <w:r w:rsidRPr="00182814">
        <w:rPr>
          <w:sz w:val="28"/>
        </w:rPr>
        <w:t>POŽADAVeK NA způsob zpracování nabídkové ceny</w:t>
      </w:r>
    </w:p>
    <w:p w14:paraId="06BA9DB8" w14:textId="77777777" w:rsidR="00C40362" w:rsidRPr="00182814" w:rsidRDefault="00C40362" w:rsidP="005D7A77">
      <w:pPr>
        <w:pStyle w:val="Nadpis2"/>
        <w:rPr>
          <w:sz w:val="24"/>
        </w:rPr>
      </w:pPr>
      <w:r w:rsidRPr="00182814">
        <w:rPr>
          <w:sz w:val="24"/>
        </w:rPr>
        <w:t>Nabídková cena</w:t>
      </w:r>
    </w:p>
    <w:p w14:paraId="404148BA" w14:textId="77777777" w:rsidR="00077F5A" w:rsidRDefault="00077F5A" w:rsidP="00077F5A">
      <w:pPr>
        <w:rPr>
          <w:snapToGrid w:val="0"/>
          <w:sz w:val="22"/>
          <w:szCs w:val="22"/>
        </w:rPr>
      </w:pPr>
      <w:r w:rsidRPr="002903EA">
        <w:rPr>
          <w:b/>
          <w:sz w:val="22"/>
          <w:szCs w:val="22"/>
        </w:rPr>
        <w:t xml:space="preserve">Nabídkovou cenou </w:t>
      </w:r>
      <w:r w:rsidRPr="002903EA">
        <w:rPr>
          <w:sz w:val="22"/>
          <w:szCs w:val="22"/>
        </w:rPr>
        <w:t xml:space="preserve">se pro účely </w:t>
      </w:r>
      <w:r>
        <w:rPr>
          <w:sz w:val="22"/>
          <w:szCs w:val="22"/>
        </w:rPr>
        <w:t>zadávacího</w:t>
      </w:r>
      <w:r w:rsidRPr="002903EA">
        <w:rPr>
          <w:sz w:val="22"/>
          <w:szCs w:val="22"/>
        </w:rPr>
        <w:t xml:space="preserve"> řízení rozumí jak celková cena</w:t>
      </w:r>
      <w:r>
        <w:rPr>
          <w:sz w:val="22"/>
          <w:szCs w:val="22"/>
        </w:rPr>
        <w:t xml:space="preserve"> bez DPH za </w:t>
      </w:r>
      <w:r w:rsidR="008522F3">
        <w:rPr>
          <w:sz w:val="22"/>
          <w:szCs w:val="22"/>
        </w:rPr>
        <w:t>předpokládané poskytování požadovaných služeb</w:t>
      </w:r>
      <w:r w:rsidRPr="0062399C">
        <w:rPr>
          <w:sz w:val="22"/>
          <w:szCs w:val="22"/>
        </w:rPr>
        <w:t>, která je specifikovaná</w:t>
      </w:r>
      <w:r w:rsidRPr="0062399C">
        <w:rPr>
          <w:snapToGrid w:val="0"/>
          <w:sz w:val="22"/>
          <w:szCs w:val="22"/>
        </w:rPr>
        <w:t xml:space="preserve"> v Příloze č. </w:t>
      </w:r>
      <w:r w:rsidR="00ED0FBC">
        <w:rPr>
          <w:snapToGrid w:val="0"/>
          <w:sz w:val="22"/>
          <w:szCs w:val="22"/>
        </w:rPr>
        <w:t>3</w:t>
      </w:r>
      <w:r w:rsidRPr="0062399C">
        <w:rPr>
          <w:snapToGrid w:val="0"/>
          <w:sz w:val="22"/>
          <w:szCs w:val="22"/>
        </w:rPr>
        <w:t xml:space="preserve"> – Ceník </w:t>
      </w:r>
      <w:r w:rsidR="000C3B84">
        <w:rPr>
          <w:snapToGrid w:val="0"/>
          <w:sz w:val="22"/>
          <w:szCs w:val="22"/>
        </w:rPr>
        <w:t>požadovaných služeb</w:t>
      </w:r>
      <w:r w:rsidR="0062399C">
        <w:rPr>
          <w:snapToGrid w:val="0"/>
          <w:sz w:val="22"/>
          <w:szCs w:val="22"/>
        </w:rPr>
        <w:t xml:space="preserve"> pro příslušnou část veřejné zakázky</w:t>
      </w:r>
      <w:r w:rsidRPr="0062399C">
        <w:rPr>
          <w:snapToGrid w:val="0"/>
          <w:sz w:val="22"/>
          <w:szCs w:val="22"/>
        </w:rPr>
        <w:t xml:space="preserve">, tak </w:t>
      </w:r>
      <w:r w:rsidRPr="0062399C">
        <w:rPr>
          <w:sz w:val="22"/>
          <w:szCs w:val="22"/>
        </w:rPr>
        <w:t xml:space="preserve">součet jednotkových cen ročních a mimořádných úklidových služeb </w:t>
      </w:r>
      <w:r w:rsidRPr="0062399C">
        <w:rPr>
          <w:snapToGrid w:val="0"/>
          <w:sz w:val="22"/>
          <w:szCs w:val="22"/>
        </w:rPr>
        <w:t xml:space="preserve">specifikovaných v Příloze č. </w:t>
      </w:r>
      <w:r w:rsidR="00ED0FBC">
        <w:rPr>
          <w:snapToGrid w:val="0"/>
          <w:sz w:val="22"/>
          <w:szCs w:val="22"/>
        </w:rPr>
        <w:t>4</w:t>
      </w:r>
      <w:r w:rsidRPr="0062399C">
        <w:rPr>
          <w:snapToGrid w:val="0"/>
          <w:sz w:val="22"/>
          <w:szCs w:val="22"/>
        </w:rPr>
        <w:t xml:space="preserve"> – Ceník ročních a mimořádných úklidových služeb</w:t>
      </w:r>
      <w:r w:rsidR="0062399C">
        <w:rPr>
          <w:snapToGrid w:val="0"/>
          <w:sz w:val="22"/>
          <w:szCs w:val="22"/>
        </w:rPr>
        <w:t xml:space="preserve"> pro příslušnou část veřejné zakázky</w:t>
      </w:r>
      <w:r w:rsidRPr="0062399C">
        <w:rPr>
          <w:snapToGrid w:val="0"/>
          <w:sz w:val="22"/>
          <w:szCs w:val="22"/>
        </w:rPr>
        <w:t>.</w:t>
      </w:r>
      <w:r w:rsidR="000368D8">
        <w:rPr>
          <w:snapToGrid w:val="0"/>
          <w:sz w:val="22"/>
          <w:szCs w:val="22"/>
        </w:rPr>
        <w:t xml:space="preserve"> Nabídková cena bude </w:t>
      </w:r>
      <w:r w:rsidR="000368D8">
        <w:rPr>
          <w:snapToGrid w:val="0"/>
          <w:sz w:val="22"/>
          <w:szCs w:val="22"/>
        </w:rPr>
        <w:lastRenderedPageBreak/>
        <w:t xml:space="preserve">zpracována pro každou část veřejné zakázky zvlášť podle věcného členění obsaženého v Příloze č. </w:t>
      </w:r>
      <w:r w:rsidR="00ED0FBC">
        <w:rPr>
          <w:snapToGrid w:val="0"/>
          <w:sz w:val="22"/>
          <w:szCs w:val="22"/>
        </w:rPr>
        <w:t>3</w:t>
      </w:r>
      <w:r w:rsidR="000368D8">
        <w:rPr>
          <w:snapToGrid w:val="0"/>
          <w:sz w:val="22"/>
          <w:szCs w:val="22"/>
        </w:rPr>
        <w:t xml:space="preserve"> a Příloze č. </w:t>
      </w:r>
      <w:r w:rsidR="00ED0FBC">
        <w:rPr>
          <w:snapToGrid w:val="0"/>
          <w:sz w:val="22"/>
          <w:szCs w:val="22"/>
        </w:rPr>
        <w:t>4</w:t>
      </w:r>
      <w:r w:rsidR="000368D8">
        <w:rPr>
          <w:snapToGrid w:val="0"/>
          <w:sz w:val="22"/>
          <w:szCs w:val="22"/>
        </w:rPr>
        <w:t xml:space="preserve"> pro příslušnou část veřejné zakázky. </w:t>
      </w:r>
    </w:p>
    <w:p w14:paraId="238FD9D8" w14:textId="77777777" w:rsidR="00C40362" w:rsidRPr="00182814" w:rsidRDefault="00C40362" w:rsidP="005D7A77">
      <w:pPr>
        <w:pStyle w:val="Nadpis2"/>
        <w:rPr>
          <w:sz w:val="24"/>
        </w:rPr>
      </w:pPr>
      <w:r w:rsidRPr="00182814">
        <w:rPr>
          <w:sz w:val="24"/>
        </w:rPr>
        <w:t>Podmínky pro zpracování nabídkové ceny</w:t>
      </w:r>
    </w:p>
    <w:p w14:paraId="60A4F7E0" w14:textId="77777777" w:rsidR="00077F5A" w:rsidRPr="00CC4993" w:rsidRDefault="00077F5A" w:rsidP="00CC4993">
      <w:pPr>
        <w:ind w:firstLine="709"/>
        <w:rPr>
          <w:sz w:val="22"/>
          <w:szCs w:val="22"/>
        </w:rPr>
      </w:pPr>
      <w:r w:rsidRPr="00CC4993">
        <w:rPr>
          <w:sz w:val="22"/>
          <w:szCs w:val="22"/>
        </w:rPr>
        <w:t>Nabídková cena musí být definována jako cena konečná a nejvýše přístupná a musí obsahovat veškeré nutné náklady k řádné realizaci zakázky včetně všech souvisejících nákladů (např. poplatky, náklady vynaložené na dodávky čisticích, desinfekčních</w:t>
      </w:r>
      <w:r w:rsidR="0062399C" w:rsidRPr="00CC4993">
        <w:rPr>
          <w:sz w:val="22"/>
          <w:szCs w:val="22"/>
        </w:rPr>
        <w:t xml:space="preserve"> </w:t>
      </w:r>
      <w:r w:rsidRPr="00CC4993">
        <w:rPr>
          <w:sz w:val="22"/>
          <w:szCs w:val="22"/>
        </w:rPr>
        <w:t>a údržbových prostředků zejména na čištění nábytku, zařízení, dřevěných parketových a dalších podlah</w:t>
      </w:r>
      <w:r w:rsidR="005F29EA">
        <w:rPr>
          <w:sz w:val="22"/>
          <w:szCs w:val="22"/>
        </w:rPr>
        <w:t xml:space="preserve">, </w:t>
      </w:r>
      <w:bookmarkStart w:id="14" w:name="_Hlk125026742"/>
      <w:r w:rsidR="005F29EA" w:rsidRPr="005F29EA">
        <w:rPr>
          <w:sz w:val="22"/>
          <w:szCs w:val="22"/>
        </w:rPr>
        <w:t xml:space="preserve">včetně specifických dřevěných podlah </w:t>
      </w:r>
      <w:proofErr w:type="spellStart"/>
      <w:r w:rsidR="005F29EA" w:rsidRPr="005F29EA">
        <w:rPr>
          <w:sz w:val="22"/>
          <w:szCs w:val="22"/>
        </w:rPr>
        <w:t>Junckers</w:t>
      </w:r>
      <w:proofErr w:type="spellEnd"/>
      <w:r w:rsidR="005F29EA" w:rsidRPr="005F29EA">
        <w:rPr>
          <w:sz w:val="22"/>
          <w:szCs w:val="22"/>
        </w:rPr>
        <w:t xml:space="preserve"> a sportovních podlah </w:t>
      </w:r>
      <w:proofErr w:type="spellStart"/>
      <w:r w:rsidR="005F29EA" w:rsidRPr="005F29EA">
        <w:rPr>
          <w:sz w:val="22"/>
          <w:szCs w:val="22"/>
        </w:rPr>
        <w:t>Gerflor</w:t>
      </w:r>
      <w:proofErr w:type="spellEnd"/>
      <w:r w:rsidR="005F29EA">
        <w:rPr>
          <w:sz w:val="22"/>
          <w:szCs w:val="22"/>
        </w:rPr>
        <w:t xml:space="preserve"> </w:t>
      </w:r>
      <w:bookmarkEnd w:id="14"/>
      <w:r w:rsidR="005F29EA">
        <w:rPr>
          <w:sz w:val="22"/>
          <w:szCs w:val="22"/>
        </w:rPr>
        <w:t>(platí pro část 2 veřejné zakázky)</w:t>
      </w:r>
      <w:r w:rsidRPr="00CC4993">
        <w:rPr>
          <w:sz w:val="22"/>
          <w:szCs w:val="22"/>
        </w:rPr>
        <w:t>, stěn, sanitárního vybavení a oken,</w:t>
      </w:r>
      <w:r w:rsidR="0062399C" w:rsidRPr="00302BEF">
        <w:rPr>
          <w:sz w:val="22"/>
          <w:szCs w:val="22"/>
        </w:rPr>
        <w:t xml:space="preserve"> </w:t>
      </w:r>
      <w:r w:rsidRPr="00302BEF">
        <w:rPr>
          <w:sz w:val="22"/>
          <w:szCs w:val="22"/>
        </w:rPr>
        <w:t xml:space="preserve">pytlů </w:t>
      </w:r>
      <w:r w:rsidRPr="00CC4993">
        <w:rPr>
          <w:sz w:val="22"/>
          <w:szCs w:val="22"/>
        </w:rPr>
        <w:t xml:space="preserve">do odpadkových košů a dalších prostředků potřebných k řádnému plnění předmětu veřejné zakázky po celou dobu plnění rámcové dohody, používání přístrojů, strojů a jiných nástrojů a zařízení, mzdové náklady včetně zákonných odvodů a nákladů na dopravu, obecný vývoj cen, zvýšené náklady vyplývající z obchodních podmínek, školení apod.). </w:t>
      </w:r>
    </w:p>
    <w:p w14:paraId="33C6465C" w14:textId="77777777" w:rsidR="00077F5A" w:rsidRPr="00CC4993" w:rsidRDefault="00077F5A" w:rsidP="00CC4993">
      <w:pPr>
        <w:ind w:firstLine="709"/>
        <w:rPr>
          <w:sz w:val="22"/>
          <w:szCs w:val="22"/>
        </w:rPr>
      </w:pPr>
      <w:r w:rsidRPr="00CC4993">
        <w:rPr>
          <w:sz w:val="22"/>
          <w:szCs w:val="22"/>
        </w:rPr>
        <w:t>Zadavatel požaduje, aby nabídková cena byla zaokrouhlena na 2 desetinná místa.</w:t>
      </w:r>
    </w:p>
    <w:p w14:paraId="5886062C" w14:textId="77777777" w:rsidR="000368D8" w:rsidRPr="00CC4993" w:rsidRDefault="000368D8" w:rsidP="00CC4993">
      <w:pPr>
        <w:ind w:firstLine="709"/>
        <w:rPr>
          <w:sz w:val="22"/>
          <w:szCs w:val="22"/>
        </w:rPr>
      </w:pPr>
      <w:r w:rsidRPr="00CC4993">
        <w:rPr>
          <w:sz w:val="22"/>
          <w:szCs w:val="22"/>
        </w:rPr>
        <w:t xml:space="preserve">Nabídková cena bude zpracována pro každou část veřejné zakázky zvlášť podle věcného členění služeb obsaženého v Příloze č. </w:t>
      </w:r>
      <w:r w:rsidR="00ED0FBC" w:rsidRPr="00CC4993">
        <w:rPr>
          <w:sz w:val="22"/>
          <w:szCs w:val="22"/>
        </w:rPr>
        <w:t>3</w:t>
      </w:r>
      <w:r w:rsidRPr="00CC4993">
        <w:rPr>
          <w:sz w:val="22"/>
          <w:szCs w:val="22"/>
        </w:rPr>
        <w:t xml:space="preserve"> pro příslušnou část veřejné zakázky a v Příloze č. </w:t>
      </w:r>
      <w:r w:rsidR="00ED0FBC" w:rsidRPr="00CC4993">
        <w:rPr>
          <w:sz w:val="22"/>
          <w:szCs w:val="22"/>
        </w:rPr>
        <w:t>4</w:t>
      </w:r>
      <w:r w:rsidRPr="00CC4993">
        <w:rPr>
          <w:sz w:val="22"/>
          <w:szCs w:val="22"/>
        </w:rPr>
        <w:t xml:space="preserve"> pro příslušnou část</w:t>
      </w:r>
      <w:r w:rsidR="000C3B84" w:rsidRPr="00CC4993">
        <w:rPr>
          <w:sz w:val="22"/>
          <w:szCs w:val="22"/>
        </w:rPr>
        <w:t xml:space="preserve"> veřejné</w:t>
      </w:r>
      <w:r w:rsidRPr="00CC4993">
        <w:rPr>
          <w:sz w:val="22"/>
          <w:szCs w:val="22"/>
        </w:rPr>
        <w:t xml:space="preserve"> zakázky a bude uvedena v české měně v požadovaném členění (cena bez DPH, DPH, cena včetně DPH). </w:t>
      </w:r>
    </w:p>
    <w:p w14:paraId="28A79C27" w14:textId="77777777" w:rsidR="00077F5A" w:rsidRPr="00CC4993" w:rsidRDefault="000368D8" w:rsidP="00CC4993">
      <w:pPr>
        <w:ind w:firstLine="709"/>
        <w:rPr>
          <w:sz w:val="22"/>
          <w:szCs w:val="22"/>
        </w:rPr>
      </w:pPr>
      <w:r w:rsidRPr="00CC4993">
        <w:rPr>
          <w:sz w:val="22"/>
          <w:szCs w:val="22"/>
        </w:rPr>
        <w:t xml:space="preserve">Nabídkové ceny budou uvedeny také v Příloze č. </w:t>
      </w:r>
      <w:r w:rsidR="00ED0FBC" w:rsidRPr="00CC4993">
        <w:rPr>
          <w:sz w:val="22"/>
          <w:szCs w:val="22"/>
        </w:rPr>
        <w:t xml:space="preserve">9 </w:t>
      </w:r>
      <w:r w:rsidRPr="00CC4993">
        <w:rPr>
          <w:sz w:val="22"/>
          <w:szCs w:val="22"/>
        </w:rPr>
        <w:t xml:space="preserve">- Krycí list. </w:t>
      </w:r>
    </w:p>
    <w:p w14:paraId="411E59A9" w14:textId="77777777" w:rsidR="000D06D9" w:rsidRPr="00302BEF" w:rsidRDefault="000D06D9" w:rsidP="000D06D9">
      <w:pPr>
        <w:pStyle w:val="Nadpis2"/>
        <w:rPr>
          <w:sz w:val="24"/>
        </w:rPr>
      </w:pPr>
      <w:r w:rsidRPr="00302BEF">
        <w:rPr>
          <w:sz w:val="24"/>
        </w:rPr>
        <w:t>Sleva z ceny</w:t>
      </w:r>
    </w:p>
    <w:p w14:paraId="44628BE6" w14:textId="77777777" w:rsidR="000D06D9" w:rsidRPr="00CC4993" w:rsidRDefault="000D06D9" w:rsidP="000D06D9">
      <w:pPr>
        <w:ind w:firstLine="709"/>
        <w:rPr>
          <w:sz w:val="22"/>
          <w:szCs w:val="22"/>
        </w:rPr>
      </w:pPr>
      <w:r w:rsidRPr="00CC4993">
        <w:rPr>
          <w:sz w:val="22"/>
          <w:szCs w:val="22"/>
        </w:rPr>
        <w:t>Pokud účastník hodlá nabídnout zadavateli slevu z ceny, musí tuto slevu promítnout přímo do nabídkové ceny. Jiná forma slevy z nabídkové ceny (např. paušální částkou za celou službu) není přípustná.</w:t>
      </w:r>
    </w:p>
    <w:p w14:paraId="139DD8CA" w14:textId="77777777" w:rsidR="00C40362" w:rsidRPr="00182814" w:rsidRDefault="00B10429" w:rsidP="00DD1610">
      <w:pPr>
        <w:pStyle w:val="Nadpis1"/>
        <w:tabs>
          <w:tab w:val="clear" w:pos="717"/>
          <w:tab w:val="num" w:pos="567"/>
        </w:tabs>
        <w:ind w:left="720" w:hanging="720"/>
        <w:rPr>
          <w:sz w:val="28"/>
        </w:rPr>
      </w:pPr>
      <w:r w:rsidRPr="00182814">
        <w:rPr>
          <w:sz w:val="28"/>
        </w:rPr>
        <w:t>zvláštní</w:t>
      </w:r>
      <w:r w:rsidR="00465457" w:rsidRPr="00182814">
        <w:rPr>
          <w:sz w:val="28"/>
        </w:rPr>
        <w:t xml:space="preserve"> podmínky plnění</w:t>
      </w:r>
      <w:r w:rsidR="00C40362" w:rsidRPr="00182814">
        <w:rPr>
          <w:sz w:val="28"/>
        </w:rPr>
        <w:t xml:space="preserve"> VEŘEJNÉ ZAKÁZKY</w:t>
      </w:r>
    </w:p>
    <w:p w14:paraId="299275E1" w14:textId="77777777" w:rsidR="00C40362" w:rsidRPr="00182814" w:rsidRDefault="00C40362" w:rsidP="005D7A77">
      <w:pPr>
        <w:pStyle w:val="Nadpis2"/>
        <w:rPr>
          <w:sz w:val="24"/>
        </w:rPr>
      </w:pPr>
      <w:r w:rsidRPr="00182814">
        <w:rPr>
          <w:sz w:val="24"/>
        </w:rPr>
        <w:t xml:space="preserve">Obsah </w:t>
      </w:r>
      <w:r w:rsidR="00B10429" w:rsidRPr="00182814">
        <w:rPr>
          <w:sz w:val="24"/>
        </w:rPr>
        <w:t>zvláštních podmínek</w:t>
      </w:r>
    </w:p>
    <w:p w14:paraId="72C110ED" w14:textId="77777777" w:rsidR="00C40362" w:rsidRPr="00182814" w:rsidRDefault="002730EE" w:rsidP="000368D8">
      <w:pPr>
        <w:ind w:firstLine="709"/>
        <w:rPr>
          <w:rFonts w:eastAsia="MS Mincho"/>
          <w:sz w:val="22"/>
        </w:rPr>
      </w:pPr>
      <w:r w:rsidRPr="00182814">
        <w:rPr>
          <w:rFonts w:eastAsia="MS Mincho"/>
          <w:sz w:val="22"/>
        </w:rPr>
        <w:t>Zvláštní podmínky zadavatele na plnění veřejné zakázky</w:t>
      </w:r>
      <w:r w:rsidR="00C40362" w:rsidRPr="00182814">
        <w:rPr>
          <w:rFonts w:eastAsia="MS Mincho"/>
          <w:sz w:val="22"/>
        </w:rPr>
        <w:t xml:space="preserve"> jsou takové </w:t>
      </w:r>
      <w:r w:rsidRPr="00182814">
        <w:rPr>
          <w:rFonts w:eastAsia="MS Mincho"/>
          <w:sz w:val="22"/>
        </w:rPr>
        <w:t>podmínky</w:t>
      </w:r>
      <w:r w:rsidR="00C40362" w:rsidRPr="00182814">
        <w:rPr>
          <w:rFonts w:eastAsia="MS Mincho"/>
          <w:sz w:val="22"/>
        </w:rPr>
        <w:t xml:space="preserve">, které zadavatel stanoví jako další závazné a jinde neuvedené podmínky pro </w:t>
      </w:r>
      <w:r w:rsidRPr="00182814">
        <w:rPr>
          <w:rFonts w:eastAsia="MS Mincho"/>
          <w:sz w:val="22"/>
        </w:rPr>
        <w:t>zpracování</w:t>
      </w:r>
      <w:r w:rsidR="00C40362" w:rsidRPr="00182814">
        <w:rPr>
          <w:rFonts w:eastAsia="MS Mincho"/>
          <w:sz w:val="22"/>
        </w:rPr>
        <w:t xml:space="preserve"> nabídky. </w:t>
      </w:r>
    </w:p>
    <w:p w14:paraId="73B34C48" w14:textId="77777777" w:rsidR="00713B87" w:rsidRPr="00302BEF" w:rsidRDefault="000D06D9" w:rsidP="00940578">
      <w:pPr>
        <w:pStyle w:val="Nadpis2"/>
        <w:rPr>
          <w:sz w:val="24"/>
        </w:rPr>
      </w:pPr>
      <w:r w:rsidRPr="00302BEF">
        <w:rPr>
          <w:sz w:val="24"/>
        </w:rPr>
        <w:t>Vyhrazení zadávacího řízení pro dodavatele zaměstnávající osoby se zdravotním postižením</w:t>
      </w:r>
    </w:p>
    <w:p w14:paraId="40824D7C" w14:textId="77777777" w:rsidR="000D06D9" w:rsidRPr="00883617" w:rsidRDefault="000D06D9" w:rsidP="000D06D9">
      <w:pPr>
        <w:ind w:firstLine="709"/>
        <w:rPr>
          <w:sz w:val="22"/>
          <w:szCs w:val="22"/>
        </w:rPr>
      </w:pPr>
      <w:r>
        <w:rPr>
          <w:sz w:val="22"/>
          <w:szCs w:val="22"/>
        </w:rPr>
        <w:t>Zadávacího</w:t>
      </w:r>
      <w:r w:rsidRPr="00883617">
        <w:rPr>
          <w:sz w:val="22"/>
          <w:szCs w:val="22"/>
        </w:rPr>
        <w:t xml:space="preserve"> řízení se může účastnit </w:t>
      </w:r>
      <w:r w:rsidRPr="00534413">
        <w:rPr>
          <w:sz w:val="22"/>
          <w:szCs w:val="22"/>
          <w:u w:val="single"/>
        </w:rPr>
        <w:t>pouze dodavatel</w:t>
      </w:r>
      <w:r w:rsidRPr="00883617">
        <w:rPr>
          <w:sz w:val="22"/>
          <w:szCs w:val="22"/>
        </w:rPr>
        <w:t xml:space="preserve"> zaměstnávající na chráněných pracovních místech podle zákona o zaměstnanosti </w:t>
      </w:r>
      <w:r w:rsidRPr="00534413">
        <w:rPr>
          <w:sz w:val="22"/>
          <w:szCs w:val="22"/>
          <w:u w:val="single"/>
        </w:rPr>
        <w:t>alespoň 50 % osob se zdravotním postižením</w:t>
      </w:r>
      <w:r w:rsidRPr="00933F0F">
        <w:rPr>
          <w:b/>
          <w:sz w:val="22"/>
          <w:szCs w:val="22"/>
        </w:rPr>
        <w:t xml:space="preserve"> </w:t>
      </w:r>
      <w:r w:rsidRPr="00883617">
        <w:rPr>
          <w:sz w:val="22"/>
          <w:szCs w:val="22"/>
        </w:rPr>
        <w:t>z celkového počtu zaměstnanců dodavatele.</w:t>
      </w:r>
    </w:p>
    <w:p w14:paraId="61E3541A" w14:textId="77777777" w:rsidR="000D06D9" w:rsidRPr="00883617" w:rsidRDefault="000D06D9" w:rsidP="000D06D9">
      <w:pPr>
        <w:ind w:firstLine="709"/>
        <w:rPr>
          <w:sz w:val="22"/>
          <w:szCs w:val="22"/>
        </w:rPr>
      </w:pPr>
      <w:r w:rsidRPr="00883617">
        <w:rPr>
          <w:sz w:val="22"/>
          <w:szCs w:val="22"/>
        </w:rPr>
        <w:t>Skutečnost, že v rámci dodavatele je na chráněných pracovních místech zaměstnáno alespoň 50 % osob se zdravotním postižením, musí dodavatel uvést v nabídce společně s </w:t>
      </w:r>
      <w:r w:rsidRPr="00883617">
        <w:rPr>
          <w:b/>
          <w:sz w:val="22"/>
          <w:szCs w:val="22"/>
        </w:rPr>
        <w:t>potvrzením Úřadu práce České republiky</w:t>
      </w:r>
      <w:r w:rsidRPr="00883617">
        <w:rPr>
          <w:sz w:val="22"/>
          <w:szCs w:val="22"/>
        </w:rPr>
        <w:t>.</w:t>
      </w:r>
    </w:p>
    <w:p w14:paraId="691E6347" w14:textId="77777777" w:rsidR="000D06D9" w:rsidRPr="00883617" w:rsidRDefault="000D06D9" w:rsidP="000D06D9">
      <w:pPr>
        <w:ind w:firstLine="709"/>
        <w:rPr>
          <w:sz w:val="22"/>
          <w:szCs w:val="22"/>
        </w:rPr>
      </w:pPr>
      <w:r w:rsidRPr="00883617">
        <w:rPr>
          <w:sz w:val="22"/>
          <w:szCs w:val="22"/>
        </w:rPr>
        <w:t xml:space="preserve">Zároveň dodavatel předloží </w:t>
      </w:r>
      <w:r w:rsidRPr="00883617">
        <w:rPr>
          <w:b/>
          <w:sz w:val="22"/>
          <w:szCs w:val="22"/>
        </w:rPr>
        <w:t xml:space="preserve">čestné prohlášení </w:t>
      </w:r>
      <w:r w:rsidR="0071689C">
        <w:rPr>
          <w:sz w:val="22"/>
          <w:szCs w:val="22"/>
        </w:rPr>
        <w:t>(</w:t>
      </w:r>
      <w:r w:rsidR="0071689C" w:rsidRPr="008522F3">
        <w:rPr>
          <w:sz w:val="22"/>
          <w:szCs w:val="22"/>
        </w:rPr>
        <w:t>vzor Příloha č</w:t>
      </w:r>
      <w:r w:rsidR="00157459" w:rsidRPr="008522F3">
        <w:rPr>
          <w:sz w:val="22"/>
          <w:szCs w:val="22"/>
        </w:rPr>
        <w:t>. 1</w:t>
      </w:r>
      <w:r w:rsidR="00ED0FBC" w:rsidRPr="008522F3">
        <w:rPr>
          <w:sz w:val="22"/>
          <w:szCs w:val="22"/>
        </w:rPr>
        <w:t>0</w:t>
      </w:r>
      <w:r w:rsidR="0071689C" w:rsidRPr="008522F3">
        <w:rPr>
          <w:sz w:val="22"/>
          <w:szCs w:val="22"/>
        </w:rPr>
        <w:t xml:space="preserve"> této</w:t>
      </w:r>
      <w:r w:rsidR="0071689C">
        <w:rPr>
          <w:sz w:val="22"/>
          <w:szCs w:val="22"/>
        </w:rPr>
        <w:t xml:space="preserve"> zadávací dokumentace) </w:t>
      </w:r>
      <w:r w:rsidRPr="00A11382">
        <w:rPr>
          <w:sz w:val="22"/>
          <w:szCs w:val="22"/>
        </w:rPr>
        <w:t>o průměrném přepočteném počtu zaměstnanců, kteří jsou osobami se zdravotním postižením</w:t>
      </w:r>
      <w:r w:rsidRPr="00883617">
        <w:rPr>
          <w:sz w:val="22"/>
          <w:szCs w:val="22"/>
        </w:rPr>
        <w:t xml:space="preserve"> (viz Část třetí vyhlášky č. 518/2004 Sb., kterou se provádí zákon č. 435/2004 Sb., o zaměstnanosti, výpočet na 2 platná desetinná místa) </w:t>
      </w:r>
      <w:r w:rsidRPr="00883617">
        <w:rPr>
          <w:b/>
          <w:sz w:val="22"/>
          <w:szCs w:val="22"/>
        </w:rPr>
        <w:t xml:space="preserve">za kalendářní čtvrtletí předcházející </w:t>
      </w:r>
      <w:r w:rsidRPr="00D71DA2">
        <w:rPr>
          <w:b/>
          <w:sz w:val="22"/>
          <w:szCs w:val="22"/>
        </w:rPr>
        <w:t xml:space="preserve">zahájení </w:t>
      </w:r>
      <w:r>
        <w:rPr>
          <w:b/>
          <w:sz w:val="22"/>
          <w:szCs w:val="22"/>
        </w:rPr>
        <w:t>zadávacího</w:t>
      </w:r>
      <w:r w:rsidRPr="00883617">
        <w:rPr>
          <w:b/>
          <w:sz w:val="22"/>
          <w:szCs w:val="22"/>
        </w:rPr>
        <w:t xml:space="preserve"> řízení</w:t>
      </w:r>
      <w:r w:rsidR="000C3B84">
        <w:rPr>
          <w:b/>
          <w:sz w:val="22"/>
          <w:szCs w:val="22"/>
        </w:rPr>
        <w:t>,</w:t>
      </w:r>
      <w:r w:rsidRPr="00883617">
        <w:rPr>
          <w:sz w:val="22"/>
          <w:szCs w:val="22"/>
        </w:rPr>
        <w:t xml:space="preserve"> </w:t>
      </w:r>
      <w:r w:rsidRPr="0003499A">
        <w:rPr>
          <w:sz w:val="22"/>
          <w:szCs w:val="22"/>
        </w:rPr>
        <w:t xml:space="preserve">tj. 4. čtvrtletí </w:t>
      </w:r>
      <w:r>
        <w:rPr>
          <w:sz w:val="22"/>
          <w:szCs w:val="22"/>
        </w:rPr>
        <w:t xml:space="preserve">roku </w:t>
      </w:r>
      <w:r w:rsidRPr="0003499A">
        <w:rPr>
          <w:sz w:val="22"/>
          <w:szCs w:val="22"/>
        </w:rPr>
        <w:t>202</w:t>
      </w:r>
      <w:r>
        <w:rPr>
          <w:sz w:val="22"/>
          <w:szCs w:val="22"/>
        </w:rPr>
        <w:t>2</w:t>
      </w:r>
      <w:r w:rsidRPr="0003499A">
        <w:rPr>
          <w:sz w:val="22"/>
          <w:szCs w:val="22"/>
        </w:rPr>
        <w:t>.</w:t>
      </w:r>
    </w:p>
    <w:p w14:paraId="4DD381F8" w14:textId="77777777" w:rsidR="000D06D9" w:rsidRDefault="000D06D9" w:rsidP="00DD1610">
      <w:pPr>
        <w:pStyle w:val="Nadpis1"/>
        <w:tabs>
          <w:tab w:val="clear" w:pos="717"/>
          <w:tab w:val="num" w:pos="567"/>
        </w:tabs>
        <w:ind w:left="720" w:hanging="720"/>
        <w:rPr>
          <w:sz w:val="28"/>
        </w:rPr>
      </w:pPr>
      <w:r>
        <w:rPr>
          <w:sz w:val="28"/>
        </w:rPr>
        <w:lastRenderedPageBreak/>
        <w:t xml:space="preserve">Jiné požadavky na realizaci veřejné zakázky </w:t>
      </w:r>
    </w:p>
    <w:p w14:paraId="462DE581" w14:textId="77777777" w:rsidR="000D06D9" w:rsidRDefault="000D06D9" w:rsidP="000D06D9">
      <w:pPr>
        <w:pStyle w:val="Nadpis2"/>
        <w:rPr>
          <w:sz w:val="24"/>
        </w:rPr>
      </w:pPr>
      <w:r>
        <w:rPr>
          <w:sz w:val="24"/>
        </w:rPr>
        <w:t>Obsah jiných požadavků</w:t>
      </w:r>
    </w:p>
    <w:p w14:paraId="69CA5A9B" w14:textId="77777777" w:rsidR="0097602B" w:rsidRPr="00CC4993" w:rsidRDefault="0097602B" w:rsidP="0097602B">
      <w:pPr>
        <w:ind w:firstLine="709"/>
        <w:rPr>
          <w:sz w:val="22"/>
          <w:szCs w:val="22"/>
        </w:rPr>
      </w:pPr>
      <w:r w:rsidRPr="00CC4993">
        <w:rPr>
          <w:sz w:val="22"/>
          <w:szCs w:val="22"/>
        </w:rPr>
        <w:t xml:space="preserve">Jiné požadavky zadavatele na plnění veřejné zakázky jsou takové požadavky, které zadavatel stanoví jako další závazné a jinde </w:t>
      </w:r>
      <w:r w:rsidRPr="00D71DA2">
        <w:rPr>
          <w:sz w:val="22"/>
          <w:szCs w:val="22"/>
        </w:rPr>
        <w:t>neuvedené</w:t>
      </w:r>
      <w:r w:rsidRPr="00CC4993">
        <w:rPr>
          <w:sz w:val="22"/>
          <w:szCs w:val="22"/>
        </w:rPr>
        <w:t xml:space="preserve"> podmínky pro zpracování nabídky. </w:t>
      </w:r>
    </w:p>
    <w:p w14:paraId="1302D6DC" w14:textId="77777777" w:rsidR="000D06D9" w:rsidRDefault="000D06D9" w:rsidP="000D06D9">
      <w:pPr>
        <w:pStyle w:val="Nadpis2"/>
        <w:rPr>
          <w:sz w:val="24"/>
        </w:rPr>
      </w:pPr>
      <w:r>
        <w:rPr>
          <w:sz w:val="24"/>
        </w:rPr>
        <w:t>Roční a mimořádný úklid</w:t>
      </w:r>
    </w:p>
    <w:p w14:paraId="6EF974A2" w14:textId="77777777" w:rsidR="0097602B" w:rsidRDefault="0097602B" w:rsidP="00CC4993">
      <w:pPr>
        <w:rPr>
          <w:sz w:val="22"/>
          <w:szCs w:val="22"/>
        </w:rPr>
      </w:pPr>
      <w:r w:rsidRPr="00883617">
        <w:rPr>
          <w:sz w:val="22"/>
          <w:szCs w:val="22"/>
        </w:rPr>
        <w:t>Provedení ročních a mimořádných úklidových služeb je předmětem veřejné zakázky a</w:t>
      </w:r>
      <w:r>
        <w:rPr>
          <w:sz w:val="22"/>
          <w:szCs w:val="22"/>
        </w:rPr>
        <w:t> </w:t>
      </w:r>
      <w:r w:rsidR="005C4B3C">
        <w:rPr>
          <w:sz w:val="22"/>
          <w:szCs w:val="22"/>
        </w:rPr>
        <w:t>účastník je povinen předložit</w:t>
      </w:r>
      <w:r w:rsidRPr="00883617">
        <w:rPr>
          <w:sz w:val="22"/>
          <w:szCs w:val="22"/>
        </w:rPr>
        <w:t xml:space="preserve"> ve své nabídce formulář „Ceník ročních a mimořádných úklidových služeb“ </w:t>
      </w:r>
      <w:r w:rsidR="00AF77BA">
        <w:rPr>
          <w:sz w:val="22"/>
          <w:szCs w:val="22"/>
        </w:rPr>
        <w:t xml:space="preserve">pro příslušnou část veřejné zakázky </w:t>
      </w:r>
      <w:r w:rsidRPr="00883617">
        <w:rPr>
          <w:sz w:val="22"/>
          <w:szCs w:val="22"/>
        </w:rPr>
        <w:t xml:space="preserve">(viz Příloha č. </w:t>
      </w:r>
      <w:r w:rsidR="00ED0FBC">
        <w:rPr>
          <w:sz w:val="22"/>
          <w:szCs w:val="22"/>
        </w:rPr>
        <w:t>4</w:t>
      </w:r>
      <w:r w:rsidRPr="00883617">
        <w:rPr>
          <w:sz w:val="22"/>
          <w:szCs w:val="22"/>
        </w:rPr>
        <w:t xml:space="preserve"> </w:t>
      </w:r>
      <w:r w:rsidR="00AF77BA">
        <w:rPr>
          <w:sz w:val="22"/>
          <w:szCs w:val="22"/>
        </w:rPr>
        <w:t>z</w:t>
      </w:r>
      <w:r w:rsidRPr="00883617">
        <w:rPr>
          <w:sz w:val="22"/>
          <w:szCs w:val="22"/>
        </w:rPr>
        <w:t xml:space="preserve">adávací dokumentace) doplněný o zadavatelem požadované údaje, které jsou významné pro hodnocení ekonomické výhodnosti nabídky. Zadavatelem předpokládaný roční interval provedení úklidových služeb a mimořádných úklidových služeb bude využit podle potřeb zadavatele a bude </w:t>
      </w:r>
      <w:r w:rsidRPr="00D71DA2">
        <w:rPr>
          <w:sz w:val="22"/>
          <w:szCs w:val="22"/>
        </w:rPr>
        <w:t xml:space="preserve">prováděn na základě písemných objednávek </w:t>
      </w:r>
      <w:r w:rsidRPr="00746447">
        <w:rPr>
          <w:sz w:val="22"/>
          <w:szCs w:val="22"/>
        </w:rPr>
        <w:t>dle čl. 3.</w:t>
      </w:r>
      <w:r w:rsidR="000C3B84" w:rsidRPr="00746447">
        <w:rPr>
          <w:sz w:val="22"/>
          <w:szCs w:val="22"/>
        </w:rPr>
        <w:t>4</w:t>
      </w:r>
      <w:r w:rsidRPr="00746447">
        <w:rPr>
          <w:sz w:val="22"/>
          <w:szCs w:val="22"/>
        </w:rPr>
        <w:t>.</w:t>
      </w:r>
      <w:r w:rsidRPr="00D71DA2">
        <w:rPr>
          <w:sz w:val="22"/>
          <w:szCs w:val="22"/>
        </w:rPr>
        <w:t xml:space="preserve"> této </w:t>
      </w:r>
      <w:r w:rsidR="00AF77BA">
        <w:rPr>
          <w:sz w:val="22"/>
          <w:szCs w:val="22"/>
        </w:rPr>
        <w:t>z</w:t>
      </w:r>
      <w:r w:rsidRPr="00D71DA2">
        <w:rPr>
          <w:sz w:val="22"/>
          <w:szCs w:val="22"/>
        </w:rPr>
        <w:t xml:space="preserve">adávací dokumentace. </w:t>
      </w:r>
    </w:p>
    <w:p w14:paraId="72FC6C53" w14:textId="77777777" w:rsidR="0097602B" w:rsidRPr="00534413" w:rsidRDefault="0097602B" w:rsidP="0097602B">
      <w:pPr>
        <w:ind w:firstLine="709"/>
        <w:rPr>
          <w:sz w:val="22"/>
          <w:szCs w:val="22"/>
        </w:rPr>
      </w:pPr>
      <w:r w:rsidRPr="00D71DA2">
        <w:rPr>
          <w:sz w:val="22"/>
          <w:szCs w:val="22"/>
        </w:rPr>
        <w:t>Účastník musí na takto stanovený požadavek zadavatele přistoupit a zahrnout jej do své nabídky a počítat s ním při sestavování cenové kalkulac</w:t>
      </w:r>
      <w:r w:rsidRPr="00883617">
        <w:rPr>
          <w:sz w:val="22"/>
          <w:szCs w:val="22"/>
        </w:rPr>
        <w:t>e.</w:t>
      </w:r>
    </w:p>
    <w:p w14:paraId="58D4A78F" w14:textId="77777777" w:rsidR="000D06D9" w:rsidRDefault="000D06D9" w:rsidP="000D06D9">
      <w:pPr>
        <w:pStyle w:val="Nadpis2"/>
        <w:rPr>
          <w:sz w:val="24"/>
        </w:rPr>
      </w:pPr>
      <w:r>
        <w:rPr>
          <w:sz w:val="24"/>
        </w:rPr>
        <w:t>Přehled použité technologie</w:t>
      </w:r>
    </w:p>
    <w:p w14:paraId="712CF914" w14:textId="77777777" w:rsidR="0097602B" w:rsidRPr="00CC4993" w:rsidRDefault="0097602B" w:rsidP="00CC4993">
      <w:pPr>
        <w:rPr>
          <w:sz w:val="22"/>
          <w:szCs w:val="22"/>
        </w:rPr>
      </w:pPr>
      <w:r w:rsidRPr="00CC4993">
        <w:rPr>
          <w:sz w:val="22"/>
          <w:szCs w:val="22"/>
        </w:rPr>
        <w:t xml:space="preserve">Předmět plnění veřejné zakázky bude realizován vlastním vybavením vítězného účastníka včetně dodávek čistících a dezinfekčních prostředků a souvisejícího spotřebního materiálu. Zadavatel požaduje, aby </w:t>
      </w:r>
      <w:r w:rsidRPr="00D71DA2">
        <w:rPr>
          <w:sz w:val="22"/>
          <w:szCs w:val="22"/>
        </w:rPr>
        <w:t>účastník</w:t>
      </w:r>
      <w:r w:rsidRPr="00CC4993">
        <w:rPr>
          <w:sz w:val="22"/>
          <w:szCs w:val="22"/>
        </w:rPr>
        <w:t xml:space="preserve"> ve své nabídce předložil přehled použité technologie (postačí písemný popis, příp. je možno doložit pořízenou fotodokumentaci používaných strojů):</w:t>
      </w:r>
    </w:p>
    <w:p w14:paraId="655C7630" w14:textId="77777777" w:rsidR="0097602B" w:rsidRPr="00883617" w:rsidRDefault="0097602B" w:rsidP="0097602B">
      <w:pPr>
        <w:spacing w:after="60"/>
        <w:rPr>
          <w:rFonts w:eastAsia="MS Mincho"/>
          <w:sz w:val="22"/>
          <w:szCs w:val="22"/>
          <w:lang w:eastAsia="zh-CN"/>
        </w:rPr>
      </w:pPr>
      <w:r w:rsidRPr="00883617">
        <w:rPr>
          <w:rFonts w:eastAsia="MS Mincho"/>
          <w:sz w:val="22"/>
          <w:szCs w:val="22"/>
          <w:lang w:eastAsia="zh-CN"/>
        </w:rPr>
        <w:t>9.3.1</w:t>
      </w:r>
      <w:r w:rsidRPr="00883617">
        <w:rPr>
          <w:rFonts w:eastAsia="MS Mincho"/>
          <w:sz w:val="22"/>
          <w:szCs w:val="22"/>
          <w:lang w:eastAsia="zh-CN"/>
        </w:rPr>
        <w:tab/>
        <w:t>technické a materiální zabezpečení</w:t>
      </w:r>
    </w:p>
    <w:p w14:paraId="272F0E71" w14:textId="77777777" w:rsidR="00AF77BA" w:rsidRPr="00883617" w:rsidRDefault="0097602B" w:rsidP="00AF77BA">
      <w:pPr>
        <w:rPr>
          <w:rFonts w:eastAsia="MS Mincho"/>
          <w:sz w:val="22"/>
          <w:szCs w:val="22"/>
          <w:lang w:eastAsia="zh-CN"/>
        </w:rPr>
      </w:pPr>
      <w:r w:rsidRPr="00883617">
        <w:rPr>
          <w:rFonts w:eastAsia="MS Mincho"/>
          <w:sz w:val="22"/>
          <w:szCs w:val="22"/>
          <w:lang w:eastAsia="zh-CN"/>
        </w:rPr>
        <w:t>9.3.2.</w:t>
      </w:r>
      <w:r w:rsidRPr="00883617">
        <w:rPr>
          <w:rFonts w:eastAsia="MS Mincho"/>
          <w:sz w:val="22"/>
          <w:szCs w:val="22"/>
          <w:lang w:eastAsia="zh-CN"/>
        </w:rPr>
        <w:tab/>
        <w:t>použité čisticí a dezinfekční prostředky</w:t>
      </w:r>
    </w:p>
    <w:p w14:paraId="5349DA51" w14:textId="77777777" w:rsidR="000D06D9" w:rsidRDefault="000D06D9" w:rsidP="000D06D9">
      <w:pPr>
        <w:pStyle w:val="Nadpis2"/>
        <w:rPr>
          <w:sz w:val="24"/>
        </w:rPr>
      </w:pPr>
      <w:r>
        <w:rPr>
          <w:sz w:val="24"/>
        </w:rPr>
        <w:t>Požadavek na ekologicky šetrné a zdravotně nezávadné postupy, úklidové prostředky a spotřební materiál</w:t>
      </w:r>
    </w:p>
    <w:p w14:paraId="53494A63" w14:textId="1DD675A0" w:rsidR="00066A55" w:rsidRPr="00883617" w:rsidRDefault="00066A55" w:rsidP="00066A55">
      <w:pPr>
        <w:ind w:firstLine="709"/>
        <w:rPr>
          <w:rFonts w:eastAsia="MS Mincho"/>
          <w:sz w:val="22"/>
          <w:szCs w:val="22"/>
          <w:lang w:eastAsia="zh-CN"/>
        </w:rPr>
      </w:pPr>
      <w:r w:rsidRPr="00883617">
        <w:rPr>
          <w:snapToGrid w:val="0"/>
          <w:sz w:val="22"/>
          <w:szCs w:val="22"/>
        </w:rPr>
        <w:t xml:space="preserve">Účastník </w:t>
      </w:r>
      <w:r>
        <w:rPr>
          <w:snapToGrid w:val="0"/>
          <w:sz w:val="22"/>
          <w:szCs w:val="22"/>
        </w:rPr>
        <w:t>zadávacího</w:t>
      </w:r>
      <w:r w:rsidRPr="00883617">
        <w:rPr>
          <w:snapToGrid w:val="0"/>
          <w:sz w:val="22"/>
          <w:szCs w:val="22"/>
        </w:rPr>
        <w:t xml:space="preserve"> řízení je </w:t>
      </w:r>
      <w:r w:rsidRPr="0037136C">
        <w:rPr>
          <w:snapToGrid w:val="0"/>
          <w:sz w:val="22"/>
          <w:szCs w:val="22"/>
          <w:u w:val="single"/>
        </w:rPr>
        <w:t>povinen v nabídce předložit čestné prohlášení</w:t>
      </w:r>
      <w:r>
        <w:rPr>
          <w:snapToGrid w:val="0"/>
          <w:sz w:val="22"/>
          <w:szCs w:val="22"/>
        </w:rPr>
        <w:t xml:space="preserve"> </w:t>
      </w:r>
      <w:r w:rsidRPr="00D87CEF">
        <w:rPr>
          <w:sz w:val="22"/>
          <w:szCs w:val="22"/>
        </w:rPr>
        <w:t xml:space="preserve">(vzor čestného prohlášení je uveden </w:t>
      </w:r>
      <w:r w:rsidRPr="008522F3">
        <w:rPr>
          <w:sz w:val="22"/>
          <w:szCs w:val="22"/>
        </w:rPr>
        <w:t>v Příloze č.</w:t>
      </w:r>
      <w:r w:rsidR="00157459" w:rsidRPr="008522F3">
        <w:rPr>
          <w:sz w:val="22"/>
          <w:szCs w:val="22"/>
        </w:rPr>
        <w:t xml:space="preserve"> 1</w:t>
      </w:r>
      <w:r w:rsidR="006E204A" w:rsidRPr="008522F3">
        <w:rPr>
          <w:sz w:val="22"/>
          <w:szCs w:val="22"/>
        </w:rPr>
        <w:t>1</w:t>
      </w:r>
      <w:r w:rsidR="00157459" w:rsidRPr="008522F3">
        <w:rPr>
          <w:sz w:val="22"/>
          <w:szCs w:val="22"/>
        </w:rPr>
        <w:t xml:space="preserve"> této </w:t>
      </w:r>
      <w:r w:rsidRPr="008522F3">
        <w:rPr>
          <w:sz w:val="22"/>
          <w:szCs w:val="22"/>
        </w:rPr>
        <w:t>zadávací dokumentace)</w:t>
      </w:r>
      <w:r w:rsidRPr="008522F3">
        <w:rPr>
          <w:snapToGrid w:val="0"/>
          <w:sz w:val="22"/>
          <w:szCs w:val="22"/>
        </w:rPr>
        <w:t>,</w:t>
      </w:r>
      <w:r w:rsidRPr="00D87CEF">
        <w:rPr>
          <w:snapToGrid w:val="0"/>
          <w:sz w:val="22"/>
          <w:szCs w:val="22"/>
        </w:rPr>
        <w:t xml:space="preserve"> z jehož obsahu bude</w:t>
      </w:r>
      <w:r w:rsidRPr="00883617">
        <w:rPr>
          <w:snapToGrid w:val="0"/>
          <w:sz w:val="22"/>
          <w:szCs w:val="22"/>
        </w:rPr>
        <w:t xml:space="preserve"> zřejmé, že má v úmyslu dostát požadavku zadavatele na používání ekologicky šetrných a</w:t>
      </w:r>
      <w:r>
        <w:rPr>
          <w:snapToGrid w:val="0"/>
          <w:sz w:val="22"/>
          <w:szCs w:val="22"/>
        </w:rPr>
        <w:t> </w:t>
      </w:r>
      <w:r w:rsidRPr="00883617">
        <w:rPr>
          <w:snapToGrid w:val="0"/>
          <w:sz w:val="22"/>
          <w:szCs w:val="22"/>
        </w:rPr>
        <w:t>zdravotně nezávadných postupů při úklidu, úklidových prostředků a na dodávky ekologicky šetrného a zdravotně nezávadného spotřebního materiálu a na zajištění ekologického třídění odpadu, a to po celou dobu plnění veřejné zakázky</w:t>
      </w:r>
      <w:r w:rsidR="00E60ECA">
        <w:rPr>
          <w:snapToGrid w:val="0"/>
          <w:sz w:val="22"/>
          <w:szCs w:val="22"/>
        </w:rPr>
        <w:t>;</w:t>
      </w:r>
      <w:r w:rsidRPr="00883617">
        <w:rPr>
          <w:snapToGrid w:val="0"/>
          <w:sz w:val="22"/>
          <w:szCs w:val="22"/>
        </w:rPr>
        <w:t xml:space="preserve"> </w:t>
      </w:r>
      <w:bookmarkStart w:id="15" w:name="_Hlk96602696"/>
      <w:r w:rsidRPr="00883617">
        <w:rPr>
          <w:snapToGrid w:val="0"/>
          <w:sz w:val="22"/>
          <w:szCs w:val="22"/>
        </w:rPr>
        <w:t>s </w:t>
      </w:r>
      <w:r w:rsidRPr="00534413">
        <w:rPr>
          <w:rFonts w:eastAsia="MS Mincho"/>
          <w:sz w:val="22"/>
          <w:szCs w:val="22"/>
          <w:lang w:eastAsia="zh-CN"/>
        </w:rPr>
        <w:t>výjimkou</w:t>
      </w:r>
      <w:r w:rsidRPr="00883617">
        <w:rPr>
          <w:snapToGrid w:val="0"/>
          <w:sz w:val="22"/>
          <w:szCs w:val="22"/>
        </w:rPr>
        <w:t xml:space="preserve"> ploch dotčených dezinfekčním řádem</w:t>
      </w:r>
      <w:bookmarkEnd w:id="15"/>
      <w:r w:rsidR="008522F3">
        <w:rPr>
          <w:snapToGrid w:val="0"/>
          <w:sz w:val="22"/>
          <w:szCs w:val="22"/>
        </w:rPr>
        <w:t xml:space="preserve"> (</w:t>
      </w:r>
      <w:r w:rsidR="00217B86">
        <w:rPr>
          <w:snapToGrid w:val="0"/>
          <w:sz w:val="22"/>
          <w:szCs w:val="22"/>
        </w:rPr>
        <w:t xml:space="preserve">což </w:t>
      </w:r>
      <w:r w:rsidR="008522F3">
        <w:rPr>
          <w:snapToGrid w:val="0"/>
          <w:sz w:val="22"/>
          <w:szCs w:val="22"/>
        </w:rPr>
        <w:t>platí pro část 2 veřejné zakázky)</w:t>
      </w:r>
      <w:r w:rsidRPr="00883617">
        <w:rPr>
          <w:snapToGrid w:val="0"/>
          <w:sz w:val="22"/>
          <w:szCs w:val="22"/>
        </w:rPr>
        <w:t>.</w:t>
      </w:r>
    </w:p>
    <w:p w14:paraId="3DB7A68F" w14:textId="77777777" w:rsidR="009A40D9" w:rsidRPr="00302BEF" w:rsidRDefault="0097602B" w:rsidP="000D06D9">
      <w:pPr>
        <w:pStyle w:val="Nadpis2"/>
        <w:rPr>
          <w:sz w:val="24"/>
        </w:rPr>
      </w:pPr>
      <w:r w:rsidRPr="00302BEF">
        <w:rPr>
          <w:sz w:val="24"/>
        </w:rPr>
        <w:t>Školení recepčních – informátorů</w:t>
      </w:r>
    </w:p>
    <w:p w14:paraId="727DB154" w14:textId="77CD65C2" w:rsidR="00066A55" w:rsidRPr="00CC4993" w:rsidRDefault="00066A55" w:rsidP="00CC4993">
      <w:pPr>
        <w:rPr>
          <w:sz w:val="22"/>
          <w:szCs w:val="22"/>
        </w:rPr>
      </w:pPr>
      <w:r w:rsidRPr="00CC4993">
        <w:rPr>
          <w:sz w:val="22"/>
          <w:szCs w:val="22"/>
        </w:rPr>
        <w:t>Před zahájením poskytování recepčních služeb a při každé personální změně na pozici recepčních – informátorů je dodavatel povinen zajistit proškolení recepčních – informátorů ve věci provozu objektu, o obsluze technických, protipožárních a zabezpečovacích zařízení, o umístění uzávěrů, jejich ovládání, se způsobem řešení poruchových stavů, se způsobem evakuace objektů a s možností řešení mimořádných situací v objekt</w:t>
      </w:r>
      <w:r w:rsidR="00217B86">
        <w:rPr>
          <w:sz w:val="22"/>
          <w:szCs w:val="22"/>
        </w:rPr>
        <w:t>u</w:t>
      </w:r>
      <w:r w:rsidRPr="00CC4993">
        <w:rPr>
          <w:sz w:val="22"/>
          <w:szCs w:val="22"/>
        </w:rPr>
        <w:t xml:space="preserve">. Příslušné proškolení zajistí na vyžádání pro zaměstnance dodavatele Ostravská univerzita před prvním nástupem do služby na objektu. Recepční – informátor nemůže zahájit výkon služby na objektu bez řádného zaškolení. </w:t>
      </w:r>
    </w:p>
    <w:p w14:paraId="5B08CCCA" w14:textId="5C57C413" w:rsidR="00621BD2" w:rsidRPr="009F5763" w:rsidRDefault="00621BD2" w:rsidP="00621BD2">
      <w:pPr>
        <w:pStyle w:val="Nadpis2"/>
        <w:rPr>
          <w:sz w:val="24"/>
        </w:rPr>
      </w:pPr>
      <w:r w:rsidRPr="009F5763">
        <w:rPr>
          <w:sz w:val="24"/>
        </w:rPr>
        <w:lastRenderedPageBreak/>
        <w:t>Proškolení vybraného dodavatele</w:t>
      </w:r>
      <w:r w:rsidR="00217B86">
        <w:rPr>
          <w:sz w:val="24"/>
        </w:rPr>
        <w:t xml:space="preserve"> – pro část 2 veřejné zakázky</w:t>
      </w:r>
    </w:p>
    <w:p w14:paraId="7BA54329" w14:textId="77777777" w:rsidR="00621BD2" w:rsidRPr="00CC4993" w:rsidRDefault="00621BD2" w:rsidP="00621BD2">
      <w:pPr>
        <w:rPr>
          <w:sz w:val="22"/>
          <w:szCs w:val="22"/>
        </w:rPr>
      </w:pPr>
      <w:r>
        <w:rPr>
          <w:sz w:val="22"/>
          <w:szCs w:val="22"/>
        </w:rPr>
        <w:t xml:space="preserve">Zadavatel před zahájením plnění části 2 veřejné zakázky podrobně proškolí vybraného dodavatele v oblasti úklidu </w:t>
      </w:r>
      <w:r w:rsidR="008522F3">
        <w:rPr>
          <w:sz w:val="22"/>
          <w:szCs w:val="22"/>
        </w:rPr>
        <w:t xml:space="preserve">sportovních podlah </w:t>
      </w:r>
      <w:proofErr w:type="spellStart"/>
      <w:r w:rsidR="008522F3">
        <w:rPr>
          <w:sz w:val="22"/>
          <w:szCs w:val="22"/>
        </w:rPr>
        <w:t>Gerflor</w:t>
      </w:r>
      <w:proofErr w:type="spellEnd"/>
      <w:r w:rsidR="008522F3">
        <w:rPr>
          <w:sz w:val="22"/>
          <w:szCs w:val="22"/>
        </w:rPr>
        <w:t xml:space="preserve"> </w:t>
      </w:r>
      <w:proofErr w:type="spellStart"/>
      <w:r w:rsidR="008522F3">
        <w:rPr>
          <w:sz w:val="22"/>
          <w:szCs w:val="22"/>
        </w:rPr>
        <w:t>taraflex</w:t>
      </w:r>
      <w:proofErr w:type="spellEnd"/>
      <w:r w:rsidR="008522F3">
        <w:rPr>
          <w:sz w:val="22"/>
          <w:szCs w:val="22"/>
        </w:rPr>
        <w:t xml:space="preserve"> (Příloha </w:t>
      </w:r>
      <w:r w:rsidR="00323719">
        <w:rPr>
          <w:sz w:val="22"/>
          <w:szCs w:val="22"/>
        </w:rPr>
        <w:t xml:space="preserve">č. </w:t>
      </w:r>
      <w:r w:rsidR="008522F3">
        <w:rPr>
          <w:sz w:val="22"/>
          <w:szCs w:val="22"/>
        </w:rPr>
        <w:t xml:space="preserve">7. této zadávací dokumentace) a </w:t>
      </w:r>
      <w:r>
        <w:rPr>
          <w:sz w:val="22"/>
          <w:szCs w:val="22"/>
        </w:rPr>
        <w:t xml:space="preserve">speciálních povrchů dřevěných podlah – systém </w:t>
      </w:r>
      <w:proofErr w:type="spellStart"/>
      <w:r>
        <w:rPr>
          <w:sz w:val="22"/>
          <w:szCs w:val="22"/>
        </w:rPr>
        <w:t>Junckers</w:t>
      </w:r>
      <w:proofErr w:type="spellEnd"/>
      <w:r>
        <w:rPr>
          <w:sz w:val="22"/>
          <w:szCs w:val="22"/>
        </w:rPr>
        <w:t xml:space="preserve"> (Příloha č. </w:t>
      </w:r>
      <w:r w:rsidR="008522F3">
        <w:rPr>
          <w:sz w:val="22"/>
          <w:szCs w:val="22"/>
        </w:rPr>
        <w:t>8</w:t>
      </w:r>
      <w:r>
        <w:rPr>
          <w:sz w:val="22"/>
          <w:szCs w:val="22"/>
        </w:rPr>
        <w:t xml:space="preserve"> této zadávací dokumentace)</w:t>
      </w:r>
      <w:r w:rsidR="008522F3">
        <w:rPr>
          <w:sz w:val="22"/>
          <w:szCs w:val="22"/>
        </w:rPr>
        <w:t>.</w:t>
      </w:r>
    </w:p>
    <w:p w14:paraId="0E0E7DAC" w14:textId="77777777" w:rsidR="00C40362" w:rsidRPr="00182814" w:rsidRDefault="00C40362" w:rsidP="00DD1610">
      <w:pPr>
        <w:pStyle w:val="Nadpis1"/>
        <w:tabs>
          <w:tab w:val="clear" w:pos="717"/>
          <w:tab w:val="num" w:pos="567"/>
        </w:tabs>
        <w:ind w:left="720" w:hanging="720"/>
        <w:rPr>
          <w:sz w:val="28"/>
        </w:rPr>
      </w:pPr>
      <w:r w:rsidRPr="00182814">
        <w:rPr>
          <w:sz w:val="28"/>
        </w:rPr>
        <w:t>POŽADAVKY NA KVALIFIKACI</w:t>
      </w:r>
    </w:p>
    <w:p w14:paraId="5CF7FA09" w14:textId="77777777" w:rsidR="00C40362" w:rsidRPr="00182814" w:rsidRDefault="00C40362" w:rsidP="005D7A77">
      <w:pPr>
        <w:pStyle w:val="Nadpis2"/>
        <w:rPr>
          <w:sz w:val="24"/>
        </w:rPr>
      </w:pPr>
      <w:r w:rsidRPr="00182814">
        <w:rPr>
          <w:sz w:val="24"/>
        </w:rPr>
        <w:t xml:space="preserve">Kvalifikace </w:t>
      </w:r>
      <w:r w:rsidR="00DA493A" w:rsidRPr="00182814">
        <w:rPr>
          <w:sz w:val="24"/>
        </w:rPr>
        <w:t>dodavatele</w:t>
      </w:r>
    </w:p>
    <w:p w14:paraId="30402135" w14:textId="77777777" w:rsidR="00C40362" w:rsidRPr="00CC4993" w:rsidRDefault="00C40362" w:rsidP="00CC4993">
      <w:pPr>
        <w:rPr>
          <w:sz w:val="22"/>
          <w:szCs w:val="22"/>
        </w:rPr>
      </w:pPr>
      <w:r w:rsidRPr="00CC4993">
        <w:rPr>
          <w:sz w:val="22"/>
          <w:szCs w:val="22"/>
        </w:rPr>
        <w:t xml:space="preserve">Dodavatel je povinen nejpozději do </w:t>
      </w:r>
      <w:r w:rsidR="005806BD" w:rsidRPr="00CC4993">
        <w:rPr>
          <w:sz w:val="22"/>
          <w:szCs w:val="22"/>
        </w:rPr>
        <w:t xml:space="preserve">konce </w:t>
      </w:r>
      <w:r w:rsidRPr="00CC4993">
        <w:rPr>
          <w:sz w:val="22"/>
          <w:szCs w:val="22"/>
        </w:rPr>
        <w:t>lhůty stanovené pro podání nabídek prokázat</w:t>
      </w:r>
      <w:r w:rsidR="00702961" w:rsidRPr="00CC4993">
        <w:rPr>
          <w:sz w:val="22"/>
          <w:szCs w:val="22"/>
        </w:rPr>
        <w:t xml:space="preserve"> </w:t>
      </w:r>
      <w:r w:rsidRPr="00CC4993">
        <w:rPr>
          <w:sz w:val="22"/>
          <w:szCs w:val="22"/>
        </w:rPr>
        <w:t>svoji kvalifikaci. Splněním kvalifikace se rozumí</w:t>
      </w:r>
      <w:r w:rsidR="0069201F" w:rsidRPr="00CC4993">
        <w:rPr>
          <w:sz w:val="22"/>
          <w:szCs w:val="22"/>
        </w:rPr>
        <w:t>:</w:t>
      </w:r>
      <w:r w:rsidRPr="00CC4993">
        <w:rPr>
          <w:sz w:val="22"/>
          <w:szCs w:val="22"/>
        </w:rPr>
        <w:t xml:space="preserve"> </w:t>
      </w:r>
    </w:p>
    <w:p w14:paraId="2746C459" w14:textId="77777777" w:rsidR="00C40362" w:rsidRPr="00182814" w:rsidRDefault="00C40362" w:rsidP="00350F2F">
      <w:pPr>
        <w:pStyle w:val="Obsah1"/>
        <w:numPr>
          <w:ilvl w:val="0"/>
          <w:numId w:val="9"/>
        </w:numPr>
      </w:pPr>
      <w:r w:rsidRPr="00182814">
        <w:t xml:space="preserve">splnění základní </w:t>
      </w:r>
      <w:r w:rsidR="005806BD" w:rsidRPr="00182814">
        <w:t>způsobilosti</w:t>
      </w:r>
      <w:r w:rsidRPr="00182814">
        <w:t xml:space="preserve"> podle § </w:t>
      </w:r>
      <w:r w:rsidR="005806BD" w:rsidRPr="00182814">
        <w:t>74</w:t>
      </w:r>
      <w:r w:rsidRPr="00182814">
        <w:t xml:space="preserve"> zákona</w:t>
      </w:r>
    </w:p>
    <w:p w14:paraId="60E758DB" w14:textId="77777777" w:rsidR="00C40362" w:rsidRDefault="00C40362" w:rsidP="00350F2F">
      <w:pPr>
        <w:pStyle w:val="Obsah1"/>
        <w:numPr>
          <w:ilvl w:val="0"/>
          <w:numId w:val="9"/>
        </w:numPr>
      </w:pPr>
      <w:r w:rsidRPr="00182814">
        <w:t xml:space="preserve">splnění profesní </w:t>
      </w:r>
      <w:r w:rsidR="005806BD" w:rsidRPr="00182814">
        <w:t>způsobilosti</w:t>
      </w:r>
      <w:r w:rsidRPr="00182814">
        <w:t xml:space="preserve"> podle § </w:t>
      </w:r>
      <w:r w:rsidR="005806BD" w:rsidRPr="00182814">
        <w:t>77</w:t>
      </w:r>
      <w:r w:rsidRPr="00182814">
        <w:t xml:space="preserve"> </w:t>
      </w:r>
      <w:r w:rsidR="005777E3" w:rsidRPr="00182814">
        <w:t xml:space="preserve">odst. 1 </w:t>
      </w:r>
      <w:r w:rsidRPr="00182814">
        <w:t>zákona</w:t>
      </w:r>
    </w:p>
    <w:p w14:paraId="2648B130" w14:textId="77777777" w:rsidR="008F0B9F" w:rsidRPr="008F0B9F" w:rsidRDefault="008F0B9F" w:rsidP="00350F2F">
      <w:pPr>
        <w:pStyle w:val="Obsah1"/>
        <w:numPr>
          <w:ilvl w:val="0"/>
          <w:numId w:val="9"/>
        </w:numPr>
      </w:pPr>
      <w:r>
        <w:t>splněné technické kvalifikace podle § 79</w:t>
      </w:r>
    </w:p>
    <w:p w14:paraId="4DC239EE" w14:textId="77777777" w:rsidR="005D0376" w:rsidRPr="00182814" w:rsidRDefault="005D0376" w:rsidP="00940578">
      <w:pPr>
        <w:pStyle w:val="Nadpis2"/>
        <w:rPr>
          <w:sz w:val="24"/>
        </w:rPr>
      </w:pPr>
      <w:r w:rsidRPr="00182814">
        <w:rPr>
          <w:sz w:val="24"/>
        </w:rPr>
        <w:t>Základní způsobilost</w:t>
      </w:r>
    </w:p>
    <w:p w14:paraId="2F3541D8" w14:textId="77777777" w:rsidR="005D0376" w:rsidRPr="00CC4993" w:rsidRDefault="005D0376" w:rsidP="00CC4993">
      <w:pPr>
        <w:rPr>
          <w:sz w:val="22"/>
          <w:szCs w:val="22"/>
        </w:rPr>
      </w:pPr>
      <w:r w:rsidRPr="00CC4993">
        <w:rPr>
          <w:sz w:val="22"/>
          <w:szCs w:val="22"/>
        </w:rPr>
        <w:t xml:space="preserve">Zadavatel požaduje splnění základní způsobilosti dodavatele podle § 74 odst. 1 zákona, tzn. že způsobilým není dodavatel, který: </w:t>
      </w:r>
    </w:p>
    <w:p w14:paraId="292BC1E7" w14:textId="77777777" w:rsidR="005D0376" w:rsidRPr="00182814" w:rsidRDefault="005D0376" w:rsidP="00AB7A1B">
      <w:pPr>
        <w:pStyle w:val="Obsah1"/>
        <w:numPr>
          <w:ilvl w:val="0"/>
          <w:numId w:val="4"/>
        </w:numPr>
      </w:pPr>
      <w:r w:rsidRPr="00182814">
        <w:t>byl v zemi svého sídla v posledních 5 letech před zahájením zadávacího řízení pravomocně odsouzen pro trestný čin uvedený v příloze č. 3 k zákonu č. 134/2016 Sb. nebo obdobný trestný čin podle právního řádu země sídla dodavatele; k</w:t>
      </w:r>
      <w:r w:rsidR="00702961">
        <w:t> </w:t>
      </w:r>
      <w:r w:rsidRPr="00182814">
        <w:t>zahlazeným odsouzením se nepřihlíží</w:t>
      </w:r>
      <w:r w:rsidRPr="00702961">
        <w:rPr>
          <w:i/>
        </w:rPr>
        <w:t>*</w:t>
      </w:r>
      <w:r w:rsidRPr="00182814">
        <w:t>,</w:t>
      </w:r>
    </w:p>
    <w:p w14:paraId="0EBA8ADF" w14:textId="77777777" w:rsidR="005D0376" w:rsidRPr="00182814" w:rsidRDefault="005D0376" w:rsidP="00AB7A1B">
      <w:pPr>
        <w:pStyle w:val="Obsah1"/>
        <w:numPr>
          <w:ilvl w:val="0"/>
          <w:numId w:val="4"/>
        </w:numPr>
      </w:pPr>
      <w:r w:rsidRPr="00182814">
        <w:t>má v České republice nebo v zemi svého sídla v evidenci daní zachycen splatný daňový nedoplatek,</w:t>
      </w:r>
    </w:p>
    <w:p w14:paraId="256E3939" w14:textId="77777777" w:rsidR="005D0376" w:rsidRPr="00182814" w:rsidRDefault="005D0376" w:rsidP="00AB7A1B">
      <w:pPr>
        <w:pStyle w:val="Obsah1"/>
        <w:numPr>
          <w:ilvl w:val="0"/>
          <w:numId w:val="4"/>
        </w:numPr>
      </w:pPr>
      <w:r w:rsidRPr="00182814">
        <w:t>má v České republice nebo v zemi svého sídla splatný nedoplatek na pojistném nebo na penále na veřejné zdravotní pojištění,</w:t>
      </w:r>
    </w:p>
    <w:p w14:paraId="1095F9A1" w14:textId="77777777" w:rsidR="005D0376" w:rsidRPr="00182814" w:rsidRDefault="005D0376" w:rsidP="00AB7A1B">
      <w:pPr>
        <w:pStyle w:val="Obsah1"/>
        <w:numPr>
          <w:ilvl w:val="0"/>
          <w:numId w:val="4"/>
        </w:numPr>
      </w:pPr>
      <w:r w:rsidRPr="00182814">
        <w:t>má v České republice nebo v zemi svého sídla splatný nedoplatek na pojistném nebo</w:t>
      </w:r>
      <w:r w:rsidR="00432765" w:rsidRPr="00182814">
        <w:t xml:space="preserve"> </w:t>
      </w:r>
      <w:r w:rsidRPr="00182814">
        <w:t>na penále na sociální zabezpečení a příspěvku na státní politiku zaměstnanosti,</w:t>
      </w:r>
    </w:p>
    <w:p w14:paraId="6496589F" w14:textId="77777777" w:rsidR="00940578" w:rsidRPr="00182814" w:rsidRDefault="005D0376" w:rsidP="00AB7A1B">
      <w:pPr>
        <w:pStyle w:val="Obsah1"/>
        <w:numPr>
          <w:ilvl w:val="0"/>
          <w:numId w:val="4"/>
        </w:numPr>
      </w:pPr>
      <w:r w:rsidRPr="00182814">
        <w:t>je v likvidaci, proti němuž bylo vydáno rozhodnutí o úpadku, vůči němuž byla nařízena nucená správa podle jiného právního předpisu nebo v obdobné situaci podle právního řádu země sídla dodavatele.</w:t>
      </w:r>
    </w:p>
    <w:p w14:paraId="76D2C25F" w14:textId="77777777" w:rsidR="005D0376" w:rsidRPr="00702961" w:rsidRDefault="005D0376" w:rsidP="00AB7A1B">
      <w:pPr>
        <w:pStyle w:val="Obsah1"/>
      </w:pPr>
      <w:r w:rsidRPr="00702961">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w:t>
      </w:r>
      <w:r w:rsidR="00667A72" w:rsidRPr="00702961">
        <w:t> </w:t>
      </w:r>
      <w:r w:rsidRPr="00702961">
        <w:t>osoba zastupující tuto právnickou osobu v statutárním orgánu dodavatele.</w:t>
      </w:r>
    </w:p>
    <w:p w14:paraId="0E77A4F6" w14:textId="77777777" w:rsidR="0028165B" w:rsidRPr="00702961" w:rsidRDefault="005D0376" w:rsidP="00AB7A1B">
      <w:pPr>
        <w:pStyle w:val="Obsah1"/>
      </w:pPr>
      <w:r w:rsidRPr="00702961">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1F001AF4" w14:textId="77777777" w:rsidR="005D0376" w:rsidRPr="00182814" w:rsidRDefault="005D0376" w:rsidP="00940578">
      <w:pPr>
        <w:pStyle w:val="Nadpis2"/>
        <w:rPr>
          <w:sz w:val="24"/>
        </w:rPr>
      </w:pPr>
      <w:r w:rsidRPr="00182814">
        <w:rPr>
          <w:sz w:val="24"/>
        </w:rPr>
        <w:t>Profesní způsobilost</w:t>
      </w:r>
    </w:p>
    <w:p w14:paraId="6216D536" w14:textId="77777777" w:rsidR="005D0376" w:rsidRPr="00CC4993" w:rsidRDefault="005D0376" w:rsidP="00CC4993">
      <w:pPr>
        <w:rPr>
          <w:sz w:val="22"/>
          <w:szCs w:val="22"/>
        </w:rPr>
      </w:pPr>
      <w:r w:rsidRPr="00CC4993">
        <w:rPr>
          <w:sz w:val="22"/>
          <w:szCs w:val="22"/>
        </w:rPr>
        <w:t>Zadavatel požaduje splnění profesní způsobilos</w:t>
      </w:r>
      <w:r w:rsidR="00F47D02" w:rsidRPr="00CC4993">
        <w:rPr>
          <w:sz w:val="22"/>
          <w:szCs w:val="22"/>
        </w:rPr>
        <w:t xml:space="preserve">ti dodavatele podle § 77 </w:t>
      </w:r>
      <w:r w:rsidR="005777E3" w:rsidRPr="00CC4993">
        <w:rPr>
          <w:sz w:val="22"/>
          <w:szCs w:val="22"/>
        </w:rPr>
        <w:t xml:space="preserve">odst. 1 </w:t>
      </w:r>
      <w:r w:rsidR="00F47D02" w:rsidRPr="00CC4993">
        <w:rPr>
          <w:sz w:val="22"/>
          <w:szCs w:val="22"/>
        </w:rPr>
        <w:t>zákona.</w:t>
      </w:r>
      <w:r w:rsidRPr="00CC4993">
        <w:rPr>
          <w:sz w:val="22"/>
          <w:szCs w:val="22"/>
        </w:rPr>
        <w:t xml:space="preserve"> </w:t>
      </w:r>
      <w:r w:rsidR="00F47D02" w:rsidRPr="00CC4993">
        <w:rPr>
          <w:sz w:val="22"/>
          <w:szCs w:val="22"/>
        </w:rPr>
        <w:t>P</w:t>
      </w:r>
      <w:r w:rsidRPr="00CC4993">
        <w:rPr>
          <w:sz w:val="22"/>
          <w:szCs w:val="22"/>
        </w:rPr>
        <w:t>rofesní způsobilost splňuje dodavatel, který předloží:</w:t>
      </w:r>
    </w:p>
    <w:p w14:paraId="20FE58E7" w14:textId="77777777" w:rsidR="005D0376" w:rsidRDefault="00940578" w:rsidP="00AB7A1B">
      <w:pPr>
        <w:pStyle w:val="Obsah1"/>
      </w:pPr>
      <w:r w:rsidRPr="00182814">
        <w:lastRenderedPageBreak/>
        <w:t>výpis z obchodního rejstříku nebo jiné obdobné evidence, pokud jiný právní předpis zápis do takové evidence vyžaduje.</w:t>
      </w:r>
    </w:p>
    <w:p w14:paraId="58A5590D" w14:textId="77777777" w:rsidR="00066A55" w:rsidRPr="00746447" w:rsidRDefault="00066A55" w:rsidP="00066A55">
      <w:pPr>
        <w:pStyle w:val="Nadpis2"/>
        <w:rPr>
          <w:sz w:val="24"/>
        </w:rPr>
      </w:pPr>
      <w:r w:rsidRPr="00746447">
        <w:rPr>
          <w:sz w:val="24"/>
        </w:rPr>
        <w:t>Technická kvalifikace</w:t>
      </w:r>
    </w:p>
    <w:p w14:paraId="5A563E55" w14:textId="77777777" w:rsidR="00066A55" w:rsidRPr="00CC4993" w:rsidRDefault="00066A55" w:rsidP="00066A55">
      <w:pPr>
        <w:rPr>
          <w:sz w:val="22"/>
          <w:szCs w:val="22"/>
        </w:rPr>
      </w:pPr>
      <w:r w:rsidRPr="00CC4993">
        <w:rPr>
          <w:sz w:val="22"/>
          <w:szCs w:val="22"/>
        </w:rPr>
        <w:t>Zadavatel požaduje prokázání splnění technické kvalifikace dodavatele podle ustanovení § 79 zákona splněním těchto požadavků zadavatele:</w:t>
      </w:r>
    </w:p>
    <w:p w14:paraId="39A23153" w14:textId="2D4A32FC" w:rsidR="009352D3" w:rsidRPr="00302BEF" w:rsidRDefault="00066A55" w:rsidP="00350F2F">
      <w:pPr>
        <w:numPr>
          <w:ilvl w:val="0"/>
          <w:numId w:val="11"/>
        </w:numPr>
        <w:rPr>
          <w:sz w:val="22"/>
        </w:rPr>
      </w:pPr>
      <w:r>
        <w:rPr>
          <w:sz w:val="22"/>
        </w:rPr>
        <w:t xml:space="preserve">V souladu s § 79 odst. 2 písm. </w:t>
      </w:r>
      <w:r w:rsidR="009F4A4F">
        <w:rPr>
          <w:sz w:val="22"/>
        </w:rPr>
        <w:t>b</w:t>
      </w:r>
      <w:r>
        <w:rPr>
          <w:sz w:val="22"/>
        </w:rPr>
        <w:t xml:space="preserve">) zákona </w:t>
      </w:r>
      <w:r>
        <w:rPr>
          <w:b/>
          <w:sz w:val="22"/>
        </w:rPr>
        <w:t xml:space="preserve">seznam významných služeb </w:t>
      </w:r>
      <w:r w:rsidR="00750DB4">
        <w:rPr>
          <w:b/>
          <w:sz w:val="22"/>
        </w:rPr>
        <w:t>obdobného charakteru</w:t>
      </w:r>
      <w:r w:rsidR="00302BEF">
        <w:rPr>
          <w:b/>
          <w:sz w:val="22"/>
        </w:rPr>
        <w:t xml:space="preserve">, jako je předmět plnění, </w:t>
      </w:r>
      <w:r>
        <w:rPr>
          <w:b/>
          <w:sz w:val="22"/>
        </w:rPr>
        <w:t xml:space="preserve">poskytnutých za poslední 3 roky před zahájením zadávacího řízení včetně uvedení ceny a doby </w:t>
      </w:r>
      <w:r w:rsidR="004C61EA">
        <w:rPr>
          <w:b/>
          <w:sz w:val="22"/>
        </w:rPr>
        <w:t xml:space="preserve">jejich poskytnutí a </w:t>
      </w:r>
      <w:proofErr w:type="spellStart"/>
      <w:r w:rsidR="004C61EA">
        <w:rPr>
          <w:b/>
          <w:sz w:val="22"/>
        </w:rPr>
        <w:t>idek</w:t>
      </w:r>
      <w:r w:rsidR="008E06B9">
        <w:rPr>
          <w:b/>
          <w:sz w:val="22"/>
        </w:rPr>
        <w:t>n</w:t>
      </w:r>
      <w:r w:rsidR="004C61EA">
        <w:rPr>
          <w:b/>
          <w:sz w:val="22"/>
        </w:rPr>
        <w:t>tifikace</w:t>
      </w:r>
      <w:proofErr w:type="spellEnd"/>
      <w:r w:rsidR="004C61EA">
        <w:rPr>
          <w:b/>
          <w:sz w:val="22"/>
        </w:rPr>
        <w:t xml:space="preserve"> objednatele.</w:t>
      </w:r>
      <w:r w:rsidR="00302BEF">
        <w:rPr>
          <w:sz w:val="22"/>
        </w:rPr>
        <w:t xml:space="preserve"> </w:t>
      </w:r>
      <w:r w:rsidR="009352D3" w:rsidRPr="00302BEF">
        <w:rPr>
          <w:sz w:val="22"/>
        </w:rPr>
        <w:t xml:space="preserve">Obdobnou zakázkou se </w:t>
      </w:r>
      <w:r w:rsidR="00CC4993" w:rsidRPr="00CC4993">
        <w:rPr>
          <w:sz w:val="22"/>
          <w:u w:val="single"/>
        </w:rPr>
        <w:t>pro část 1, 3</w:t>
      </w:r>
      <w:r w:rsidR="00217B86">
        <w:rPr>
          <w:sz w:val="22"/>
          <w:u w:val="single"/>
        </w:rPr>
        <w:t xml:space="preserve"> a </w:t>
      </w:r>
      <w:r w:rsidR="00CC4993" w:rsidRPr="00CC4993">
        <w:rPr>
          <w:sz w:val="22"/>
          <w:u w:val="single"/>
        </w:rPr>
        <w:t>4</w:t>
      </w:r>
      <w:r w:rsidR="00E62F65">
        <w:rPr>
          <w:sz w:val="22"/>
          <w:u w:val="single"/>
        </w:rPr>
        <w:t xml:space="preserve"> </w:t>
      </w:r>
      <w:r w:rsidR="00E62F65" w:rsidRPr="00E62F65">
        <w:rPr>
          <w:sz w:val="22"/>
        </w:rPr>
        <w:t>veřejné zakázky</w:t>
      </w:r>
      <w:r w:rsidR="00CC4993" w:rsidRPr="00E62F65">
        <w:rPr>
          <w:sz w:val="22"/>
        </w:rPr>
        <w:t xml:space="preserve"> </w:t>
      </w:r>
      <w:r w:rsidR="009352D3" w:rsidRPr="00302BEF">
        <w:rPr>
          <w:sz w:val="22"/>
        </w:rPr>
        <w:t xml:space="preserve">rozumí poskytování služeb </w:t>
      </w:r>
      <w:r w:rsidR="009F5763">
        <w:rPr>
          <w:sz w:val="22"/>
        </w:rPr>
        <w:t>zahrnující</w:t>
      </w:r>
      <w:r w:rsidR="009352D3" w:rsidRPr="00302BEF">
        <w:rPr>
          <w:sz w:val="22"/>
        </w:rPr>
        <w:t xml:space="preserve"> pravidelné úklidové služby v administrativních budovách či budovách v užívání škol.</w:t>
      </w:r>
      <w:r w:rsidR="00302BEF">
        <w:rPr>
          <w:sz w:val="22"/>
        </w:rPr>
        <w:t xml:space="preserve"> </w:t>
      </w:r>
      <w:r w:rsidR="00302BEF" w:rsidRPr="00CC4993">
        <w:rPr>
          <w:sz w:val="22"/>
          <w:u w:val="single"/>
        </w:rPr>
        <w:t>Pro část 2</w:t>
      </w:r>
      <w:r w:rsidR="00302BEF">
        <w:rPr>
          <w:sz w:val="22"/>
        </w:rPr>
        <w:t xml:space="preserve"> veřejné zakázky se obdobnou zakázkou rozumí poskytování </w:t>
      </w:r>
      <w:r w:rsidR="009F5763">
        <w:rPr>
          <w:sz w:val="22"/>
        </w:rPr>
        <w:t xml:space="preserve">služeb zahrnující pravidelné úklidové služby v administrativních budovách či budovách v užívání škol a úklidové služby ve vnitřních sportovištích. </w:t>
      </w:r>
    </w:p>
    <w:p w14:paraId="1E4B0CF4" w14:textId="2C4F7B85" w:rsidR="008E06B9" w:rsidRPr="00E62F65" w:rsidRDefault="008E06B9" w:rsidP="00E62F65">
      <w:pPr>
        <w:ind w:left="720" w:firstLine="0"/>
        <w:rPr>
          <w:sz w:val="22"/>
        </w:rPr>
      </w:pPr>
      <w:r w:rsidRPr="008E06B9">
        <w:rPr>
          <w:b/>
          <w:sz w:val="22"/>
        </w:rPr>
        <w:t>Dodavatel prokáže</w:t>
      </w:r>
      <w:r>
        <w:rPr>
          <w:sz w:val="22"/>
        </w:rPr>
        <w:t xml:space="preserve"> toto kritérium technické kvalifikace, pokud v posledních 3 letech </w:t>
      </w:r>
      <w:r w:rsidR="00EC7DAE">
        <w:rPr>
          <w:sz w:val="22"/>
        </w:rPr>
        <w:t xml:space="preserve">před zahájením zadávacího řízení </w:t>
      </w:r>
      <w:r>
        <w:rPr>
          <w:sz w:val="22"/>
        </w:rPr>
        <w:t xml:space="preserve">realizoval </w:t>
      </w:r>
      <w:r w:rsidRPr="008E06B9">
        <w:rPr>
          <w:b/>
          <w:sz w:val="22"/>
        </w:rPr>
        <w:t>min. 2 obdobné zakázky</w:t>
      </w:r>
      <w:r w:rsidR="00E62F65">
        <w:rPr>
          <w:b/>
          <w:sz w:val="22"/>
        </w:rPr>
        <w:t xml:space="preserve">, </w:t>
      </w:r>
      <w:r w:rsidR="00E62F65" w:rsidRPr="00E62F65">
        <w:rPr>
          <w:sz w:val="22"/>
        </w:rPr>
        <w:t xml:space="preserve">jejichž předmětem plnění </w:t>
      </w:r>
      <w:r w:rsidR="00E62F65">
        <w:rPr>
          <w:sz w:val="22"/>
        </w:rPr>
        <w:t xml:space="preserve">bylo </w:t>
      </w:r>
      <w:r w:rsidR="00E62F65" w:rsidRPr="00CC4993">
        <w:rPr>
          <w:sz w:val="22"/>
          <w:u w:val="single"/>
        </w:rPr>
        <w:t>pro část 1, 3</w:t>
      </w:r>
      <w:r w:rsidR="00217B86">
        <w:rPr>
          <w:sz w:val="22"/>
          <w:u w:val="single"/>
        </w:rPr>
        <w:t xml:space="preserve"> a </w:t>
      </w:r>
      <w:r w:rsidR="00E62F65" w:rsidRPr="00CC4993">
        <w:rPr>
          <w:sz w:val="22"/>
          <w:u w:val="single"/>
        </w:rPr>
        <w:t>4</w:t>
      </w:r>
      <w:r w:rsidR="00217B86">
        <w:rPr>
          <w:sz w:val="22"/>
          <w:u w:val="single"/>
        </w:rPr>
        <w:t xml:space="preserve"> </w:t>
      </w:r>
      <w:r w:rsidR="00E62F65" w:rsidRPr="00302BEF">
        <w:rPr>
          <w:sz w:val="22"/>
        </w:rPr>
        <w:t xml:space="preserve">poskytování služeb </w:t>
      </w:r>
      <w:r w:rsidR="00E62F65">
        <w:rPr>
          <w:sz w:val="22"/>
        </w:rPr>
        <w:t>zahrnující</w:t>
      </w:r>
      <w:r w:rsidR="00E62F65" w:rsidRPr="00302BEF">
        <w:rPr>
          <w:sz w:val="22"/>
        </w:rPr>
        <w:t xml:space="preserve"> pravidelné úklidové služby v administrativních budovách či budovách v užívání škol</w:t>
      </w:r>
      <w:r w:rsidR="00E62F65">
        <w:rPr>
          <w:sz w:val="22"/>
        </w:rPr>
        <w:t xml:space="preserve">, a </w:t>
      </w:r>
      <w:r w:rsidR="00E62F65" w:rsidRPr="00E62F65">
        <w:rPr>
          <w:sz w:val="22"/>
          <w:u w:val="single"/>
        </w:rPr>
        <w:t>p</w:t>
      </w:r>
      <w:r w:rsidR="00E62F65" w:rsidRPr="00CC4993">
        <w:rPr>
          <w:sz w:val="22"/>
          <w:u w:val="single"/>
        </w:rPr>
        <w:t>ro část 2</w:t>
      </w:r>
      <w:r w:rsidR="00E62F65">
        <w:rPr>
          <w:sz w:val="22"/>
        </w:rPr>
        <w:t xml:space="preserve"> veřejné zakázky poskytování služeb zahrnující pravidelné úklidové služby v administrativních budovách či budovách v užívání škol a úklidové služby ve vnitřních sportovištích</w:t>
      </w:r>
      <w:r w:rsidRPr="00E62F65">
        <w:rPr>
          <w:sz w:val="22"/>
        </w:rPr>
        <w:t xml:space="preserve">, a to kontinuálně </w:t>
      </w:r>
      <w:r w:rsidRPr="00E62F65">
        <w:rPr>
          <w:b/>
          <w:sz w:val="22"/>
        </w:rPr>
        <w:t>po dobu minimálně 12 měsíců</w:t>
      </w:r>
      <w:r w:rsidRPr="00E62F65">
        <w:rPr>
          <w:sz w:val="22"/>
        </w:rPr>
        <w:t>, v</w:t>
      </w:r>
      <w:r w:rsidR="00CB6115" w:rsidRPr="00E62F65">
        <w:rPr>
          <w:sz w:val="22"/>
        </w:rPr>
        <w:t> </w:t>
      </w:r>
      <w:r w:rsidRPr="00E62F65">
        <w:rPr>
          <w:sz w:val="22"/>
        </w:rPr>
        <w:t>hodnotě</w:t>
      </w:r>
      <w:r w:rsidR="00CB6115" w:rsidRPr="00E62F65">
        <w:rPr>
          <w:sz w:val="22"/>
        </w:rPr>
        <w:t xml:space="preserve"> u každé zakázky</w:t>
      </w:r>
      <w:r w:rsidRPr="00E62F65">
        <w:rPr>
          <w:sz w:val="22"/>
        </w:rPr>
        <w:t xml:space="preserve">: </w:t>
      </w:r>
    </w:p>
    <w:p w14:paraId="403CB146" w14:textId="77777777" w:rsidR="008E06B9" w:rsidRPr="00CC4993" w:rsidRDefault="008E06B9" w:rsidP="00350F2F">
      <w:pPr>
        <w:numPr>
          <w:ilvl w:val="0"/>
          <w:numId w:val="13"/>
        </w:numPr>
        <w:rPr>
          <w:b/>
          <w:sz w:val="22"/>
        </w:rPr>
      </w:pPr>
      <w:r w:rsidRPr="00CC4993">
        <w:rPr>
          <w:sz w:val="22"/>
        </w:rPr>
        <w:t xml:space="preserve">pro Část 1: </w:t>
      </w:r>
      <w:r w:rsidRPr="00CC4993">
        <w:rPr>
          <w:b/>
          <w:sz w:val="22"/>
        </w:rPr>
        <w:t>min. 1 mil. Kč bez DPH</w:t>
      </w:r>
    </w:p>
    <w:p w14:paraId="7369B2F4" w14:textId="1260EB08" w:rsidR="008E06B9" w:rsidRPr="00CC4993" w:rsidRDefault="008E06B9" w:rsidP="00350F2F">
      <w:pPr>
        <w:numPr>
          <w:ilvl w:val="0"/>
          <w:numId w:val="13"/>
        </w:numPr>
        <w:rPr>
          <w:sz w:val="22"/>
        </w:rPr>
      </w:pPr>
      <w:r w:rsidRPr="00CC4993">
        <w:rPr>
          <w:sz w:val="22"/>
        </w:rPr>
        <w:t xml:space="preserve">pro Část 2: </w:t>
      </w:r>
      <w:r w:rsidRPr="00CC4993">
        <w:rPr>
          <w:b/>
          <w:sz w:val="22"/>
        </w:rPr>
        <w:t xml:space="preserve">min. </w:t>
      </w:r>
      <w:r w:rsidR="00072C4D">
        <w:rPr>
          <w:b/>
          <w:sz w:val="22"/>
        </w:rPr>
        <w:t>2</w:t>
      </w:r>
      <w:r w:rsidRPr="00CC4993">
        <w:rPr>
          <w:b/>
          <w:sz w:val="22"/>
        </w:rPr>
        <w:t xml:space="preserve"> mil. Kč bez DPH</w:t>
      </w:r>
    </w:p>
    <w:p w14:paraId="39032364" w14:textId="77777777" w:rsidR="008E06B9" w:rsidRPr="00CC4993" w:rsidRDefault="008E06B9" w:rsidP="00350F2F">
      <w:pPr>
        <w:numPr>
          <w:ilvl w:val="0"/>
          <w:numId w:val="13"/>
        </w:numPr>
        <w:rPr>
          <w:sz w:val="22"/>
        </w:rPr>
      </w:pPr>
      <w:r w:rsidRPr="00CC4993">
        <w:rPr>
          <w:sz w:val="22"/>
        </w:rPr>
        <w:t xml:space="preserve">pro Část 3: </w:t>
      </w:r>
      <w:r w:rsidRPr="00CC4993">
        <w:rPr>
          <w:b/>
          <w:sz w:val="22"/>
        </w:rPr>
        <w:t>min. 1,5 mil</w:t>
      </w:r>
      <w:r w:rsidR="00532664" w:rsidRPr="00CC4993">
        <w:rPr>
          <w:b/>
          <w:sz w:val="22"/>
        </w:rPr>
        <w:t>.</w:t>
      </w:r>
      <w:r w:rsidRPr="00CC4993">
        <w:rPr>
          <w:b/>
          <w:sz w:val="22"/>
        </w:rPr>
        <w:t xml:space="preserve"> Kč bez DPH</w:t>
      </w:r>
    </w:p>
    <w:p w14:paraId="48718AC5" w14:textId="77777777" w:rsidR="008E06B9" w:rsidRPr="00CC4993" w:rsidRDefault="008E06B9" w:rsidP="00350F2F">
      <w:pPr>
        <w:numPr>
          <w:ilvl w:val="0"/>
          <w:numId w:val="13"/>
        </w:numPr>
        <w:rPr>
          <w:sz w:val="22"/>
        </w:rPr>
      </w:pPr>
      <w:r w:rsidRPr="00CC4993">
        <w:rPr>
          <w:sz w:val="22"/>
        </w:rPr>
        <w:t xml:space="preserve">pro Část 4: </w:t>
      </w:r>
      <w:r w:rsidRPr="00CC4993">
        <w:rPr>
          <w:b/>
          <w:sz w:val="22"/>
        </w:rPr>
        <w:t xml:space="preserve">min. </w:t>
      </w:r>
      <w:r w:rsidR="00532664" w:rsidRPr="00CC4993">
        <w:rPr>
          <w:b/>
          <w:sz w:val="22"/>
        </w:rPr>
        <w:t>0,8 mil.</w:t>
      </w:r>
      <w:r w:rsidRPr="00CC4993">
        <w:rPr>
          <w:b/>
          <w:sz w:val="22"/>
        </w:rPr>
        <w:t xml:space="preserve"> Kč bez DPH</w:t>
      </w:r>
    </w:p>
    <w:p w14:paraId="6D7CE622" w14:textId="77777777" w:rsidR="005D0376" w:rsidRPr="00182814" w:rsidRDefault="005D0376" w:rsidP="00DD1610">
      <w:pPr>
        <w:pStyle w:val="Nadpis1"/>
        <w:tabs>
          <w:tab w:val="clear" w:pos="717"/>
          <w:tab w:val="num" w:pos="567"/>
        </w:tabs>
        <w:ind w:left="720" w:hanging="720"/>
        <w:rPr>
          <w:sz w:val="28"/>
        </w:rPr>
      </w:pPr>
      <w:r w:rsidRPr="00182814">
        <w:rPr>
          <w:sz w:val="28"/>
        </w:rPr>
        <w:t>způsob prokázání kvalifikace</w:t>
      </w:r>
    </w:p>
    <w:p w14:paraId="6B958EF3" w14:textId="77777777" w:rsidR="005D0376" w:rsidRPr="00182814" w:rsidRDefault="005D0376" w:rsidP="00940578">
      <w:pPr>
        <w:pStyle w:val="Nadpis2"/>
        <w:rPr>
          <w:sz w:val="24"/>
        </w:rPr>
      </w:pPr>
      <w:r w:rsidRPr="00182814">
        <w:rPr>
          <w:sz w:val="24"/>
        </w:rPr>
        <w:t>Způsob prokázání kvalifikace v nabídce</w:t>
      </w:r>
    </w:p>
    <w:p w14:paraId="6399EFFE" w14:textId="77777777" w:rsidR="005D0376" w:rsidRPr="00CC4993" w:rsidRDefault="005D0376" w:rsidP="00CC4993">
      <w:pPr>
        <w:rPr>
          <w:sz w:val="22"/>
          <w:szCs w:val="22"/>
        </w:rPr>
      </w:pPr>
      <w:r w:rsidRPr="00CC4993">
        <w:rPr>
          <w:sz w:val="22"/>
          <w:szCs w:val="22"/>
        </w:rPr>
        <w:t>V souladu s ustanovením</w:t>
      </w:r>
      <w:r w:rsidR="00136C1A" w:rsidRPr="00CC4993">
        <w:rPr>
          <w:sz w:val="22"/>
          <w:szCs w:val="22"/>
        </w:rPr>
        <w:t>i</w:t>
      </w:r>
      <w:r w:rsidRPr="00CC4993">
        <w:rPr>
          <w:sz w:val="22"/>
          <w:szCs w:val="22"/>
        </w:rPr>
        <w:t xml:space="preserve"> </w:t>
      </w:r>
      <w:r w:rsidR="00136C1A" w:rsidRPr="00CC4993">
        <w:rPr>
          <w:sz w:val="22"/>
          <w:szCs w:val="22"/>
        </w:rPr>
        <w:t xml:space="preserve">§ 45 odst. 1 </w:t>
      </w:r>
      <w:r w:rsidRPr="00CC4993">
        <w:rPr>
          <w:sz w:val="22"/>
          <w:szCs w:val="22"/>
        </w:rPr>
        <w:t xml:space="preserve">zákona předkládají dodavatelé </w:t>
      </w:r>
      <w:r w:rsidR="00DA493A" w:rsidRPr="00CC4993">
        <w:rPr>
          <w:sz w:val="22"/>
          <w:szCs w:val="22"/>
        </w:rPr>
        <w:t xml:space="preserve">doklady o kvalifikaci v kopiích. </w:t>
      </w:r>
      <w:r w:rsidR="005C124F" w:rsidRPr="00CC4993">
        <w:rPr>
          <w:sz w:val="22"/>
          <w:szCs w:val="22"/>
        </w:rPr>
        <w:t>Na základě</w:t>
      </w:r>
      <w:r w:rsidR="00702961" w:rsidRPr="00CC4993">
        <w:rPr>
          <w:sz w:val="22"/>
          <w:szCs w:val="22"/>
        </w:rPr>
        <w:t xml:space="preserve"> </w:t>
      </w:r>
      <w:r w:rsidR="00DA493A" w:rsidRPr="00CC4993">
        <w:rPr>
          <w:sz w:val="22"/>
          <w:szCs w:val="22"/>
        </w:rPr>
        <w:t>§ 56 odst. 3 zákona předkládají dodavatelé doklady o kvalifikaci v nabídce a nelze je tedy nahradit čestným prohlášením dle § 86 odst. 2 zákona.</w:t>
      </w:r>
    </w:p>
    <w:p w14:paraId="2398DCE2" w14:textId="77777777" w:rsidR="005D0376" w:rsidRPr="00182814" w:rsidRDefault="005D0376" w:rsidP="00940578">
      <w:pPr>
        <w:pStyle w:val="Nadpis2"/>
        <w:rPr>
          <w:sz w:val="24"/>
        </w:rPr>
      </w:pPr>
      <w:r w:rsidRPr="00182814">
        <w:rPr>
          <w:sz w:val="24"/>
        </w:rPr>
        <w:t>Způsob prokázání základní způsobilosti</w:t>
      </w:r>
    </w:p>
    <w:p w14:paraId="3A5E9C60" w14:textId="77777777" w:rsidR="005D0376" w:rsidRPr="00182814" w:rsidRDefault="0067073B" w:rsidP="00940578">
      <w:pPr>
        <w:ind w:firstLine="284"/>
        <w:rPr>
          <w:sz w:val="22"/>
        </w:rPr>
      </w:pPr>
      <w:r w:rsidRPr="00182814">
        <w:rPr>
          <w:sz w:val="22"/>
        </w:rPr>
        <w:t>Dodavatel</w:t>
      </w:r>
      <w:r w:rsidR="005D0376" w:rsidRPr="00182814">
        <w:rPr>
          <w:sz w:val="22"/>
        </w:rPr>
        <w:t xml:space="preserve"> prokazuje splnění základní způsobilosti podle § 74 odst. 1 zákona předložením:</w:t>
      </w:r>
    </w:p>
    <w:p w14:paraId="5AA1D349" w14:textId="77777777" w:rsidR="005D0376" w:rsidRPr="00182814" w:rsidRDefault="005D0376" w:rsidP="009E668B">
      <w:pPr>
        <w:pStyle w:val="Zkladntext2"/>
        <w:numPr>
          <w:ilvl w:val="0"/>
          <w:numId w:val="3"/>
        </w:numPr>
        <w:tabs>
          <w:tab w:val="clear" w:pos="1429"/>
        </w:tabs>
        <w:ind w:left="709"/>
        <w:rPr>
          <w:sz w:val="22"/>
        </w:rPr>
      </w:pPr>
      <w:r w:rsidRPr="00702961">
        <w:rPr>
          <w:b/>
          <w:sz w:val="22"/>
        </w:rPr>
        <w:t>výpisu z evidence Rejstříku trestů</w:t>
      </w:r>
      <w:r w:rsidRPr="00182814">
        <w:rPr>
          <w:sz w:val="22"/>
        </w:rPr>
        <w:t xml:space="preserve"> [§ 74 odst. 1 písm. a) zákona],</w:t>
      </w:r>
    </w:p>
    <w:p w14:paraId="0D336B25" w14:textId="77777777" w:rsidR="005D0376" w:rsidRPr="00182814" w:rsidRDefault="005D0376" w:rsidP="009E668B">
      <w:pPr>
        <w:pStyle w:val="Zkladntext2"/>
        <w:numPr>
          <w:ilvl w:val="0"/>
          <w:numId w:val="3"/>
        </w:numPr>
        <w:tabs>
          <w:tab w:val="clear" w:pos="1429"/>
        </w:tabs>
        <w:ind w:left="709"/>
        <w:rPr>
          <w:sz w:val="22"/>
        </w:rPr>
      </w:pPr>
      <w:r w:rsidRPr="00702961">
        <w:rPr>
          <w:b/>
          <w:sz w:val="22"/>
        </w:rPr>
        <w:t xml:space="preserve">potvrzení příslušného finančního </w:t>
      </w:r>
      <w:r w:rsidRPr="00702961">
        <w:rPr>
          <w:b/>
          <w:sz w:val="22"/>
          <w:shd w:val="clear" w:color="auto" w:fill="FFFFFF"/>
        </w:rPr>
        <w:t>úřadu</w:t>
      </w:r>
      <w:r w:rsidRPr="00182814">
        <w:rPr>
          <w:sz w:val="22"/>
          <w:shd w:val="clear" w:color="auto" w:fill="FFFFFF"/>
        </w:rPr>
        <w:t xml:space="preserve"> </w:t>
      </w:r>
      <w:r w:rsidRPr="00182814">
        <w:rPr>
          <w:sz w:val="22"/>
        </w:rPr>
        <w:t>[§ 74 odst. 1 písm. b) zákona],</w:t>
      </w:r>
    </w:p>
    <w:p w14:paraId="08A212D5" w14:textId="77777777" w:rsidR="005D0376" w:rsidRPr="00182814" w:rsidRDefault="005D0376" w:rsidP="009E668B">
      <w:pPr>
        <w:pStyle w:val="Zkladntext2"/>
        <w:numPr>
          <w:ilvl w:val="0"/>
          <w:numId w:val="3"/>
        </w:numPr>
        <w:tabs>
          <w:tab w:val="clear" w:pos="1429"/>
        </w:tabs>
        <w:ind w:left="709"/>
        <w:rPr>
          <w:sz w:val="22"/>
        </w:rPr>
      </w:pPr>
      <w:r w:rsidRPr="00182814">
        <w:rPr>
          <w:b/>
          <w:sz w:val="22"/>
          <w:shd w:val="clear" w:color="auto" w:fill="FFFFFF"/>
        </w:rPr>
        <w:t xml:space="preserve">písemného čestného prohlášení ve vztahu ke spotřební dani </w:t>
      </w:r>
      <w:r w:rsidRPr="00182814">
        <w:rPr>
          <w:sz w:val="22"/>
          <w:shd w:val="clear" w:color="auto" w:fill="FFFFFF"/>
        </w:rPr>
        <w:t xml:space="preserve">(čestné prohlášení je Přílohou č. </w:t>
      </w:r>
      <w:r w:rsidR="00157459">
        <w:rPr>
          <w:sz w:val="22"/>
          <w:shd w:val="clear" w:color="auto" w:fill="FFFFFF"/>
        </w:rPr>
        <w:t>1</w:t>
      </w:r>
      <w:r w:rsidR="006E204A">
        <w:rPr>
          <w:sz w:val="22"/>
          <w:shd w:val="clear" w:color="auto" w:fill="FFFFFF"/>
        </w:rPr>
        <w:t>2</w:t>
      </w:r>
      <w:r w:rsidRPr="00182814">
        <w:rPr>
          <w:sz w:val="22"/>
          <w:shd w:val="clear" w:color="auto" w:fill="FFFFFF"/>
        </w:rPr>
        <w:t xml:space="preserve"> </w:t>
      </w:r>
      <w:r w:rsidR="0067073B" w:rsidRPr="00182814">
        <w:rPr>
          <w:sz w:val="22"/>
          <w:shd w:val="clear" w:color="auto" w:fill="FFFFFF"/>
        </w:rPr>
        <w:t>z</w:t>
      </w:r>
      <w:r w:rsidRPr="00182814">
        <w:rPr>
          <w:sz w:val="22"/>
          <w:shd w:val="clear" w:color="auto" w:fill="FFFFFF"/>
        </w:rPr>
        <w:t>adávací</w:t>
      </w:r>
      <w:r w:rsidRPr="00182814">
        <w:rPr>
          <w:sz w:val="22"/>
        </w:rPr>
        <w:t xml:space="preserve"> dokumentace, je věcí </w:t>
      </w:r>
      <w:r w:rsidR="0067073B" w:rsidRPr="00182814">
        <w:rPr>
          <w:sz w:val="22"/>
        </w:rPr>
        <w:t>dodavatele</w:t>
      </w:r>
      <w:r w:rsidRPr="00182814">
        <w:rPr>
          <w:sz w:val="22"/>
        </w:rPr>
        <w:t>, zda přiložený vzor použije či nikoliv) [§ 74 odst. 1 písm. b) zákona],</w:t>
      </w:r>
    </w:p>
    <w:p w14:paraId="4CB9252F" w14:textId="77777777" w:rsidR="005D0376" w:rsidRPr="00182814" w:rsidRDefault="005D0376" w:rsidP="009E668B">
      <w:pPr>
        <w:pStyle w:val="Zkladntext2"/>
        <w:numPr>
          <w:ilvl w:val="0"/>
          <w:numId w:val="3"/>
        </w:numPr>
        <w:tabs>
          <w:tab w:val="clear" w:pos="1429"/>
        </w:tabs>
        <w:ind w:left="709"/>
        <w:rPr>
          <w:sz w:val="22"/>
        </w:rPr>
      </w:pPr>
      <w:r w:rsidRPr="00182814">
        <w:rPr>
          <w:b/>
          <w:sz w:val="22"/>
          <w:shd w:val="clear" w:color="auto" w:fill="FFFFFF"/>
        </w:rPr>
        <w:t xml:space="preserve">písemného čestného prohlášení </w:t>
      </w:r>
      <w:r w:rsidRPr="00182814">
        <w:rPr>
          <w:sz w:val="22"/>
          <w:shd w:val="clear" w:color="auto" w:fill="FFFFFF"/>
        </w:rPr>
        <w:t xml:space="preserve">(čestné prohlášení je Přílohou č. </w:t>
      </w:r>
      <w:r w:rsidR="00157459">
        <w:rPr>
          <w:sz w:val="22"/>
          <w:shd w:val="clear" w:color="auto" w:fill="FFFFFF"/>
        </w:rPr>
        <w:t>1</w:t>
      </w:r>
      <w:r w:rsidR="006E204A">
        <w:rPr>
          <w:sz w:val="22"/>
          <w:shd w:val="clear" w:color="auto" w:fill="FFFFFF"/>
        </w:rPr>
        <w:t>3</w:t>
      </w:r>
      <w:r w:rsidRPr="00182814">
        <w:rPr>
          <w:sz w:val="22"/>
          <w:shd w:val="clear" w:color="auto" w:fill="FFFFFF"/>
        </w:rPr>
        <w:t xml:space="preserve"> </w:t>
      </w:r>
      <w:r w:rsidR="0067073B" w:rsidRPr="00182814">
        <w:rPr>
          <w:sz w:val="22"/>
          <w:shd w:val="clear" w:color="auto" w:fill="FFFFFF"/>
        </w:rPr>
        <w:t>z</w:t>
      </w:r>
      <w:r w:rsidRPr="00182814">
        <w:rPr>
          <w:sz w:val="22"/>
          <w:shd w:val="clear" w:color="auto" w:fill="FFFFFF"/>
        </w:rPr>
        <w:t>adávací</w:t>
      </w:r>
      <w:r w:rsidRPr="00182814">
        <w:rPr>
          <w:sz w:val="22"/>
        </w:rPr>
        <w:t xml:space="preserve"> dokumentace, je věcí </w:t>
      </w:r>
      <w:r w:rsidR="0067073B" w:rsidRPr="00182814">
        <w:rPr>
          <w:sz w:val="22"/>
        </w:rPr>
        <w:t>dodavatele</w:t>
      </w:r>
      <w:r w:rsidRPr="00182814">
        <w:rPr>
          <w:sz w:val="22"/>
        </w:rPr>
        <w:t>, zda přiložený vzor použije či nikoliv) [§ 74 odst. 1 písm. c) zákona],</w:t>
      </w:r>
    </w:p>
    <w:p w14:paraId="75D45190" w14:textId="77777777" w:rsidR="005D0376" w:rsidRPr="00182814" w:rsidRDefault="005D0376" w:rsidP="009E668B">
      <w:pPr>
        <w:pStyle w:val="Zkladntext2"/>
        <w:numPr>
          <w:ilvl w:val="0"/>
          <w:numId w:val="3"/>
        </w:numPr>
        <w:tabs>
          <w:tab w:val="clear" w:pos="1429"/>
        </w:tabs>
        <w:ind w:left="709"/>
        <w:rPr>
          <w:sz w:val="22"/>
        </w:rPr>
      </w:pPr>
      <w:r w:rsidRPr="00702961">
        <w:rPr>
          <w:b/>
          <w:sz w:val="22"/>
        </w:rPr>
        <w:lastRenderedPageBreak/>
        <w:t>potvrzení příslušné okresní správy sociálního zabezpečení</w:t>
      </w:r>
      <w:r w:rsidRPr="00182814">
        <w:rPr>
          <w:sz w:val="22"/>
        </w:rPr>
        <w:t xml:space="preserve"> [§ 74 odst. 1 písm. d) zákona],</w:t>
      </w:r>
    </w:p>
    <w:p w14:paraId="6D4A0B2E" w14:textId="77777777" w:rsidR="005D0376" w:rsidRPr="00182814" w:rsidRDefault="005D0376" w:rsidP="009E668B">
      <w:pPr>
        <w:pStyle w:val="Zkladntext2"/>
        <w:numPr>
          <w:ilvl w:val="0"/>
          <w:numId w:val="3"/>
        </w:numPr>
        <w:tabs>
          <w:tab w:val="clear" w:pos="1429"/>
        </w:tabs>
        <w:ind w:left="709"/>
        <w:rPr>
          <w:sz w:val="22"/>
        </w:rPr>
      </w:pPr>
      <w:r w:rsidRPr="00182814">
        <w:rPr>
          <w:b/>
          <w:sz w:val="22"/>
        </w:rPr>
        <w:t>výpisu z obchodního rejstříku, nebo předložením písemného čestného prohlášení</w:t>
      </w:r>
      <w:r w:rsidRPr="00182814">
        <w:rPr>
          <w:sz w:val="22"/>
        </w:rPr>
        <w:t xml:space="preserve"> v případě, že není v obchodním rejstříku zapsán (čestné </w:t>
      </w:r>
      <w:r w:rsidRPr="00182814">
        <w:rPr>
          <w:sz w:val="22"/>
          <w:shd w:val="clear" w:color="auto" w:fill="FFFFFF"/>
        </w:rPr>
        <w:t xml:space="preserve">prohlášení je Přílohou č. </w:t>
      </w:r>
      <w:r w:rsidR="00157459">
        <w:rPr>
          <w:sz w:val="22"/>
          <w:shd w:val="clear" w:color="auto" w:fill="FFFFFF"/>
        </w:rPr>
        <w:t>1</w:t>
      </w:r>
      <w:r w:rsidR="006E204A">
        <w:rPr>
          <w:sz w:val="22"/>
          <w:shd w:val="clear" w:color="auto" w:fill="FFFFFF"/>
        </w:rPr>
        <w:t>4</w:t>
      </w:r>
      <w:r w:rsidRPr="00182814">
        <w:rPr>
          <w:sz w:val="22"/>
          <w:shd w:val="clear" w:color="auto" w:fill="FFFFFF"/>
        </w:rPr>
        <w:t xml:space="preserve"> </w:t>
      </w:r>
      <w:r w:rsidR="006E28BB" w:rsidRPr="00182814">
        <w:rPr>
          <w:sz w:val="22"/>
          <w:shd w:val="clear" w:color="auto" w:fill="FFFFFF"/>
        </w:rPr>
        <w:t>z</w:t>
      </w:r>
      <w:r w:rsidRPr="00182814">
        <w:rPr>
          <w:sz w:val="22"/>
          <w:shd w:val="clear" w:color="auto" w:fill="FFFFFF"/>
        </w:rPr>
        <w:t>adávací</w:t>
      </w:r>
      <w:r w:rsidRPr="00182814">
        <w:rPr>
          <w:sz w:val="22"/>
        </w:rPr>
        <w:t xml:space="preserve"> dokumentace, je věcí </w:t>
      </w:r>
      <w:r w:rsidR="0067073B" w:rsidRPr="00182814">
        <w:rPr>
          <w:sz w:val="22"/>
        </w:rPr>
        <w:t>dodavatele</w:t>
      </w:r>
      <w:r w:rsidRPr="00182814">
        <w:rPr>
          <w:sz w:val="22"/>
        </w:rPr>
        <w:t>, zda přiložený vzor použije či nikoliv) [§ 74 odst. 1 písm. e) zákona].</w:t>
      </w:r>
    </w:p>
    <w:p w14:paraId="4C9BC5F1" w14:textId="77777777" w:rsidR="005D0376" w:rsidRPr="00182814" w:rsidRDefault="005D0376" w:rsidP="00940578">
      <w:pPr>
        <w:pStyle w:val="Nadpis2"/>
        <w:rPr>
          <w:sz w:val="24"/>
        </w:rPr>
      </w:pPr>
      <w:r w:rsidRPr="00182814">
        <w:rPr>
          <w:sz w:val="24"/>
        </w:rPr>
        <w:t>Způsob prokázání profesní způsobilosti</w:t>
      </w:r>
    </w:p>
    <w:p w14:paraId="0F058D7D" w14:textId="77777777" w:rsidR="00940578" w:rsidRPr="00CC4993" w:rsidRDefault="000519F9" w:rsidP="00CC4993">
      <w:pPr>
        <w:rPr>
          <w:sz w:val="22"/>
          <w:szCs w:val="22"/>
        </w:rPr>
      </w:pPr>
      <w:r w:rsidRPr="00CC4993">
        <w:rPr>
          <w:sz w:val="22"/>
          <w:szCs w:val="22"/>
        </w:rPr>
        <w:t>Dodavatel</w:t>
      </w:r>
      <w:r w:rsidR="005D0376" w:rsidRPr="00CC4993">
        <w:rPr>
          <w:sz w:val="22"/>
          <w:szCs w:val="22"/>
        </w:rPr>
        <w:t xml:space="preserve"> prokazuje splnění profesní způsobilosti podle § 77</w:t>
      </w:r>
      <w:r w:rsidR="005777E3" w:rsidRPr="00CC4993">
        <w:rPr>
          <w:sz w:val="22"/>
          <w:szCs w:val="22"/>
        </w:rPr>
        <w:t xml:space="preserve"> odst. 1</w:t>
      </w:r>
      <w:r w:rsidR="005D0376" w:rsidRPr="00CC4993">
        <w:rPr>
          <w:sz w:val="22"/>
          <w:szCs w:val="22"/>
        </w:rPr>
        <w:t xml:space="preserve"> zákona předložením:</w:t>
      </w:r>
    </w:p>
    <w:p w14:paraId="6311AD34" w14:textId="77777777" w:rsidR="005D0376" w:rsidRDefault="005D0376" w:rsidP="00350F2F">
      <w:pPr>
        <w:numPr>
          <w:ilvl w:val="0"/>
          <w:numId w:val="6"/>
        </w:numPr>
        <w:rPr>
          <w:sz w:val="22"/>
        </w:rPr>
      </w:pPr>
      <w:r w:rsidRPr="00182814">
        <w:rPr>
          <w:b/>
          <w:sz w:val="22"/>
        </w:rPr>
        <w:t>výpisu z obchodního rejstříku</w:t>
      </w:r>
      <w:r w:rsidRPr="00182814">
        <w:rPr>
          <w:sz w:val="22"/>
        </w:rPr>
        <w:t xml:space="preserve"> nebo jiné obdobné evidence, pokud jiný právní předpis zá</w:t>
      </w:r>
      <w:r w:rsidR="006B15AE" w:rsidRPr="00182814">
        <w:rPr>
          <w:sz w:val="22"/>
        </w:rPr>
        <w:t>pis do takové evidence vyžaduje.</w:t>
      </w:r>
    </w:p>
    <w:p w14:paraId="382E97F5" w14:textId="77777777" w:rsidR="004C61EA" w:rsidRPr="00746447" w:rsidRDefault="004C61EA" w:rsidP="004C61EA">
      <w:pPr>
        <w:pStyle w:val="Nadpis2"/>
        <w:rPr>
          <w:sz w:val="24"/>
        </w:rPr>
      </w:pPr>
      <w:r w:rsidRPr="00746447">
        <w:rPr>
          <w:sz w:val="24"/>
        </w:rPr>
        <w:t>Způsob prokázání technické kvalifikace</w:t>
      </w:r>
    </w:p>
    <w:p w14:paraId="6E885357" w14:textId="77777777" w:rsidR="004C61EA" w:rsidRPr="004C61EA" w:rsidRDefault="004C61EA" w:rsidP="004C61EA">
      <w:pPr>
        <w:rPr>
          <w:sz w:val="22"/>
        </w:rPr>
      </w:pPr>
      <w:r>
        <w:rPr>
          <w:sz w:val="22"/>
        </w:rPr>
        <w:t>Dodavatel prokazuje splnění technické kvalifikace podle § 79, odst. 2, písm. b) zákona:</w:t>
      </w:r>
    </w:p>
    <w:p w14:paraId="7EF2196D" w14:textId="77777777" w:rsidR="004C61EA" w:rsidRDefault="004C61EA" w:rsidP="00350F2F">
      <w:pPr>
        <w:pStyle w:val="Default"/>
        <w:numPr>
          <w:ilvl w:val="0"/>
          <w:numId w:val="12"/>
        </w:numPr>
        <w:jc w:val="both"/>
        <w:rPr>
          <w:sz w:val="22"/>
          <w:szCs w:val="22"/>
        </w:rPr>
      </w:pPr>
      <w:r>
        <w:rPr>
          <w:b/>
          <w:bCs/>
          <w:sz w:val="22"/>
          <w:szCs w:val="22"/>
        </w:rPr>
        <w:t xml:space="preserve">Uvedením seznamu významných služeb včetně uvedení ceny a doby jejich poskytnutí a identifikace objednatele </w:t>
      </w:r>
      <w:r>
        <w:rPr>
          <w:sz w:val="22"/>
          <w:szCs w:val="22"/>
        </w:rPr>
        <w:t xml:space="preserve">(formulář pro uvedení referenčních služeb </w:t>
      </w:r>
      <w:r w:rsidRPr="008522F3">
        <w:rPr>
          <w:sz w:val="22"/>
          <w:szCs w:val="22"/>
        </w:rPr>
        <w:t>je Přílohou č.</w:t>
      </w:r>
      <w:r w:rsidR="00157459" w:rsidRPr="008522F3">
        <w:rPr>
          <w:sz w:val="22"/>
          <w:szCs w:val="22"/>
        </w:rPr>
        <w:t xml:space="preserve"> 1</w:t>
      </w:r>
      <w:r w:rsidR="006E204A" w:rsidRPr="008522F3">
        <w:rPr>
          <w:sz w:val="22"/>
          <w:szCs w:val="22"/>
        </w:rPr>
        <w:t>5</w:t>
      </w:r>
      <w:r w:rsidRPr="008522F3">
        <w:rPr>
          <w:sz w:val="22"/>
          <w:szCs w:val="22"/>
        </w:rPr>
        <w:t xml:space="preserve"> </w:t>
      </w:r>
      <w:r w:rsidR="006E7FD9" w:rsidRPr="008522F3">
        <w:rPr>
          <w:sz w:val="22"/>
          <w:szCs w:val="22"/>
        </w:rPr>
        <w:t>této</w:t>
      </w:r>
      <w:r w:rsidR="006E7FD9">
        <w:rPr>
          <w:sz w:val="22"/>
          <w:szCs w:val="22"/>
        </w:rPr>
        <w:t xml:space="preserve"> </w:t>
      </w:r>
      <w:r>
        <w:rPr>
          <w:sz w:val="22"/>
          <w:szCs w:val="22"/>
        </w:rPr>
        <w:t xml:space="preserve">zadávací dokumentace, je věcí dodavatele, zda přiložený vzor použije či nikoliv), kterým dodavatel prokazuje splnění minimální úrovně kvalifikace. </w:t>
      </w:r>
    </w:p>
    <w:p w14:paraId="28C66F4C" w14:textId="77777777" w:rsidR="006E7FD9" w:rsidRPr="006E7FD9" w:rsidRDefault="006E7FD9" w:rsidP="006E7FD9">
      <w:pPr>
        <w:pStyle w:val="Default"/>
        <w:ind w:left="1080"/>
        <w:rPr>
          <w:sz w:val="22"/>
          <w:szCs w:val="22"/>
        </w:rPr>
      </w:pPr>
    </w:p>
    <w:p w14:paraId="5FA88475" w14:textId="77777777" w:rsidR="004C61EA" w:rsidRPr="004C61EA" w:rsidRDefault="004C61EA" w:rsidP="004C61EA">
      <w:pPr>
        <w:ind w:firstLine="0"/>
        <w:rPr>
          <w:sz w:val="22"/>
        </w:rPr>
      </w:pPr>
      <w:r>
        <w:rPr>
          <w:sz w:val="22"/>
          <w:szCs w:val="22"/>
        </w:rPr>
        <w:t>Rovnocenným dokladem k prokázání tohoto kritéria je zejména smlouva s objednatelem a současně doklad o uskutečnění plnění dodavatele.</w:t>
      </w:r>
    </w:p>
    <w:p w14:paraId="5EEE7224" w14:textId="77777777" w:rsidR="005D0376" w:rsidRPr="00182814" w:rsidRDefault="005D0376" w:rsidP="00DD1610">
      <w:pPr>
        <w:pStyle w:val="Nadpis1"/>
        <w:tabs>
          <w:tab w:val="clear" w:pos="717"/>
          <w:tab w:val="num" w:pos="567"/>
        </w:tabs>
        <w:ind w:left="720" w:hanging="720"/>
        <w:rPr>
          <w:sz w:val="28"/>
        </w:rPr>
      </w:pPr>
      <w:r w:rsidRPr="00182814">
        <w:rPr>
          <w:sz w:val="28"/>
        </w:rPr>
        <w:t>Další podmínky pro splnění kvalifikace</w:t>
      </w:r>
    </w:p>
    <w:p w14:paraId="7C9DAFA8" w14:textId="77777777" w:rsidR="005D0376" w:rsidRPr="00182814" w:rsidRDefault="005D0376" w:rsidP="00940578">
      <w:pPr>
        <w:pStyle w:val="Nadpis2"/>
        <w:rPr>
          <w:sz w:val="24"/>
        </w:rPr>
      </w:pPr>
      <w:r w:rsidRPr="00182814">
        <w:rPr>
          <w:sz w:val="24"/>
        </w:rPr>
        <w:t xml:space="preserve">Předložení kvalifikačních dokladů vybraným </w:t>
      </w:r>
      <w:r w:rsidR="00BC74F5" w:rsidRPr="00182814">
        <w:rPr>
          <w:sz w:val="24"/>
        </w:rPr>
        <w:t>dodavatelem</w:t>
      </w:r>
    </w:p>
    <w:p w14:paraId="4868C567" w14:textId="77777777" w:rsidR="005D0376" w:rsidRPr="00CC4993" w:rsidRDefault="005D0376" w:rsidP="00CC4993">
      <w:pPr>
        <w:rPr>
          <w:sz w:val="22"/>
          <w:szCs w:val="22"/>
        </w:rPr>
      </w:pPr>
      <w:r w:rsidRPr="00CC4993">
        <w:rPr>
          <w:sz w:val="22"/>
          <w:szCs w:val="22"/>
        </w:rPr>
        <w:t xml:space="preserve">Zadavatel </w:t>
      </w:r>
      <w:r w:rsidR="00730493" w:rsidRPr="00CC4993">
        <w:rPr>
          <w:sz w:val="22"/>
          <w:szCs w:val="22"/>
        </w:rPr>
        <w:t xml:space="preserve">si </w:t>
      </w:r>
      <w:r w:rsidRPr="00CC4993">
        <w:rPr>
          <w:sz w:val="22"/>
          <w:szCs w:val="22"/>
        </w:rPr>
        <w:t xml:space="preserve">může </w:t>
      </w:r>
      <w:r w:rsidR="009369B7" w:rsidRPr="00CC4993">
        <w:rPr>
          <w:sz w:val="22"/>
          <w:szCs w:val="22"/>
        </w:rPr>
        <w:t>postupem dle §</w:t>
      </w:r>
      <w:r w:rsidR="00BC74F5" w:rsidRPr="00CC4993">
        <w:rPr>
          <w:sz w:val="22"/>
          <w:szCs w:val="22"/>
        </w:rPr>
        <w:t xml:space="preserve"> 45</w:t>
      </w:r>
      <w:r w:rsidR="009369B7" w:rsidRPr="00CC4993">
        <w:rPr>
          <w:sz w:val="22"/>
          <w:szCs w:val="22"/>
        </w:rPr>
        <w:t xml:space="preserve"> odst. 1 zákona </w:t>
      </w:r>
      <w:r w:rsidRPr="00CC4993">
        <w:rPr>
          <w:sz w:val="22"/>
          <w:szCs w:val="22"/>
        </w:rPr>
        <w:t xml:space="preserve">v průběhu zadávacího řízení vyžádat předložení originálů nebo ověřených kopií dokladů o kvalifikaci. Nejpozději však vybraný dodavatel předloží originály nebo ověřené kopie dokladů o </w:t>
      </w:r>
      <w:r w:rsidR="009369B7" w:rsidRPr="00CC4993">
        <w:rPr>
          <w:sz w:val="22"/>
          <w:szCs w:val="22"/>
        </w:rPr>
        <w:t xml:space="preserve">jeho </w:t>
      </w:r>
      <w:r w:rsidRPr="00CC4993">
        <w:rPr>
          <w:sz w:val="22"/>
          <w:szCs w:val="22"/>
        </w:rPr>
        <w:t>kvalifikaci na základě výzvy zadavatele dle § 122 odst. 3 písm. a) zákona.</w:t>
      </w:r>
    </w:p>
    <w:p w14:paraId="7669E68B" w14:textId="77777777" w:rsidR="005D0376" w:rsidRPr="00182814" w:rsidRDefault="005D0376" w:rsidP="00940578">
      <w:pPr>
        <w:pStyle w:val="Nadpis2"/>
        <w:rPr>
          <w:sz w:val="24"/>
        </w:rPr>
      </w:pPr>
      <w:r w:rsidRPr="00182814">
        <w:rPr>
          <w:sz w:val="24"/>
        </w:rPr>
        <w:t>Stáří dokladů</w:t>
      </w:r>
    </w:p>
    <w:p w14:paraId="57BE5270" w14:textId="77777777" w:rsidR="005D0376" w:rsidRPr="00CC4993" w:rsidRDefault="005D0376" w:rsidP="00CC4993">
      <w:pPr>
        <w:rPr>
          <w:sz w:val="22"/>
          <w:szCs w:val="22"/>
        </w:rPr>
      </w:pPr>
      <w:r w:rsidRPr="00CC4993">
        <w:rPr>
          <w:sz w:val="22"/>
          <w:szCs w:val="22"/>
        </w:rPr>
        <w:t xml:space="preserve">Doklady prokazující základní způsobilost podle § 74 </w:t>
      </w:r>
      <w:r w:rsidR="00855634" w:rsidRPr="00CC4993">
        <w:rPr>
          <w:sz w:val="22"/>
          <w:szCs w:val="22"/>
        </w:rPr>
        <w:t xml:space="preserve">zákona </w:t>
      </w:r>
      <w:r w:rsidRPr="00CC4993">
        <w:rPr>
          <w:sz w:val="22"/>
          <w:szCs w:val="22"/>
        </w:rPr>
        <w:t xml:space="preserve">a </w:t>
      </w:r>
      <w:r w:rsidR="005777E3" w:rsidRPr="00CC4993">
        <w:rPr>
          <w:sz w:val="22"/>
          <w:szCs w:val="22"/>
        </w:rPr>
        <w:t xml:space="preserve">profesní způsobilost podle § 77 odst. 1 zákona </w:t>
      </w:r>
      <w:r w:rsidRPr="00CC4993">
        <w:rPr>
          <w:sz w:val="22"/>
          <w:szCs w:val="22"/>
        </w:rPr>
        <w:t xml:space="preserve">musí prokazovat splnění požadovaného kritéria způsobilosti nejpozději v době 3 měsíců přede dnem </w:t>
      </w:r>
      <w:r w:rsidR="00855634" w:rsidRPr="00CC4993">
        <w:rPr>
          <w:sz w:val="22"/>
          <w:szCs w:val="22"/>
        </w:rPr>
        <w:t>zahájení zadávacího řízení.</w:t>
      </w:r>
    </w:p>
    <w:p w14:paraId="3B6D7AEA" w14:textId="77777777" w:rsidR="005D0376" w:rsidRPr="00182814" w:rsidRDefault="005D0376" w:rsidP="00940578">
      <w:pPr>
        <w:pStyle w:val="Nadpis2"/>
        <w:rPr>
          <w:sz w:val="24"/>
        </w:rPr>
      </w:pPr>
      <w:r w:rsidRPr="00182814">
        <w:rPr>
          <w:sz w:val="24"/>
        </w:rPr>
        <w:t>Prokázání kvalifikace výpisem ze seznamu kvalifikovaných dodavatelů</w:t>
      </w:r>
    </w:p>
    <w:p w14:paraId="72112FE2" w14:textId="77777777" w:rsidR="005D0376" w:rsidRPr="00CC4993" w:rsidRDefault="005D0376" w:rsidP="00CC4993">
      <w:pPr>
        <w:rPr>
          <w:sz w:val="22"/>
          <w:szCs w:val="22"/>
        </w:rPr>
      </w:pPr>
      <w:r w:rsidRPr="00CC4993">
        <w:rPr>
          <w:sz w:val="22"/>
          <w:szCs w:val="22"/>
        </w:rPr>
        <w:t xml:space="preserve">Dodavatelé mohou k prokázání základní způsobilosti </w:t>
      </w:r>
      <w:r w:rsidR="00855634" w:rsidRPr="00CC4993">
        <w:rPr>
          <w:sz w:val="22"/>
          <w:szCs w:val="22"/>
        </w:rPr>
        <w:t xml:space="preserve">a profesní způsobilosti </w:t>
      </w:r>
      <w:r w:rsidRPr="00CC4993">
        <w:rPr>
          <w:sz w:val="22"/>
          <w:szCs w:val="22"/>
        </w:rPr>
        <w:t>využít výpis ze seznamu kvalifikovaných dodavatelů</w:t>
      </w:r>
      <w:r w:rsidR="00BC74F5" w:rsidRPr="00CC4993">
        <w:rPr>
          <w:sz w:val="22"/>
          <w:szCs w:val="22"/>
        </w:rPr>
        <w:t xml:space="preserve">, </w:t>
      </w:r>
      <w:r w:rsidRPr="00CC4993">
        <w:rPr>
          <w:sz w:val="22"/>
          <w:szCs w:val="22"/>
        </w:rPr>
        <w:t>který nahrazuje doklad prokazující</w:t>
      </w:r>
      <w:r w:rsidR="00E6466D" w:rsidRPr="00CC4993">
        <w:rPr>
          <w:sz w:val="22"/>
          <w:szCs w:val="22"/>
        </w:rPr>
        <w:t xml:space="preserve"> </w:t>
      </w:r>
      <w:r w:rsidRPr="00CC4993">
        <w:rPr>
          <w:sz w:val="22"/>
          <w:szCs w:val="22"/>
        </w:rPr>
        <w:t xml:space="preserve">profesní způsobilost podle § 77 zákona v tom rozsahu, v jakém údaje ve výpisu ze seznamu kvalifikovaných dodavatelů prokazují splnění kritérií profesní způsobilosti a základní způsobilost podle § 74 zákona.  </w:t>
      </w:r>
    </w:p>
    <w:p w14:paraId="1866D8E1" w14:textId="77777777" w:rsidR="005D0376" w:rsidRPr="00182814" w:rsidRDefault="005D0376" w:rsidP="00940578">
      <w:pPr>
        <w:pStyle w:val="Nadpis2"/>
        <w:rPr>
          <w:sz w:val="24"/>
        </w:rPr>
      </w:pPr>
      <w:r w:rsidRPr="00182814">
        <w:rPr>
          <w:sz w:val="24"/>
        </w:rPr>
        <w:t>Pravost a stáří výpisu ze seznamu kvalifikovaných dodavatelů</w:t>
      </w:r>
    </w:p>
    <w:p w14:paraId="3C9AF93E" w14:textId="77777777" w:rsidR="005D0376" w:rsidRPr="00CC4993" w:rsidRDefault="005D0376" w:rsidP="00CC4993">
      <w:pPr>
        <w:rPr>
          <w:sz w:val="22"/>
          <w:szCs w:val="22"/>
        </w:rPr>
      </w:pPr>
      <w:r w:rsidRPr="00CC4993">
        <w:rPr>
          <w:sz w:val="22"/>
          <w:szCs w:val="22"/>
        </w:rPr>
        <w:t>Výpis ze seznamu kvalifikovaných dodavatelů předloží dodavatel v prosté kopii ne starší než 3 měsíce k poslednímu dni, ke kterému má být prokázána základní způsobilost nebo profesní způsobilost.</w:t>
      </w:r>
    </w:p>
    <w:p w14:paraId="2058A0A2" w14:textId="77777777" w:rsidR="005D0376" w:rsidRPr="00182814" w:rsidRDefault="005D0376" w:rsidP="00940578">
      <w:pPr>
        <w:pStyle w:val="Nadpis2"/>
        <w:rPr>
          <w:sz w:val="24"/>
        </w:rPr>
      </w:pPr>
      <w:r w:rsidRPr="00182814">
        <w:rPr>
          <w:sz w:val="24"/>
        </w:rPr>
        <w:lastRenderedPageBreak/>
        <w:t>Prokázání kvalifikace certifikátem</w:t>
      </w:r>
    </w:p>
    <w:p w14:paraId="031729EB" w14:textId="77777777" w:rsidR="005D0376" w:rsidRPr="00CC4993" w:rsidRDefault="005D0376" w:rsidP="00CC4993">
      <w:pPr>
        <w:rPr>
          <w:sz w:val="22"/>
          <w:szCs w:val="22"/>
        </w:rPr>
      </w:pPr>
      <w:r w:rsidRPr="00CC4993">
        <w:rPr>
          <w:sz w:val="22"/>
          <w:szCs w:val="22"/>
        </w:rPr>
        <w:t>Dodavatelé mohou prokázat splnění kvalifikace certifikátem vydaným v</w:t>
      </w:r>
      <w:r w:rsidR="00702961" w:rsidRPr="00CC4993">
        <w:rPr>
          <w:sz w:val="22"/>
          <w:szCs w:val="22"/>
        </w:rPr>
        <w:t xml:space="preserve"> </w:t>
      </w:r>
      <w:r w:rsidRPr="00CC4993">
        <w:rPr>
          <w:sz w:val="22"/>
          <w:szCs w:val="22"/>
        </w:rPr>
        <w:t xml:space="preserve">rámci </w:t>
      </w:r>
      <w:r w:rsidR="005C587B" w:rsidRPr="00CC4993">
        <w:rPr>
          <w:sz w:val="22"/>
          <w:szCs w:val="22"/>
        </w:rPr>
        <w:t xml:space="preserve">schváleného </w:t>
      </w:r>
      <w:r w:rsidRPr="00CC4993">
        <w:rPr>
          <w:sz w:val="22"/>
          <w:szCs w:val="22"/>
        </w:rPr>
        <w:t>systému certifikovaných dodavatelů, který obsahuje náležitosti stanovené v</w:t>
      </w:r>
      <w:r w:rsidR="00702961" w:rsidRPr="00CC4993">
        <w:rPr>
          <w:sz w:val="22"/>
          <w:szCs w:val="22"/>
        </w:rPr>
        <w:t> </w:t>
      </w:r>
      <w:r w:rsidRPr="00CC4993">
        <w:rPr>
          <w:sz w:val="22"/>
          <w:szCs w:val="22"/>
        </w:rPr>
        <w:t>§</w:t>
      </w:r>
      <w:r w:rsidR="00702961" w:rsidRPr="00CC4993">
        <w:rPr>
          <w:sz w:val="22"/>
          <w:szCs w:val="22"/>
        </w:rPr>
        <w:t> </w:t>
      </w:r>
      <w:r w:rsidRPr="00CC4993">
        <w:rPr>
          <w:sz w:val="22"/>
          <w:szCs w:val="22"/>
        </w:rPr>
        <w:t>239 zákona. Pokud dodavatel předloží takový certifikát, nahrazuje tento certifikát splnění kvalifikace v</w:t>
      </w:r>
      <w:r w:rsidR="00702961" w:rsidRPr="00CC4993">
        <w:rPr>
          <w:sz w:val="22"/>
          <w:szCs w:val="22"/>
        </w:rPr>
        <w:t xml:space="preserve"> </w:t>
      </w:r>
      <w:r w:rsidRPr="00CC4993">
        <w:rPr>
          <w:sz w:val="22"/>
          <w:szCs w:val="22"/>
        </w:rPr>
        <w:t>rozsahu v</w:t>
      </w:r>
      <w:r w:rsidR="00702961" w:rsidRPr="00CC4993">
        <w:rPr>
          <w:sz w:val="22"/>
          <w:szCs w:val="22"/>
        </w:rPr>
        <w:t xml:space="preserve"> </w:t>
      </w:r>
      <w:r w:rsidRPr="00CC4993">
        <w:rPr>
          <w:sz w:val="22"/>
          <w:szCs w:val="22"/>
        </w:rPr>
        <w:t>něm uvedených údajů.</w:t>
      </w:r>
    </w:p>
    <w:p w14:paraId="2AAFBF4A" w14:textId="77777777" w:rsidR="005D0376" w:rsidRPr="00182814" w:rsidRDefault="005D0376" w:rsidP="00940578">
      <w:pPr>
        <w:pStyle w:val="Nadpis2"/>
        <w:rPr>
          <w:sz w:val="24"/>
        </w:rPr>
      </w:pPr>
      <w:r w:rsidRPr="00182814">
        <w:rPr>
          <w:sz w:val="24"/>
        </w:rPr>
        <w:t>Požadavky na certifikát</w:t>
      </w:r>
    </w:p>
    <w:p w14:paraId="334A4617" w14:textId="77777777" w:rsidR="008A30D6" w:rsidRPr="00CC4993" w:rsidRDefault="005D0376" w:rsidP="00CC4993">
      <w:pPr>
        <w:rPr>
          <w:sz w:val="22"/>
          <w:szCs w:val="22"/>
        </w:rPr>
      </w:pPr>
      <w:r w:rsidRPr="00CC4993">
        <w:rPr>
          <w:sz w:val="22"/>
          <w:szCs w:val="22"/>
        </w:rPr>
        <w:t>Certifikát dodavatelé předloží ve lhůtě pro prokázání splnění kvalifikace a</w:t>
      </w:r>
      <w:r w:rsidR="00702961" w:rsidRPr="00CC4993">
        <w:rPr>
          <w:sz w:val="22"/>
          <w:szCs w:val="22"/>
        </w:rPr>
        <w:t xml:space="preserve"> </w:t>
      </w:r>
      <w:r w:rsidRPr="00CC4993">
        <w:rPr>
          <w:sz w:val="22"/>
          <w:szCs w:val="22"/>
        </w:rPr>
        <w:t>certifikát musí být platný ve smyslu § 239 odst. 3 zákona (tj. nesmí být starší než 1 rok od jeho vydání).</w:t>
      </w:r>
    </w:p>
    <w:p w14:paraId="436FA06B" w14:textId="77777777" w:rsidR="005D0376" w:rsidRPr="00182814" w:rsidRDefault="00BC74F5" w:rsidP="00940578">
      <w:pPr>
        <w:pStyle w:val="Nadpis2"/>
        <w:rPr>
          <w:sz w:val="24"/>
        </w:rPr>
      </w:pPr>
      <w:r w:rsidRPr="00182814">
        <w:rPr>
          <w:sz w:val="24"/>
        </w:rPr>
        <w:t>Kvalifikace v případě společné účasti dodavatelů</w:t>
      </w:r>
    </w:p>
    <w:p w14:paraId="2C6A0E53" w14:textId="77777777" w:rsidR="005D0376" w:rsidRPr="00CC4993" w:rsidRDefault="005D0376" w:rsidP="00CC4993">
      <w:pPr>
        <w:rPr>
          <w:sz w:val="22"/>
          <w:szCs w:val="22"/>
        </w:rPr>
      </w:pPr>
      <w:r w:rsidRPr="00CC4993">
        <w:rPr>
          <w:sz w:val="22"/>
          <w:szCs w:val="22"/>
        </w:rPr>
        <w:t>Má-li být předmět veřejné zakázky plněn několika dodavateli společně a</w:t>
      </w:r>
      <w:r w:rsidR="00702961" w:rsidRPr="00CC4993">
        <w:rPr>
          <w:sz w:val="22"/>
          <w:szCs w:val="22"/>
        </w:rPr>
        <w:t xml:space="preserve"> </w:t>
      </w:r>
      <w:r w:rsidRPr="00CC4993">
        <w:rPr>
          <w:sz w:val="22"/>
          <w:szCs w:val="22"/>
        </w:rPr>
        <w:t>za</w:t>
      </w:r>
      <w:r w:rsidR="00702961" w:rsidRPr="00CC4993">
        <w:rPr>
          <w:sz w:val="22"/>
          <w:szCs w:val="22"/>
        </w:rPr>
        <w:t xml:space="preserve"> </w:t>
      </w:r>
      <w:r w:rsidRPr="00CC4993">
        <w:rPr>
          <w:sz w:val="22"/>
          <w:szCs w:val="22"/>
        </w:rPr>
        <w:t>tímto účelem podávají či hodlají podat společnou nabídku, je každý z</w:t>
      </w:r>
      <w:r w:rsidR="00702961" w:rsidRPr="00CC4993">
        <w:rPr>
          <w:sz w:val="22"/>
          <w:szCs w:val="22"/>
        </w:rPr>
        <w:t xml:space="preserve"> </w:t>
      </w:r>
      <w:r w:rsidRPr="00CC4993">
        <w:rPr>
          <w:sz w:val="22"/>
          <w:szCs w:val="22"/>
        </w:rPr>
        <w:t xml:space="preserve">dodavatelů povinen prokázat splnění základních způsobilosti a profesní způsobilosti podle § 77 </w:t>
      </w:r>
      <w:r w:rsidR="00DD3A9B" w:rsidRPr="00CC4993">
        <w:rPr>
          <w:sz w:val="22"/>
          <w:szCs w:val="22"/>
        </w:rPr>
        <w:t>od</w:t>
      </w:r>
      <w:r w:rsidRPr="00CC4993">
        <w:rPr>
          <w:sz w:val="22"/>
          <w:szCs w:val="22"/>
        </w:rPr>
        <w:t>st. 1 zákona samostatně.</w:t>
      </w:r>
    </w:p>
    <w:p w14:paraId="7BB45DBD" w14:textId="77777777" w:rsidR="005D0376" w:rsidRPr="00CC4993" w:rsidRDefault="005D0376" w:rsidP="00CC4993">
      <w:pPr>
        <w:rPr>
          <w:sz w:val="22"/>
          <w:szCs w:val="22"/>
        </w:rPr>
      </w:pPr>
      <w:r w:rsidRPr="00CC4993">
        <w:rPr>
          <w:sz w:val="22"/>
          <w:szCs w:val="22"/>
        </w:rPr>
        <w:t>Podává-li nabídku více dodavatelů společně, jsou v</w:t>
      </w:r>
      <w:r w:rsidR="00702961" w:rsidRPr="00CC4993">
        <w:rPr>
          <w:sz w:val="22"/>
          <w:szCs w:val="22"/>
        </w:rPr>
        <w:t xml:space="preserve"> </w:t>
      </w:r>
      <w:r w:rsidRPr="00CC4993">
        <w:rPr>
          <w:sz w:val="22"/>
          <w:szCs w:val="22"/>
        </w:rPr>
        <w:t xml:space="preserve">souladu s § 103 odst. 1 písm. f) zákona povinni </w:t>
      </w:r>
      <w:r w:rsidR="00C35874" w:rsidRPr="00CC4993">
        <w:rPr>
          <w:sz w:val="22"/>
          <w:szCs w:val="22"/>
        </w:rPr>
        <w:t xml:space="preserve">současně s doklady prokazujícími splnění kvalifikace doložit, že odpovědnost za plnění veřejné zakázky nesou všichni dodavatelé podávající společnou nabídku společně a nerozdílně. </w:t>
      </w:r>
    </w:p>
    <w:p w14:paraId="517D28D3" w14:textId="77777777" w:rsidR="00F36609" w:rsidRPr="00F36609" w:rsidRDefault="005D0376" w:rsidP="00F36609">
      <w:pPr>
        <w:pStyle w:val="Nadpis2"/>
        <w:rPr>
          <w:sz w:val="24"/>
        </w:rPr>
      </w:pPr>
      <w:r w:rsidRPr="00182814">
        <w:rPr>
          <w:sz w:val="24"/>
        </w:rPr>
        <w:t xml:space="preserve"> </w:t>
      </w:r>
      <w:r w:rsidR="00F36609" w:rsidRPr="00F36609">
        <w:rPr>
          <w:sz w:val="24"/>
        </w:rPr>
        <w:t>Prokázání kvalifikace prostřednictvím jiných osob</w:t>
      </w:r>
    </w:p>
    <w:p w14:paraId="49940895" w14:textId="77777777" w:rsidR="00F36609" w:rsidRPr="00CC4993" w:rsidRDefault="00F36609" w:rsidP="00CC4993">
      <w:pPr>
        <w:rPr>
          <w:sz w:val="22"/>
          <w:szCs w:val="22"/>
        </w:rPr>
      </w:pPr>
      <w:r w:rsidRPr="00CC4993">
        <w:rPr>
          <w:sz w:val="22"/>
          <w:szCs w:val="22"/>
        </w:rPr>
        <w:t xml:space="preserve">Pokud není dodavatel schopen prokázat splnění určité části ekonomické kvalifikace, technické kvalifikace nebo profesní způsobilosti podle § 77 odst. 2 </w:t>
      </w:r>
      <w:proofErr w:type="gramStart"/>
      <w:r w:rsidRPr="00CC4993">
        <w:rPr>
          <w:sz w:val="22"/>
          <w:szCs w:val="22"/>
        </w:rPr>
        <w:t>zákona  v</w:t>
      </w:r>
      <w:proofErr w:type="gramEnd"/>
      <w:r w:rsidRPr="00CC4993">
        <w:rPr>
          <w:sz w:val="22"/>
          <w:szCs w:val="22"/>
        </w:rPr>
        <w:t xml:space="preserve"> plném rozsahu, je oprávněn splnění kvalifikace v chybějícím rozsahu prokázat prostřednictvím jiných osob. Dodavatel je v takovém případě povinen zadavateli předložit:</w:t>
      </w:r>
    </w:p>
    <w:p w14:paraId="4F1A257A" w14:textId="77777777" w:rsidR="00F36609" w:rsidRPr="00F36609" w:rsidRDefault="00F36609" w:rsidP="00350F2F">
      <w:pPr>
        <w:numPr>
          <w:ilvl w:val="0"/>
          <w:numId w:val="8"/>
        </w:numPr>
        <w:spacing w:after="60"/>
        <w:ind w:left="567" w:hanging="357"/>
        <w:rPr>
          <w:sz w:val="22"/>
          <w:lang w:eastAsia="ar-SA"/>
        </w:rPr>
      </w:pPr>
      <w:r w:rsidRPr="00F36609">
        <w:rPr>
          <w:sz w:val="22"/>
          <w:lang w:eastAsia="ar-SA"/>
        </w:rPr>
        <w:t xml:space="preserve">doklady prokazující </w:t>
      </w:r>
      <w:proofErr w:type="gramStart"/>
      <w:r w:rsidRPr="00F36609">
        <w:rPr>
          <w:sz w:val="22"/>
          <w:lang w:eastAsia="ar-SA"/>
        </w:rPr>
        <w:t>splnění  profesní</w:t>
      </w:r>
      <w:proofErr w:type="gramEnd"/>
      <w:r w:rsidRPr="00F36609">
        <w:rPr>
          <w:sz w:val="22"/>
          <w:lang w:eastAsia="ar-SA"/>
        </w:rPr>
        <w:t xml:space="preserve"> způsobilosti podle § 77 odst. 1 zákona jinou osobou,</w:t>
      </w:r>
    </w:p>
    <w:p w14:paraId="391CA1FF" w14:textId="77777777" w:rsidR="00F36609" w:rsidRPr="00F36609" w:rsidRDefault="00F36609" w:rsidP="00350F2F">
      <w:pPr>
        <w:numPr>
          <w:ilvl w:val="0"/>
          <w:numId w:val="8"/>
        </w:numPr>
        <w:spacing w:after="60"/>
        <w:ind w:left="567" w:hanging="357"/>
        <w:rPr>
          <w:sz w:val="22"/>
          <w:lang w:eastAsia="ar-SA"/>
        </w:rPr>
      </w:pPr>
      <w:r w:rsidRPr="00F36609">
        <w:rPr>
          <w:sz w:val="22"/>
          <w:lang w:eastAsia="ar-SA"/>
        </w:rPr>
        <w:t xml:space="preserve">doklady prokazující splnění chybějící části kvalifikace prostřednictvím jiné osoby, </w:t>
      </w:r>
    </w:p>
    <w:p w14:paraId="1A7F83F6" w14:textId="77777777" w:rsidR="00F36609" w:rsidRPr="00F36609" w:rsidRDefault="00F36609" w:rsidP="00350F2F">
      <w:pPr>
        <w:numPr>
          <w:ilvl w:val="0"/>
          <w:numId w:val="8"/>
        </w:numPr>
        <w:spacing w:after="60"/>
        <w:ind w:left="567" w:hanging="357"/>
        <w:rPr>
          <w:sz w:val="22"/>
          <w:lang w:eastAsia="ar-SA"/>
        </w:rPr>
      </w:pPr>
      <w:r w:rsidRPr="00F36609">
        <w:rPr>
          <w:sz w:val="22"/>
          <w:lang w:eastAsia="ar-SA"/>
        </w:rPr>
        <w:t xml:space="preserve">doklady o splnění základní způsobilosti podle § 74 jinou osobou a </w:t>
      </w:r>
    </w:p>
    <w:p w14:paraId="28F6436B" w14:textId="77777777" w:rsidR="00F36609" w:rsidRPr="00F36609" w:rsidRDefault="00F36609" w:rsidP="00350F2F">
      <w:pPr>
        <w:numPr>
          <w:ilvl w:val="0"/>
          <w:numId w:val="8"/>
        </w:numPr>
        <w:spacing w:after="60"/>
        <w:ind w:left="567" w:hanging="357"/>
        <w:rPr>
          <w:sz w:val="22"/>
          <w:lang w:eastAsia="ar-SA"/>
        </w:rPr>
      </w:pPr>
      <w:r w:rsidRPr="00F36609">
        <w:rPr>
          <w:sz w:val="22"/>
          <w:lang w:eastAsia="ar-SA"/>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0A852B8D" w14:textId="77777777" w:rsidR="005D0376" w:rsidRPr="00182814" w:rsidRDefault="005D0376" w:rsidP="00940578">
      <w:pPr>
        <w:pStyle w:val="Nadpis2"/>
        <w:rPr>
          <w:sz w:val="24"/>
        </w:rPr>
      </w:pPr>
      <w:r w:rsidRPr="00182814">
        <w:rPr>
          <w:sz w:val="24"/>
        </w:rPr>
        <w:t>Prokazování kvalifikace získané v zahraničí</w:t>
      </w:r>
    </w:p>
    <w:p w14:paraId="31E4853C" w14:textId="77777777" w:rsidR="005D0376" w:rsidRPr="00CC4993" w:rsidRDefault="005D0376" w:rsidP="00CC4993">
      <w:pPr>
        <w:rPr>
          <w:sz w:val="22"/>
          <w:szCs w:val="22"/>
        </w:rPr>
      </w:pPr>
      <w:r w:rsidRPr="00CC4993">
        <w:rPr>
          <w:sz w:val="22"/>
          <w:szCs w:val="22"/>
        </w:rPr>
        <w:t xml:space="preserve">V případě, že byla kvalifikace získána v zahraničí, prokazuje se doklady vydanými podle právního řádu země, ve které byla získána, a to v rozsahu požadovaném zadavatelem. </w:t>
      </w:r>
    </w:p>
    <w:p w14:paraId="26D80D70" w14:textId="77777777" w:rsidR="00CC51AD" w:rsidRPr="00182814" w:rsidRDefault="00CC51AD" w:rsidP="00DD1610">
      <w:pPr>
        <w:pStyle w:val="Nadpis1"/>
        <w:tabs>
          <w:tab w:val="clear" w:pos="717"/>
          <w:tab w:val="num" w:pos="567"/>
        </w:tabs>
        <w:ind w:left="720" w:hanging="720"/>
        <w:rPr>
          <w:sz w:val="28"/>
        </w:rPr>
      </w:pPr>
      <w:r w:rsidRPr="00182814">
        <w:rPr>
          <w:sz w:val="28"/>
        </w:rPr>
        <w:t xml:space="preserve">pravidla pro hodnocení nabídek </w:t>
      </w:r>
    </w:p>
    <w:p w14:paraId="498855D5" w14:textId="77777777" w:rsidR="00CC51AD" w:rsidRPr="00182814" w:rsidRDefault="00CC51AD" w:rsidP="005D7A77">
      <w:pPr>
        <w:pStyle w:val="Nadpis2"/>
        <w:rPr>
          <w:sz w:val="24"/>
        </w:rPr>
      </w:pPr>
      <w:r w:rsidRPr="00182814">
        <w:rPr>
          <w:sz w:val="24"/>
        </w:rPr>
        <w:t>Kritérium hodnocení</w:t>
      </w:r>
    </w:p>
    <w:p w14:paraId="0E51A58C" w14:textId="77777777" w:rsidR="00CC51AD" w:rsidRPr="00CC4993" w:rsidRDefault="00CC51AD" w:rsidP="00CC4993">
      <w:pPr>
        <w:rPr>
          <w:sz w:val="22"/>
          <w:szCs w:val="22"/>
        </w:rPr>
      </w:pPr>
      <w:r w:rsidRPr="00CC4993">
        <w:rPr>
          <w:sz w:val="22"/>
          <w:szCs w:val="22"/>
        </w:rPr>
        <w:t xml:space="preserve">Nabídky budou hodnoceny podle jejich ekonomické výhodnosti. </w:t>
      </w:r>
    </w:p>
    <w:p w14:paraId="6D48A52D" w14:textId="77777777" w:rsidR="004C61EA" w:rsidRDefault="004C61EA" w:rsidP="004C61EA">
      <w:pPr>
        <w:pStyle w:val="Nadpis2"/>
        <w:rPr>
          <w:rFonts w:eastAsia="Arial Unicode MS"/>
          <w:sz w:val="24"/>
        </w:rPr>
      </w:pPr>
      <w:r>
        <w:rPr>
          <w:rFonts w:eastAsia="Arial Unicode MS"/>
          <w:sz w:val="24"/>
        </w:rPr>
        <w:t xml:space="preserve">Dílčí kritéria hodnocení </w:t>
      </w:r>
    </w:p>
    <w:p w14:paraId="16F5ADD4" w14:textId="77777777" w:rsidR="004C61EA" w:rsidRDefault="004C61EA" w:rsidP="004C61EA">
      <w:pPr>
        <w:rPr>
          <w:rFonts w:eastAsia="Arial Unicode MS"/>
          <w:sz w:val="22"/>
        </w:rPr>
      </w:pPr>
      <w:r>
        <w:rPr>
          <w:rFonts w:eastAsia="Arial Unicode MS"/>
          <w:sz w:val="22"/>
        </w:rPr>
        <w:t>Nabídky budou posuzovány podle dílčích hodnotících kritérií, kterými jsou:</w:t>
      </w:r>
    </w:p>
    <w:p w14:paraId="6A1A68DE" w14:textId="77777777" w:rsidR="004C61EA" w:rsidRPr="009F5763" w:rsidRDefault="004C61EA" w:rsidP="006E204A">
      <w:pPr>
        <w:ind w:right="-569"/>
        <w:rPr>
          <w:rFonts w:eastAsia="Arial Unicode MS"/>
          <w:sz w:val="22"/>
        </w:rPr>
      </w:pPr>
      <w:r w:rsidRPr="009F5763">
        <w:rPr>
          <w:rFonts w:eastAsia="Arial Unicode MS"/>
          <w:sz w:val="22"/>
        </w:rPr>
        <w:t xml:space="preserve">Celková nabídková cena </w:t>
      </w:r>
      <w:r w:rsidR="006E204A" w:rsidRPr="009F5763">
        <w:rPr>
          <w:rFonts w:eastAsia="Arial Unicode MS"/>
          <w:sz w:val="22"/>
        </w:rPr>
        <w:t>služeb úklidu a recepčních služeb</w:t>
      </w:r>
      <w:r w:rsidRPr="009F5763">
        <w:rPr>
          <w:rFonts w:eastAsia="Arial Unicode MS"/>
          <w:sz w:val="22"/>
        </w:rPr>
        <w:t xml:space="preserve"> bez DPH</w:t>
      </w:r>
      <w:r w:rsidRPr="009F5763">
        <w:rPr>
          <w:rFonts w:eastAsia="Arial Unicode MS"/>
          <w:sz w:val="22"/>
        </w:rPr>
        <w:tab/>
      </w:r>
      <w:r w:rsidR="006E204A" w:rsidRPr="009F5763">
        <w:rPr>
          <w:rFonts w:eastAsia="Arial Unicode MS"/>
          <w:sz w:val="22"/>
        </w:rPr>
        <w:t xml:space="preserve">           </w:t>
      </w:r>
      <w:r w:rsidRPr="009F5763">
        <w:rPr>
          <w:rFonts w:eastAsia="Arial Unicode MS"/>
          <w:sz w:val="22"/>
        </w:rPr>
        <w:t>váha 95 %</w:t>
      </w:r>
    </w:p>
    <w:p w14:paraId="1235F819" w14:textId="2A89237B" w:rsidR="006E7FD9" w:rsidRDefault="006E7FD9" w:rsidP="006E204A">
      <w:pPr>
        <w:ind w:right="-711"/>
        <w:rPr>
          <w:rFonts w:eastAsia="Arial Unicode MS"/>
          <w:sz w:val="22"/>
        </w:rPr>
      </w:pPr>
      <w:r w:rsidRPr="009F5763">
        <w:rPr>
          <w:rFonts w:eastAsia="Arial Unicode MS"/>
          <w:sz w:val="22"/>
        </w:rPr>
        <w:t>Součet jednotkových cen ročních a mimořádných úklidových služeb</w:t>
      </w:r>
      <w:r w:rsidR="006E204A" w:rsidRPr="009F5763">
        <w:rPr>
          <w:rFonts w:eastAsia="Arial Unicode MS"/>
          <w:sz w:val="22"/>
        </w:rPr>
        <w:t xml:space="preserve"> bez DPH    </w:t>
      </w:r>
      <w:proofErr w:type="gramStart"/>
      <w:r w:rsidR="004C61EA" w:rsidRPr="009F5763">
        <w:rPr>
          <w:rFonts w:eastAsia="Arial Unicode MS"/>
          <w:sz w:val="22"/>
        </w:rPr>
        <w:t xml:space="preserve">váha </w:t>
      </w:r>
      <w:r w:rsidR="00832ABD">
        <w:rPr>
          <w:rFonts w:eastAsia="Arial Unicode MS"/>
          <w:sz w:val="22"/>
        </w:rPr>
        <w:t xml:space="preserve"> </w:t>
      </w:r>
      <w:r w:rsidR="004C61EA" w:rsidRPr="009F5763">
        <w:rPr>
          <w:rFonts w:eastAsia="Arial Unicode MS"/>
          <w:sz w:val="22"/>
        </w:rPr>
        <w:t>5</w:t>
      </w:r>
      <w:proofErr w:type="gramEnd"/>
      <w:r w:rsidR="004C61EA" w:rsidRPr="009F5763">
        <w:rPr>
          <w:rFonts w:eastAsia="Arial Unicode MS"/>
          <w:sz w:val="22"/>
        </w:rPr>
        <w:t xml:space="preserve"> %</w:t>
      </w:r>
    </w:p>
    <w:p w14:paraId="3B7B9CB1" w14:textId="77777777" w:rsidR="004C61EA" w:rsidRDefault="004C61EA" w:rsidP="004C61EA">
      <w:pPr>
        <w:pStyle w:val="Nadpis2"/>
        <w:rPr>
          <w:rFonts w:eastAsia="Arial Unicode MS"/>
          <w:sz w:val="24"/>
        </w:rPr>
      </w:pPr>
      <w:r>
        <w:rPr>
          <w:rFonts w:eastAsia="Arial Unicode MS"/>
          <w:sz w:val="24"/>
        </w:rPr>
        <w:lastRenderedPageBreak/>
        <w:t>Obsah a hodnocení kritéria „</w:t>
      </w:r>
      <w:r w:rsidR="006E204A" w:rsidRPr="006E204A">
        <w:rPr>
          <w:rFonts w:eastAsia="Arial Unicode MS"/>
          <w:sz w:val="24"/>
        </w:rPr>
        <w:t>Celková nabídková cena služeb úklidu a recepčních služeb</w:t>
      </w:r>
      <w:r>
        <w:rPr>
          <w:rFonts w:eastAsia="Arial Unicode MS"/>
          <w:sz w:val="24"/>
        </w:rPr>
        <w:t>“</w:t>
      </w:r>
    </w:p>
    <w:p w14:paraId="10370254" w14:textId="77777777" w:rsidR="004C61EA" w:rsidRDefault="004C61EA" w:rsidP="004C61EA">
      <w:pPr>
        <w:rPr>
          <w:sz w:val="22"/>
          <w:szCs w:val="22"/>
        </w:rPr>
      </w:pPr>
      <w:r>
        <w:rPr>
          <w:sz w:val="22"/>
          <w:szCs w:val="22"/>
        </w:rPr>
        <w:t xml:space="preserve">Při hodnocení </w:t>
      </w:r>
      <w:r w:rsidR="006E204A">
        <w:rPr>
          <w:sz w:val="22"/>
          <w:szCs w:val="22"/>
        </w:rPr>
        <w:t xml:space="preserve">dílčího hodnotícího kritéria „Celková </w:t>
      </w:r>
      <w:proofErr w:type="spellStart"/>
      <w:r w:rsidR="006E204A">
        <w:rPr>
          <w:sz w:val="22"/>
          <w:szCs w:val="22"/>
        </w:rPr>
        <w:t>nabídkova</w:t>
      </w:r>
      <w:proofErr w:type="spellEnd"/>
      <w:r w:rsidR="006E204A">
        <w:rPr>
          <w:sz w:val="22"/>
          <w:szCs w:val="22"/>
        </w:rPr>
        <w:t xml:space="preserve"> cena služeb úklidu a recepčních služeb“</w:t>
      </w:r>
      <w:r>
        <w:rPr>
          <w:sz w:val="22"/>
          <w:szCs w:val="22"/>
        </w:rPr>
        <w:t xml:space="preserve"> je rozhodná výše nabídkové ceny bez DPH. Toto dílčí hodnotící kritérium, u nějž je nejvýhodnější minimální hodnota, se hodnotí tak, že nejnižší hodnotě je přiřazeno 100 bodů. Ostatní hodnocené nabídky získají bodovou hodnotu, která vznikne násobkem 100 a poměru hodnoty nejvýhodnější nabídky k hodnotě hodnocené nabídky.</w:t>
      </w:r>
    </w:p>
    <w:p w14:paraId="296103B1" w14:textId="77777777" w:rsidR="004C61EA" w:rsidRDefault="004C61EA" w:rsidP="004C61EA">
      <w:pPr>
        <w:pStyle w:val="Nadpis2"/>
        <w:rPr>
          <w:rFonts w:eastAsia="Arial Unicode MS"/>
          <w:sz w:val="24"/>
        </w:rPr>
      </w:pPr>
      <w:r>
        <w:rPr>
          <w:rFonts w:eastAsia="Arial Unicode MS"/>
          <w:sz w:val="24"/>
        </w:rPr>
        <w:t>Obsah a hodnocení kritéria „</w:t>
      </w:r>
      <w:r w:rsidR="006E204A" w:rsidRPr="006E204A">
        <w:rPr>
          <w:rFonts w:eastAsia="Arial Unicode MS"/>
          <w:sz w:val="24"/>
        </w:rPr>
        <w:t>Součet jednotkových cen ročních a mimořádných úklidových služeb</w:t>
      </w:r>
      <w:r>
        <w:rPr>
          <w:rFonts w:eastAsia="Arial Unicode MS"/>
          <w:sz w:val="24"/>
        </w:rPr>
        <w:t>“</w:t>
      </w:r>
    </w:p>
    <w:p w14:paraId="09D77977" w14:textId="77777777" w:rsidR="004C61EA" w:rsidRDefault="006E204A" w:rsidP="004C61EA">
      <w:pPr>
        <w:rPr>
          <w:sz w:val="22"/>
          <w:szCs w:val="22"/>
        </w:rPr>
      </w:pPr>
      <w:r>
        <w:rPr>
          <w:sz w:val="22"/>
          <w:szCs w:val="22"/>
        </w:rPr>
        <w:t xml:space="preserve">V rámci dílčího hodnotícího </w:t>
      </w:r>
      <w:proofErr w:type="spellStart"/>
      <w:proofErr w:type="gramStart"/>
      <w:r>
        <w:rPr>
          <w:sz w:val="22"/>
          <w:szCs w:val="22"/>
        </w:rPr>
        <w:t>kritéra</w:t>
      </w:r>
      <w:proofErr w:type="spellEnd"/>
      <w:r>
        <w:rPr>
          <w:sz w:val="22"/>
          <w:szCs w:val="22"/>
        </w:rPr>
        <w:t xml:space="preserve"> </w:t>
      </w:r>
      <w:r w:rsidR="004C61EA">
        <w:rPr>
          <w:sz w:val="22"/>
          <w:szCs w:val="22"/>
        </w:rPr>
        <w:t xml:space="preserve"> </w:t>
      </w:r>
      <w:r>
        <w:rPr>
          <w:sz w:val="22"/>
          <w:szCs w:val="22"/>
        </w:rPr>
        <w:t>„</w:t>
      </w:r>
      <w:proofErr w:type="gramEnd"/>
      <w:r>
        <w:rPr>
          <w:sz w:val="22"/>
          <w:szCs w:val="22"/>
        </w:rPr>
        <w:t>Součet jednotkových cen ročních a mimořádných úklidových služeb“ bude hodnocena celková hodnota jednotkových cen bez DPH</w:t>
      </w:r>
      <w:r w:rsidR="004C61EA">
        <w:rPr>
          <w:sz w:val="22"/>
          <w:szCs w:val="22"/>
        </w:rPr>
        <w:t>. Toto dílčí hodnoticí kritérium, u nějž je nejvýhodnější minimální hodnota, se hodnotí tak, že nejnižší hodnotě je přiřazeno 100 bodů. Ostatní hodnocené nabídky získají bodovou hodnotu, která vznikne násobkem 100 a poměru hodnoty nejvýhodnější nabídky k hodnotě hodnocené nabídky.</w:t>
      </w:r>
    </w:p>
    <w:p w14:paraId="2A5B8DBE" w14:textId="77777777" w:rsidR="004C61EA" w:rsidRDefault="004C61EA" w:rsidP="004C61EA">
      <w:pPr>
        <w:pStyle w:val="Nadpis2"/>
        <w:rPr>
          <w:rFonts w:eastAsia="Arial Unicode MS"/>
          <w:sz w:val="24"/>
        </w:rPr>
      </w:pPr>
      <w:r>
        <w:rPr>
          <w:rFonts w:eastAsia="Arial Unicode MS"/>
          <w:sz w:val="24"/>
        </w:rPr>
        <w:t xml:space="preserve">Sestavení celkového pořadí </w:t>
      </w:r>
    </w:p>
    <w:p w14:paraId="15597EC1" w14:textId="77777777" w:rsidR="004C61EA" w:rsidRDefault="004C61EA" w:rsidP="004C61EA">
      <w:pPr>
        <w:pStyle w:val="Default"/>
        <w:ind w:firstLine="709"/>
        <w:rPr>
          <w:color w:val="auto"/>
          <w:sz w:val="22"/>
          <w:szCs w:val="22"/>
        </w:rPr>
      </w:pPr>
      <w:r w:rsidRPr="004C61EA">
        <w:rPr>
          <w:color w:val="auto"/>
          <w:sz w:val="22"/>
          <w:szCs w:val="22"/>
        </w:rPr>
        <w:t>Bodová hodnota nabídky vypočtená podle výše popsaného způsobu bude násobena v</w:t>
      </w:r>
      <w:r w:rsidR="00C016A2">
        <w:rPr>
          <w:color w:val="auto"/>
          <w:sz w:val="22"/>
          <w:szCs w:val="22"/>
        </w:rPr>
        <w:t>á</w:t>
      </w:r>
      <w:r w:rsidRPr="004C61EA">
        <w:rPr>
          <w:color w:val="auto"/>
          <w:sz w:val="22"/>
          <w:szCs w:val="22"/>
        </w:rPr>
        <w:t xml:space="preserve">hou kritéria a v každém dílčím kritériu bude takto vypočtena redukovaná bodová hodnota kritéria pro každou nabídku (na dvě desetinná místa). </w:t>
      </w:r>
    </w:p>
    <w:p w14:paraId="25606597" w14:textId="77777777" w:rsidR="004C61EA" w:rsidRPr="004C61EA" w:rsidRDefault="004C61EA" w:rsidP="004C61EA">
      <w:pPr>
        <w:pStyle w:val="Default"/>
        <w:ind w:firstLine="709"/>
        <w:rPr>
          <w:color w:val="auto"/>
          <w:sz w:val="22"/>
          <w:szCs w:val="22"/>
        </w:rPr>
      </w:pPr>
    </w:p>
    <w:p w14:paraId="7E262386" w14:textId="77777777" w:rsidR="004C61EA" w:rsidRDefault="004C61EA" w:rsidP="004C61EA">
      <w:pPr>
        <w:pStyle w:val="Default"/>
        <w:ind w:firstLine="709"/>
        <w:rPr>
          <w:color w:val="auto"/>
          <w:sz w:val="22"/>
          <w:szCs w:val="22"/>
        </w:rPr>
      </w:pPr>
      <w:r w:rsidRPr="004C61EA">
        <w:rPr>
          <w:color w:val="auto"/>
          <w:sz w:val="22"/>
          <w:szCs w:val="22"/>
        </w:rPr>
        <w:t>Součet redukovaných bodových hodnot z obou dílčích kritérií určí výslednou bodovou</w:t>
      </w:r>
      <w:r>
        <w:rPr>
          <w:color w:val="auto"/>
          <w:sz w:val="22"/>
          <w:szCs w:val="22"/>
        </w:rPr>
        <w:t xml:space="preserve"> </w:t>
      </w:r>
      <w:r w:rsidRPr="004C61EA">
        <w:rPr>
          <w:color w:val="auto"/>
          <w:sz w:val="22"/>
          <w:szCs w:val="22"/>
        </w:rPr>
        <w:t xml:space="preserve">hodnotu nabídky. </w:t>
      </w:r>
    </w:p>
    <w:p w14:paraId="182DCB6F" w14:textId="77777777" w:rsidR="004C61EA" w:rsidRPr="004C61EA" w:rsidRDefault="004C61EA" w:rsidP="004C61EA">
      <w:pPr>
        <w:pStyle w:val="Default"/>
        <w:ind w:firstLine="709"/>
        <w:rPr>
          <w:color w:val="auto"/>
          <w:sz w:val="22"/>
          <w:szCs w:val="22"/>
        </w:rPr>
      </w:pPr>
    </w:p>
    <w:p w14:paraId="2FE22FA0" w14:textId="77777777" w:rsidR="004C61EA" w:rsidRDefault="004C61EA" w:rsidP="004C61EA">
      <w:pPr>
        <w:pStyle w:val="Default"/>
        <w:ind w:firstLine="709"/>
        <w:rPr>
          <w:color w:val="auto"/>
          <w:sz w:val="22"/>
          <w:szCs w:val="22"/>
        </w:rPr>
      </w:pPr>
      <w:r w:rsidRPr="004C61EA">
        <w:rPr>
          <w:color w:val="auto"/>
          <w:sz w:val="22"/>
          <w:szCs w:val="22"/>
        </w:rPr>
        <w:t xml:space="preserve">Celkové pořadí nabídek je dáno absolutní hodnotou bodové hodnoty nabídky tak, že nejvýhodnější je nabídka, která získá nejvyšší celkový počet bodů. </w:t>
      </w:r>
    </w:p>
    <w:p w14:paraId="1349DFD9" w14:textId="77777777" w:rsidR="004C61EA" w:rsidRPr="004C61EA" w:rsidRDefault="004C61EA" w:rsidP="004C61EA">
      <w:pPr>
        <w:pStyle w:val="Default"/>
        <w:ind w:firstLine="709"/>
        <w:rPr>
          <w:color w:val="auto"/>
          <w:sz w:val="22"/>
          <w:szCs w:val="22"/>
        </w:rPr>
      </w:pPr>
    </w:p>
    <w:p w14:paraId="141D4FB1" w14:textId="77777777" w:rsidR="004C61EA" w:rsidRPr="004C61EA" w:rsidRDefault="004C61EA" w:rsidP="004C61EA">
      <w:pPr>
        <w:rPr>
          <w:sz w:val="22"/>
          <w:szCs w:val="22"/>
        </w:rPr>
      </w:pPr>
      <w:r>
        <w:rPr>
          <w:sz w:val="22"/>
          <w:szCs w:val="22"/>
        </w:rPr>
        <w:t xml:space="preserve">V případě rovnosti bodových hodnot dvou či více nabídek, rozhoduje o celkovém pořadí nabídek pořadí v kritériu s nejvyšším stupněm významu, tedy v kritériu celková nabídková cena za úklidové služby za </w:t>
      </w:r>
      <w:r w:rsidR="00C016A2">
        <w:rPr>
          <w:sz w:val="22"/>
          <w:szCs w:val="22"/>
        </w:rPr>
        <w:t>36 měsíců bez DPH</w:t>
      </w:r>
      <w:r>
        <w:rPr>
          <w:sz w:val="22"/>
          <w:szCs w:val="22"/>
        </w:rPr>
        <w:t>.</w:t>
      </w:r>
    </w:p>
    <w:p w14:paraId="4386F432" w14:textId="77777777" w:rsidR="00A91B23" w:rsidRDefault="00A91B23" w:rsidP="00DD1610">
      <w:pPr>
        <w:pStyle w:val="Nadpis1"/>
        <w:tabs>
          <w:tab w:val="clear" w:pos="717"/>
          <w:tab w:val="num" w:pos="567"/>
        </w:tabs>
        <w:ind w:left="720" w:hanging="720"/>
        <w:rPr>
          <w:sz w:val="28"/>
        </w:rPr>
      </w:pPr>
      <w:r>
        <w:rPr>
          <w:sz w:val="28"/>
        </w:rPr>
        <w:t xml:space="preserve">Prohlídka místa plnění </w:t>
      </w:r>
    </w:p>
    <w:p w14:paraId="2B52F32A" w14:textId="77777777" w:rsidR="00A91B23" w:rsidRDefault="00A91B23" w:rsidP="00A91B23">
      <w:pPr>
        <w:pStyle w:val="Nadpis2"/>
        <w:rPr>
          <w:sz w:val="24"/>
        </w:rPr>
      </w:pPr>
      <w:r>
        <w:rPr>
          <w:sz w:val="24"/>
        </w:rPr>
        <w:t>Doba a místo prohlídky místa plnění</w:t>
      </w:r>
    </w:p>
    <w:p w14:paraId="2847534C" w14:textId="77777777" w:rsidR="00A91B23" w:rsidRDefault="00A91B23" w:rsidP="00A91B23">
      <w:pPr>
        <w:rPr>
          <w:sz w:val="22"/>
        </w:rPr>
      </w:pPr>
      <w:r>
        <w:rPr>
          <w:sz w:val="22"/>
        </w:rPr>
        <w:t>Prohlídka místa plnění se uskuteční:</w:t>
      </w:r>
    </w:p>
    <w:p w14:paraId="5353578F" w14:textId="08451591" w:rsidR="00A91B23" w:rsidRDefault="00A91B23" w:rsidP="00FF114B">
      <w:pPr>
        <w:ind w:left="1843" w:hanging="1123"/>
        <w:rPr>
          <w:sz w:val="22"/>
        </w:rPr>
      </w:pPr>
      <w:r w:rsidRPr="00FF114B">
        <w:rPr>
          <w:sz w:val="22"/>
          <w:u w:val="single"/>
        </w:rPr>
        <w:t>Pro část 1</w:t>
      </w:r>
      <w:r>
        <w:rPr>
          <w:sz w:val="22"/>
        </w:rPr>
        <w:t xml:space="preserve">: </w:t>
      </w:r>
      <w:r w:rsidR="00DB74D1" w:rsidRPr="00FF114B">
        <w:rPr>
          <w:b/>
          <w:sz w:val="22"/>
        </w:rPr>
        <w:t xml:space="preserve">dne </w:t>
      </w:r>
      <w:r w:rsidR="00832ABD" w:rsidRPr="00FF114B">
        <w:rPr>
          <w:b/>
          <w:sz w:val="22"/>
        </w:rPr>
        <w:t>09.02.</w:t>
      </w:r>
      <w:r w:rsidR="00DB74D1" w:rsidRPr="00FF114B">
        <w:rPr>
          <w:b/>
          <w:sz w:val="22"/>
        </w:rPr>
        <w:t>2023</w:t>
      </w:r>
      <w:r w:rsidR="00DB74D1">
        <w:rPr>
          <w:sz w:val="22"/>
        </w:rPr>
        <w:t xml:space="preserve"> a sraz zájemců o </w:t>
      </w:r>
      <w:proofErr w:type="spellStart"/>
      <w:r w:rsidR="00DB74D1">
        <w:rPr>
          <w:sz w:val="22"/>
        </w:rPr>
        <w:t>prohlídků</w:t>
      </w:r>
      <w:proofErr w:type="spellEnd"/>
      <w:r w:rsidR="00DB74D1">
        <w:rPr>
          <w:sz w:val="22"/>
        </w:rPr>
        <w:t xml:space="preserve"> je v </w:t>
      </w:r>
      <w:r w:rsidR="00DB74D1" w:rsidRPr="00DB74D1">
        <w:rPr>
          <w:b/>
          <w:sz w:val="22"/>
        </w:rPr>
        <w:t>9:00 hod.</w:t>
      </w:r>
      <w:r w:rsidR="00DB74D1">
        <w:rPr>
          <w:sz w:val="22"/>
        </w:rPr>
        <w:t xml:space="preserve"> před objektem </w:t>
      </w:r>
      <w:r w:rsidR="00F60D44" w:rsidRPr="00F60D44">
        <w:rPr>
          <w:sz w:val="22"/>
        </w:rPr>
        <w:t>„R“ - rektorátu Ostravské univerzity, na ulici Dvořákova 7, 701 03 Ostrava.</w:t>
      </w:r>
    </w:p>
    <w:p w14:paraId="3F52F7B2" w14:textId="0300906D" w:rsidR="00A91B23" w:rsidRDefault="00A91B23" w:rsidP="00FF114B">
      <w:pPr>
        <w:ind w:left="1843" w:hanging="1123"/>
        <w:rPr>
          <w:sz w:val="22"/>
        </w:rPr>
      </w:pPr>
      <w:r w:rsidRPr="00FF114B">
        <w:rPr>
          <w:sz w:val="22"/>
          <w:u w:val="single"/>
        </w:rPr>
        <w:t>Pro část 2</w:t>
      </w:r>
      <w:r>
        <w:rPr>
          <w:sz w:val="22"/>
        </w:rPr>
        <w:t>:</w:t>
      </w:r>
      <w:r w:rsidR="00DB74D1">
        <w:rPr>
          <w:sz w:val="22"/>
        </w:rPr>
        <w:t xml:space="preserve"> </w:t>
      </w:r>
      <w:r w:rsidR="00DB74D1" w:rsidRPr="00FF114B">
        <w:rPr>
          <w:b/>
          <w:sz w:val="22"/>
        </w:rPr>
        <w:t xml:space="preserve">dne </w:t>
      </w:r>
      <w:r w:rsidR="00832ABD" w:rsidRPr="00FF114B">
        <w:rPr>
          <w:b/>
          <w:sz w:val="22"/>
        </w:rPr>
        <w:t>10.02</w:t>
      </w:r>
      <w:r w:rsidR="00DB74D1" w:rsidRPr="00FF114B">
        <w:rPr>
          <w:b/>
          <w:sz w:val="22"/>
        </w:rPr>
        <w:t>.2023</w:t>
      </w:r>
      <w:r w:rsidR="00DB74D1">
        <w:rPr>
          <w:sz w:val="22"/>
        </w:rPr>
        <w:t xml:space="preserve"> a sraz zájemců o </w:t>
      </w:r>
      <w:proofErr w:type="spellStart"/>
      <w:r w:rsidR="00DB74D1">
        <w:rPr>
          <w:sz w:val="22"/>
        </w:rPr>
        <w:t>prohlídků</w:t>
      </w:r>
      <w:proofErr w:type="spellEnd"/>
      <w:r w:rsidR="00DB74D1">
        <w:rPr>
          <w:sz w:val="22"/>
        </w:rPr>
        <w:t xml:space="preserve"> je v </w:t>
      </w:r>
      <w:r w:rsidR="00DB74D1" w:rsidRPr="00DB74D1">
        <w:rPr>
          <w:b/>
          <w:sz w:val="22"/>
        </w:rPr>
        <w:t>9:00 hod.</w:t>
      </w:r>
      <w:r w:rsidR="00DB74D1">
        <w:rPr>
          <w:sz w:val="22"/>
        </w:rPr>
        <w:t xml:space="preserve"> před objektem </w:t>
      </w:r>
      <w:r w:rsidR="00F60D44" w:rsidRPr="00F60D44">
        <w:rPr>
          <w:sz w:val="22"/>
        </w:rPr>
        <w:t>„S“ - Pedagogické fakulty Ostravské univerzity, na ulici Fráni Šrámka 3, 709 00 Ostrava – Mariánské Hory.</w:t>
      </w:r>
    </w:p>
    <w:p w14:paraId="6CF52CF8" w14:textId="24FDAFC8" w:rsidR="00A91B23" w:rsidRDefault="00A91B23" w:rsidP="00FF114B">
      <w:pPr>
        <w:ind w:left="1843" w:hanging="1123"/>
        <w:rPr>
          <w:sz w:val="22"/>
        </w:rPr>
      </w:pPr>
      <w:r w:rsidRPr="00FF114B">
        <w:rPr>
          <w:sz w:val="22"/>
          <w:u w:val="single"/>
        </w:rPr>
        <w:t>Pro část 3</w:t>
      </w:r>
      <w:r>
        <w:rPr>
          <w:sz w:val="22"/>
        </w:rPr>
        <w:t>:</w:t>
      </w:r>
      <w:r w:rsidR="00DB74D1">
        <w:rPr>
          <w:sz w:val="22"/>
        </w:rPr>
        <w:t xml:space="preserve"> </w:t>
      </w:r>
      <w:r w:rsidR="00DB74D1" w:rsidRPr="00FF114B">
        <w:rPr>
          <w:b/>
          <w:sz w:val="22"/>
        </w:rPr>
        <w:t xml:space="preserve">dne </w:t>
      </w:r>
      <w:r w:rsidR="00832ABD" w:rsidRPr="00FF114B">
        <w:rPr>
          <w:b/>
          <w:sz w:val="22"/>
        </w:rPr>
        <w:t>13.02</w:t>
      </w:r>
      <w:r w:rsidR="00DB74D1" w:rsidRPr="00FF114B">
        <w:rPr>
          <w:b/>
          <w:sz w:val="22"/>
        </w:rPr>
        <w:t>.2023</w:t>
      </w:r>
      <w:r w:rsidR="00DB74D1">
        <w:rPr>
          <w:sz w:val="22"/>
        </w:rPr>
        <w:t xml:space="preserve"> a sraz zájemců o </w:t>
      </w:r>
      <w:proofErr w:type="spellStart"/>
      <w:r w:rsidR="00DB74D1">
        <w:rPr>
          <w:sz w:val="22"/>
        </w:rPr>
        <w:t>prohlídků</w:t>
      </w:r>
      <w:proofErr w:type="spellEnd"/>
      <w:r w:rsidR="00DB74D1">
        <w:rPr>
          <w:sz w:val="22"/>
        </w:rPr>
        <w:t xml:space="preserve"> je v </w:t>
      </w:r>
      <w:r w:rsidR="00DB74D1" w:rsidRPr="00DB74D1">
        <w:rPr>
          <w:b/>
          <w:sz w:val="22"/>
        </w:rPr>
        <w:t>9:00 hod.</w:t>
      </w:r>
      <w:r w:rsidR="00DB74D1">
        <w:rPr>
          <w:sz w:val="22"/>
        </w:rPr>
        <w:t xml:space="preserve"> před objektem </w:t>
      </w:r>
      <w:r w:rsidR="00F60D44" w:rsidRPr="00F60D44">
        <w:rPr>
          <w:sz w:val="22"/>
        </w:rPr>
        <w:t>„P+PD“ - fakulty umění Ostravské univerzity, na ulici Podlahova 3, 709 00 Ostrava – Mariánské Hory.</w:t>
      </w:r>
    </w:p>
    <w:p w14:paraId="54F0827D" w14:textId="73F1F6A5" w:rsidR="00DB74D1" w:rsidRDefault="00A91B23" w:rsidP="00FF114B">
      <w:pPr>
        <w:ind w:left="1843" w:hanging="1123"/>
        <w:rPr>
          <w:sz w:val="22"/>
        </w:rPr>
      </w:pPr>
      <w:r w:rsidRPr="00FF114B">
        <w:rPr>
          <w:sz w:val="22"/>
          <w:u w:val="single"/>
        </w:rPr>
        <w:t>Pro část 4</w:t>
      </w:r>
      <w:r>
        <w:rPr>
          <w:sz w:val="22"/>
        </w:rPr>
        <w:t>:</w:t>
      </w:r>
      <w:r w:rsidR="00DB74D1">
        <w:rPr>
          <w:sz w:val="22"/>
        </w:rPr>
        <w:t xml:space="preserve"> </w:t>
      </w:r>
      <w:r w:rsidR="00DB74D1" w:rsidRPr="00FF114B">
        <w:rPr>
          <w:b/>
          <w:sz w:val="22"/>
        </w:rPr>
        <w:t xml:space="preserve">dne </w:t>
      </w:r>
      <w:r w:rsidR="00832ABD" w:rsidRPr="00FF114B">
        <w:rPr>
          <w:b/>
          <w:sz w:val="22"/>
        </w:rPr>
        <w:t>14.02</w:t>
      </w:r>
      <w:r w:rsidR="00DB74D1" w:rsidRPr="00FF114B">
        <w:rPr>
          <w:b/>
          <w:sz w:val="22"/>
        </w:rPr>
        <w:t>.2023</w:t>
      </w:r>
      <w:r w:rsidR="00DB74D1">
        <w:rPr>
          <w:sz w:val="22"/>
        </w:rPr>
        <w:t xml:space="preserve"> a sraz zájemců o </w:t>
      </w:r>
      <w:proofErr w:type="spellStart"/>
      <w:r w:rsidR="00DB74D1">
        <w:rPr>
          <w:sz w:val="22"/>
        </w:rPr>
        <w:t>prohlídků</w:t>
      </w:r>
      <w:proofErr w:type="spellEnd"/>
      <w:r w:rsidR="00DB74D1">
        <w:rPr>
          <w:sz w:val="22"/>
        </w:rPr>
        <w:t xml:space="preserve"> je v </w:t>
      </w:r>
      <w:r w:rsidR="00DB74D1" w:rsidRPr="00DB74D1">
        <w:rPr>
          <w:b/>
          <w:sz w:val="22"/>
        </w:rPr>
        <w:t>9:00 hod.</w:t>
      </w:r>
      <w:r w:rsidR="00DB74D1">
        <w:rPr>
          <w:sz w:val="22"/>
        </w:rPr>
        <w:t xml:space="preserve"> před objektem </w:t>
      </w:r>
      <w:r w:rsidR="00F60D44" w:rsidRPr="00F60D44">
        <w:rPr>
          <w:sz w:val="22"/>
        </w:rPr>
        <w:t>„B“ - fakulty sociálních studií Ostravské univerzity, na ulici Českobratrská 16, 702 00 Ostrava – Moravská Ostrava.</w:t>
      </w:r>
    </w:p>
    <w:p w14:paraId="14CB26F9" w14:textId="45FB36BC" w:rsidR="00A91B23" w:rsidRDefault="00FF114B" w:rsidP="00FF114B">
      <w:pPr>
        <w:ind w:left="1843" w:hanging="1123"/>
        <w:rPr>
          <w:sz w:val="22"/>
        </w:rPr>
      </w:pPr>
      <w:r>
        <w:rPr>
          <w:sz w:val="22"/>
        </w:rPr>
        <w:lastRenderedPageBreak/>
        <w:t>Kontaktními osobami v rámci prohlídky jsou: Ing. Jakub Vaško, e-</w:t>
      </w:r>
      <w:proofErr w:type="spellStart"/>
      <w:r>
        <w:rPr>
          <w:sz w:val="22"/>
        </w:rPr>
        <w:t>maill</w:t>
      </w:r>
      <w:proofErr w:type="spellEnd"/>
      <w:r>
        <w:rPr>
          <w:sz w:val="22"/>
        </w:rPr>
        <w:t xml:space="preserve">: </w:t>
      </w:r>
      <w:proofErr w:type="gramStart"/>
      <w:r>
        <w:rPr>
          <w:sz w:val="22"/>
        </w:rPr>
        <w:t>jakub.vasko@osu.cz ,</w:t>
      </w:r>
      <w:proofErr w:type="gramEnd"/>
      <w:r>
        <w:rPr>
          <w:sz w:val="22"/>
        </w:rPr>
        <w:t xml:space="preserve"> tel.: </w:t>
      </w:r>
      <w:r w:rsidRPr="00FF114B">
        <w:rPr>
          <w:sz w:val="22"/>
        </w:rPr>
        <w:t>734 797</w:t>
      </w:r>
      <w:r>
        <w:rPr>
          <w:sz w:val="22"/>
        </w:rPr>
        <w:t> </w:t>
      </w:r>
      <w:r w:rsidRPr="00FF114B">
        <w:rPr>
          <w:sz w:val="22"/>
        </w:rPr>
        <w:t>496</w:t>
      </w:r>
      <w:r>
        <w:rPr>
          <w:sz w:val="22"/>
        </w:rPr>
        <w:t xml:space="preserve"> a </w:t>
      </w:r>
      <w:r w:rsidRPr="00FF114B">
        <w:rPr>
          <w:sz w:val="22"/>
        </w:rPr>
        <w:t>Bc. Miroslav Kolář, e-mail: miroslav.kolar@osu.cz, tel.: 608 262</w:t>
      </w:r>
      <w:r>
        <w:rPr>
          <w:sz w:val="22"/>
        </w:rPr>
        <w:t> </w:t>
      </w:r>
      <w:r w:rsidRPr="00FF114B">
        <w:rPr>
          <w:sz w:val="22"/>
        </w:rPr>
        <w:t>060</w:t>
      </w:r>
      <w:r>
        <w:rPr>
          <w:sz w:val="22"/>
        </w:rPr>
        <w:t xml:space="preserve">. </w:t>
      </w:r>
    </w:p>
    <w:p w14:paraId="13C97391" w14:textId="77777777" w:rsidR="00A91B23" w:rsidRPr="009F5763" w:rsidRDefault="00A91B23" w:rsidP="00A91B23">
      <w:pPr>
        <w:pStyle w:val="Nadpis2"/>
        <w:rPr>
          <w:sz w:val="24"/>
        </w:rPr>
      </w:pPr>
      <w:r w:rsidRPr="009F5763">
        <w:rPr>
          <w:sz w:val="24"/>
        </w:rPr>
        <w:t>Počet zástupců při účasti na prohlídce</w:t>
      </w:r>
    </w:p>
    <w:p w14:paraId="32632CE9" w14:textId="77777777" w:rsidR="009F356F" w:rsidRPr="002F71A9" w:rsidRDefault="00A91B23" w:rsidP="002F71A9">
      <w:pPr>
        <w:rPr>
          <w:sz w:val="22"/>
          <w:szCs w:val="22"/>
        </w:rPr>
      </w:pPr>
      <w:r>
        <w:rPr>
          <w:sz w:val="22"/>
        </w:rPr>
        <w:t xml:space="preserve">Prohlídky se </w:t>
      </w:r>
      <w:r>
        <w:rPr>
          <w:sz w:val="22"/>
          <w:szCs w:val="22"/>
        </w:rPr>
        <w:t>mohou z provozních důvodů a z důvodů bezpečnosti účastníků zúčastnit nejvýše dva zástupci každého dodavatele. Účast na prohlídce místa budoucího plnění je na vlastní riziko zástupců dodavatele.</w:t>
      </w:r>
    </w:p>
    <w:p w14:paraId="21BEB911" w14:textId="77777777" w:rsidR="00CC51AD" w:rsidRPr="00182814" w:rsidRDefault="00CC51AD" w:rsidP="00DD1610">
      <w:pPr>
        <w:pStyle w:val="Nadpis1"/>
        <w:tabs>
          <w:tab w:val="clear" w:pos="717"/>
          <w:tab w:val="num" w:pos="567"/>
        </w:tabs>
        <w:ind w:left="720" w:hanging="720"/>
        <w:rPr>
          <w:sz w:val="28"/>
        </w:rPr>
      </w:pPr>
      <w:r w:rsidRPr="00182814">
        <w:rPr>
          <w:sz w:val="28"/>
        </w:rPr>
        <w:t>Zadávací dokumentace</w:t>
      </w:r>
    </w:p>
    <w:p w14:paraId="2CCE9386" w14:textId="77777777" w:rsidR="00CC51AD" w:rsidRPr="009F5763" w:rsidRDefault="00CC51AD" w:rsidP="005D7A77">
      <w:pPr>
        <w:pStyle w:val="Nadpis2"/>
        <w:rPr>
          <w:sz w:val="24"/>
        </w:rPr>
      </w:pPr>
      <w:r w:rsidRPr="009F5763">
        <w:rPr>
          <w:sz w:val="24"/>
        </w:rPr>
        <w:t>Obsah zadávací dokumentace</w:t>
      </w:r>
    </w:p>
    <w:p w14:paraId="0BFE4710" w14:textId="77777777" w:rsidR="00CC51AD" w:rsidRPr="00BD15A4" w:rsidRDefault="00CC51AD" w:rsidP="00BD15A4">
      <w:pPr>
        <w:rPr>
          <w:sz w:val="22"/>
        </w:rPr>
      </w:pPr>
      <w:r w:rsidRPr="00BD15A4">
        <w:rPr>
          <w:sz w:val="22"/>
        </w:rPr>
        <w:t>Zadávací dokumentaci tvoří souhrn údajů a dokumentů nezbytných pro</w:t>
      </w:r>
      <w:r w:rsidR="00082BE0" w:rsidRPr="00BD15A4">
        <w:rPr>
          <w:sz w:val="22"/>
        </w:rPr>
        <w:t xml:space="preserve"> </w:t>
      </w:r>
      <w:r w:rsidRPr="00BD15A4">
        <w:rPr>
          <w:sz w:val="22"/>
        </w:rPr>
        <w:t>zpracování nabídky. Součástí zadávací dokumentace jsou:</w:t>
      </w:r>
    </w:p>
    <w:p w14:paraId="34F8D9F3" w14:textId="77777777" w:rsidR="00CC51AD" w:rsidRPr="00E81119" w:rsidRDefault="00E81119" w:rsidP="00E81119">
      <w:pPr>
        <w:ind w:firstLine="284"/>
        <w:rPr>
          <w:sz w:val="22"/>
        </w:rPr>
      </w:pPr>
      <w:r w:rsidRPr="00E81119">
        <w:rPr>
          <w:sz w:val="22"/>
        </w:rPr>
        <w:t xml:space="preserve">14.1.1 </w:t>
      </w:r>
      <w:r w:rsidR="00CC51AD" w:rsidRPr="00E81119">
        <w:rPr>
          <w:sz w:val="22"/>
        </w:rPr>
        <w:t>Část 1 - Podmínky a požadavky pro zpracování nabídky včetně příloh</w:t>
      </w:r>
    </w:p>
    <w:p w14:paraId="49CE0E67" w14:textId="77777777" w:rsidR="00CC51AD" w:rsidRPr="00182814" w:rsidRDefault="00A9693F" w:rsidP="00CA6E94">
      <w:pPr>
        <w:numPr>
          <w:ilvl w:val="3"/>
          <w:numId w:val="2"/>
        </w:numPr>
        <w:spacing w:after="60"/>
        <w:ind w:hanging="1077"/>
        <w:rPr>
          <w:sz w:val="22"/>
        </w:rPr>
      </w:pPr>
      <w:r w:rsidRPr="00182814">
        <w:rPr>
          <w:sz w:val="22"/>
        </w:rPr>
        <w:t xml:space="preserve">Příloha č. </w:t>
      </w:r>
      <w:r w:rsidR="006E204A">
        <w:rPr>
          <w:sz w:val="22"/>
        </w:rPr>
        <w:t>1</w:t>
      </w:r>
      <w:r w:rsidR="0028165B" w:rsidRPr="00182814">
        <w:rPr>
          <w:sz w:val="22"/>
        </w:rPr>
        <w:t xml:space="preserve"> – </w:t>
      </w:r>
      <w:r w:rsidR="003E0107">
        <w:rPr>
          <w:sz w:val="22"/>
        </w:rPr>
        <w:t>Popis objektů a rozsah požadovaných služeb</w:t>
      </w:r>
    </w:p>
    <w:p w14:paraId="010B5811" w14:textId="77777777" w:rsidR="003E0107" w:rsidRDefault="00CC51AD" w:rsidP="00CA6E94">
      <w:pPr>
        <w:numPr>
          <w:ilvl w:val="3"/>
          <w:numId w:val="2"/>
        </w:numPr>
        <w:spacing w:after="60"/>
        <w:ind w:hanging="1077"/>
        <w:rPr>
          <w:sz w:val="22"/>
        </w:rPr>
      </w:pPr>
      <w:r w:rsidRPr="00182814">
        <w:rPr>
          <w:sz w:val="22"/>
        </w:rPr>
        <w:t>Příloha č.</w:t>
      </w:r>
      <w:r w:rsidR="00E74A46" w:rsidRPr="00182814">
        <w:rPr>
          <w:sz w:val="22"/>
        </w:rPr>
        <w:t xml:space="preserve"> </w:t>
      </w:r>
      <w:r w:rsidR="006E204A">
        <w:rPr>
          <w:sz w:val="22"/>
        </w:rPr>
        <w:t>2</w:t>
      </w:r>
      <w:r w:rsidRPr="00182814">
        <w:rPr>
          <w:sz w:val="22"/>
        </w:rPr>
        <w:t xml:space="preserve"> </w:t>
      </w:r>
      <w:r w:rsidR="0028165B" w:rsidRPr="00182814">
        <w:rPr>
          <w:sz w:val="22"/>
        </w:rPr>
        <w:t xml:space="preserve">– </w:t>
      </w:r>
      <w:r w:rsidR="003E0107">
        <w:rPr>
          <w:sz w:val="22"/>
        </w:rPr>
        <w:t xml:space="preserve">Specifikace </w:t>
      </w:r>
      <w:r w:rsidR="00D318E4">
        <w:rPr>
          <w:sz w:val="22"/>
        </w:rPr>
        <w:t>požadovaných služeb</w:t>
      </w:r>
    </w:p>
    <w:p w14:paraId="2B3E4511" w14:textId="77777777" w:rsidR="00157459" w:rsidRDefault="003E0107" w:rsidP="00CA6E94">
      <w:pPr>
        <w:numPr>
          <w:ilvl w:val="3"/>
          <w:numId w:val="2"/>
        </w:numPr>
        <w:spacing w:after="60"/>
        <w:ind w:hanging="1077"/>
        <w:rPr>
          <w:sz w:val="22"/>
        </w:rPr>
      </w:pPr>
      <w:r>
        <w:rPr>
          <w:sz w:val="22"/>
        </w:rPr>
        <w:t xml:space="preserve">Příloha č. </w:t>
      </w:r>
      <w:r w:rsidR="006E204A">
        <w:rPr>
          <w:sz w:val="22"/>
        </w:rPr>
        <w:t>3</w:t>
      </w:r>
      <w:r>
        <w:rPr>
          <w:sz w:val="22"/>
        </w:rPr>
        <w:t xml:space="preserve"> – </w:t>
      </w:r>
      <w:r w:rsidR="00157459">
        <w:rPr>
          <w:sz w:val="22"/>
        </w:rPr>
        <w:t xml:space="preserve">Ceník </w:t>
      </w:r>
      <w:r w:rsidR="00D318E4">
        <w:rPr>
          <w:sz w:val="22"/>
        </w:rPr>
        <w:t>požadovaných služeb</w:t>
      </w:r>
    </w:p>
    <w:p w14:paraId="0EEC5C32" w14:textId="77777777" w:rsidR="007C5D19" w:rsidRPr="00157459" w:rsidRDefault="007C5D19" w:rsidP="00157459">
      <w:pPr>
        <w:numPr>
          <w:ilvl w:val="3"/>
          <w:numId w:val="2"/>
        </w:numPr>
        <w:spacing w:after="60"/>
        <w:ind w:hanging="1077"/>
        <w:rPr>
          <w:sz w:val="22"/>
        </w:rPr>
      </w:pPr>
      <w:r>
        <w:rPr>
          <w:sz w:val="22"/>
        </w:rPr>
        <w:t xml:space="preserve">Příloha č. </w:t>
      </w:r>
      <w:r w:rsidR="006E204A">
        <w:rPr>
          <w:sz w:val="22"/>
        </w:rPr>
        <w:t>4</w:t>
      </w:r>
      <w:r>
        <w:rPr>
          <w:sz w:val="22"/>
        </w:rPr>
        <w:t xml:space="preserve"> – </w:t>
      </w:r>
      <w:r w:rsidR="00157459">
        <w:rPr>
          <w:sz w:val="22"/>
        </w:rPr>
        <w:t xml:space="preserve">Ceník ročních a mimořádných úklidových služeb </w:t>
      </w:r>
    </w:p>
    <w:p w14:paraId="1C999FED" w14:textId="77777777" w:rsidR="007C5D19" w:rsidRDefault="007C5D19" w:rsidP="00CA6E94">
      <w:pPr>
        <w:numPr>
          <w:ilvl w:val="3"/>
          <w:numId w:val="2"/>
        </w:numPr>
        <w:spacing w:after="60"/>
        <w:ind w:hanging="1077"/>
        <w:rPr>
          <w:sz w:val="22"/>
        </w:rPr>
      </w:pPr>
      <w:r>
        <w:rPr>
          <w:sz w:val="22"/>
        </w:rPr>
        <w:t xml:space="preserve">Příloha č. </w:t>
      </w:r>
      <w:r w:rsidR="006E204A">
        <w:rPr>
          <w:sz w:val="22"/>
        </w:rPr>
        <w:t>5</w:t>
      </w:r>
      <w:r>
        <w:rPr>
          <w:sz w:val="22"/>
        </w:rPr>
        <w:t xml:space="preserve"> – Smluvní pokuty</w:t>
      </w:r>
      <w:r w:rsidR="009352D3">
        <w:rPr>
          <w:sz w:val="22"/>
        </w:rPr>
        <w:t xml:space="preserve"> </w:t>
      </w:r>
    </w:p>
    <w:p w14:paraId="4C991A4E" w14:textId="77777777" w:rsidR="007C5D19" w:rsidRDefault="007C5D19" w:rsidP="00CA6E94">
      <w:pPr>
        <w:numPr>
          <w:ilvl w:val="3"/>
          <w:numId w:val="2"/>
        </w:numPr>
        <w:spacing w:after="60"/>
        <w:ind w:hanging="1077"/>
        <w:rPr>
          <w:sz w:val="22"/>
        </w:rPr>
      </w:pPr>
      <w:r>
        <w:rPr>
          <w:sz w:val="22"/>
        </w:rPr>
        <w:t xml:space="preserve">Příloha č. </w:t>
      </w:r>
      <w:r w:rsidR="006E204A">
        <w:rPr>
          <w:sz w:val="22"/>
        </w:rPr>
        <w:t>6</w:t>
      </w:r>
      <w:r>
        <w:rPr>
          <w:sz w:val="22"/>
        </w:rPr>
        <w:t xml:space="preserve"> – Dezinfekční řád</w:t>
      </w:r>
    </w:p>
    <w:p w14:paraId="2893044E" w14:textId="77777777" w:rsidR="007C5D19" w:rsidRDefault="007C5D19" w:rsidP="00CA6E94">
      <w:pPr>
        <w:numPr>
          <w:ilvl w:val="3"/>
          <w:numId w:val="2"/>
        </w:numPr>
        <w:spacing w:after="60"/>
        <w:ind w:hanging="1077"/>
        <w:rPr>
          <w:sz w:val="22"/>
        </w:rPr>
      </w:pPr>
      <w:r>
        <w:rPr>
          <w:sz w:val="22"/>
        </w:rPr>
        <w:t xml:space="preserve">Příloha č. </w:t>
      </w:r>
      <w:r w:rsidR="006E204A">
        <w:rPr>
          <w:sz w:val="22"/>
        </w:rPr>
        <w:t>7</w:t>
      </w:r>
      <w:r>
        <w:rPr>
          <w:sz w:val="22"/>
        </w:rPr>
        <w:t xml:space="preserve"> – Návod k údržbě sportovních podlah </w:t>
      </w:r>
      <w:proofErr w:type="spellStart"/>
      <w:r>
        <w:rPr>
          <w:sz w:val="22"/>
        </w:rPr>
        <w:t>Gerflor</w:t>
      </w:r>
      <w:proofErr w:type="spellEnd"/>
      <w:r>
        <w:rPr>
          <w:sz w:val="22"/>
        </w:rPr>
        <w:t xml:space="preserve"> </w:t>
      </w:r>
      <w:proofErr w:type="spellStart"/>
      <w:r>
        <w:rPr>
          <w:sz w:val="22"/>
        </w:rPr>
        <w:t>taraflex</w:t>
      </w:r>
      <w:proofErr w:type="spellEnd"/>
    </w:p>
    <w:p w14:paraId="2B18FDF4" w14:textId="77777777" w:rsidR="007C5D19" w:rsidRDefault="007C5D19" w:rsidP="007C5D19">
      <w:pPr>
        <w:numPr>
          <w:ilvl w:val="3"/>
          <w:numId w:val="2"/>
        </w:numPr>
        <w:spacing w:after="60"/>
        <w:rPr>
          <w:sz w:val="22"/>
        </w:rPr>
      </w:pPr>
      <w:r>
        <w:rPr>
          <w:sz w:val="22"/>
        </w:rPr>
        <w:t xml:space="preserve">Příloha č. </w:t>
      </w:r>
      <w:r w:rsidR="006E204A">
        <w:rPr>
          <w:sz w:val="22"/>
        </w:rPr>
        <w:t>8</w:t>
      </w:r>
      <w:r>
        <w:rPr>
          <w:sz w:val="22"/>
        </w:rPr>
        <w:t xml:space="preserve"> – </w:t>
      </w:r>
      <w:r w:rsidRPr="007C5D19">
        <w:rPr>
          <w:sz w:val="22"/>
        </w:rPr>
        <w:t>Návod na údržbu a užívání lakovaných sportovních</w:t>
      </w:r>
      <w:r>
        <w:rPr>
          <w:sz w:val="22"/>
        </w:rPr>
        <w:t xml:space="preserve"> </w:t>
      </w:r>
      <w:r w:rsidRPr="007C5D19">
        <w:rPr>
          <w:sz w:val="22"/>
        </w:rPr>
        <w:t>dřevěných podlah – systém JUNCKERS HP SPORT</w:t>
      </w:r>
    </w:p>
    <w:p w14:paraId="78D33668" w14:textId="77777777" w:rsidR="007C5D19" w:rsidRDefault="007C5D19" w:rsidP="007C5D19">
      <w:pPr>
        <w:numPr>
          <w:ilvl w:val="3"/>
          <w:numId w:val="2"/>
        </w:numPr>
        <w:spacing w:after="60"/>
        <w:rPr>
          <w:sz w:val="22"/>
        </w:rPr>
      </w:pPr>
      <w:r>
        <w:rPr>
          <w:sz w:val="22"/>
        </w:rPr>
        <w:t xml:space="preserve">Příloha č. </w:t>
      </w:r>
      <w:r w:rsidR="006E204A">
        <w:rPr>
          <w:sz w:val="22"/>
        </w:rPr>
        <w:t>9</w:t>
      </w:r>
      <w:r>
        <w:rPr>
          <w:sz w:val="22"/>
        </w:rPr>
        <w:t xml:space="preserve"> – Krycí list </w:t>
      </w:r>
    </w:p>
    <w:p w14:paraId="59DB1988" w14:textId="77777777" w:rsidR="007C5D19" w:rsidRDefault="007C5D19" w:rsidP="007C5D19">
      <w:pPr>
        <w:numPr>
          <w:ilvl w:val="3"/>
          <w:numId w:val="2"/>
        </w:numPr>
        <w:spacing w:after="60"/>
        <w:rPr>
          <w:sz w:val="22"/>
        </w:rPr>
      </w:pPr>
      <w:r>
        <w:rPr>
          <w:sz w:val="22"/>
        </w:rPr>
        <w:t>Příloha č. 1</w:t>
      </w:r>
      <w:r w:rsidR="006E204A">
        <w:rPr>
          <w:sz w:val="22"/>
        </w:rPr>
        <w:t>0</w:t>
      </w:r>
      <w:r>
        <w:rPr>
          <w:sz w:val="22"/>
        </w:rPr>
        <w:t xml:space="preserve"> – </w:t>
      </w:r>
      <w:r w:rsidR="0071689C">
        <w:rPr>
          <w:sz w:val="22"/>
        </w:rPr>
        <w:t xml:space="preserve">Čestné prohlášení o </w:t>
      </w:r>
      <w:proofErr w:type="spellStart"/>
      <w:r w:rsidR="0071689C">
        <w:rPr>
          <w:sz w:val="22"/>
        </w:rPr>
        <w:t>zaměstnávávní</w:t>
      </w:r>
      <w:proofErr w:type="spellEnd"/>
      <w:r w:rsidR="0071689C">
        <w:rPr>
          <w:sz w:val="22"/>
        </w:rPr>
        <w:t xml:space="preserve"> osob se zdravotním postižením</w:t>
      </w:r>
    </w:p>
    <w:p w14:paraId="456F6A05" w14:textId="77777777" w:rsidR="0071689C" w:rsidRPr="007C5D19" w:rsidRDefault="0071689C" w:rsidP="007C5D19">
      <w:pPr>
        <w:numPr>
          <w:ilvl w:val="3"/>
          <w:numId w:val="2"/>
        </w:numPr>
        <w:spacing w:after="60"/>
        <w:rPr>
          <w:sz w:val="22"/>
        </w:rPr>
      </w:pPr>
      <w:r>
        <w:rPr>
          <w:sz w:val="22"/>
        </w:rPr>
        <w:t>Příloha č. 1</w:t>
      </w:r>
      <w:r w:rsidR="006E204A">
        <w:rPr>
          <w:sz w:val="22"/>
        </w:rPr>
        <w:t>1</w:t>
      </w:r>
      <w:r>
        <w:rPr>
          <w:sz w:val="22"/>
        </w:rPr>
        <w:t xml:space="preserve"> – Čestné prohlášení o ekologicky šetrném plnění </w:t>
      </w:r>
    </w:p>
    <w:p w14:paraId="5E432612" w14:textId="77777777" w:rsidR="00CC51AD" w:rsidRPr="00182814" w:rsidRDefault="007C5D19" w:rsidP="00CA6E94">
      <w:pPr>
        <w:numPr>
          <w:ilvl w:val="3"/>
          <w:numId w:val="2"/>
        </w:numPr>
        <w:spacing w:after="60"/>
        <w:ind w:hanging="1077"/>
        <w:rPr>
          <w:sz w:val="22"/>
        </w:rPr>
      </w:pPr>
      <w:r>
        <w:rPr>
          <w:sz w:val="22"/>
        </w:rPr>
        <w:t>Příloha č. 1</w:t>
      </w:r>
      <w:r w:rsidR="006E204A">
        <w:rPr>
          <w:sz w:val="22"/>
        </w:rPr>
        <w:t>2</w:t>
      </w:r>
      <w:r>
        <w:rPr>
          <w:sz w:val="22"/>
        </w:rPr>
        <w:t xml:space="preserve"> – Č</w:t>
      </w:r>
      <w:r w:rsidRPr="00182814">
        <w:rPr>
          <w:sz w:val="22"/>
        </w:rPr>
        <w:t>estné prohlášení dle § 74 odst. 1 písm. b) zákona </w:t>
      </w:r>
    </w:p>
    <w:p w14:paraId="51185BBA" w14:textId="77777777" w:rsidR="00CC51AD" w:rsidRPr="00182814" w:rsidRDefault="00CC51AD" w:rsidP="00CA6E94">
      <w:pPr>
        <w:numPr>
          <w:ilvl w:val="3"/>
          <w:numId w:val="2"/>
        </w:numPr>
        <w:spacing w:after="60"/>
        <w:ind w:hanging="1077"/>
        <w:rPr>
          <w:sz w:val="22"/>
        </w:rPr>
      </w:pPr>
      <w:r w:rsidRPr="00182814">
        <w:rPr>
          <w:sz w:val="22"/>
        </w:rPr>
        <w:t xml:space="preserve">Příloha č. </w:t>
      </w:r>
      <w:r w:rsidR="007C5D19">
        <w:rPr>
          <w:sz w:val="22"/>
        </w:rPr>
        <w:t>1</w:t>
      </w:r>
      <w:r w:rsidR="006E204A">
        <w:rPr>
          <w:sz w:val="22"/>
        </w:rPr>
        <w:t>3</w:t>
      </w:r>
      <w:r w:rsidRPr="00182814">
        <w:rPr>
          <w:sz w:val="22"/>
        </w:rPr>
        <w:t xml:space="preserve"> </w:t>
      </w:r>
      <w:r w:rsidR="0028165B" w:rsidRPr="00182814">
        <w:rPr>
          <w:sz w:val="22"/>
        </w:rPr>
        <w:t xml:space="preserve">– </w:t>
      </w:r>
      <w:r w:rsidRPr="00182814">
        <w:rPr>
          <w:sz w:val="22"/>
        </w:rPr>
        <w:t xml:space="preserve">Čestné prohlášení </w:t>
      </w:r>
      <w:r w:rsidR="00E167E4" w:rsidRPr="00182814">
        <w:rPr>
          <w:sz w:val="22"/>
        </w:rPr>
        <w:t>dle § 74 odst. 1 písm. c) zákona </w:t>
      </w:r>
    </w:p>
    <w:p w14:paraId="2E83CA95" w14:textId="77777777" w:rsidR="00E167E4" w:rsidRPr="00182814" w:rsidRDefault="00CC51AD" w:rsidP="00CA6E94">
      <w:pPr>
        <w:numPr>
          <w:ilvl w:val="3"/>
          <w:numId w:val="2"/>
        </w:numPr>
        <w:spacing w:after="60"/>
        <w:ind w:hanging="1077"/>
        <w:rPr>
          <w:sz w:val="22"/>
        </w:rPr>
      </w:pPr>
      <w:r w:rsidRPr="00182814">
        <w:rPr>
          <w:sz w:val="22"/>
        </w:rPr>
        <w:t>Příloha č.</w:t>
      </w:r>
      <w:r w:rsidR="00E167E4" w:rsidRPr="00182814">
        <w:rPr>
          <w:sz w:val="22"/>
        </w:rPr>
        <w:t xml:space="preserve"> </w:t>
      </w:r>
      <w:r w:rsidR="007C5D19">
        <w:rPr>
          <w:sz w:val="22"/>
        </w:rPr>
        <w:t>1</w:t>
      </w:r>
      <w:r w:rsidR="006E204A">
        <w:rPr>
          <w:sz w:val="22"/>
        </w:rPr>
        <w:t>4</w:t>
      </w:r>
      <w:r w:rsidR="007C5D19">
        <w:rPr>
          <w:sz w:val="22"/>
        </w:rPr>
        <w:t xml:space="preserve"> </w:t>
      </w:r>
      <w:r w:rsidR="0028165B" w:rsidRPr="00182814">
        <w:rPr>
          <w:sz w:val="22"/>
        </w:rPr>
        <w:t xml:space="preserve">– </w:t>
      </w:r>
      <w:r w:rsidRPr="00182814">
        <w:rPr>
          <w:sz w:val="22"/>
        </w:rPr>
        <w:t xml:space="preserve">Čestné prohlášení </w:t>
      </w:r>
      <w:r w:rsidR="00E167E4" w:rsidRPr="00182814">
        <w:rPr>
          <w:sz w:val="22"/>
        </w:rPr>
        <w:t>dle § 74 odst. 1 písm. e) zákona</w:t>
      </w:r>
    </w:p>
    <w:p w14:paraId="10FF9212" w14:textId="77777777" w:rsidR="00E92AAB" w:rsidRDefault="00E92AAB" w:rsidP="00CA6E94">
      <w:pPr>
        <w:numPr>
          <w:ilvl w:val="3"/>
          <w:numId w:val="2"/>
        </w:numPr>
        <w:spacing w:after="60"/>
        <w:ind w:hanging="1077"/>
        <w:rPr>
          <w:sz w:val="22"/>
        </w:rPr>
      </w:pPr>
      <w:r w:rsidRPr="00182814">
        <w:rPr>
          <w:sz w:val="22"/>
        </w:rPr>
        <w:t xml:space="preserve">Příloha č. </w:t>
      </w:r>
      <w:r w:rsidR="007C5D19">
        <w:rPr>
          <w:sz w:val="22"/>
        </w:rPr>
        <w:t>1</w:t>
      </w:r>
      <w:r w:rsidR="006E204A">
        <w:rPr>
          <w:sz w:val="22"/>
        </w:rPr>
        <w:t>5</w:t>
      </w:r>
      <w:r w:rsidRPr="00182814">
        <w:rPr>
          <w:sz w:val="22"/>
        </w:rPr>
        <w:t xml:space="preserve"> </w:t>
      </w:r>
      <w:r w:rsidR="0028165B" w:rsidRPr="00182814">
        <w:rPr>
          <w:sz w:val="22"/>
        </w:rPr>
        <w:t xml:space="preserve">– </w:t>
      </w:r>
      <w:r w:rsidR="007C5D19">
        <w:rPr>
          <w:sz w:val="22"/>
        </w:rPr>
        <w:t>Formulář – seznam významných služeb poskytnutých poskytovatelem za poslední 3 roky</w:t>
      </w:r>
    </w:p>
    <w:p w14:paraId="37936B25" w14:textId="026FC173" w:rsidR="00C41F25" w:rsidRDefault="00C41F25" w:rsidP="009E668B">
      <w:pPr>
        <w:numPr>
          <w:ilvl w:val="3"/>
          <w:numId w:val="2"/>
        </w:numPr>
        <w:rPr>
          <w:sz w:val="22"/>
        </w:rPr>
      </w:pPr>
      <w:r w:rsidRPr="00182814">
        <w:rPr>
          <w:sz w:val="22"/>
        </w:rPr>
        <w:t xml:space="preserve">Příloha č. </w:t>
      </w:r>
      <w:r w:rsidR="007C5D19">
        <w:rPr>
          <w:sz w:val="22"/>
        </w:rPr>
        <w:t>1</w:t>
      </w:r>
      <w:r w:rsidR="006E204A">
        <w:rPr>
          <w:sz w:val="22"/>
        </w:rPr>
        <w:t>6</w:t>
      </w:r>
      <w:r w:rsidRPr="00182814">
        <w:rPr>
          <w:sz w:val="22"/>
        </w:rPr>
        <w:t xml:space="preserve"> – Čestné prohlášení dodavatele </w:t>
      </w:r>
      <w:r w:rsidR="00393A65" w:rsidRPr="00182814">
        <w:rPr>
          <w:sz w:val="22"/>
        </w:rPr>
        <w:t xml:space="preserve">k mezinárodním sankcím </w:t>
      </w:r>
      <w:r w:rsidRPr="00182814">
        <w:rPr>
          <w:sz w:val="22"/>
        </w:rPr>
        <w:t xml:space="preserve">dle čl. </w:t>
      </w:r>
      <w:r w:rsidR="00157459" w:rsidRPr="00F348C2">
        <w:rPr>
          <w:sz w:val="22"/>
        </w:rPr>
        <w:t>16</w:t>
      </w:r>
      <w:r w:rsidRPr="00F348C2">
        <w:rPr>
          <w:sz w:val="22"/>
        </w:rPr>
        <w:t>.</w:t>
      </w:r>
      <w:r w:rsidR="00157459" w:rsidRPr="00F348C2">
        <w:rPr>
          <w:sz w:val="22"/>
        </w:rPr>
        <w:t>1</w:t>
      </w:r>
      <w:r w:rsidRPr="00F348C2">
        <w:rPr>
          <w:sz w:val="22"/>
        </w:rPr>
        <w:t>. zadávací</w:t>
      </w:r>
      <w:r w:rsidRPr="00182814">
        <w:rPr>
          <w:sz w:val="22"/>
        </w:rPr>
        <w:t xml:space="preserve"> dokumentace</w:t>
      </w:r>
    </w:p>
    <w:p w14:paraId="145CF82D" w14:textId="2151CD94" w:rsidR="00FF114B" w:rsidRPr="00182814" w:rsidRDefault="00FF114B" w:rsidP="009E668B">
      <w:pPr>
        <w:numPr>
          <w:ilvl w:val="3"/>
          <w:numId w:val="2"/>
        </w:numPr>
        <w:rPr>
          <w:sz w:val="22"/>
        </w:rPr>
      </w:pPr>
      <w:r>
        <w:rPr>
          <w:sz w:val="22"/>
        </w:rPr>
        <w:t>Příloha č. 17 – Čestné prohlášení dodavatele dle čl. 16.2. zadávací dokumentace</w:t>
      </w:r>
    </w:p>
    <w:p w14:paraId="2D824388" w14:textId="77777777" w:rsidR="00CC51AD" w:rsidRPr="005F43A5" w:rsidRDefault="00E81119" w:rsidP="00E81119">
      <w:pPr>
        <w:ind w:firstLine="284"/>
        <w:rPr>
          <w:sz w:val="22"/>
        </w:rPr>
      </w:pPr>
      <w:r w:rsidRPr="005F43A5">
        <w:rPr>
          <w:sz w:val="22"/>
        </w:rPr>
        <w:t xml:space="preserve">14.1.2. </w:t>
      </w:r>
      <w:r w:rsidR="00CC51AD" w:rsidRPr="005F43A5">
        <w:rPr>
          <w:sz w:val="22"/>
        </w:rPr>
        <w:t xml:space="preserve">Část 2 </w:t>
      </w:r>
      <w:r w:rsidR="0028165B" w:rsidRPr="005F43A5">
        <w:rPr>
          <w:sz w:val="22"/>
        </w:rPr>
        <w:t xml:space="preserve">– </w:t>
      </w:r>
      <w:r w:rsidR="00CC51AD" w:rsidRPr="005F43A5">
        <w:rPr>
          <w:sz w:val="22"/>
        </w:rPr>
        <w:t>Obchodní podmínky</w:t>
      </w:r>
    </w:p>
    <w:p w14:paraId="7965911E" w14:textId="77777777" w:rsidR="00CC51AD" w:rsidRPr="00182814" w:rsidRDefault="00CC51AD" w:rsidP="005D7A77">
      <w:pPr>
        <w:pStyle w:val="Nadpis2"/>
        <w:rPr>
          <w:sz w:val="24"/>
        </w:rPr>
      </w:pPr>
      <w:r w:rsidRPr="00182814">
        <w:rPr>
          <w:sz w:val="24"/>
        </w:rPr>
        <w:t>Vysvětlení zadávací dokumentace</w:t>
      </w:r>
    </w:p>
    <w:p w14:paraId="487D2E80" w14:textId="77777777" w:rsidR="0092202D" w:rsidRPr="00434739" w:rsidRDefault="00CC51AD" w:rsidP="00434739">
      <w:pPr>
        <w:rPr>
          <w:sz w:val="22"/>
        </w:rPr>
      </w:pPr>
      <w:r w:rsidRPr="00434739">
        <w:rPr>
          <w:sz w:val="22"/>
        </w:rPr>
        <w:t xml:space="preserve">Zadavatel je </w:t>
      </w:r>
      <w:r w:rsidR="00C600CA" w:rsidRPr="00434739">
        <w:rPr>
          <w:sz w:val="22"/>
        </w:rPr>
        <w:t xml:space="preserve">oprávněn </w:t>
      </w:r>
      <w:r w:rsidRPr="00434739">
        <w:rPr>
          <w:sz w:val="22"/>
        </w:rPr>
        <w:t>v</w:t>
      </w:r>
      <w:r w:rsidR="00082BE0" w:rsidRPr="00434739">
        <w:rPr>
          <w:sz w:val="22"/>
        </w:rPr>
        <w:t xml:space="preserve"> </w:t>
      </w:r>
      <w:r w:rsidRPr="00434739">
        <w:rPr>
          <w:sz w:val="22"/>
        </w:rPr>
        <w:t>souladu s</w:t>
      </w:r>
      <w:r w:rsidR="00082BE0" w:rsidRPr="00434739">
        <w:rPr>
          <w:sz w:val="22"/>
        </w:rPr>
        <w:t xml:space="preserve"> </w:t>
      </w:r>
      <w:r w:rsidRPr="00434739">
        <w:rPr>
          <w:sz w:val="22"/>
        </w:rPr>
        <w:t>ustanovením § 98 zákona poskytnout dodavatelům vysvětlení k</w:t>
      </w:r>
      <w:r w:rsidR="00082BE0" w:rsidRPr="00434739">
        <w:rPr>
          <w:sz w:val="22"/>
        </w:rPr>
        <w:t xml:space="preserve"> </w:t>
      </w:r>
      <w:r w:rsidRPr="00434739">
        <w:rPr>
          <w:sz w:val="22"/>
        </w:rPr>
        <w:t>zadávacím podmínkám. Vysvětlení zadávací dokumentace zadavatel uveřejní na profilu zadavatele nejméně 5 pracovních dnů před uplynutím lhůty pro podání nabídek.</w:t>
      </w:r>
    </w:p>
    <w:p w14:paraId="056DAF0F" w14:textId="77777777" w:rsidR="00CC51AD" w:rsidRPr="00182814" w:rsidRDefault="00CC51AD" w:rsidP="005D7A77">
      <w:pPr>
        <w:pStyle w:val="Nadpis2"/>
        <w:rPr>
          <w:sz w:val="24"/>
        </w:rPr>
      </w:pPr>
      <w:r w:rsidRPr="00182814">
        <w:rPr>
          <w:sz w:val="24"/>
        </w:rPr>
        <w:lastRenderedPageBreak/>
        <w:t>Vysvětlení zadávací dokumentace na žádost dodavatele</w:t>
      </w:r>
    </w:p>
    <w:p w14:paraId="5BE17BA9" w14:textId="77777777" w:rsidR="0028165B" w:rsidRPr="00182814" w:rsidRDefault="0028165B" w:rsidP="00434739">
      <w:pPr>
        <w:rPr>
          <w:sz w:val="22"/>
        </w:rPr>
      </w:pPr>
      <w:r w:rsidRPr="00182814">
        <w:rPr>
          <w:snapToGrid w:val="0"/>
          <w:sz w:val="22"/>
        </w:rPr>
        <w:t xml:space="preserve">Dodavatel je ve smyslu </w:t>
      </w:r>
      <w:proofErr w:type="spellStart"/>
      <w:r w:rsidRPr="00182814">
        <w:rPr>
          <w:snapToGrid w:val="0"/>
          <w:sz w:val="22"/>
        </w:rPr>
        <w:t>ust</w:t>
      </w:r>
      <w:proofErr w:type="spellEnd"/>
      <w:r w:rsidRPr="00182814">
        <w:rPr>
          <w:snapToGrid w:val="0"/>
          <w:sz w:val="22"/>
        </w:rPr>
        <w:t xml:space="preserve">. § 98 odst. 3 zákona oprávněn požadovat po zadavateli vysvětlení zadávací dokumentace. </w:t>
      </w:r>
      <w:r w:rsidRPr="00182814">
        <w:rPr>
          <w:sz w:val="22"/>
        </w:rPr>
        <w:t>Žádost musí být písemná, zaslaná zadavateli v</w:t>
      </w:r>
      <w:r w:rsidR="00082BE0">
        <w:rPr>
          <w:sz w:val="22"/>
        </w:rPr>
        <w:t> </w:t>
      </w:r>
      <w:r w:rsidRPr="00182814">
        <w:rPr>
          <w:sz w:val="22"/>
        </w:rPr>
        <w:t>elektronické podobě. Zadavatel preferuje doručení žádosti prostřednictvím elektronického nástroje E-ZAK. Žádost musí být zadavateli doručena nejpozději 3 pracovní dny před uplynutím lhůty podle čl. 1</w:t>
      </w:r>
      <w:r w:rsidR="00434739">
        <w:rPr>
          <w:sz w:val="22"/>
        </w:rPr>
        <w:t>5</w:t>
      </w:r>
      <w:r w:rsidRPr="00182814">
        <w:rPr>
          <w:sz w:val="22"/>
        </w:rPr>
        <w:t>.2. této zadávací dokumentace.</w:t>
      </w:r>
    </w:p>
    <w:p w14:paraId="7451D87C" w14:textId="77777777" w:rsidR="00CC51AD" w:rsidRPr="00182814" w:rsidRDefault="00CC51AD" w:rsidP="00434739">
      <w:pPr>
        <w:rPr>
          <w:sz w:val="22"/>
        </w:rPr>
      </w:pPr>
      <w:r w:rsidRPr="00182814">
        <w:rPr>
          <w:sz w:val="22"/>
        </w:rPr>
        <w:t>Na základě žádosti o vysvětlení zadávací dokumentace zadavatel uveřejní vysvětlení, včetně přesného znění žádosti, na profilu zadavatele nejpozději do</w:t>
      </w:r>
      <w:r w:rsidR="00082BE0">
        <w:rPr>
          <w:sz w:val="22"/>
        </w:rPr>
        <w:t xml:space="preserve"> </w:t>
      </w:r>
      <w:r w:rsidRPr="00182814">
        <w:rPr>
          <w:sz w:val="22"/>
        </w:rPr>
        <w:t>3</w:t>
      </w:r>
      <w:r w:rsidR="00082BE0">
        <w:rPr>
          <w:sz w:val="22"/>
        </w:rPr>
        <w:t xml:space="preserve"> </w:t>
      </w:r>
      <w:r w:rsidRPr="00182814">
        <w:rPr>
          <w:sz w:val="22"/>
        </w:rPr>
        <w:t>pracovních dnů po</w:t>
      </w:r>
      <w:r w:rsidR="00082BE0">
        <w:rPr>
          <w:sz w:val="22"/>
        </w:rPr>
        <w:t> </w:t>
      </w:r>
      <w:r w:rsidRPr="00182814">
        <w:rPr>
          <w:sz w:val="22"/>
        </w:rPr>
        <w:t xml:space="preserve">doručení žádosti dodavatele. </w:t>
      </w:r>
    </w:p>
    <w:p w14:paraId="02EB01F0" w14:textId="77777777" w:rsidR="00CC51AD" w:rsidRPr="00182814" w:rsidRDefault="00CC51AD" w:rsidP="005D7A77">
      <w:pPr>
        <w:pStyle w:val="Nadpis2"/>
        <w:rPr>
          <w:sz w:val="24"/>
        </w:rPr>
      </w:pPr>
      <w:r w:rsidRPr="00182814">
        <w:rPr>
          <w:sz w:val="24"/>
        </w:rPr>
        <w:t>Změna nebo doplnění zadávací dokumentace</w:t>
      </w:r>
    </w:p>
    <w:p w14:paraId="0CB61574" w14:textId="77777777" w:rsidR="00CC51AD" w:rsidRPr="00182814" w:rsidRDefault="00CC51AD" w:rsidP="00434739">
      <w:pPr>
        <w:rPr>
          <w:sz w:val="22"/>
        </w:rPr>
      </w:pPr>
      <w:r w:rsidRPr="00182814">
        <w:rPr>
          <w:sz w:val="22"/>
        </w:rPr>
        <w:t xml:space="preserve">Zadavatel může ve smyslu </w:t>
      </w:r>
      <w:proofErr w:type="spellStart"/>
      <w:r w:rsidRPr="00182814">
        <w:rPr>
          <w:sz w:val="22"/>
        </w:rPr>
        <w:t>ust</w:t>
      </w:r>
      <w:proofErr w:type="spellEnd"/>
      <w:r w:rsidRPr="00182814">
        <w:rPr>
          <w:sz w:val="22"/>
        </w:rPr>
        <w:t>. § 99 zákona změnit nebo doplnit zadávací podmínky obsažené v</w:t>
      </w:r>
      <w:r w:rsidR="00082BE0">
        <w:rPr>
          <w:sz w:val="22"/>
        </w:rPr>
        <w:t xml:space="preserve"> </w:t>
      </w:r>
      <w:r w:rsidRPr="00182814">
        <w:rPr>
          <w:sz w:val="22"/>
        </w:rPr>
        <w:t>zadávací dokumentaci. Změna nebo doplnění zadávací dokumentace bude uveřejněna stejným způsobem jako zadávací podmínka, která byla změněna nebo doplněna.</w:t>
      </w:r>
    </w:p>
    <w:p w14:paraId="4061BEA3" w14:textId="77777777" w:rsidR="0081119F" w:rsidRPr="00182814" w:rsidRDefault="0081119F" w:rsidP="00DD1610">
      <w:pPr>
        <w:pStyle w:val="Nadpis1"/>
        <w:tabs>
          <w:tab w:val="clear" w:pos="717"/>
          <w:tab w:val="num" w:pos="567"/>
        </w:tabs>
        <w:ind w:left="720" w:hanging="720"/>
        <w:rPr>
          <w:sz w:val="28"/>
        </w:rPr>
      </w:pPr>
      <w:r w:rsidRPr="00182814">
        <w:rPr>
          <w:sz w:val="28"/>
        </w:rPr>
        <w:t>Ostatní podmínky zadávacího řízení</w:t>
      </w:r>
      <w:r w:rsidR="00C107A0" w:rsidRPr="00182814">
        <w:rPr>
          <w:sz w:val="28"/>
        </w:rPr>
        <w:t>, práva zadavatele</w:t>
      </w:r>
    </w:p>
    <w:p w14:paraId="00DB463B" w14:textId="77777777" w:rsidR="0018085F" w:rsidRPr="00182814" w:rsidRDefault="0018085F" w:rsidP="005D7A77">
      <w:pPr>
        <w:pStyle w:val="Nadpis2"/>
        <w:rPr>
          <w:rStyle w:val="dn"/>
          <w:rFonts w:eastAsia="Arial"/>
          <w:sz w:val="24"/>
        </w:rPr>
      </w:pPr>
      <w:r w:rsidRPr="00182814">
        <w:rPr>
          <w:rStyle w:val="dn"/>
          <w:rFonts w:eastAsia="Arial"/>
          <w:sz w:val="24"/>
        </w:rPr>
        <w:t>Čestné prohlášení dodavatele</w:t>
      </w:r>
      <w:r w:rsidR="00791260" w:rsidRPr="00182814">
        <w:rPr>
          <w:rStyle w:val="dn"/>
          <w:rFonts w:eastAsia="Arial"/>
          <w:sz w:val="24"/>
        </w:rPr>
        <w:t xml:space="preserve"> k mezinárodním sankcím </w:t>
      </w:r>
    </w:p>
    <w:p w14:paraId="7721F383" w14:textId="77777777" w:rsidR="0018085F" w:rsidRPr="00182814" w:rsidRDefault="0018085F" w:rsidP="00434739">
      <w:pPr>
        <w:rPr>
          <w:rFonts w:eastAsia="Arial"/>
          <w:sz w:val="22"/>
        </w:rPr>
      </w:pPr>
      <w:r w:rsidRPr="00182814">
        <w:rPr>
          <w:sz w:val="22"/>
        </w:rPr>
        <w:t xml:space="preserve">Dodavatel jako součást své nabídky předloží čestné prohlášení, že se na jeho osobu nebo na plnění, které je jím nabízeno, nevztahují mezinárodní sankce (vzor je Přílohou č. </w:t>
      </w:r>
      <w:r w:rsidR="00157459">
        <w:rPr>
          <w:sz w:val="22"/>
        </w:rPr>
        <w:t>1</w:t>
      </w:r>
      <w:r w:rsidR="008522F3">
        <w:rPr>
          <w:sz w:val="22"/>
        </w:rPr>
        <w:t>6</w:t>
      </w:r>
      <w:r w:rsidRPr="00182814">
        <w:rPr>
          <w:sz w:val="22"/>
        </w:rPr>
        <w:t xml:space="preserve"> této zadávací dokumentace).</w:t>
      </w:r>
    </w:p>
    <w:p w14:paraId="4532AF61" w14:textId="77777777" w:rsidR="00FF114B" w:rsidRPr="00FF114B" w:rsidRDefault="00FF114B" w:rsidP="00FF114B">
      <w:pPr>
        <w:pStyle w:val="Nadpis2"/>
        <w:rPr>
          <w:sz w:val="24"/>
        </w:rPr>
      </w:pPr>
      <w:r w:rsidRPr="00FF114B">
        <w:rPr>
          <w:sz w:val="24"/>
        </w:rPr>
        <w:t xml:space="preserve">Čestné prohlášení dodavatele ve vztahu k § </w:t>
      </w:r>
      <w:proofErr w:type="gramStart"/>
      <w:r w:rsidRPr="00FF114B">
        <w:rPr>
          <w:sz w:val="24"/>
        </w:rPr>
        <w:t>4b</w:t>
      </w:r>
      <w:proofErr w:type="gramEnd"/>
      <w:r w:rsidRPr="00FF114B">
        <w:rPr>
          <w:sz w:val="24"/>
        </w:rPr>
        <w:t xml:space="preserve"> zákona o střetu zájmů</w:t>
      </w:r>
    </w:p>
    <w:p w14:paraId="367EA7D1" w14:textId="77777777" w:rsidR="00FF114B" w:rsidRPr="00FF114B" w:rsidRDefault="00FF114B" w:rsidP="00FF114B">
      <w:pPr>
        <w:rPr>
          <w:snapToGrid w:val="0"/>
          <w:sz w:val="22"/>
        </w:rPr>
      </w:pPr>
      <w:r w:rsidRPr="00FF114B">
        <w:rPr>
          <w:snapToGrid w:val="0"/>
          <w:sz w:val="22"/>
        </w:rPr>
        <w:t xml:space="preserve">Podle zákona č. 159/2006 Sb., o střetu zájmů, ve znění pozdějších předpisů (dále jen „zákon o střetu zájmů“) se nesmí účastnit veřejné zakázky jako účastník nebo poddodavatel, prostřednictvím kterého dodavatel prokazuje kvalifikaci, takový dodavatel – obchodní společnost, ve které veřejný funkcionář uvedený v § 2 odst. 1 písm. c) zákona o střetu zájmů, nebo jím ovládaná osoba, vlastní podíl představující alespoň 25 % účasti společníka v obchodní společnosti. </w:t>
      </w:r>
    </w:p>
    <w:p w14:paraId="2824A6E2" w14:textId="4EA89063" w:rsidR="00FF114B" w:rsidRPr="00FF114B" w:rsidRDefault="00FF114B" w:rsidP="00FF114B">
      <w:pPr>
        <w:rPr>
          <w:snapToGrid w:val="0"/>
          <w:sz w:val="22"/>
        </w:rPr>
      </w:pPr>
      <w:r w:rsidRPr="00FF114B">
        <w:rPr>
          <w:snapToGrid w:val="0"/>
          <w:sz w:val="22"/>
        </w:rPr>
        <w:t xml:space="preserve">Dodavatel je povinen prokázat neexistenci střetu zájmů prostřednictvím čestného prohlášení dodavatele ve vztahu k § </w:t>
      </w:r>
      <w:proofErr w:type="gramStart"/>
      <w:r w:rsidRPr="00FF114B">
        <w:rPr>
          <w:snapToGrid w:val="0"/>
          <w:sz w:val="22"/>
        </w:rPr>
        <w:t>4b</w:t>
      </w:r>
      <w:proofErr w:type="gramEnd"/>
      <w:r w:rsidRPr="00FF114B">
        <w:rPr>
          <w:snapToGrid w:val="0"/>
          <w:sz w:val="22"/>
        </w:rPr>
        <w:t xml:space="preserve"> zákona o neexistenci střetu zájmů (vzor čestného prohlášení je Přílohou č. </w:t>
      </w:r>
      <w:r w:rsidR="00350F2F">
        <w:rPr>
          <w:snapToGrid w:val="0"/>
          <w:sz w:val="22"/>
        </w:rPr>
        <w:t>17</w:t>
      </w:r>
      <w:r w:rsidRPr="00FF114B">
        <w:rPr>
          <w:snapToGrid w:val="0"/>
          <w:sz w:val="22"/>
        </w:rPr>
        <w:t xml:space="preserve"> této zadávací dokumentace). Obdobně je povinen postupovat poddodavatel, kterým dodavatel prokazuje kvalifikaci. Pokud dodavatel nesplní povinnost uvedenou v tomto článku, zadavatel jej vyloučí ze zadávacího řízení.</w:t>
      </w:r>
    </w:p>
    <w:p w14:paraId="6C87DDA0" w14:textId="5A487105" w:rsidR="00DF3B42" w:rsidRPr="00182814" w:rsidRDefault="00DF3B42" w:rsidP="005D7A77">
      <w:pPr>
        <w:pStyle w:val="Nadpis2"/>
        <w:rPr>
          <w:sz w:val="24"/>
        </w:rPr>
      </w:pPr>
      <w:r w:rsidRPr="00182814">
        <w:rPr>
          <w:sz w:val="24"/>
        </w:rPr>
        <w:t xml:space="preserve">Zrušení zadávacího řízení </w:t>
      </w:r>
    </w:p>
    <w:p w14:paraId="334E443A" w14:textId="77777777" w:rsidR="0018085F" w:rsidRPr="00182814" w:rsidRDefault="00DF3B42" w:rsidP="00434739">
      <w:pPr>
        <w:rPr>
          <w:snapToGrid w:val="0"/>
          <w:sz w:val="22"/>
        </w:rPr>
      </w:pPr>
      <w:r w:rsidRPr="00182814">
        <w:rPr>
          <w:snapToGrid w:val="0"/>
          <w:sz w:val="22"/>
        </w:rPr>
        <w:t>Zrušení zadávacího řízení je možné za podmínek stanovených v</w:t>
      </w:r>
      <w:r w:rsidR="00082BE0">
        <w:rPr>
          <w:snapToGrid w:val="0"/>
          <w:sz w:val="22"/>
        </w:rPr>
        <w:t xml:space="preserve"> </w:t>
      </w:r>
      <w:r w:rsidRPr="00182814">
        <w:rPr>
          <w:snapToGrid w:val="0"/>
          <w:sz w:val="22"/>
        </w:rPr>
        <w:t>§</w:t>
      </w:r>
      <w:r w:rsidR="00082BE0">
        <w:rPr>
          <w:snapToGrid w:val="0"/>
          <w:sz w:val="22"/>
        </w:rPr>
        <w:t xml:space="preserve"> </w:t>
      </w:r>
      <w:r w:rsidRPr="00182814">
        <w:rPr>
          <w:snapToGrid w:val="0"/>
          <w:sz w:val="22"/>
        </w:rPr>
        <w:t>127</w:t>
      </w:r>
      <w:r w:rsidR="00082BE0">
        <w:rPr>
          <w:snapToGrid w:val="0"/>
          <w:sz w:val="22"/>
        </w:rPr>
        <w:t xml:space="preserve"> </w:t>
      </w:r>
      <w:r w:rsidRPr="00182814">
        <w:rPr>
          <w:snapToGrid w:val="0"/>
          <w:sz w:val="22"/>
        </w:rPr>
        <w:t>zákona. Pokud zadavatel zruší zadávací řízení, nevzniká dodavatelům vůči zadavateli jakýkoliv nárok.</w:t>
      </w:r>
    </w:p>
    <w:p w14:paraId="5C9C3DB6" w14:textId="77777777" w:rsidR="00C40362" w:rsidRPr="00182814" w:rsidRDefault="00C40362" w:rsidP="00DD1610">
      <w:pPr>
        <w:pStyle w:val="Nadpis1"/>
        <w:tabs>
          <w:tab w:val="clear" w:pos="717"/>
          <w:tab w:val="num" w:pos="567"/>
        </w:tabs>
        <w:ind w:left="720" w:hanging="720"/>
        <w:rPr>
          <w:sz w:val="28"/>
        </w:rPr>
      </w:pPr>
      <w:r w:rsidRPr="00182814">
        <w:rPr>
          <w:sz w:val="28"/>
        </w:rPr>
        <w:t>podmínky a požadavky na zpracování nabídky</w:t>
      </w:r>
    </w:p>
    <w:p w14:paraId="70F84462" w14:textId="77777777" w:rsidR="00C40362" w:rsidRPr="00182814" w:rsidRDefault="00C40362" w:rsidP="005D7A77">
      <w:pPr>
        <w:pStyle w:val="Nadpis2"/>
        <w:rPr>
          <w:sz w:val="24"/>
        </w:rPr>
      </w:pPr>
      <w:r w:rsidRPr="00182814">
        <w:rPr>
          <w:sz w:val="24"/>
        </w:rPr>
        <w:t xml:space="preserve">Nabídka </w:t>
      </w:r>
      <w:r w:rsidR="00F57C49" w:rsidRPr="00182814">
        <w:rPr>
          <w:sz w:val="24"/>
        </w:rPr>
        <w:t>dodavatele</w:t>
      </w:r>
    </w:p>
    <w:p w14:paraId="7F645890" w14:textId="6C7BBC08" w:rsidR="004A55F7" w:rsidRPr="00182814" w:rsidRDefault="004A55F7" w:rsidP="00434739">
      <w:pPr>
        <w:rPr>
          <w:snapToGrid w:val="0"/>
          <w:sz w:val="22"/>
        </w:rPr>
      </w:pPr>
      <w:r w:rsidRPr="00182814">
        <w:rPr>
          <w:snapToGrid w:val="0"/>
          <w:sz w:val="22"/>
        </w:rPr>
        <w:t>Pod pojmem nabídka se ro</w:t>
      </w:r>
      <w:r w:rsidR="003915E8" w:rsidRPr="00182814">
        <w:rPr>
          <w:snapToGrid w:val="0"/>
          <w:sz w:val="22"/>
        </w:rPr>
        <w:t>zumí návrh</w:t>
      </w:r>
      <w:r w:rsidRPr="00182814">
        <w:rPr>
          <w:snapToGrid w:val="0"/>
          <w:sz w:val="22"/>
        </w:rPr>
        <w:t xml:space="preserve"> sml</w:t>
      </w:r>
      <w:r w:rsidR="003915E8" w:rsidRPr="00182814">
        <w:rPr>
          <w:snapToGrid w:val="0"/>
          <w:sz w:val="22"/>
        </w:rPr>
        <w:t>ouvy</w:t>
      </w:r>
      <w:r w:rsidRPr="00182814">
        <w:rPr>
          <w:snapToGrid w:val="0"/>
          <w:sz w:val="22"/>
        </w:rPr>
        <w:t xml:space="preserve"> předložen</w:t>
      </w:r>
      <w:r w:rsidR="00AB7A1B">
        <w:rPr>
          <w:snapToGrid w:val="0"/>
          <w:sz w:val="22"/>
        </w:rPr>
        <w:t>ý</w:t>
      </w:r>
      <w:r w:rsidRPr="00182814">
        <w:rPr>
          <w:snapToGrid w:val="0"/>
          <w:sz w:val="22"/>
        </w:rPr>
        <w:t xml:space="preserve"> dodavatelem v zadávacím řízení včetně </w:t>
      </w:r>
      <w:r w:rsidR="003915E8" w:rsidRPr="00182814">
        <w:rPr>
          <w:snapToGrid w:val="0"/>
          <w:sz w:val="22"/>
        </w:rPr>
        <w:t xml:space="preserve">všech jejich příloh, a dále </w:t>
      </w:r>
      <w:r w:rsidRPr="00182814">
        <w:rPr>
          <w:snapToGrid w:val="0"/>
          <w:sz w:val="22"/>
        </w:rPr>
        <w:t>dokument</w:t>
      </w:r>
      <w:r w:rsidR="003915E8" w:rsidRPr="00182814">
        <w:rPr>
          <w:snapToGrid w:val="0"/>
          <w:sz w:val="22"/>
        </w:rPr>
        <w:t>y</w:t>
      </w:r>
      <w:r w:rsidRPr="00182814">
        <w:rPr>
          <w:snapToGrid w:val="0"/>
          <w:sz w:val="22"/>
        </w:rPr>
        <w:t xml:space="preserve"> a doklad</w:t>
      </w:r>
      <w:r w:rsidR="003915E8" w:rsidRPr="00182814">
        <w:rPr>
          <w:snapToGrid w:val="0"/>
          <w:sz w:val="22"/>
        </w:rPr>
        <w:t>y</w:t>
      </w:r>
      <w:r w:rsidRPr="00182814">
        <w:rPr>
          <w:snapToGrid w:val="0"/>
          <w:sz w:val="22"/>
        </w:rPr>
        <w:t xml:space="preserve"> požadovan</w:t>
      </w:r>
      <w:r w:rsidR="003915E8" w:rsidRPr="00182814">
        <w:rPr>
          <w:snapToGrid w:val="0"/>
          <w:sz w:val="22"/>
        </w:rPr>
        <w:t>é</w:t>
      </w:r>
      <w:r w:rsidRPr="00182814">
        <w:rPr>
          <w:snapToGrid w:val="0"/>
          <w:sz w:val="22"/>
        </w:rPr>
        <w:t xml:space="preserve"> zákonem nebo zadavatelem v zadávacích podmínkách. </w:t>
      </w:r>
    </w:p>
    <w:p w14:paraId="47A67AFB" w14:textId="77777777" w:rsidR="004A55F7" w:rsidRPr="00182814" w:rsidRDefault="004A55F7" w:rsidP="00434739">
      <w:pPr>
        <w:rPr>
          <w:snapToGrid w:val="0"/>
          <w:sz w:val="22"/>
        </w:rPr>
      </w:pPr>
      <w:r w:rsidRPr="00182814">
        <w:rPr>
          <w:snapToGrid w:val="0"/>
          <w:sz w:val="22"/>
        </w:rPr>
        <w:t>Součástí nabídky jsou i doklady a informace prokazující splnění kvalifikace.</w:t>
      </w:r>
    </w:p>
    <w:p w14:paraId="58C8D3F6" w14:textId="77777777" w:rsidR="005F0B8F" w:rsidRDefault="00937DCB" w:rsidP="00434739">
      <w:pPr>
        <w:rPr>
          <w:sz w:val="22"/>
        </w:rPr>
      </w:pPr>
      <w:r w:rsidRPr="00182814">
        <w:rPr>
          <w:snapToGrid w:val="0"/>
          <w:sz w:val="22"/>
        </w:rPr>
        <w:lastRenderedPageBreak/>
        <w:t>Nabídka a veškeré ostatní doklady a údaje budou uvedeny v českém jazyce (listiny v</w:t>
      </w:r>
      <w:r w:rsidR="00432765" w:rsidRPr="00182814">
        <w:rPr>
          <w:snapToGrid w:val="0"/>
          <w:sz w:val="22"/>
        </w:rPr>
        <w:t> </w:t>
      </w:r>
      <w:r w:rsidRPr="00182814">
        <w:rPr>
          <w:snapToGrid w:val="0"/>
          <w:sz w:val="22"/>
        </w:rPr>
        <w:t>jiné</w:t>
      </w:r>
      <w:r w:rsidR="00432765" w:rsidRPr="00182814">
        <w:rPr>
          <w:snapToGrid w:val="0"/>
          <w:sz w:val="22"/>
        </w:rPr>
        <w:t>m,</w:t>
      </w:r>
      <w:r w:rsidRPr="00182814">
        <w:rPr>
          <w:snapToGrid w:val="0"/>
          <w:sz w:val="22"/>
        </w:rPr>
        <w:t xml:space="preserve"> než českém jazyce budou doplněny překladem do </w:t>
      </w:r>
      <w:r w:rsidRPr="001D0E14">
        <w:rPr>
          <w:snapToGrid w:val="0"/>
          <w:sz w:val="22"/>
        </w:rPr>
        <w:t>českého jazyka, s</w:t>
      </w:r>
      <w:r w:rsidR="00787381" w:rsidRPr="001D0E14">
        <w:rPr>
          <w:snapToGrid w:val="0"/>
          <w:sz w:val="22"/>
        </w:rPr>
        <w:t xml:space="preserve"> </w:t>
      </w:r>
      <w:r w:rsidRPr="001D0E14">
        <w:rPr>
          <w:snapToGrid w:val="0"/>
          <w:sz w:val="22"/>
        </w:rPr>
        <w:t>výjimkou dokladů</w:t>
      </w:r>
      <w:r w:rsidRPr="001D0E14">
        <w:rPr>
          <w:sz w:val="22"/>
        </w:rPr>
        <w:t xml:space="preserve"> ve slovenském jazyce</w:t>
      </w:r>
      <w:r w:rsidR="005F0B8F" w:rsidRPr="001D0E14">
        <w:rPr>
          <w:sz w:val="22"/>
        </w:rPr>
        <w:t>,</w:t>
      </w:r>
      <w:r w:rsidRPr="001D0E14">
        <w:rPr>
          <w:sz w:val="22"/>
        </w:rPr>
        <w:t xml:space="preserve"> dokladů o vzdělání v</w:t>
      </w:r>
      <w:r w:rsidR="00787381" w:rsidRPr="001D0E14">
        <w:rPr>
          <w:sz w:val="22"/>
        </w:rPr>
        <w:t xml:space="preserve"> </w:t>
      </w:r>
      <w:r w:rsidRPr="001D0E14">
        <w:rPr>
          <w:sz w:val="22"/>
        </w:rPr>
        <w:t>latinském jazyce</w:t>
      </w:r>
      <w:r w:rsidR="00D318E4">
        <w:rPr>
          <w:sz w:val="22"/>
        </w:rPr>
        <w:t>).</w:t>
      </w:r>
    </w:p>
    <w:p w14:paraId="2B7869F9" w14:textId="77777777" w:rsidR="00937DCB" w:rsidRPr="00182814" w:rsidRDefault="005F0B8F" w:rsidP="00434739">
      <w:pPr>
        <w:rPr>
          <w:sz w:val="22"/>
        </w:rPr>
      </w:pPr>
      <w:r w:rsidRPr="00182814">
        <w:rPr>
          <w:snapToGrid w:val="0"/>
          <w:sz w:val="22"/>
        </w:rPr>
        <w:t xml:space="preserve">Nabídka a veškeré ostatní doklady a údaje budou </w:t>
      </w:r>
      <w:r w:rsidR="00ED32C0">
        <w:rPr>
          <w:snapToGrid w:val="0"/>
          <w:sz w:val="22"/>
        </w:rPr>
        <w:t xml:space="preserve">dále </w:t>
      </w:r>
      <w:r w:rsidRPr="00182814">
        <w:rPr>
          <w:snapToGrid w:val="0"/>
          <w:sz w:val="22"/>
        </w:rPr>
        <w:t>uvedeny</w:t>
      </w:r>
      <w:r w:rsidR="00937DCB" w:rsidRPr="00182814">
        <w:rPr>
          <w:sz w:val="22"/>
        </w:rPr>
        <w:t xml:space="preserve"> v</w:t>
      </w:r>
      <w:r w:rsidR="00787381">
        <w:rPr>
          <w:sz w:val="22"/>
        </w:rPr>
        <w:t xml:space="preserve"> </w:t>
      </w:r>
      <w:r w:rsidR="00937DCB" w:rsidRPr="00182814">
        <w:rPr>
          <w:sz w:val="22"/>
        </w:rPr>
        <w:t>písemné formě a</w:t>
      </w:r>
      <w:r w:rsidR="00787381">
        <w:rPr>
          <w:sz w:val="22"/>
        </w:rPr>
        <w:t> </w:t>
      </w:r>
      <w:r w:rsidR="00937DCB" w:rsidRPr="00182814">
        <w:rPr>
          <w:sz w:val="22"/>
        </w:rPr>
        <w:t>nabídka bude podepsána osobou oprávněnou za účastníka jednat a podepisovat podle výpisu z Obchodního rejstříku či obdobného rejstříku, popřípadě osobou zmocněnou podle právních předpisů, jejíž plná moc musí být součástí nabídky.</w:t>
      </w:r>
    </w:p>
    <w:p w14:paraId="4586349F" w14:textId="77777777" w:rsidR="00C40362" w:rsidRPr="00182814" w:rsidRDefault="00C40362" w:rsidP="005D7A77">
      <w:pPr>
        <w:pStyle w:val="Nadpis2"/>
        <w:rPr>
          <w:sz w:val="24"/>
        </w:rPr>
      </w:pPr>
      <w:r w:rsidRPr="00182814">
        <w:rPr>
          <w:sz w:val="24"/>
        </w:rPr>
        <w:t xml:space="preserve">Podání nabídky </w:t>
      </w:r>
    </w:p>
    <w:p w14:paraId="489D9652" w14:textId="77777777" w:rsidR="00BD2723" w:rsidRPr="00182814" w:rsidRDefault="00BD2723" w:rsidP="00434739">
      <w:pPr>
        <w:rPr>
          <w:sz w:val="22"/>
        </w:rPr>
      </w:pPr>
      <w:r w:rsidRPr="00182814">
        <w:rPr>
          <w:snapToGrid w:val="0"/>
          <w:sz w:val="22"/>
        </w:rPr>
        <w:t>Nabídka</w:t>
      </w:r>
      <w:r w:rsidRPr="00182814">
        <w:rPr>
          <w:sz w:val="22"/>
        </w:rPr>
        <w:t xml:space="preserve"> dodavatele </w:t>
      </w:r>
      <w:r w:rsidR="00937DCB" w:rsidRPr="00182814">
        <w:rPr>
          <w:sz w:val="22"/>
        </w:rPr>
        <w:t>musí</w:t>
      </w:r>
      <w:r w:rsidRPr="00182814">
        <w:rPr>
          <w:sz w:val="22"/>
        </w:rPr>
        <w:t xml:space="preserve"> být podána</w:t>
      </w:r>
      <w:r w:rsidRPr="00182814">
        <w:rPr>
          <w:b/>
          <w:sz w:val="22"/>
        </w:rPr>
        <w:t xml:space="preserve"> výhradně v elektronické podobě</w:t>
      </w:r>
      <w:r w:rsidRPr="00182814">
        <w:rPr>
          <w:sz w:val="22"/>
        </w:rPr>
        <w:t>. Podání nabídky v elektronické podobě bude realizováno prostřednictvím elektronického nástroje E-ZAK na URL adrese veřejné zakázky.</w:t>
      </w:r>
    </w:p>
    <w:p w14:paraId="609CAA78" w14:textId="77777777" w:rsidR="00BD2723" w:rsidRPr="00182814" w:rsidRDefault="00BD2723" w:rsidP="00434739">
      <w:pPr>
        <w:rPr>
          <w:sz w:val="22"/>
        </w:rPr>
      </w:pPr>
      <w:r w:rsidRPr="00182814">
        <w:rPr>
          <w:snapToGrid w:val="0"/>
          <w:sz w:val="22"/>
        </w:rPr>
        <w:t>Dodavatel nese odpovědnost za to, že předložené dokumenty jsou čitelné. Pokud dodava</w:t>
      </w:r>
      <w:r w:rsidRPr="00182814">
        <w:rPr>
          <w:sz w:val="22"/>
        </w:rPr>
        <w:t>tel předloží v elektronické podobě dokumenty, které čitelné nebudou, zadavatel na ně bude pohlížet jako by v nabídce obsaženy nebyly.</w:t>
      </w:r>
    </w:p>
    <w:p w14:paraId="75449FE6" w14:textId="77777777" w:rsidR="00BD2723" w:rsidRPr="00182814" w:rsidRDefault="00BD2723" w:rsidP="00434739">
      <w:pPr>
        <w:rPr>
          <w:sz w:val="22"/>
        </w:rPr>
      </w:pPr>
      <w:r w:rsidRPr="00182814">
        <w:rPr>
          <w:snapToGrid w:val="0"/>
          <w:sz w:val="22"/>
        </w:rPr>
        <w:t>Účastní</w:t>
      </w:r>
      <w:r w:rsidRPr="00182814">
        <w:rPr>
          <w:sz w:val="22"/>
        </w:rPr>
        <w:t>k nese veškeré náklady spojené s účastí v zadávacím řízení.</w:t>
      </w:r>
    </w:p>
    <w:p w14:paraId="64B72061" w14:textId="77777777" w:rsidR="00C40362" w:rsidRPr="009E3145" w:rsidRDefault="00C40362" w:rsidP="005D7A77">
      <w:pPr>
        <w:pStyle w:val="Nadpis2"/>
        <w:rPr>
          <w:sz w:val="24"/>
        </w:rPr>
      </w:pPr>
      <w:r w:rsidRPr="009E3145">
        <w:rPr>
          <w:sz w:val="24"/>
        </w:rPr>
        <w:t>Členění nabídky, obsah</w:t>
      </w:r>
    </w:p>
    <w:p w14:paraId="606223BF" w14:textId="77777777" w:rsidR="005F6F1E" w:rsidRPr="00182814" w:rsidRDefault="00C40362" w:rsidP="00434739">
      <w:pPr>
        <w:rPr>
          <w:snapToGrid w:val="0"/>
          <w:sz w:val="22"/>
        </w:rPr>
      </w:pPr>
      <w:r w:rsidRPr="00182814">
        <w:rPr>
          <w:snapToGrid w:val="0"/>
          <w:sz w:val="22"/>
        </w:rPr>
        <w:t xml:space="preserve">Nabídka </w:t>
      </w:r>
      <w:r w:rsidRPr="00182814">
        <w:rPr>
          <w:sz w:val="22"/>
        </w:rPr>
        <w:t>musí</w:t>
      </w:r>
      <w:r w:rsidRPr="00182814">
        <w:rPr>
          <w:snapToGrid w:val="0"/>
          <w:sz w:val="22"/>
        </w:rPr>
        <w:t xml:space="preserve"> být členěna do samostatných částí, řazených za </w:t>
      </w:r>
      <w:r w:rsidR="00161F24" w:rsidRPr="00182814">
        <w:rPr>
          <w:snapToGrid w:val="0"/>
          <w:sz w:val="22"/>
        </w:rPr>
        <w:t xml:space="preserve">sebou </w:t>
      </w:r>
      <w:r w:rsidRPr="00182814">
        <w:rPr>
          <w:snapToGrid w:val="0"/>
          <w:sz w:val="22"/>
        </w:rPr>
        <w:t>a</w:t>
      </w:r>
      <w:r w:rsidR="00787381">
        <w:rPr>
          <w:snapToGrid w:val="0"/>
          <w:sz w:val="22"/>
        </w:rPr>
        <w:t xml:space="preserve"> </w:t>
      </w:r>
      <w:r w:rsidRPr="00182814">
        <w:rPr>
          <w:snapToGrid w:val="0"/>
          <w:sz w:val="22"/>
        </w:rPr>
        <w:t>označených shodně s následujícími pokyny</w:t>
      </w:r>
      <w:r w:rsidR="00461BC7" w:rsidRPr="00182814">
        <w:rPr>
          <w:snapToGrid w:val="0"/>
          <w:sz w:val="22"/>
        </w:rPr>
        <w:t>.</w:t>
      </w:r>
    </w:p>
    <w:p w14:paraId="30022F8D" w14:textId="77777777" w:rsidR="00C40362" w:rsidRPr="00182814" w:rsidRDefault="00C40362" w:rsidP="00434739">
      <w:pPr>
        <w:rPr>
          <w:snapToGrid w:val="0"/>
          <w:sz w:val="22"/>
        </w:rPr>
      </w:pPr>
      <w:r w:rsidRPr="00182814">
        <w:rPr>
          <w:sz w:val="22"/>
        </w:rPr>
        <w:t>Nabídka musí obsahovat:</w:t>
      </w:r>
      <w:r w:rsidRPr="00182814">
        <w:rPr>
          <w:snapToGrid w:val="0"/>
          <w:sz w:val="22"/>
        </w:rPr>
        <w:t xml:space="preserve">  </w:t>
      </w:r>
    </w:p>
    <w:p w14:paraId="5EE713E8" w14:textId="77777777" w:rsidR="00C40362" w:rsidRPr="007D1BD8" w:rsidRDefault="00C40362" w:rsidP="00350F2F">
      <w:pPr>
        <w:numPr>
          <w:ilvl w:val="0"/>
          <w:numId w:val="7"/>
        </w:numPr>
        <w:ind w:left="709" w:hanging="283"/>
        <w:rPr>
          <w:sz w:val="22"/>
          <w:szCs w:val="22"/>
        </w:rPr>
      </w:pPr>
      <w:r w:rsidRPr="007D1BD8">
        <w:rPr>
          <w:sz w:val="22"/>
        </w:rPr>
        <w:t xml:space="preserve">Vyplněný </w:t>
      </w:r>
      <w:r w:rsidRPr="007D1BD8">
        <w:rPr>
          <w:sz w:val="22"/>
          <w:szCs w:val="22"/>
        </w:rPr>
        <w:t xml:space="preserve">formulář </w:t>
      </w:r>
      <w:r w:rsidRPr="007D1BD8">
        <w:rPr>
          <w:b/>
          <w:sz w:val="22"/>
          <w:szCs w:val="22"/>
        </w:rPr>
        <w:t xml:space="preserve">"KRYCÍ LIST" </w:t>
      </w:r>
      <w:r w:rsidR="001E1054" w:rsidRPr="007D1BD8">
        <w:rPr>
          <w:sz w:val="22"/>
          <w:szCs w:val="22"/>
        </w:rPr>
        <w:t>(</w:t>
      </w:r>
      <w:r w:rsidR="00831556" w:rsidRPr="007D1BD8">
        <w:rPr>
          <w:sz w:val="22"/>
          <w:szCs w:val="22"/>
        </w:rPr>
        <w:t>P</w:t>
      </w:r>
      <w:r w:rsidR="001E1054" w:rsidRPr="007D1BD8">
        <w:rPr>
          <w:sz w:val="22"/>
          <w:szCs w:val="22"/>
        </w:rPr>
        <w:t xml:space="preserve">říloha č. </w:t>
      </w:r>
      <w:r w:rsidR="00A70522">
        <w:rPr>
          <w:sz w:val="22"/>
          <w:szCs w:val="22"/>
        </w:rPr>
        <w:t>9</w:t>
      </w:r>
      <w:r w:rsidR="001E1054" w:rsidRPr="007D1BD8">
        <w:rPr>
          <w:sz w:val="22"/>
          <w:szCs w:val="22"/>
        </w:rPr>
        <w:t xml:space="preserve"> této zadávací dokumentace)</w:t>
      </w:r>
      <w:r w:rsidR="001E1054" w:rsidRPr="007D1BD8">
        <w:rPr>
          <w:b/>
          <w:sz w:val="22"/>
          <w:szCs w:val="22"/>
        </w:rPr>
        <w:t xml:space="preserve"> </w:t>
      </w:r>
      <w:r w:rsidRPr="007D1BD8">
        <w:rPr>
          <w:bCs/>
          <w:sz w:val="22"/>
          <w:szCs w:val="22"/>
        </w:rPr>
        <w:t xml:space="preserve">obsahující identifikační údaje dodavatele, </w:t>
      </w:r>
      <w:r w:rsidRPr="007D1BD8">
        <w:rPr>
          <w:sz w:val="22"/>
          <w:szCs w:val="22"/>
        </w:rPr>
        <w:t xml:space="preserve">opatřený podpisem oprávněné osoby (osob) </w:t>
      </w:r>
      <w:r w:rsidR="00F57C49" w:rsidRPr="007D1BD8">
        <w:rPr>
          <w:sz w:val="22"/>
          <w:szCs w:val="22"/>
        </w:rPr>
        <w:t>dodavatele</w:t>
      </w:r>
      <w:r w:rsidRPr="007D1BD8">
        <w:rPr>
          <w:sz w:val="22"/>
          <w:szCs w:val="22"/>
        </w:rPr>
        <w:t xml:space="preserve"> v</w:t>
      </w:r>
      <w:r w:rsidR="00787381" w:rsidRPr="007D1BD8">
        <w:rPr>
          <w:sz w:val="22"/>
          <w:szCs w:val="22"/>
        </w:rPr>
        <w:t xml:space="preserve"> </w:t>
      </w:r>
      <w:r w:rsidRPr="007D1BD8">
        <w:rPr>
          <w:sz w:val="22"/>
          <w:szCs w:val="22"/>
        </w:rPr>
        <w:t>souladu se způsobem podepisování uvedeným ve výpise z</w:t>
      </w:r>
      <w:r w:rsidR="00E355AD" w:rsidRPr="007D1BD8">
        <w:rPr>
          <w:sz w:val="22"/>
          <w:szCs w:val="22"/>
        </w:rPr>
        <w:t> </w:t>
      </w:r>
      <w:r w:rsidR="00CE56DE" w:rsidRPr="007D1BD8">
        <w:rPr>
          <w:sz w:val="22"/>
          <w:szCs w:val="22"/>
        </w:rPr>
        <w:t>o</w:t>
      </w:r>
      <w:r w:rsidRPr="007D1BD8">
        <w:rPr>
          <w:sz w:val="22"/>
          <w:szCs w:val="22"/>
        </w:rPr>
        <w:t>bchodního</w:t>
      </w:r>
      <w:r w:rsidR="00E355AD" w:rsidRPr="007D1BD8">
        <w:rPr>
          <w:sz w:val="22"/>
          <w:szCs w:val="22"/>
        </w:rPr>
        <w:t xml:space="preserve"> či obdobného</w:t>
      </w:r>
      <w:r w:rsidRPr="007D1BD8">
        <w:rPr>
          <w:sz w:val="22"/>
          <w:szCs w:val="22"/>
        </w:rPr>
        <w:t xml:space="preserve"> rejstříku nebo zástupcem zmocněným k</w:t>
      </w:r>
      <w:r w:rsidR="00787381" w:rsidRPr="007D1BD8">
        <w:rPr>
          <w:sz w:val="22"/>
          <w:szCs w:val="22"/>
        </w:rPr>
        <w:t xml:space="preserve"> </w:t>
      </w:r>
      <w:r w:rsidRPr="007D1BD8">
        <w:rPr>
          <w:sz w:val="22"/>
          <w:szCs w:val="22"/>
        </w:rPr>
        <w:t>tomuto úkonu podle právních předpisů (plná moc pak musí být součástí nabídky, uložená za krycím listem nabídky).</w:t>
      </w:r>
    </w:p>
    <w:p w14:paraId="61F38365" w14:textId="77777777" w:rsidR="00A70522" w:rsidRDefault="00C40362" w:rsidP="00350F2F">
      <w:pPr>
        <w:numPr>
          <w:ilvl w:val="0"/>
          <w:numId w:val="7"/>
        </w:numPr>
        <w:ind w:left="709" w:hanging="283"/>
        <w:rPr>
          <w:sz w:val="22"/>
          <w:szCs w:val="22"/>
        </w:rPr>
      </w:pPr>
      <w:r w:rsidRPr="007D1BD8">
        <w:rPr>
          <w:b/>
          <w:bCs/>
          <w:sz w:val="22"/>
          <w:szCs w:val="22"/>
        </w:rPr>
        <w:t xml:space="preserve">Návrh </w:t>
      </w:r>
      <w:r w:rsidR="00A70522">
        <w:rPr>
          <w:b/>
          <w:bCs/>
          <w:sz w:val="22"/>
          <w:szCs w:val="22"/>
        </w:rPr>
        <w:t>rámcové dohody</w:t>
      </w:r>
      <w:r w:rsidRPr="007D1BD8">
        <w:rPr>
          <w:sz w:val="22"/>
          <w:szCs w:val="22"/>
        </w:rPr>
        <w:t xml:space="preserve"> – návrh smlouvy musí být podepsán osobou oprávněnou za </w:t>
      </w:r>
      <w:r w:rsidR="00F57C49" w:rsidRPr="007D1BD8">
        <w:rPr>
          <w:sz w:val="22"/>
          <w:szCs w:val="22"/>
        </w:rPr>
        <w:t xml:space="preserve">dodavatele </w:t>
      </w:r>
      <w:r w:rsidRPr="007D1BD8">
        <w:rPr>
          <w:sz w:val="22"/>
          <w:szCs w:val="22"/>
        </w:rPr>
        <w:t>jednat a podepisovat v souladu se způsobem podepisování uvedeným ve výpise z </w:t>
      </w:r>
      <w:r w:rsidR="00262161" w:rsidRPr="007D1BD8">
        <w:rPr>
          <w:sz w:val="22"/>
          <w:szCs w:val="22"/>
        </w:rPr>
        <w:t>o</w:t>
      </w:r>
      <w:r w:rsidRPr="007D1BD8">
        <w:rPr>
          <w:sz w:val="22"/>
          <w:szCs w:val="22"/>
        </w:rPr>
        <w:t xml:space="preserve">bchodního </w:t>
      </w:r>
      <w:r w:rsidR="0084512A" w:rsidRPr="007D1BD8">
        <w:rPr>
          <w:sz w:val="22"/>
          <w:szCs w:val="22"/>
        </w:rPr>
        <w:t xml:space="preserve">či obdobného </w:t>
      </w:r>
      <w:r w:rsidRPr="007D1BD8">
        <w:rPr>
          <w:sz w:val="22"/>
          <w:szCs w:val="22"/>
        </w:rPr>
        <w:t xml:space="preserve">rejstříku, popřípadě zmocněncem </w:t>
      </w:r>
      <w:r w:rsidR="00F57C49" w:rsidRPr="007D1BD8">
        <w:rPr>
          <w:sz w:val="22"/>
          <w:szCs w:val="22"/>
        </w:rPr>
        <w:t>dodavatele</w:t>
      </w:r>
      <w:r w:rsidRPr="007D1BD8">
        <w:rPr>
          <w:sz w:val="22"/>
          <w:szCs w:val="22"/>
        </w:rPr>
        <w:t>. Tento návrh musí být v souladu s obchodními podmínkami předloženými zadavatelem v zadávací dokumentaci.</w:t>
      </w:r>
      <w:r w:rsidR="003C2035" w:rsidRPr="007D1BD8">
        <w:rPr>
          <w:sz w:val="22"/>
          <w:szCs w:val="22"/>
        </w:rPr>
        <w:t xml:space="preserve"> </w:t>
      </w:r>
    </w:p>
    <w:p w14:paraId="5604AAE8" w14:textId="77777777" w:rsidR="005F6F1E" w:rsidRPr="00434739" w:rsidRDefault="00DD6559" w:rsidP="00A70522">
      <w:pPr>
        <w:ind w:left="709" w:firstLine="0"/>
        <w:rPr>
          <w:sz w:val="22"/>
          <w:szCs w:val="22"/>
        </w:rPr>
      </w:pPr>
      <w:r w:rsidRPr="00434739">
        <w:rPr>
          <w:sz w:val="22"/>
          <w:szCs w:val="22"/>
          <w:u w:val="single"/>
        </w:rPr>
        <w:t xml:space="preserve">Nedílnou </w:t>
      </w:r>
      <w:r w:rsidR="00A70522" w:rsidRPr="00434739">
        <w:rPr>
          <w:sz w:val="22"/>
          <w:szCs w:val="22"/>
          <w:u w:val="single"/>
        </w:rPr>
        <w:t>součástí návrhu rámcové dohody budou</w:t>
      </w:r>
      <w:r w:rsidR="00621BD2" w:rsidRPr="00434739">
        <w:rPr>
          <w:sz w:val="22"/>
          <w:szCs w:val="22"/>
          <w:u w:val="single"/>
        </w:rPr>
        <w:t xml:space="preserve"> </w:t>
      </w:r>
      <w:r w:rsidR="00A70522" w:rsidRPr="00434739">
        <w:rPr>
          <w:sz w:val="22"/>
          <w:szCs w:val="22"/>
          <w:u w:val="single"/>
        </w:rPr>
        <w:t>tyto přílohy</w:t>
      </w:r>
      <w:r w:rsidR="00A70522" w:rsidRPr="00434739">
        <w:rPr>
          <w:sz w:val="22"/>
          <w:szCs w:val="22"/>
        </w:rPr>
        <w:t xml:space="preserve">: </w:t>
      </w:r>
    </w:p>
    <w:p w14:paraId="0C1D71BB" w14:textId="77777777" w:rsidR="00A70522" w:rsidRPr="00434739" w:rsidRDefault="00A70522" w:rsidP="00A70522">
      <w:pPr>
        <w:ind w:left="709" w:firstLine="0"/>
        <w:rPr>
          <w:sz w:val="22"/>
          <w:szCs w:val="22"/>
        </w:rPr>
      </w:pPr>
      <w:r w:rsidRPr="00434739">
        <w:rPr>
          <w:sz w:val="22"/>
          <w:szCs w:val="22"/>
        </w:rPr>
        <w:t>Příloha č. 1 – Popis objektů a rozsah požadovaných služeb</w:t>
      </w:r>
    </w:p>
    <w:p w14:paraId="60A0D88A" w14:textId="77777777" w:rsidR="00A70522" w:rsidRPr="00434739" w:rsidRDefault="00A70522" w:rsidP="00A70522">
      <w:pPr>
        <w:ind w:left="709" w:firstLine="0"/>
        <w:rPr>
          <w:sz w:val="22"/>
          <w:szCs w:val="22"/>
        </w:rPr>
      </w:pPr>
      <w:bookmarkStart w:id="16" w:name="_Hlk124939439"/>
      <w:r w:rsidRPr="00434739">
        <w:rPr>
          <w:sz w:val="22"/>
          <w:szCs w:val="22"/>
        </w:rPr>
        <w:t xml:space="preserve">Příloha č. 2 – </w:t>
      </w:r>
      <w:proofErr w:type="spellStart"/>
      <w:r w:rsidRPr="00434739">
        <w:rPr>
          <w:sz w:val="22"/>
          <w:szCs w:val="22"/>
        </w:rPr>
        <w:t>Spceifikace</w:t>
      </w:r>
      <w:proofErr w:type="spellEnd"/>
      <w:r w:rsidRPr="00434739">
        <w:rPr>
          <w:sz w:val="22"/>
          <w:szCs w:val="22"/>
        </w:rPr>
        <w:t xml:space="preserve"> </w:t>
      </w:r>
      <w:r w:rsidR="004A083A" w:rsidRPr="00434739">
        <w:rPr>
          <w:sz w:val="22"/>
          <w:szCs w:val="22"/>
        </w:rPr>
        <w:t>požadovaných služeb</w:t>
      </w:r>
    </w:p>
    <w:p w14:paraId="15A01C86" w14:textId="77777777" w:rsidR="00A70522" w:rsidRPr="00434739" w:rsidRDefault="00A70522" w:rsidP="00A70522">
      <w:pPr>
        <w:ind w:left="709" w:firstLine="0"/>
        <w:rPr>
          <w:sz w:val="22"/>
          <w:szCs w:val="22"/>
        </w:rPr>
      </w:pPr>
      <w:r w:rsidRPr="00434739">
        <w:rPr>
          <w:sz w:val="22"/>
          <w:szCs w:val="22"/>
        </w:rPr>
        <w:t xml:space="preserve">Příloha č. 3 – Ceník </w:t>
      </w:r>
      <w:r w:rsidR="004A083A" w:rsidRPr="00434739">
        <w:rPr>
          <w:sz w:val="22"/>
          <w:szCs w:val="22"/>
        </w:rPr>
        <w:t xml:space="preserve">požadovaných služeb </w:t>
      </w:r>
      <w:r w:rsidRPr="00434739">
        <w:rPr>
          <w:sz w:val="22"/>
          <w:szCs w:val="22"/>
        </w:rPr>
        <w:t xml:space="preserve">– doplněná </w:t>
      </w:r>
    </w:p>
    <w:bookmarkEnd w:id="16"/>
    <w:p w14:paraId="3A72F3DB" w14:textId="77777777" w:rsidR="00A70522" w:rsidRPr="00434739" w:rsidRDefault="00A70522" w:rsidP="00A70522">
      <w:pPr>
        <w:ind w:left="709" w:firstLine="0"/>
        <w:rPr>
          <w:sz w:val="22"/>
          <w:szCs w:val="22"/>
        </w:rPr>
      </w:pPr>
      <w:r w:rsidRPr="00434739">
        <w:rPr>
          <w:sz w:val="22"/>
          <w:szCs w:val="22"/>
        </w:rPr>
        <w:t xml:space="preserve">Příloha č. 4 – Ceník ročních a mimořádných úklidových služeb – doplněná </w:t>
      </w:r>
    </w:p>
    <w:p w14:paraId="6701F4B8" w14:textId="77777777" w:rsidR="00A70522" w:rsidRPr="00434739" w:rsidRDefault="00A70522" w:rsidP="00A70522">
      <w:pPr>
        <w:ind w:left="709" w:firstLine="0"/>
        <w:rPr>
          <w:sz w:val="22"/>
          <w:szCs w:val="22"/>
        </w:rPr>
      </w:pPr>
      <w:r w:rsidRPr="00434739">
        <w:rPr>
          <w:sz w:val="22"/>
          <w:szCs w:val="22"/>
        </w:rPr>
        <w:t>Příloha č. 5 – Smluvní pokuty</w:t>
      </w:r>
    </w:p>
    <w:p w14:paraId="511620B7" w14:textId="77777777" w:rsidR="00621BD2" w:rsidRDefault="00621BD2" w:rsidP="00621BD2">
      <w:pPr>
        <w:ind w:left="709" w:firstLine="0"/>
        <w:rPr>
          <w:sz w:val="22"/>
          <w:szCs w:val="22"/>
        </w:rPr>
      </w:pPr>
      <w:r w:rsidRPr="00434739">
        <w:rPr>
          <w:sz w:val="22"/>
          <w:szCs w:val="22"/>
          <w:u w:val="single"/>
        </w:rPr>
        <w:t xml:space="preserve">Pro část 2 veřejné zakázky to budou navíc tyto přílohy: </w:t>
      </w:r>
    </w:p>
    <w:p w14:paraId="58F1FF92" w14:textId="77777777" w:rsidR="00621BD2" w:rsidRDefault="00621BD2" w:rsidP="00621BD2">
      <w:pPr>
        <w:ind w:left="709" w:firstLine="0"/>
        <w:rPr>
          <w:sz w:val="22"/>
          <w:szCs w:val="22"/>
        </w:rPr>
      </w:pPr>
      <w:r>
        <w:rPr>
          <w:sz w:val="22"/>
          <w:szCs w:val="22"/>
        </w:rPr>
        <w:t>Příloha č. 6 – Dezinfekční řád</w:t>
      </w:r>
    </w:p>
    <w:p w14:paraId="56E65DE1" w14:textId="77777777" w:rsidR="00621BD2" w:rsidRDefault="00621BD2" w:rsidP="00621BD2">
      <w:pPr>
        <w:ind w:left="709" w:firstLine="0"/>
        <w:rPr>
          <w:sz w:val="22"/>
          <w:szCs w:val="22"/>
        </w:rPr>
      </w:pPr>
      <w:r>
        <w:rPr>
          <w:sz w:val="22"/>
          <w:szCs w:val="22"/>
        </w:rPr>
        <w:t xml:space="preserve">Příloha č. 7 – Návod k údržbě sportovních podlah </w:t>
      </w:r>
      <w:proofErr w:type="spellStart"/>
      <w:r>
        <w:rPr>
          <w:sz w:val="22"/>
          <w:szCs w:val="22"/>
        </w:rPr>
        <w:t>Gerflor</w:t>
      </w:r>
      <w:proofErr w:type="spellEnd"/>
      <w:r>
        <w:rPr>
          <w:sz w:val="22"/>
          <w:szCs w:val="22"/>
        </w:rPr>
        <w:t xml:space="preserve"> </w:t>
      </w:r>
      <w:proofErr w:type="spellStart"/>
      <w:r>
        <w:rPr>
          <w:sz w:val="22"/>
          <w:szCs w:val="22"/>
        </w:rPr>
        <w:t>taraflex</w:t>
      </w:r>
      <w:proofErr w:type="spellEnd"/>
    </w:p>
    <w:p w14:paraId="5EAC5269" w14:textId="77777777" w:rsidR="00621BD2" w:rsidRPr="00A70522" w:rsidRDefault="00621BD2" w:rsidP="00621BD2">
      <w:pPr>
        <w:ind w:left="709" w:firstLine="0"/>
        <w:rPr>
          <w:sz w:val="22"/>
          <w:szCs w:val="22"/>
        </w:rPr>
      </w:pPr>
      <w:r>
        <w:rPr>
          <w:sz w:val="22"/>
          <w:szCs w:val="22"/>
        </w:rPr>
        <w:t xml:space="preserve">Příloha č. 8 – Návod na údržbu a užívání lakovaných sportovních dřevěných podlah – systém JUNCKERS HP SPORT. </w:t>
      </w:r>
    </w:p>
    <w:p w14:paraId="13E25F89" w14:textId="539EDF6F" w:rsidR="004E772F" w:rsidRPr="00D70280" w:rsidRDefault="00D70280" w:rsidP="004E772F">
      <w:pPr>
        <w:shd w:val="clear" w:color="auto" w:fill="D9D9D9"/>
        <w:spacing w:before="240"/>
        <w:ind w:firstLine="426"/>
        <w:rPr>
          <w:snapToGrid w:val="0"/>
          <w:sz w:val="22"/>
        </w:rPr>
      </w:pPr>
      <w:r w:rsidRPr="00D70280">
        <w:rPr>
          <w:snapToGrid w:val="0"/>
          <w:sz w:val="22"/>
          <w:u w:val="single"/>
        </w:rPr>
        <w:t>Upozornění pro dodavatele</w:t>
      </w:r>
      <w:r w:rsidRPr="00D70280">
        <w:rPr>
          <w:snapToGrid w:val="0"/>
          <w:sz w:val="22"/>
        </w:rPr>
        <w:t xml:space="preserve">: </w:t>
      </w:r>
      <w:r w:rsidR="00621BD2" w:rsidRPr="00434739">
        <w:rPr>
          <w:snapToGrid w:val="0"/>
          <w:sz w:val="22"/>
        </w:rPr>
        <w:t xml:space="preserve">Každá část veřejné zakázky má svůj návrh smlouvy. </w:t>
      </w:r>
      <w:r w:rsidR="004E772F" w:rsidRPr="00434739">
        <w:rPr>
          <w:snapToGrid w:val="0"/>
          <w:sz w:val="22"/>
        </w:rPr>
        <w:t xml:space="preserve">Do nabídky účastník předloží </w:t>
      </w:r>
      <w:r w:rsidR="00621BD2" w:rsidRPr="00434739">
        <w:rPr>
          <w:snapToGrid w:val="0"/>
          <w:sz w:val="22"/>
        </w:rPr>
        <w:t>smlouvu pro ty části</w:t>
      </w:r>
      <w:r w:rsidR="00AB7A1B">
        <w:rPr>
          <w:snapToGrid w:val="0"/>
          <w:sz w:val="22"/>
        </w:rPr>
        <w:t>,</w:t>
      </w:r>
      <w:r w:rsidR="00621BD2" w:rsidRPr="00434739">
        <w:rPr>
          <w:snapToGrid w:val="0"/>
          <w:sz w:val="22"/>
        </w:rPr>
        <w:t xml:space="preserve"> pro které podává nabídky.</w:t>
      </w:r>
      <w:r w:rsidR="004E772F">
        <w:rPr>
          <w:snapToGrid w:val="0"/>
          <w:sz w:val="22"/>
        </w:rPr>
        <w:t xml:space="preserve"> </w:t>
      </w:r>
    </w:p>
    <w:p w14:paraId="6E77D8FE" w14:textId="77777777" w:rsidR="00854AA2" w:rsidRPr="007D1BD8" w:rsidRDefault="00A70522" w:rsidP="00350F2F">
      <w:pPr>
        <w:numPr>
          <w:ilvl w:val="0"/>
          <w:numId w:val="7"/>
        </w:numPr>
        <w:ind w:left="709" w:hanging="283"/>
        <w:rPr>
          <w:sz w:val="22"/>
          <w:szCs w:val="22"/>
        </w:rPr>
      </w:pPr>
      <w:r>
        <w:rPr>
          <w:b/>
          <w:sz w:val="22"/>
          <w:szCs w:val="22"/>
        </w:rPr>
        <w:lastRenderedPageBreak/>
        <w:t xml:space="preserve">Doklady prokazující splnění kvalifikace </w:t>
      </w:r>
    </w:p>
    <w:p w14:paraId="06CC7A65" w14:textId="77777777" w:rsidR="00D1456A" w:rsidRPr="007D1BD8" w:rsidRDefault="00D1456A" w:rsidP="00350F2F">
      <w:pPr>
        <w:numPr>
          <w:ilvl w:val="0"/>
          <w:numId w:val="7"/>
        </w:numPr>
        <w:ind w:left="709" w:hanging="283"/>
        <w:rPr>
          <w:sz w:val="22"/>
          <w:szCs w:val="22"/>
        </w:rPr>
      </w:pPr>
      <w:r w:rsidRPr="007D1BD8">
        <w:rPr>
          <w:b/>
          <w:sz w:val="22"/>
          <w:szCs w:val="22"/>
        </w:rPr>
        <w:t xml:space="preserve">Čestné prohlášení </w:t>
      </w:r>
      <w:r w:rsidR="00A70522">
        <w:rPr>
          <w:b/>
          <w:sz w:val="22"/>
          <w:szCs w:val="22"/>
        </w:rPr>
        <w:t xml:space="preserve">zaměstnavatele </w:t>
      </w:r>
      <w:r w:rsidR="00A70522">
        <w:rPr>
          <w:sz w:val="22"/>
          <w:szCs w:val="22"/>
        </w:rPr>
        <w:t xml:space="preserve">zaměstnávajícího na chráněných pracovních místech alespoň 50 % osob se zdravotním postižením, společně </w:t>
      </w:r>
      <w:r w:rsidR="00A70522" w:rsidRPr="00A70522">
        <w:rPr>
          <w:b/>
          <w:sz w:val="22"/>
          <w:szCs w:val="22"/>
        </w:rPr>
        <w:t>s potvrzením Úřadu práce České republiky.</w:t>
      </w:r>
      <w:r w:rsidR="00A70522">
        <w:rPr>
          <w:sz w:val="22"/>
          <w:szCs w:val="22"/>
        </w:rPr>
        <w:t xml:space="preserve"> </w:t>
      </w:r>
    </w:p>
    <w:p w14:paraId="6D801A61" w14:textId="44F9711B" w:rsidR="0018085F" w:rsidRPr="007D1BD8" w:rsidRDefault="00A70522" w:rsidP="00350F2F">
      <w:pPr>
        <w:numPr>
          <w:ilvl w:val="0"/>
          <w:numId w:val="7"/>
        </w:numPr>
        <w:ind w:left="709" w:hanging="283"/>
        <w:rPr>
          <w:sz w:val="22"/>
          <w:szCs w:val="22"/>
        </w:rPr>
      </w:pPr>
      <w:r>
        <w:rPr>
          <w:b/>
          <w:sz w:val="22"/>
          <w:szCs w:val="22"/>
        </w:rPr>
        <w:t xml:space="preserve">Přehled použité technologie </w:t>
      </w:r>
      <w:r w:rsidRPr="00905069">
        <w:rPr>
          <w:sz w:val="22"/>
          <w:szCs w:val="22"/>
        </w:rPr>
        <w:t>včetně</w:t>
      </w:r>
      <w:r>
        <w:rPr>
          <w:b/>
          <w:sz w:val="22"/>
          <w:szCs w:val="22"/>
        </w:rPr>
        <w:t xml:space="preserve"> čestného prohlášení </w:t>
      </w:r>
      <w:r w:rsidRPr="00905069">
        <w:rPr>
          <w:sz w:val="22"/>
          <w:szCs w:val="22"/>
        </w:rPr>
        <w:t xml:space="preserve">(vzor </w:t>
      </w:r>
      <w:r w:rsidR="00905069">
        <w:rPr>
          <w:sz w:val="22"/>
          <w:szCs w:val="22"/>
        </w:rPr>
        <w:t xml:space="preserve">čestného prohlášení viz. Příloha č. 11 zadávací dokumentace) o používání ekologicky šetrných a zdravotně nezávadných postupů při úklidu, úklidových prostředků a na dodávky ekologicky šetrného a zdravotně nezávazného spotřebního materiálu a na zajištění </w:t>
      </w:r>
      <w:r w:rsidR="00905069" w:rsidRPr="00434739">
        <w:rPr>
          <w:sz w:val="22"/>
          <w:szCs w:val="22"/>
        </w:rPr>
        <w:t>ekologického třídění odpadů, a to po celou dobu plnění veřejné zakázky</w:t>
      </w:r>
      <w:r w:rsidR="00AB7A1B">
        <w:rPr>
          <w:sz w:val="22"/>
          <w:szCs w:val="22"/>
        </w:rPr>
        <w:t>;</w:t>
      </w:r>
      <w:r w:rsidR="00905069" w:rsidRPr="00434739">
        <w:rPr>
          <w:sz w:val="22"/>
          <w:szCs w:val="22"/>
        </w:rPr>
        <w:t xml:space="preserve"> s </w:t>
      </w:r>
      <w:proofErr w:type="spellStart"/>
      <w:r w:rsidR="00905069" w:rsidRPr="00434739">
        <w:rPr>
          <w:sz w:val="22"/>
          <w:szCs w:val="22"/>
        </w:rPr>
        <w:t>vyjímkou</w:t>
      </w:r>
      <w:proofErr w:type="spellEnd"/>
      <w:r w:rsidR="00905069" w:rsidRPr="00434739">
        <w:rPr>
          <w:sz w:val="22"/>
          <w:szCs w:val="22"/>
        </w:rPr>
        <w:t xml:space="preserve"> ploch dotčených dezinfekčním řádem</w:t>
      </w:r>
      <w:r w:rsidR="008522F3">
        <w:rPr>
          <w:sz w:val="22"/>
          <w:szCs w:val="22"/>
        </w:rPr>
        <w:t xml:space="preserve"> (</w:t>
      </w:r>
      <w:r w:rsidR="00AB7A1B">
        <w:rPr>
          <w:sz w:val="22"/>
          <w:szCs w:val="22"/>
        </w:rPr>
        <w:t xml:space="preserve">což </w:t>
      </w:r>
      <w:r w:rsidR="008522F3">
        <w:rPr>
          <w:sz w:val="22"/>
          <w:szCs w:val="22"/>
        </w:rPr>
        <w:t>platí pro část 2 veřejné zakázky)</w:t>
      </w:r>
      <w:r w:rsidR="00905069" w:rsidRPr="00434739">
        <w:rPr>
          <w:sz w:val="22"/>
          <w:szCs w:val="22"/>
        </w:rPr>
        <w:t>.</w:t>
      </w:r>
      <w:r w:rsidR="00905069">
        <w:rPr>
          <w:sz w:val="22"/>
          <w:szCs w:val="22"/>
        </w:rPr>
        <w:t xml:space="preserve"> </w:t>
      </w:r>
    </w:p>
    <w:p w14:paraId="6680E316" w14:textId="77777777" w:rsidR="00F57C49" w:rsidRPr="00AB7A1B" w:rsidRDefault="00C40362" w:rsidP="00AB7A1B">
      <w:pPr>
        <w:pStyle w:val="Obsah1"/>
      </w:pPr>
      <w:r w:rsidRPr="00AB7A1B">
        <w:t xml:space="preserve">Doklady prokazující splnění </w:t>
      </w:r>
      <w:r w:rsidR="008D18C6" w:rsidRPr="00AB7A1B">
        <w:t>kvalifikace</w:t>
      </w:r>
      <w:r w:rsidR="00262161" w:rsidRPr="00AB7A1B">
        <w:t xml:space="preserve"> </w:t>
      </w:r>
    </w:p>
    <w:p w14:paraId="7994B9E6" w14:textId="33B7F906" w:rsidR="00905069" w:rsidRDefault="00905069" w:rsidP="00350F2F">
      <w:pPr>
        <w:numPr>
          <w:ilvl w:val="0"/>
          <w:numId w:val="7"/>
        </w:numPr>
        <w:ind w:left="709" w:hanging="283"/>
        <w:rPr>
          <w:sz w:val="22"/>
        </w:rPr>
      </w:pPr>
      <w:r w:rsidRPr="00434739">
        <w:rPr>
          <w:b/>
          <w:sz w:val="22"/>
        </w:rPr>
        <w:t>Čestné prohlášení dodavatele k mezinárodním sankcím</w:t>
      </w:r>
      <w:r w:rsidRPr="00434739">
        <w:rPr>
          <w:sz w:val="22"/>
        </w:rPr>
        <w:t xml:space="preserve"> dle čl. 16.1. zadávací dokumentace (viz Příloha č. 16 zadávací dokumentace)</w:t>
      </w:r>
    </w:p>
    <w:p w14:paraId="33D92F40" w14:textId="29914A47" w:rsidR="00350F2F" w:rsidRPr="00434739" w:rsidRDefault="00350F2F" w:rsidP="00350F2F">
      <w:pPr>
        <w:numPr>
          <w:ilvl w:val="0"/>
          <w:numId w:val="7"/>
        </w:numPr>
        <w:ind w:left="709" w:hanging="283"/>
        <w:rPr>
          <w:sz w:val="22"/>
        </w:rPr>
      </w:pPr>
      <w:r>
        <w:rPr>
          <w:b/>
          <w:sz w:val="22"/>
        </w:rPr>
        <w:t xml:space="preserve">Čestné prohlášení dodavatele </w:t>
      </w:r>
      <w:r>
        <w:rPr>
          <w:sz w:val="22"/>
        </w:rPr>
        <w:t>viz čl. 16.2. zadávací dokumentace (viz Příloha č. 17 zadávací dokumentace)</w:t>
      </w:r>
    </w:p>
    <w:p w14:paraId="59ACB6DF" w14:textId="77777777" w:rsidR="00EB6338" w:rsidRPr="007D1BD8" w:rsidRDefault="00EB6338" w:rsidP="00350F2F">
      <w:pPr>
        <w:numPr>
          <w:ilvl w:val="0"/>
          <w:numId w:val="7"/>
        </w:numPr>
        <w:spacing w:after="60"/>
        <w:ind w:left="709" w:hanging="283"/>
        <w:rPr>
          <w:sz w:val="22"/>
          <w:szCs w:val="22"/>
        </w:rPr>
      </w:pPr>
      <w:r w:rsidRPr="007D1BD8">
        <w:rPr>
          <w:sz w:val="22"/>
          <w:szCs w:val="22"/>
        </w:rPr>
        <w:t xml:space="preserve">Tuto část </w:t>
      </w:r>
      <w:r w:rsidRPr="005F564F">
        <w:rPr>
          <w:sz w:val="22"/>
          <w:szCs w:val="22"/>
        </w:rPr>
        <w:t>nabídky předkládá pouze dodavatel</w:t>
      </w:r>
      <w:r w:rsidRPr="005F564F">
        <w:rPr>
          <w:b/>
          <w:sz w:val="22"/>
          <w:szCs w:val="22"/>
        </w:rPr>
        <w:t xml:space="preserve"> prokazující část kvalifikace prostřednictvím jiných osob</w:t>
      </w:r>
      <w:r w:rsidRPr="005F564F">
        <w:rPr>
          <w:sz w:val="22"/>
          <w:szCs w:val="22"/>
        </w:rPr>
        <w:t xml:space="preserve"> a bude</w:t>
      </w:r>
      <w:r w:rsidRPr="007D1BD8">
        <w:rPr>
          <w:sz w:val="22"/>
          <w:szCs w:val="22"/>
        </w:rPr>
        <w:t xml:space="preserve"> obsahovat:</w:t>
      </w:r>
    </w:p>
    <w:p w14:paraId="51F06ED7" w14:textId="77777777" w:rsidR="00EB6338" w:rsidRPr="004F5CD5" w:rsidRDefault="00EB6338" w:rsidP="00350F2F">
      <w:pPr>
        <w:numPr>
          <w:ilvl w:val="0"/>
          <w:numId w:val="7"/>
        </w:numPr>
        <w:spacing w:after="60"/>
        <w:ind w:left="1134"/>
        <w:rPr>
          <w:sz w:val="22"/>
        </w:rPr>
      </w:pPr>
      <w:r w:rsidRPr="004F5CD5">
        <w:rPr>
          <w:sz w:val="22"/>
        </w:rPr>
        <w:t xml:space="preserve">Doklady prokazující splnění základní způsobilosti dle § 74 zákona jiné osoby </w:t>
      </w:r>
    </w:p>
    <w:p w14:paraId="0FD9022E" w14:textId="77777777" w:rsidR="00EB6338" w:rsidRPr="004F5CD5" w:rsidRDefault="00EB6338" w:rsidP="00350F2F">
      <w:pPr>
        <w:numPr>
          <w:ilvl w:val="0"/>
          <w:numId w:val="7"/>
        </w:numPr>
        <w:spacing w:after="60"/>
        <w:ind w:left="1134"/>
        <w:rPr>
          <w:sz w:val="22"/>
        </w:rPr>
      </w:pPr>
      <w:r w:rsidRPr="004F5CD5">
        <w:rPr>
          <w:sz w:val="22"/>
        </w:rPr>
        <w:t xml:space="preserve">Doklady prokazující splnění profesní způsobilosti dle § 77 odst. 1 zákona jiné osoby </w:t>
      </w:r>
    </w:p>
    <w:p w14:paraId="13354A8C" w14:textId="77777777" w:rsidR="00EB6338" w:rsidRPr="004F5CD5" w:rsidRDefault="00EB6338" w:rsidP="00350F2F">
      <w:pPr>
        <w:numPr>
          <w:ilvl w:val="0"/>
          <w:numId w:val="7"/>
        </w:numPr>
        <w:spacing w:after="60"/>
        <w:ind w:left="1134" w:hanging="357"/>
        <w:rPr>
          <w:sz w:val="22"/>
        </w:rPr>
      </w:pPr>
      <w:r w:rsidRPr="004F5CD5">
        <w:rPr>
          <w:sz w:val="22"/>
        </w:rPr>
        <w:t xml:space="preserve">Doklady prokazující splnění chybějící části kvalifikace jinou osobou </w:t>
      </w:r>
    </w:p>
    <w:p w14:paraId="7E799A4C" w14:textId="77777777" w:rsidR="00EB6338" w:rsidRPr="007D1BD8" w:rsidRDefault="00EB6338" w:rsidP="00350F2F">
      <w:pPr>
        <w:numPr>
          <w:ilvl w:val="0"/>
          <w:numId w:val="7"/>
        </w:numPr>
        <w:ind w:left="1134"/>
        <w:rPr>
          <w:sz w:val="22"/>
          <w:szCs w:val="22"/>
        </w:rPr>
      </w:pPr>
      <w:r w:rsidRPr="007D1BD8">
        <w:rPr>
          <w:sz w:val="22"/>
          <w:szCs w:val="22"/>
        </w:rPr>
        <w:t xml:space="preserve">Písemný závazek jiné osoby jiné osoby, že poskytne dodavateli věci či </w:t>
      </w:r>
      <w:proofErr w:type="gramStart"/>
      <w:r w:rsidRPr="007D1BD8">
        <w:rPr>
          <w:sz w:val="22"/>
          <w:szCs w:val="22"/>
        </w:rPr>
        <w:t>práva  potřebná</w:t>
      </w:r>
      <w:proofErr w:type="gramEnd"/>
      <w:r w:rsidRPr="007D1BD8">
        <w:rPr>
          <w:sz w:val="22"/>
          <w:szCs w:val="22"/>
        </w:rPr>
        <w:t xml:space="preserve"> k plnění veřejné zakázky, a to alespoň v rozsahu, v jakém tato osoba prokázala  kvalifikaci za dodavatele.</w:t>
      </w:r>
    </w:p>
    <w:p w14:paraId="1A2153B7" w14:textId="77777777" w:rsidR="005F6F1E" w:rsidRPr="00182814" w:rsidRDefault="005F6F1E" w:rsidP="009E668B">
      <w:pPr>
        <w:shd w:val="clear" w:color="auto" w:fill="D9D9D9"/>
        <w:spacing w:before="240"/>
        <w:ind w:firstLine="284"/>
        <w:rPr>
          <w:snapToGrid w:val="0"/>
          <w:sz w:val="22"/>
        </w:rPr>
      </w:pPr>
      <w:r w:rsidRPr="00182814">
        <w:rPr>
          <w:snapToGrid w:val="0"/>
          <w:sz w:val="22"/>
          <w:u w:val="single"/>
        </w:rPr>
        <w:t>Upozornění pro dodavatele</w:t>
      </w:r>
      <w:r w:rsidRPr="00182814">
        <w:rPr>
          <w:snapToGrid w:val="0"/>
          <w:sz w:val="22"/>
        </w:rPr>
        <w:t xml:space="preserve">: Doklady prokazující splnění kvalifikace se předkládají pouze jedenkrát. </w:t>
      </w:r>
    </w:p>
    <w:p w14:paraId="0B9561EF" w14:textId="77777777" w:rsidR="00C40362" w:rsidRPr="00182814" w:rsidRDefault="00C40362" w:rsidP="005D7A77">
      <w:pPr>
        <w:pStyle w:val="Nadpis2"/>
        <w:rPr>
          <w:sz w:val="24"/>
        </w:rPr>
      </w:pPr>
      <w:r w:rsidRPr="00182814">
        <w:rPr>
          <w:sz w:val="24"/>
        </w:rPr>
        <w:t>Členění nabídky podané společně více dodavateli</w:t>
      </w:r>
    </w:p>
    <w:p w14:paraId="7CDAC81D" w14:textId="77777777" w:rsidR="00C40362" w:rsidRPr="00182814" w:rsidRDefault="00C40362" w:rsidP="00434739">
      <w:pPr>
        <w:rPr>
          <w:sz w:val="22"/>
        </w:rPr>
      </w:pPr>
      <w:r w:rsidRPr="00182814">
        <w:rPr>
          <w:sz w:val="22"/>
        </w:rPr>
        <w:t xml:space="preserve">V případě, že nabídku podává společně více dodavatelů, pak nabídka musí být členěna shodně s předchozími požadavky s tím, že za krycím listem nabídky bude </w:t>
      </w:r>
      <w:r w:rsidR="000546C3" w:rsidRPr="00182814">
        <w:rPr>
          <w:sz w:val="22"/>
        </w:rPr>
        <w:t xml:space="preserve">doloženo, </w:t>
      </w:r>
      <w:r w:rsidR="001A39F0" w:rsidRPr="00182814">
        <w:rPr>
          <w:sz w:val="22"/>
        </w:rPr>
        <w:t>že odpovědnost za plnění veřejné zakázky nesou všichni dodavatelé podávající společnou nabídku společně a nerozdílně (viz čl. 12.7.</w:t>
      </w:r>
      <w:r w:rsidR="00C107A0" w:rsidRPr="00182814">
        <w:rPr>
          <w:sz w:val="22"/>
        </w:rPr>
        <w:t xml:space="preserve"> </w:t>
      </w:r>
      <w:r w:rsidR="001A39F0" w:rsidRPr="00182814">
        <w:rPr>
          <w:sz w:val="22"/>
        </w:rPr>
        <w:t>této zadávací dokumentace).</w:t>
      </w:r>
      <w:r w:rsidR="0081119F" w:rsidRPr="00182814">
        <w:rPr>
          <w:sz w:val="22"/>
        </w:rPr>
        <w:t xml:space="preserve"> </w:t>
      </w:r>
      <w:r w:rsidRPr="00182814">
        <w:rPr>
          <w:sz w:val="22"/>
        </w:rPr>
        <w:t xml:space="preserve"> Doklady, kterými účastníci společné nabídky prokazují kvalifikaci</w:t>
      </w:r>
      <w:r w:rsidR="005D52E3" w:rsidRPr="00182814">
        <w:rPr>
          <w:sz w:val="22"/>
        </w:rPr>
        <w:t>,</w:t>
      </w:r>
      <w:r w:rsidRPr="00182814">
        <w:rPr>
          <w:sz w:val="22"/>
        </w:rPr>
        <w:t xml:space="preserve"> pak budou řazeny vždy kompletně pro prvního účastníka společné nabídky, pak následně pro druhého účastníka společné nabídky až po posledního účastníka společné nabídky.</w:t>
      </w:r>
    </w:p>
    <w:p w14:paraId="703C0CE0" w14:textId="77777777" w:rsidR="0081119F" w:rsidRPr="00182814" w:rsidRDefault="0081119F" w:rsidP="00532F28">
      <w:pPr>
        <w:pStyle w:val="Nadpis1"/>
        <w:tabs>
          <w:tab w:val="clear" w:pos="717"/>
          <w:tab w:val="num" w:pos="567"/>
        </w:tabs>
        <w:ind w:left="567" w:hanging="567"/>
        <w:rPr>
          <w:sz w:val="28"/>
        </w:rPr>
      </w:pPr>
      <w:r w:rsidRPr="00182814">
        <w:rPr>
          <w:sz w:val="28"/>
        </w:rPr>
        <w:t>podání nabídek a otevírání obálek s nabídkami</w:t>
      </w:r>
    </w:p>
    <w:p w14:paraId="4AC6CF75" w14:textId="77777777" w:rsidR="0081119F" w:rsidRPr="00182814" w:rsidRDefault="0081119F" w:rsidP="005D7A77">
      <w:pPr>
        <w:pStyle w:val="Nadpis2"/>
        <w:rPr>
          <w:sz w:val="24"/>
        </w:rPr>
      </w:pPr>
      <w:r w:rsidRPr="00182814">
        <w:rPr>
          <w:sz w:val="24"/>
        </w:rPr>
        <w:t>Lhůta pro podání nabídek</w:t>
      </w:r>
    </w:p>
    <w:p w14:paraId="48118C80" w14:textId="12F5CE2D" w:rsidR="0081119F" w:rsidRPr="00182814" w:rsidRDefault="0081119F" w:rsidP="00434739">
      <w:pPr>
        <w:rPr>
          <w:sz w:val="22"/>
        </w:rPr>
      </w:pPr>
      <w:r w:rsidRPr="00182814">
        <w:rPr>
          <w:sz w:val="22"/>
        </w:rPr>
        <w:t xml:space="preserve">Lhůta pro podání nabídek končí </w:t>
      </w:r>
      <w:r w:rsidRPr="003C6ED1">
        <w:rPr>
          <w:sz w:val="22"/>
        </w:rPr>
        <w:t>dne</w:t>
      </w:r>
      <w:r w:rsidR="00F26E1D" w:rsidRPr="003C6ED1">
        <w:rPr>
          <w:sz w:val="22"/>
        </w:rPr>
        <w:t xml:space="preserve"> </w:t>
      </w:r>
      <w:r w:rsidR="003C6ED1" w:rsidRPr="003C6ED1">
        <w:rPr>
          <w:b/>
          <w:sz w:val="22"/>
        </w:rPr>
        <w:t>0</w:t>
      </w:r>
      <w:r w:rsidR="003557BC">
        <w:rPr>
          <w:b/>
          <w:sz w:val="22"/>
        </w:rPr>
        <w:t>9</w:t>
      </w:r>
      <w:bookmarkStart w:id="17" w:name="_GoBack"/>
      <w:bookmarkEnd w:id="17"/>
      <w:r w:rsidR="003C6ED1" w:rsidRPr="003C6ED1">
        <w:rPr>
          <w:b/>
          <w:sz w:val="22"/>
        </w:rPr>
        <w:t>.03.</w:t>
      </w:r>
      <w:r w:rsidR="00F26E1D" w:rsidRPr="003C6ED1">
        <w:rPr>
          <w:b/>
          <w:sz w:val="22"/>
        </w:rPr>
        <w:t>202</w:t>
      </w:r>
      <w:r w:rsidR="00157459" w:rsidRPr="003C6ED1">
        <w:rPr>
          <w:b/>
          <w:sz w:val="22"/>
        </w:rPr>
        <w:t>3</w:t>
      </w:r>
      <w:r w:rsidR="0010232F" w:rsidRPr="003C6ED1">
        <w:rPr>
          <w:b/>
          <w:sz w:val="22"/>
        </w:rPr>
        <w:t xml:space="preserve"> </w:t>
      </w:r>
      <w:r w:rsidRPr="003C6ED1">
        <w:rPr>
          <w:b/>
          <w:bCs/>
          <w:sz w:val="22"/>
        </w:rPr>
        <w:t>v 10:00 hod</w:t>
      </w:r>
      <w:r w:rsidRPr="003C6ED1">
        <w:rPr>
          <w:sz w:val="22"/>
        </w:rPr>
        <w:t>.</w:t>
      </w:r>
    </w:p>
    <w:p w14:paraId="6447F1E6" w14:textId="77777777" w:rsidR="0081119F" w:rsidRPr="00182814" w:rsidRDefault="0081119F" w:rsidP="005D7A77">
      <w:pPr>
        <w:pStyle w:val="Nadpis2"/>
        <w:rPr>
          <w:sz w:val="24"/>
        </w:rPr>
      </w:pPr>
      <w:r w:rsidRPr="00182814">
        <w:rPr>
          <w:sz w:val="24"/>
        </w:rPr>
        <w:t>Adresa pro podávání nabídek</w:t>
      </w:r>
    </w:p>
    <w:p w14:paraId="3717F7DF" w14:textId="77777777" w:rsidR="00BD2723" w:rsidRPr="00182814" w:rsidRDefault="00BD2723" w:rsidP="00434739">
      <w:pPr>
        <w:rPr>
          <w:sz w:val="22"/>
        </w:rPr>
      </w:pPr>
      <w:r w:rsidRPr="00182814">
        <w:rPr>
          <w:sz w:val="22"/>
        </w:rPr>
        <w:t xml:space="preserve">URL adresa veřejné zakázky v elektronickém nástroji E-ZAK.  </w:t>
      </w:r>
    </w:p>
    <w:p w14:paraId="2D8CEE65" w14:textId="77777777" w:rsidR="00BD2723" w:rsidRPr="00182814" w:rsidRDefault="00BD2723" w:rsidP="00532F28">
      <w:pPr>
        <w:keepNext/>
        <w:ind w:firstLine="284"/>
        <w:rPr>
          <w:b/>
          <w:sz w:val="22"/>
        </w:rPr>
      </w:pPr>
      <w:r w:rsidRPr="00182814">
        <w:rPr>
          <w:b/>
          <w:sz w:val="22"/>
        </w:rPr>
        <w:lastRenderedPageBreak/>
        <w:t>Kontaktní osoby ve věci veřejné zakázky jsou:</w:t>
      </w:r>
    </w:p>
    <w:tbl>
      <w:tblPr>
        <w:tblW w:w="9254" w:type="dxa"/>
        <w:tblLayout w:type="fixed"/>
        <w:tblLook w:val="0000" w:firstRow="0" w:lastRow="0" w:firstColumn="0" w:lastColumn="0" w:noHBand="0" w:noVBand="0"/>
      </w:tblPr>
      <w:tblGrid>
        <w:gridCol w:w="3100"/>
        <w:gridCol w:w="3704"/>
        <w:gridCol w:w="2450"/>
      </w:tblGrid>
      <w:tr w:rsidR="00937DCB" w:rsidRPr="00182814" w14:paraId="18458569" w14:textId="77777777" w:rsidTr="00A91B23">
        <w:trPr>
          <w:trHeight w:val="684"/>
        </w:trPr>
        <w:tc>
          <w:tcPr>
            <w:tcW w:w="3100" w:type="dxa"/>
            <w:shd w:val="clear" w:color="auto" w:fill="auto"/>
          </w:tcPr>
          <w:p w14:paraId="12A25E01" w14:textId="77777777" w:rsidR="00B4144C" w:rsidRPr="00182814" w:rsidRDefault="00074E3B" w:rsidP="00B4144C">
            <w:pPr>
              <w:spacing w:after="0"/>
              <w:ind w:firstLine="0"/>
              <w:rPr>
                <w:sz w:val="22"/>
                <w:lang w:eastAsia="zh-CN"/>
              </w:rPr>
            </w:pPr>
            <w:r>
              <w:rPr>
                <w:sz w:val="22"/>
                <w:lang w:eastAsia="zh-CN"/>
              </w:rPr>
              <w:t xml:space="preserve">Ing. Lucie Fialová </w:t>
            </w:r>
          </w:p>
          <w:p w14:paraId="79FD0083" w14:textId="77777777" w:rsidR="00A426A7" w:rsidRPr="00182814" w:rsidRDefault="0018085F" w:rsidP="00A91B23">
            <w:pPr>
              <w:spacing w:after="0"/>
              <w:ind w:firstLine="0"/>
              <w:rPr>
                <w:sz w:val="22"/>
                <w:lang w:eastAsia="zh-CN"/>
              </w:rPr>
            </w:pPr>
            <w:r w:rsidRPr="00182814">
              <w:rPr>
                <w:sz w:val="22"/>
                <w:lang w:eastAsia="zh-CN"/>
              </w:rPr>
              <w:t>Bc. Sára Konečná</w:t>
            </w:r>
          </w:p>
        </w:tc>
        <w:tc>
          <w:tcPr>
            <w:tcW w:w="3704" w:type="dxa"/>
            <w:shd w:val="clear" w:color="auto" w:fill="auto"/>
          </w:tcPr>
          <w:p w14:paraId="7A098B9C" w14:textId="77777777" w:rsidR="00B4144C" w:rsidRPr="00182814" w:rsidRDefault="00074E3B" w:rsidP="00B4144C">
            <w:pPr>
              <w:spacing w:after="0"/>
              <w:ind w:firstLine="0"/>
              <w:rPr>
                <w:sz w:val="22"/>
                <w:lang w:eastAsia="zh-CN"/>
              </w:rPr>
            </w:pPr>
            <w:r w:rsidRPr="00182814">
              <w:rPr>
                <w:sz w:val="22"/>
                <w:lang w:eastAsia="zh-CN"/>
              </w:rPr>
              <w:t>E-mail:</w:t>
            </w:r>
            <w:hyperlink r:id="rId10" w:history="1">
              <w:r w:rsidRPr="00182814">
                <w:rPr>
                  <w:rStyle w:val="Hypertextovodkaz"/>
                  <w:sz w:val="22"/>
                  <w:szCs w:val="22"/>
                  <w:lang w:eastAsia="zh-CN"/>
                </w:rPr>
                <w:t>lucie.fialova@osu.cz</w:t>
              </w:r>
            </w:hyperlink>
          </w:p>
          <w:p w14:paraId="5B3DE0C6" w14:textId="77777777" w:rsidR="0018085F" w:rsidRPr="00182814" w:rsidRDefault="0018085F" w:rsidP="005F6F1E">
            <w:pPr>
              <w:spacing w:after="0"/>
              <w:ind w:firstLine="0"/>
              <w:rPr>
                <w:sz w:val="22"/>
                <w:lang w:eastAsia="zh-CN"/>
              </w:rPr>
            </w:pPr>
            <w:r w:rsidRPr="00182814">
              <w:rPr>
                <w:sz w:val="22"/>
                <w:lang w:eastAsia="zh-CN"/>
              </w:rPr>
              <w:t>E-mail:</w:t>
            </w:r>
            <w:hyperlink r:id="rId11" w:history="1">
              <w:r w:rsidRPr="00182814">
                <w:rPr>
                  <w:rStyle w:val="Hypertextovodkaz"/>
                  <w:sz w:val="22"/>
                  <w:szCs w:val="22"/>
                  <w:lang w:eastAsia="zh-CN"/>
                </w:rPr>
                <w:t>sara.konecna@osu.cz</w:t>
              </w:r>
            </w:hyperlink>
          </w:p>
          <w:p w14:paraId="6FE4E491" w14:textId="77777777" w:rsidR="00A426A7" w:rsidRPr="00182814" w:rsidRDefault="00A426A7" w:rsidP="005F6F1E">
            <w:pPr>
              <w:spacing w:after="0"/>
              <w:ind w:firstLine="0"/>
              <w:rPr>
                <w:sz w:val="22"/>
                <w:lang w:eastAsia="zh-CN"/>
              </w:rPr>
            </w:pPr>
            <w:r w:rsidRPr="00182814">
              <w:rPr>
                <w:sz w:val="22"/>
                <w:lang w:eastAsia="zh-CN"/>
              </w:rPr>
              <w:t xml:space="preserve"> </w:t>
            </w:r>
          </w:p>
        </w:tc>
        <w:tc>
          <w:tcPr>
            <w:tcW w:w="2450" w:type="dxa"/>
            <w:shd w:val="clear" w:color="auto" w:fill="auto"/>
          </w:tcPr>
          <w:p w14:paraId="3B218A4F" w14:textId="77777777" w:rsidR="00B4144C" w:rsidRPr="00182814" w:rsidRDefault="00074E3B" w:rsidP="00B4144C">
            <w:pPr>
              <w:spacing w:after="0"/>
              <w:ind w:firstLine="0"/>
              <w:rPr>
                <w:sz w:val="22"/>
                <w:lang w:eastAsia="zh-CN"/>
              </w:rPr>
            </w:pPr>
            <w:r w:rsidRPr="00182814">
              <w:rPr>
                <w:sz w:val="22"/>
                <w:lang w:eastAsia="zh-CN"/>
              </w:rPr>
              <w:t>Tel. č.: 597 091 023</w:t>
            </w:r>
          </w:p>
          <w:p w14:paraId="10C3C774" w14:textId="77777777" w:rsidR="0018085F" w:rsidRPr="00182814" w:rsidRDefault="0018085F" w:rsidP="005F6F1E">
            <w:pPr>
              <w:spacing w:after="0"/>
              <w:ind w:firstLine="0"/>
              <w:rPr>
                <w:sz w:val="22"/>
                <w:lang w:eastAsia="zh-CN"/>
              </w:rPr>
            </w:pPr>
            <w:r w:rsidRPr="00182814">
              <w:rPr>
                <w:sz w:val="22"/>
                <w:lang w:eastAsia="zh-CN"/>
              </w:rPr>
              <w:t>Tel. č.: 597 091 018</w:t>
            </w:r>
          </w:p>
          <w:p w14:paraId="41C75CF2" w14:textId="77777777" w:rsidR="00A426A7" w:rsidRPr="00182814" w:rsidRDefault="00A426A7" w:rsidP="00A91B23">
            <w:pPr>
              <w:spacing w:after="0"/>
              <w:ind w:firstLine="0"/>
              <w:rPr>
                <w:sz w:val="22"/>
                <w:lang w:eastAsia="zh-CN"/>
              </w:rPr>
            </w:pPr>
          </w:p>
        </w:tc>
      </w:tr>
    </w:tbl>
    <w:p w14:paraId="3E1BCA49" w14:textId="77777777" w:rsidR="0081119F" w:rsidRPr="00182814" w:rsidRDefault="00937DCB" w:rsidP="005D7A77">
      <w:pPr>
        <w:pStyle w:val="Nadpis2"/>
        <w:rPr>
          <w:sz w:val="24"/>
        </w:rPr>
      </w:pPr>
      <w:r w:rsidRPr="00182814">
        <w:rPr>
          <w:sz w:val="24"/>
        </w:rPr>
        <w:t>O</w:t>
      </w:r>
      <w:r w:rsidR="0081119F" w:rsidRPr="00182814">
        <w:rPr>
          <w:sz w:val="24"/>
        </w:rPr>
        <w:t>tevírá</w:t>
      </w:r>
      <w:r w:rsidR="00A91B23">
        <w:rPr>
          <w:sz w:val="24"/>
        </w:rPr>
        <w:t>n</w:t>
      </w:r>
      <w:r w:rsidR="0081119F" w:rsidRPr="00182814">
        <w:rPr>
          <w:sz w:val="24"/>
        </w:rPr>
        <w:t>í nabíd</w:t>
      </w:r>
      <w:r w:rsidR="00A8409C" w:rsidRPr="00182814">
        <w:rPr>
          <w:sz w:val="24"/>
        </w:rPr>
        <w:t>ek</w:t>
      </w:r>
    </w:p>
    <w:p w14:paraId="4B2C34C0" w14:textId="77777777" w:rsidR="0081119F" w:rsidRPr="00182814" w:rsidRDefault="00BD2723" w:rsidP="00434739">
      <w:pPr>
        <w:rPr>
          <w:sz w:val="22"/>
        </w:rPr>
      </w:pPr>
      <w:r w:rsidRPr="00182814">
        <w:rPr>
          <w:sz w:val="22"/>
        </w:rPr>
        <w:t xml:space="preserve">Jelikož nabídky </w:t>
      </w:r>
      <w:r w:rsidR="005F43A5">
        <w:rPr>
          <w:sz w:val="22"/>
        </w:rPr>
        <w:t>mohou</w:t>
      </w:r>
      <w:r w:rsidRPr="00182814">
        <w:rPr>
          <w:sz w:val="22"/>
        </w:rPr>
        <w:t xml:space="preserve"> být doručeny výhradně elektronickými prostředky, zadavatel upozorňuje, že veřejné otevírání nabídek se nebude konat. Zadavatel provede otevírání nabídek v souladu s § 109 zákona. O otevírání nabídek bude zpracován písemný protokol, který bude účastníkům zpřístupněn u této konkrétní zakázky v části Dokumenty vyhrazené jen pro účastníky.</w:t>
      </w:r>
    </w:p>
    <w:p w14:paraId="79F0889B" w14:textId="77777777" w:rsidR="0081119F" w:rsidRPr="00182814" w:rsidRDefault="0081119F" w:rsidP="00DD1610">
      <w:pPr>
        <w:pStyle w:val="Nadpis1"/>
        <w:tabs>
          <w:tab w:val="clear" w:pos="717"/>
          <w:tab w:val="num" w:pos="567"/>
        </w:tabs>
        <w:ind w:left="720" w:hanging="720"/>
        <w:rPr>
          <w:sz w:val="28"/>
        </w:rPr>
      </w:pPr>
      <w:r w:rsidRPr="00182814">
        <w:rPr>
          <w:sz w:val="28"/>
        </w:rPr>
        <w:t>Další informace zadavatele</w:t>
      </w:r>
    </w:p>
    <w:p w14:paraId="1BB5A0DD" w14:textId="77777777" w:rsidR="0081119F" w:rsidRPr="00182814" w:rsidRDefault="0081119F" w:rsidP="005D7A77">
      <w:pPr>
        <w:pStyle w:val="Nadpis2"/>
        <w:rPr>
          <w:sz w:val="24"/>
        </w:rPr>
      </w:pPr>
      <w:r w:rsidRPr="00182814">
        <w:rPr>
          <w:sz w:val="24"/>
        </w:rPr>
        <w:t>Předložení dokladů odkazem</w:t>
      </w:r>
    </w:p>
    <w:p w14:paraId="21E9102F" w14:textId="77777777" w:rsidR="0081119F" w:rsidRPr="00182814" w:rsidRDefault="0081119F" w:rsidP="00434739">
      <w:pPr>
        <w:rPr>
          <w:sz w:val="22"/>
        </w:rPr>
      </w:pPr>
      <w:r w:rsidRPr="00182814">
        <w:rPr>
          <w:sz w:val="22"/>
        </w:rPr>
        <w:t>Povinnost předložit doklad může dodavatel v</w:t>
      </w:r>
      <w:r w:rsidR="005F43A5">
        <w:rPr>
          <w:sz w:val="22"/>
        </w:rPr>
        <w:t xml:space="preserve"> </w:t>
      </w:r>
      <w:r w:rsidRPr="00182814">
        <w:rPr>
          <w:sz w:val="22"/>
        </w:rPr>
        <w:t>souladu s § 45 odst. 4 zákona splnit odkazem na odpovídající informace vedené v</w:t>
      </w:r>
      <w:r w:rsidR="005F43A5">
        <w:rPr>
          <w:sz w:val="22"/>
        </w:rPr>
        <w:t xml:space="preserve"> </w:t>
      </w:r>
      <w:r w:rsidRPr="00182814">
        <w:rPr>
          <w:sz w:val="22"/>
        </w:rPr>
        <w:t>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051EA302" w14:textId="77777777" w:rsidR="0081119F" w:rsidRPr="00182814" w:rsidRDefault="0081119F" w:rsidP="005D7A77">
      <w:pPr>
        <w:pStyle w:val="Nadpis2"/>
        <w:rPr>
          <w:sz w:val="24"/>
        </w:rPr>
      </w:pPr>
      <w:r w:rsidRPr="00182814">
        <w:rPr>
          <w:sz w:val="24"/>
        </w:rPr>
        <w:t>Priorita jednotlivých dokumentů</w:t>
      </w:r>
    </w:p>
    <w:p w14:paraId="03604598" w14:textId="77777777" w:rsidR="0081119F" w:rsidRPr="00182814" w:rsidRDefault="00676882" w:rsidP="00434739">
      <w:pPr>
        <w:rPr>
          <w:sz w:val="22"/>
        </w:rPr>
      </w:pPr>
      <w:r w:rsidRPr="00182814">
        <w:rPr>
          <w:sz w:val="22"/>
        </w:rPr>
        <w:t>Pokud z jakýchkoliv důvodů dojde k</w:t>
      </w:r>
      <w:r w:rsidR="005F43A5">
        <w:rPr>
          <w:sz w:val="22"/>
        </w:rPr>
        <w:t xml:space="preserve"> </w:t>
      </w:r>
      <w:r w:rsidRPr="00182814">
        <w:rPr>
          <w:sz w:val="22"/>
        </w:rPr>
        <w:t>nesouladu údajů obsažených v</w:t>
      </w:r>
      <w:r w:rsidR="005F43A5">
        <w:rPr>
          <w:sz w:val="22"/>
        </w:rPr>
        <w:t xml:space="preserve"> </w:t>
      </w:r>
      <w:r w:rsidRPr="00182814">
        <w:rPr>
          <w:sz w:val="22"/>
        </w:rPr>
        <w:t>oznámení o</w:t>
      </w:r>
      <w:r w:rsidR="005F43A5">
        <w:rPr>
          <w:sz w:val="22"/>
        </w:rPr>
        <w:t xml:space="preserve"> </w:t>
      </w:r>
      <w:r w:rsidRPr="00182814">
        <w:rPr>
          <w:sz w:val="22"/>
        </w:rPr>
        <w:t>zahájení zadávacího řízení a v zadávací dokumentaci, pak platí, že rozhodující a prioritní jsou vždy podmínky zveřejněné v oznámení o zahájení zadávacího řízení.</w:t>
      </w:r>
    </w:p>
    <w:p w14:paraId="1F5A7EBC" w14:textId="77777777" w:rsidR="0081119F" w:rsidRPr="00182814" w:rsidRDefault="0081119F" w:rsidP="005D7A77">
      <w:pPr>
        <w:pStyle w:val="Nadpis2"/>
        <w:rPr>
          <w:sz w:val="24"/>
        </w:rPr>
      </w:pPr>
      <w:r w:rsidRPr="00182814">
        <w:rPr>
          <w:sz w:val="24"/>
        </w:rPr>
        <w:t>Požadavky na varianty nabídek podle § 102 zákona</w:t>
      </w:r>
    </w:p>
    <w:p w14:paraId="6DBCB3B5" w14:textId="77777777" w:rsidR="007D47DD" w:rsidRPr="00182814" w:rsidRDefault="0081119F" w:rsidP="00434739">
      <w:pPr>
        <w:rPr>
          <w:snapToGrid w:val="0"/>
          <w:sz w:val="22"/>
        </w:rPr>
      </w:pPr>
      <w:r w:rsidRPr="00182814">
        <w:rPr>
          <w:sz w:val="22"/>
        </w:rPr>
        <w:t>Zadavatel</w:t>
      </w:r>
      <w:r w:rsidRPr="00182814">
        <w:rPr>
          <w:snapToGrid w:val="0"/>
          <w:sz w:val="22"/>
        </w:rPr>
        <w:t xml:space="preserve"> </w:t>
      </w:r>
      <w:r w:rsidRPr="00182814">
        <w:rPr>
          <w:sz w:val="22"/>
        </w:rPr>
        <w:t>nepřipouští</w:t>
      </w:r>
      <w:r w:rsidRPr="00182814">
        <w:rPr>
          <w:snapToGrid w:val="0"/>
          <w:sz w:val="22"/>
        </w:rPr>
        <w:t xml:space="preserve"> varianty nabídek.</w:t>
      </w:r>
    </w:p>
    <w:p w14:paraId="7B47168B" w14:textId="77777777" w:rsidR="007D47DD" w:rsidRPr="00182814" w:rsidRDefault="007D47DD" w:rsidP="005D7A77">
      <w:pPr>
        <w:pStyle w:val="Nadpis2"/>
        <w:rPr>
          <w:sz w:val="24"/>
        </w:rPr>
      </w:pPr>
      <w:r w:rsidRPr="00182814">
        <w:rPr>
          <w:sz w:val="24"/>
        </w:rPr>
        <w:t>Poskytnutí jistoty</w:t>
      </w:r>
    </w:p>
    <w:p w14:paraId="7138D2FF" w14:textId="77777777" w:rsidR="007D47DD" w:rsidRPr="00182814" w:rsidRDefault="007D47DD" w:rsidP="00434739">
      <w:pPr>
        <w:rPr>
          <w:sz w:val="22"/>
        </w:rPr>
      </w:pPr>
      <w:r w:rsidRPr="00182814">
        <w:rPr>
          <w:sz w:val="22"/>
        </w:rPr>
        <w:t xml:space="preserve">Zadavatel nepožaduje, aby </w:t>
      </w:r>
      <w:r w:rsidR="00037112" w:rsidRPr="00182814">
        <w:rPr>
          <w:sz w:val="22"/>
        </w:rPr>
        <w:t>účastník</w:t>
      </w:r>
      <w:r w:rsidRPr="00182814">
        <w:rPr>
          <w:sz w:val="22"/>
        </w:rPr>
        <w:t xml:space="preserve"> k</w:t>
      </w:r>
      <w:r w:rsidR="005F43A5">
        <w:rPr>
          <w:sz w:val="22"/>
        </w:rPr>
        <w:t xml:space="preserve"> </w:t>
      </w:r>
      <w:r w:rsidRPr="00182814">
        <w:rPr>
          <w:sz w:val="22"/>
        </w:rPr>
        <w:t>zajištění svých povinností vyplývajících z</w:t>
      </w:r>
      <w:r w:rsidR="005F43A5">
        <w:rPr>
          <w:sz w:val="22"/>
        </w:rPr>
        <w:t xml:space="preserve"> </w:t>
      </w:r>
      <w:r w:rsidRPr="00182814">
        <w:rPr>
          <w:sz w:val="22"/>
        </w:rPr>
        <w:t>účasti v zadávacím řízení poskytl jistotu ve smyslu § 41 zákona.</w:t>
      </w:r>
    </w:p>
    <w:p w14:paraId="2C036E42" w14:textId="77777777" w:rsidR="0081119F" w:rsidRPr="00182814" w:rsidRDefault="0081119F" w:rsidP="005D7A77">
      <w:pPr>
        <w:pStyle w:val="Nadpis2"/>
        <w:rPr>
          <w:sz w:val="24"/>
        </w:rPr>
      </w:pPr>
      <w:r w:rsidRPr="00182814">
        <w:rPr>
          <w:sz w:val="24"/>
        </w:rPr>
        <w:t>Zadávací lhůta</w:t>
      </w:r>
    </w:p>
    <w:p w14:paraId="1AA9A9ED" w14:textId="77777777" w:rsidR="00BE2408" w:rsidRPr="00182814" w:rsidRDefault="0081119F" w:rsidP="00931AF1">
      <w:pPr>
        <w:rPr>
          <w:sz w:val="22"/>
        </w:rPr>
      </w:pPr>
      <w:r w:rsidRPr="00182814">
        <w:rPr>
          <w:sz w:val="22"/>
        </w:rPr>
        <w:t xml:space="preserve">Zadávací lhůta (§ 40 zákona) začíná běžet okamžikem skončení lhůty pro podání nabídek. Délka zadávací lhůty činí </w:t>
      </w:r>
      <w:r w:rsidR="00532F28" w:rsidRPr="00182814">
        <w:rPr>
          <w:sz w:val="22"/>
        </w:rPr>
        <w:t>120</w:t>
      </w:r>
      <w:r w:rsidRPr="00182814">
        <w:rPr>
          <w:sz w:val="22"/>
        </w:rPr>
        <w:t xml:space="preserve"> kalendářních dnů. </w:t>
      </w:r>
    </w:p>
    <w:p w14:paraId="1439BD33" w14:textId="77777777" w:rsidR="00AB7A1B" w:rsidRDefault="006E48EA" w:rsidP="00931AF1">
      <w:pPr>
        <w:ind w:firstLine="284"/>
        <w:rPr>
          <w:sz w:val="22"/>
        </w:rPr>
      </w:pPr>
      <w:r w:rsidRPr="00182814">
        <w:rPr>
          <w:sz w:val="22"/>
        </w:rPr>
        <w:t>V Ostravě dn</w:t>
      </w:r>
      <w:r w:rsidR="00931AF1">
        <w:rPr>
          <w:sz w:val="22"/>
        </w:rPr>
        <w:t>e</w:t>
      </w:r>
      <w:r w:rsidR="00931AF1">
        <w:rPr>
          <w:sz w:val="22"/>
        </w:rPr>
        <w:tab/>
      </w:r>
      <w:r w:rsidR="00931AF1">
        <w:rPr>
          <w:sz w:val="22"/>
        </w:rPr>
        <w:tab/>
      </w:r>
      <w:r w:rsidR="00931AF1">
        <w:rPr>
          <w:sz w:val="22"/>
        </w:rPr>
        <w:tab/>
      </w:r>
      <w:r w:rsidR="00931AF1">
        <w:rPr>
          <w:sz w:val="22"/>
        </w:rPr>
        <w:tab/>
      </w:r>
    </w:p>
    <w:p w14:paraId="7DCC3919" w14:textId="77777777" w:rsidR="00AB7A1B" w:rsidRDefault="00AB7A1B" w:rsidP="00931AF1">
      <w:pPr>
        <w:ind w:firstLine="284"/>
        <w:rPr>
          <w:sz w:val="22"/>
        </w:rPr>
      </w:pPr>
    </w:p>
    <w:p w14:paraId="7DB8B47D" w14:textId="77777777" w:rsidR="00AB7A1B" w:rsidRDefault="00AB7A1B" w:rsidP="00931AF1">
      <w:pPr>
        <w:ind w:firstLine="284"/>
        <w:rPr>
          <w:sz w:val="22"/>
        </w:rPr>
      </w:pPr>
    </w:p>
    <w:p w14:paraId="79E8BBAA" w14:textId="0BB7B103" w:rsidR="006E48EA" w:rsidRPr="00182814" w:rsidRDefault="00AB7A1B" w:rsidP="00931AF1">
      <w:pPr>
        <w:ind w:firstLine="284"/>
        <w:rPr>
          <w:sz w:val="22"/>
        </w:rPr>
      </w:pPr>
      <w:r>
        <w:rPr>
          <w:sz w:val="22"/>
        </w:rPr>
        <w:tab/>
      </w:r>
      <w:r>
        <w:rPr>
          <w:sz w:val="22"/>
        </w:rPr>
        <w:tab/>
      </w:r>
      <w:r>
        <w:rPr>
          <w:sz w:val="22"/>
        </w:rPr>
        <w:tab/>
      </w:r>
      <w:r>
        <w:rPr>
          <w:sz w:val="22"/>
        </w:rPr>
        <w:tab/>
      </w:r>
      <w:r>
        <w:rPr>
          <w:sz w:val="22"/>
        </w:rPr>
        <w:tab/>
      </w:r>
      <w:r>
        <w:rPr>
          <w:sz w:val="22"/>
        </w:rPr>
        <w:tab/>
      </w:r>
      <w:r w:rsidR="00931AF1">
        <w:rPr>
          <w:sz w:val="22"/>
        </w:rPr>
        <w:tab/>
      </w:r>
      <w:r w:rsidR="00434739">
        <w:rPr>
          <w:sz w:val="22"/>
        </w:rPr>
        <w:t xml:space="preserve">    </w:t>
      </w:r>
      <w:r w:rsidR="006E48EA" w:rsidRPr="00182814">
        <w:rPr>
          <w:sz w:val="22"/>
        </w:rPr>
        <w:t xml:space="preserve">  __________________________</w:t>
      </w:r>
      <w:r w:rsidR="00937DCB" w:rsidRPr="00182814">
        <w:rPr>
          <w:sz w:val="22"/>
        </w:rPr>
        <w:t>__</w:t>
      </w:r>
    </w:p>
    <w:p w14:paraId="70746F67" w14:textId="77777777" w:rsidR="00931AF1" w:rsidRDefault="00A91B23" w:rsidP="00931AF1">
      <w:pPr>
        <w:spacing w:after="0"/>
        <w:ind w:left="5103" w:firstLine="0"/>
        <w:contextualSpacing/>
        <w:jc w:val="center"/>
        <w:rPr>
          <w:b/>
          <w:sz w:val="22"/>
          <w:szCs w:val="22"/>
          <w:lang w:val="en-GB"/>
        </w:rPr>
      </w:pPr>
      <w:r>
        <w:rPr>
          <w:b/>
          <w:sz w:val="22"/>
          <w:szCs w:val="22"/>
          <w:lang w:val="en-GB"/>
        </w:rPr>
        <w:t xml:space="preserve">prof. </w:t>
      </w:r>
      <w:proofErr w:type="spellStart"/>
      <w:r>
        <w:rPr>
          <w:b/>
          <w:sz w:val="22"/>
          <w:szCs w:val="22"/>
          <w:lang w:val="en-GB"/>
        </w:rPr>
        <w:t>MUDr</w:t>
      </w:r>
      <w:proofErr w:type="spellEnd"/>
      <w:r>
        <w:rPr>
          <w:b/>
          <w:sz w:val="22"/>
          <w:szCs w:val="22"/>
          <w:lang w:val="en-GB"/>
        </w:rPr>
        <w:t xml:space="preserve">. Jan Lata, </w:t>
      </w:r>
      <w:proofErr w:type="spellStart"/>
      <w:r>
        <w:rPr>
          <w:b/>
          <w:sz w:val="22"/>
          <w:szCs w:val="22"/>
          <w:lang w:val="en-GB"/>
        </w:rPr>
        <w:t>CSc</w:t>
      </w:r>
      <w:proofErr w:type="spellEnd"/>
      <w:r>
        <w:rPr>
          <w:b/>
          <w:sz w:val="22"/>
          <w:szCs w:val="22"/>
          <w:lang w:val="en-GB"/>
        </w:rPr>
        <w:t>.</w:t>
      </w:r>
    </w:p>
    <w:p w14:paraId="3DE2ABFE" w14:textId="77777777" w:rsidR="005F6F1E" w:rsidRPr="00182814" w:rsidRDefault="00A91B23" w:rsidP="00931AF1">
      <w:pPr>
        <w:spacing w:after="0"/>
        <w:ind w:left="5103" w:firstLine="0"/>
        <w:contextualSpacing/>
        <w:jc w:val="center"/>
        <w:rPr>
          <w:sz w:val="22"/>
        </w:rPr>
      </w:pPr>
      <w:r>
        <w:rPr>
          <w:sz w:val="22"/>
        </w:rPr>
        <w:t>rektor</w:t>
      </w:r>
      <w:r w:rsidR="005F6F1E" w:rsidRPr="00182814">
        <w:rPr>
          <w:sz w:val="22"/>
        </w:rPr>
        <w:t xml:space="preserve"> </w:t>
      </w:r>
      <w:r w:rsidR="00847149" w:rsidRPr="00182814">
        <w:rPr>
          <w:sz w:val="22"/>
        </w:rPr>
        <w:t>Ostravské univerzity</w:t>
      </w:r>
    </w:p>
    <w:p w14:paraId="3BED0691" w14:textId="77777777" w:rsidR="00847149" w:rsidRPr="00182814" w:rsidRDefault="00847149" w:rsidP="001C1189">
      <w:pPr>
        <w:pStyle w:val="Normlnweb"/>
        <w:rPr>
          <w:sz w:val="22"/>
        </w:rPr>
        <w:sectPr w:rsidR="00847149" w:rsidRPr="00182814" w:rsidSect="002F71A9">
          <w:footerReference w:type="default" r:id="rId12"/>
          <w:pgSz w:w="11906" w:h="16838"/>
          <w:pgMar w:top="1673" w:right="1418" w:bottom="1134" w:left="1418" w:header="1440" w:footer="851" w:gutter="0"/>
          <w:cols w:space="708"/>
          <w:formProt w:val="0"/>
          <w:docGrid w:linePitch="360" w:charSpace="16384"/>
        </w:sectPr>
      </w:pPr>
    </w:p>
    <w:p w14:paraId="0F21B39B" w14:textId="77777777" w:rsidR="005D2FBD" w:rsidRPr="00182814" w:rsidRDefault="00AA6B8F" w:rsidP="00AA6B8F">
      <w:pPr>
        <w:pStyle w:val="Nadpis1"/>
        <w:pageBreakBefore/>
        <w:numPr>
          <w:ilvl w:val="0"/>
          <w:numId w:val="0"/>
        </w:numPr>
        <w:ind w:left="357"/>
        <w:rPr>
          <w:sz w:val="22"/>
        </w:rPr>
      </w:pPr>
      <w:bookmarkStart w:id="18" w:name="_Toc505671591"/>
      <w:r w:rsidRPr="00182814">
        <w:rPr>
          <w:caps w:val="0"/>
          <w:sz w:val="22"/>
        </w:rPr>
        <w:lastRenderedPageBreak/>
        <w:t xml:space="preserve">Příloha č. 1 – </w:t>
      </w:r>
      <w:bookmarkEnd w:id="18"/>
      <w:r w:rsidR="004E772F">
        <w:rPr>
          <w:caps w:val="0"/>
          <w:sz w:val="22"/>
        </w:rPr>
        <w:t>Popis objektů a rozsah požadovaných služeb</w:t>
      </w:r>
    </w:p>
    <w:p w14:paraId="1AF40D5D" w14:textId="77777777" w:rsidR="00AA6B8F" w:rsidRPr="00182814" w:rsidRDefault="00C11407" w:rsidP="00393037">
      <w:pPr>
        <w:ind w:firstLine="0"/>
        <w:rPr>
          <w:sz w:val="22"/>
        </w:rPr>
      </w:pPr>
      <w:bookmarkStart w:id="19" w:name="_Toc505671592"/>
      <w:bookmarkStart w:id="20" w:name="_Toc505671644"/>
      <w:bookmarkEnd w:id="19"/>
      <w:bookmarkEnd w:id="20"/>
      <w:r w:rsidRPr="00182814">
        <w:rPr>
          <w:sz w:val="22"/>
        </w:rPr>
        <w:t xml:space="preserve">– je </w:t>
      </w:r>
      <w:r w:rsidR="00C84A80">
        <w:rPr>
          <w:sz w:val="22"/>
        </w:rPr>
        <w:t>samostatnou přílohou zadávací dokumentace ve formátu MS Word</w:t>
      </w:r>
      <w:r w:rsidR="00393037">
        <w:rPr>
          <w:sz w:val="22"/>
        </w:rPr>
        <w:t xml:space="preserve"> k příslušné části veřejné zakázky</w:t>
      </w:r>
      <w:r w:rsidR="00AA6B8F" w:rsidRPr="00182814">
        <w:rPr>
          <w:sz w:val="22"/>
        </w:rPr>
        <w:t xml:space="preserve">  </w:t>
      </w:r>
    </w:p>
    <w:p w14:paraId="1FB16A46" w14:textId="77777777" w:rsidR="00157459" w:rsidRPr="00157459" w:rsidRDefault="00157459" w:rsidP="00157459">
      <w:pPr>
        <w:pStyle w:val="Nadpis1"/>
        <w:pageBreakBefore/>
        <w:numPr>
          <w:ilvl w:val="0"/>
          <w:numId w:val="0"/>
        </w:numPr>
        <w:rPr>
          <w:caps w:val="0"/>
          <w:sz w:val="24"/>
        </w:rPr>
      </w:pPr>
      <w:r w:rsidRPr="00157459">
        <w:rPr>
          <w:caps w:val="0"/>
          <w:sz w:val="24"/>
        </w:rPr>
        <w:lastRenderedPageBreak/>
        <w:t xml:space="preserve">Příloha č. </w:t>
      </w:r>
      <w:r w:rsidR="004E772F">
        <w:rPr>
          <w:caps w:val="0"/>
          <w:sz w:val="24"/>
        </w:rPr>
        <w:t>2</w:t>
      </w:r>
      <w:r w:rsidRPr="00157459">
        <w:rPr>
          <w:caps w:val="0"/>
          <w:sz w:val="24"/>
        </w:rPr>
        <w:t xml:space="preserve"> –</w:t>
      </w:r>
      <w:r>
        <w:rPr>
          <w:caps w:val="0"/>
          <w:sz w:val="24"/>
        </w:rPr>
        <w:t xml:space="preserve"> Specifikace </w:t>
      </w:r>
      <w:r w:rsidR="00D318E4">
        <w:rPr>
          <w:caps w:val="0"/>
          <w:sz w:val="24"/>
        </w:rPr>
        <w:t>požadovaných služeb</w:t>
      </w:r>
    </w:p>
    <w:p w14:paraId="7446CFD3" w14:textId="77777777" w:rsidR="00393037" w:rsidRPr="00182814" w:rsidRDefault="00393037" w:rsidP="00393037">
      <w:pPr>
        <w:ind w:firstLine="0"/>
        <w:rPr>
          <w:sz w:val="22"/>
        </w:rPr>
      </w:pPr>
      <w:r w:rsidRPr="00182814">
        <w:rPr>
          <w:sz w:val="22"/>
        </w:rPr>
        <w:t xml:space="preserve">– je </w:t>
      </w:r>
      <w:r>
        <w:rPr>
          <w:sz w:val="22"/>
        </w:rPr>
        <w:t>samostatnou přílohou zadávací dokumentace ve formátu MS Word k příslušné části veřejné zakázky</w:t>
      </w:r>
      <w:r w:rsidRPr="00182814">
        <w:rPr>
          <w:sz w:val="22"/>
        </w:rPr>
        <w:t xml:space="preserve">  </w:t>
      </w:r>
    </w:p>
    <w:p w14:paraId="5B9FCE08" w14:textId="77777777" w:rsidR="00157459" w:rsidRDefault="00157459" w:rsidP="00157459"/>
    <w:p w14:paraId="1CAFF6D4" w14:textId="77777777" w:rsidR="00157459" w:rsidRDefault="00157459" w:rsidP="00157459">
      <w:pPr>
        <w:pStyle w:val="Nadpis1"/>
        <w:pageBreakBefore/>
        <w:numPr>
          <w:ilvl w:val="0"/>
          <w:numId w:val="0"/>
        </w:numPr>
        <w:rPr>
          <w:caps w:val="0"/>
          <w:sz w:val="24"/>
        </w:rPr>
      </w:pPr>
      <w:r w:rsidRPr="00157459">
        <w:rPr>
          <w:caps w:val="0"/>
          <w:sz w:val="24"/>
        </w:rPr>
        <w:lastRenderedPageBreak/>
        <w:t xml:space="preserve">Příloha č. </w:t>
      </w:r>
      <w:r w:rsidR="004E772F">
        <w:rPr>
          <w:caps w:val="0"/>
          <w:sz w:val="24"/>
        </w:rPr>
        <w:t>3</w:t>
      </w:r>
      <w:r>
        <w:rPr>
          <w:caps w:val="0"/>
          <w:sz w:val="24"/>
        </w:rPr>
        <w:t xml:space="preserve"> </w:t>
      </w:r>
      <w:r w:rsidRPr="00157459">
        <w:rPr>
          <w:caps w:val="0"/>
          <w:sz w:val="24"/>
        </w:rPr>
        <w:t>–</w:t>
      </w:r>
      <w:r>
        <w:rPr>
          <w:caps w:val="0"/>
          <w:sz w:val="24"/>
        </w:rPr>
        <w:t xml:space="preserve"> </w:t>
      </w:r>
      <w:r w:rsidR="00595408">
        <w:rPr>
          <w:caps w:val="0"/>
          <w:sz w:val="24"/>
        </w:rPr>
        <w:t xml:space="preserve">Ceník </w:t>
      </w:r>
      <w:r w:rsidR="00D318E4">
        <w:rPr>
          <w:caps w:val="0"/>
          <w:sz w:val="24"/>
        </w:rPr>
        <w:t>požadovaných služeb</w:t>
      </w:r>
    </w:p>
    <w:p w14:paraId="259CE867" w14:textId="77777777" w:rsidR="00393037" w:rsidRPr="00182814" w:rsidRDefault="00393037" w:rsidP="00393037">
      <w:pPr>
        <w:ind w:firstLine="0"/>
        <w:rPr>
          <w:sz w:val="22"/>
        </w:rPr>
      </w:pPr>
      <w:r w:rsidRPr="00182814">
        <w:rPr>
          <w:sz w:val="22"/>
        </w:rPr>
        <w:t xml:space="preserve">– je </w:t>
      </w:r>
      <w:r>
        <w:rPr>
          <w:sz w:val="22"/>
        </w:rPr>
        <w:t>samostatnou přílohou zadávací dokumentace ve formátu MS Excel k příslušné části veřejné zakázky</w:t>
      </w:r>
      <w:r w:rsidRPr="00182814">
        <w:rPr>
          <w:sz w:val="22"/>
        </w:rPr>
        <w:t xml:space="preserve">  </w:t>
      </w:r>
    </w:p>
    <w:p w14:paraId="0F8C728A" w14:textId="77777777" w:rsidR="00393037" w:rsidRPr="00393037" w:rsidRDefault="00393037" w:rsidP="00393037"/>
    <w:p w14:paraId="1A12D7AD" w14:textId="77777777" w:rsidR="00393037" w:rsidRDefault="00595408" w:rsidP="00595408">
      <w:pPr>
        <w:pStyle w:val="Nadpis1"/>
        <w:pageBreakBefore/>
        <w:numPr>
          <w:ilvl w:val="0"/>
          <w:numId w:val="0"/>
        </w:numPr>
        <w:rPr>
          <w:caps w:val="0"/>
          <w:sz w:val="24"/>
        </w:rPr>
      </w:pPr>
      <w:r w:rsidRPr="00157459">
        <w:rPr>
          <w:caps w:val="0"/>
          <w:sz w:val="24"/>
        </w:rPr>
        <w:lastRenderedPageBreak/>
        <w:t xml:space="preserve">Příloha č. </w:t>
      </w:r>
      <w:r w:rsidR="004E772F">
        <w:rPr>
          <w:caps w:val="0"/>
          <w:sz w:val="24"/>
        </w:rPr>
        <w:t>4</w:t>
      </w:r>
      <w:r w:rsidRPr="00157459">
        <w:rPr>
          <w:caps w:val="0"/>
          <w:sz w:val="24"/>
        </w:rPr>
        <w:t xml:space="preserve"> –</w:t>
      </w:r>
      <w:r>
        <w:rPr>
          <w:caps w:val="0"/>
          <w:sz w:val="24"/>
        </w:rPr>
        <w:t xml:space="preserve"> Ceník </w:t>
      </w:r>
      <w:r w:rsidR="004E772F">
        <w:rPr>
          <w:caps w:val="0"/>
          <w:sz w:val="24"/>
        </w:rPr>
        <w:t>ročních a mimořádných úklidových služeb</w:t>
      </w:r>
    </w:p>
    <w:p w14:paraId="5FE8BC85" w14:textId="77777777" w:rsidR="00393037" w:rsidRPr="00182814" w:rsidRDefault="00393037" w:rsidP="00393037">
      <w:pPr>
        <w:ind w:firstLine="0"/>
        <w:rPr>
          <w:sz w:val="22"/>
        </w:rPr>
      </w:pPr>
      <w:r w:rsidRPr="00182814">
        <w:rPr>
          <w:sz w:val="22"/>
        </w:rPr>
        <w:t xml:space="preserve">– je </w:t>
      </w:r>
      <w:r>
        <w:rPr>
          <w:sz w:val="22"/>
        </w:rPr>
        <w:t>samostatnou přílohou zadávací dokumentace ve formátu MS Excel k příslušné části veřejné zakázky</w:t>
      </w:r>
      <w:r w:rsidRPr="00182814">
        <w:rPr>
          <w:sz w:val="22"/>
        </w:rPr>
        <w:t xml:space="preserve">  </w:t>
      </w:r>
    </w:p>
    <w:p w14:paraId="7E952EC0" w14:textId="77777777" w:rsidR="00595408" w:rsidRPr="00393037" w:rsidRDefault="00595408" w:rsidP="00393037"/>
    <w:p w14:paraId="3C2F864B" w14:textId="77777777" w:rsidR="00595408" w:rsidRDefault="00595408" w:rsidP="00595408">
      <w:pPr>
        <w:pStyle w:val="Nadpis1"/>
        <w:pageBreakBefore/>
        <w:numPr>
          <w:ilvl w:val="0"/>
          <w:numId w:val="0"/>
        </w:numPr>
        <w:rPr>
          <w:caps w:val="0"/>
          <w:sz w:val="24"/>
          <w:highlight w:val="yellow"/>
        </w:rPr>
      </w:pPr>
      <w:r w:rsidRPr="00157459">
        <w:rPr>
          <w:caps w:val="0"/>
          <w:sz w:val="24"/>
        </w:rPr>
        <w:lastRenderedPageBreak/>
        <w:t xml:space="preserve">Příloha č. </w:t>
      </w:r>
      <w:r w:rsidR="004E772F">
        <w:rPr>
          <w:caps w:val="0"/>
          <w:sz w:val="24"/>
        </w:rPr>
        <w:t>5</w:t>
      </w:r>
      <w:r w:rsidRPr="00157459">
        <w:rPr>
          <w:caps w:val="0"/>
          <w:sz w:val="24"/>
        </w:rPr>
        <w:t xml:space="preserve"> –</w:t>
      </w:r>
      <w:r>
        <w:rPr>
          <w:caps w:val="0"/>
          <w:sz w:val="24"/>
        </w:rPr>
        <w:t xml:space="preserve"> Smluvní pokuty</w:t>
      </w:r>
      <w:r w:rsidR="00393037">
        <w:rPr>
          <w:caps w:val="0"/>
          <w:sz w:val="24"/>
        </w:rPr>
        <w:t xml:space="preserve"> </w:t>
      </w:r>
    </w:p>
    <w:p w14:paraId="063FBF8B" w14:textId="77777777" w:rsidR="00621BD2" w:rsidRPr="00182814" w:rsidRDefault="00621BD2" w:rsidP="00621BD2">
      <w:pPr>
        <w:ind w:firstLine="0"/>
        <w:rPr>
          <w:sz w:val="22"/>
        </w:rPr>
      </w:pPr>
      <w:r w:rsidRPr="00182814">
        <w:rPr>
          <w:sz w:val="22"/>
        </w:rPr>
        <w:t xml:space="preserve">– </w:t>
      </w:r>
      <w:r>
        <w:rPr>
          <w:sz w:val="22"/>
        </w:rPr>
        <w:t xml:space="preserve">tato příloha je </w:t>
      </w:r>
      <w:r w:rsidR="00612168">
        <w:rPr>
          <w:sz w:val="22"/>
        </w:rPr>
        <w:t>součástí Přílohy</w:t>
      </w:r>
      <w:r>
        <w:rPr>
          <w:sz w:val="22"/>
        </w:rPr>
        <w:t xml:space="preserve"> č. 2 zadávací dokumentace ve formátu MS Word k příslušné části veřejné zakázky</w:t>
      </w:r>
      <w:r w:rsidRPr="00182814">
        <w:rPr>
          <w:sz w:val="22"/>
        </w:rPr>
        <w:t xml:space="preserve"> </w:t>
      </w:r>
    </w:p>
    <w:p w14:paraId="56A3F83C" w14:textId="77777777" w:rsidR="00595408" w:rsidRDefault="00595408" w:rsidP="00595408">
      <w:pPr>
        <w:pStyle w:val="Nadpis1"/>
        <w:pageBreakBefore/>
        <w:numPr>
          <w:ilvl w:val="0"/>
          <w:numId w:val="0"/>
        </w:numPr>
        <w:rPr>
          <w:caps w:val="0"/>
          <w:sz w:val="24"/>
        </w:rPr>
      </w:pPr>
      <w:r w:rsidRPr="00157459">
        <w:rPr>
          <w:caps w:val="0"/>
          <w:sz w:val="24"/>
        </w:rPr>
        <w:lastRenderedPageBreak/>
        <w:t xml:space="preserve">Příloha č. </w:t>
      </w:r>
      <w:r w:rsidR="004E772F">
        <w:rPr>
          <w:caps w:val="0"/>
          <w:sz w:val="24"/>
        </w:rPr>
        <w:t>6</w:t>
      </w:r>
      <w:r w:rsidRPr="00157459">
        <w:rPr>
          <w:caps w:val="0"/>
          <w:sz w:val="24"/>
        </w:rPr>
        <w:t xml:space="preserve"> –</w:t>
      </w:r>
      <w:r>
        <w:rPr>
          <w:caps w:val="0"/>
          <w:sz w:val="24"/>
        </w:rPr>
        <w:t xml:space="preserve"> Dezinfekční řád</w:t>
      </w:r>
    </w:p>
    <w:p w14:paraId="6B76ED3C" w14:textId="77777777" w:rsidR="00393037" w:rsidRPr="00182814" w:rsidRDefault="00393037" w:rsidP="00393037">
      <w:pPr>
        <w:ind w:firstLine="0"/>
        <w:rPr>
          <w:sz w:val="22"/>
        </w:rPr>
      </w:pPr>
      <w:r w:rsidRPr="00182814">
        <w:rPr>
          <w:sz w:val="22"/>
        </w:rPr>
        <w:t xml:space="preserve">– </w:t>
      </w:r>
      <w:r w:rsidR="00434739">
        <w:rPr>
          <w:sz w:val="22"/>
        </w:rPr>
        <w:t>tato příloha je součástí</w:t>
      </w:r>
      <w:r>
        <w:rPr>
          <w:sz w:val="22"/>
        </w:rPr>
        <w:t> Přílo</w:t>
      </w:r>
      <w:r w:rsidR="00434739">
        <w:rPr>
          <w:sz w:val="22"/>
        </w:rPr>
        <w:t>hy</w:t>
      </w:r>
      <w:r>
        <w:rPr>
          <w:sz w:val="22"/>
        </w:rPr>
        <w:t xml:space="preserve"> č. 2 zadávací dokumentace, vztahující se k části 2 veřejné zakázky </w:t>
      </w:r>
      <w:r w:rsidRPr="00182814">
        <w:rPr>
          <w:sz w:val="22"/>
        </w:rPr>
        <w:t xml:space="preserve">  </w:t>
      </w:r>
    </w:p>
    <w:p w14:paraId="4C781606" w14:textId="77777777" w:rsidR="00393037" w:rsidRPr="00393037" w:rsidRDefault="00393037" w:rsidP="00393037"/>
    <w:p w14:paraId="35F1CE81" w14:textId="77777777" w:rsidR="00595408" w:rsidRDefault="00595408" w:rsidP="00595408">
      <w:pPr>
        <w:pStyle w:val="Nadpis1"/>
        <w:pageBreakBefore/>
        <w:numPr>
          <w:ilvl w:val="0"/>
          <w:numId w:val="0"/>
        </w:numPr>
        <w:rPr>
          <w:caps w:val="0"/>
          <w:sz w:val="24"/>
        </w:rPr>
      </w:pPr>
      <w:r w:rsidRPr="00157459">
        <w:rPr>
          <w:caps w:val="0"/>
          <w:sz w:val="24"/>
        </w:rPr>
        <w:lastRenderedPageBreak/>
        <w:t xml:space="preserve">Příloha č. </w:t>
      </w:r>
      <w:r w:rsidR="004E772F">
        <w:rPr>
          <w:caps w:val="0"/>
          <w:sz w:val="24"/>
        </w:rPr>
        <w:t>7</w:t>
      </w:r>
      <w:r w:rsidRPr="00157459">
        <w:rPr>
          <w:caps w:val="0"/>
          <w:sz w:val="24"/>
        </w:rPr>
        <w:t xml:space="preserve"> –</w:t>
      </w:r>
      <w:r>
        <w:rPr>
          <w:caps w:val="0"/>
          <w:sz w:val="24"/>
        </w:rPr>
        <w:t xml:space="preserve"> Návod k údržbě sportovních podlah </w:t>
      </w:r>
      <w:proofErr w:type="spellStart"/>
      <w:r>
        <w:rPr>
          <w:caps w:val="0"/>
          <w:sz w:val="24"/>
        </w:rPr>
        <w:t>Gerflor</w:t>
      </w:r>
      <w:proofErr w:type="spellEnd"/>
      <w:r>
        <w:rPr>
          <w:caps w:val="0"/>
          <w:sz w:val="24"/>
        </w:rPr>
        <w:t xml:space="preserve"> </w:t>
      </w:r>
      <w:proofErr w:type="spellStart"/>
      <w:r>
        <w:rPr>
          <w:caps w:val="0"/>
          <w:sz w:val="24"/>
        </w:rPr>
        <w:t>taraflex</w:t>
      </w:r>
      <w:proofErr w:type="spellEnd"/>
    </w:p>
    <w:p w14:paraId="188BFB0A" w14:textId="77777777" w:rsidR="00393037" w:rsidRDefault="00393037" w:rsidP="00393037">
      <w:pPr>
        <w:ind w:firstLine="0"/>
        <w:rPr>
          <w:sz w:val="22"/>
        </w:rPr>
      </w:pPr>
      <w:r w:rsidRPr="00182814">
        <w:rPr>
          <w:sz w:val="22"/>
        </w:rPr>
        <w:t xml:space="preserve">– je </w:t>
      </w:r>
      <w:r>
        <w:rPr>
          <w:sz w:val="22"/>
        </w:rPr>
        <w:t>samostatnou přílohou zadávací dokumentace ve formátu PDF</w:t>
      </w:r>
    </w:p>
    <w:p w14:paraId="4D2A6FBF" w14:textId="77777777" w:rsidR="00393037" w:rsidRPr="00182814" w:rsidRDefault="00393037" w:rsidP="00393037">
      <w:pPr>
        <w:ind w:firstLine="0"/>
        <w:rPr>
          <w:sz w:val="22"/>
        </w:rPr>
      </w:pPr>
      <w:r w:rsidRPr="00182814">
        <w:rPr>
          <w:sz w:val="22"/>
        </w:rPr>
        <w:t xml:space="preserve">– </w:t>
      </w:r>
      <w:r>
        <w:rPr>
          <w:sz w:val="22"/>
        </w:rPr>
        <w:t xml:space="preserve">příloha se vztahuje pouze k části 2 veřejné zakázky </w:t>
      </w:r>
      <w:r w:rsidRPr="00182814">
        <w:rPr>
          <w:sz w:val="22"/>
        </w:rPr>
        <w:t xml:space="preserve">  </w:t>
      </w:r>
    </w:p>
    <w:p w14:paraId="700DC64E" w14:textId="77777777" w:rsidR="00393037" w:rsidRPr="00182814" w:rsidRDefault="00393037" w:rsidP="00393037">
      <w:pPr>
        <w:ind w:firstLine="0"/>
        <w:rPr>
          <w:sz w:val="22"/>
        </w:rPr>
      </w:pPr>
    </w:p>
    <w:p w14:paraId="5B7D88F5" w14:textId="77777777" w:rsidR="00393037" w:rsidRPr="00393037" w:rsidRDefault="00393037" w:rsidP="00393037"/>
    <w:p w14:paraId="79FC0B1F" w14:textId="77777777" w:rsidR="00595408" w:rsidRDefault="00595408" w:rsidP="00595408">
      <w:pPr>
        <w:pStyle w:val="Nadpis1"/>
        <w:pageBreakBefore/>
        <w:numPr>
          <w:ilvl w:val="0"/>
          <w:numId w:val="0"/>
        </w:numPr>
        <w:rPr>
          <w:caps w:val="0"/>
          <w:sz w:val="24"/>
        </w:rPr>
      </w:pPr>
      <w:r w:rsidRPr="00157459">
        <w:rPr>
          <w:caps w:val="0"/>
          <w:sz w:val="24"/>
        </w:rPr>
        <w:lastRenderedPageBreak/>
        <w:t xml:space="preserve">Příloha č. </w:t>
      </w:r>
      <w:r w:rsidR="004E772F">
        <w:rPr>
          <w:caps w:val="0"/>
          <w:sz w:val="24"/>
        </w:rPr>
        <w:t>8</w:t>
      </w:r>
      <w:r w:rsidRPr="00157459">
        <w:rPr>
          <w:caps w:val="0"/>
          <w:sz w:val="24"/>
        </w:rPr>
        <w:t xml:space="preserve"> –</w:t>
      </w:r>
      <w:r>
        <w:rPr>
          <w:caps w:val="0"/>
          <w:sz w:val="24"/>
        </w:rPr>
        <w:t xml:space="preserve"> Návod na údržbu lakovaných sportovních dřevěných podlah – systém JUNCKERS HP SPORT</w:t>
      </w:r>
    </w:p>
    <w:p w14:paraId="5543A896" w14:textId="77777777" w:rsidR="00393037" w:rsidRDefault="00393037" w:rsidP="00393037">
      <w:pPr>
        <w:ind w:firstLine="0"/>
        <w:rPr>
          <w:sz w:val="22"/>
        </w:rPr>
      </w:pPr>
      <w:r w:rsidRPr="00182814">
        <w:rPr>
          <w:sz w:val="22"/>
        </w:rPr>
        <w:t xml:space="preserve">– je </w:t>
      </w:r>
      <w:r>
        <w:rPr>
          <w:sz w:val="22"/>
        </w:rPr>
        <w:t>samostatnou přílohou zadávací dokumentace ve formátu PDF</w:t>
      </w:r>
    </w:p>
    <w:p w14:paraId="1FA753F1" w14:textId="77777777" w:rsidR="00393037" w:rsidRPr="00182814" w:rsidRDefault="00393037" w:rsidP="00393037">
      <w:pPr>
        <w:ind w:firstLine="0"/>
        <w:rPr>
          <w:sz w:val="22"/>
        </w:rPr>
      </w:pPr>
      <w:r w:rsidRPr="00182814">
        <w:rPr>
          <w:sz w:val="22"/>
        </w:rPr>
        <w:t xml:space="preserve">– </w:t>
      </w:r>
      <w:r>
        <w:rPr>
          <w:sz w:val="22"/>
        </w:rPr>
        <w:t xml:space="preserve">příloha se vztahuje pouze k části 2 veřejné zakázky </w:t>
      </w:r>
      <w:r w:rsidRPr="00182814">
        <w:rPr>
          <w:sz w:val="22"/>
        </w:rPr>
        <w:t xml:space="preserve">  </w:t>
      </w:r>
    </w:p>
    <w:p w14:paraId="714C0908" w14:textId="77777777" w:rsidR="00595408" w:rsidRPr="00595408" w:rsidRDefault="00595408" w:rsidP="00595408"/>
    <w:p w14:paraId="0D0378DC" w14:textId="77777777" w:rsidR="00595408" w:rsidRPr="00595408" w:rsidRDefault="00595408" w:rsidP="00595408"/>
    <w:p w14:paraId="59405AA0" w14:textId="77777777" w:rsidR="00595408" w:rsidRPr="00595408" w:rsidRDefault="00595408" w:rsidP="00595408"/>
    <w:p w14:paraId="14E189A3" w14:textId="77777777" w:rsidR="00595408" w:rsidRPr="00595408" w:rsidRDefault="00595408" w:rsidP="00595408"/>
    <w:p w14:paraId="2B6A0011" w14:textId="77777777" w:rsidR="00595408" w:rsidRPr="00595408" w:rsidRDefault="00595408" w:rsidP="00595408"/>
    <w:p w14:paraId="1C915B74" w14:textId="77777777" w:rsidR="00595408" w:rsidRPr="00595408" w:rsidRDefault="00595408" w:rsidP="00595408">
      <w:pPr>
        <w:ind w:firstLine="0"/>
      </w:pPr>
    </w:p>
    <w:p w14:paraId="0F6E2B5D" w14:textId="77777777" w:rsidR="00157459" w:rsidRPr="00157459" w:rsidRDefault="00157459" w:rsidP="00157459"/>
    <w:p w14:paraId="1082476F" w14:textId="77777777" w:rsidR="00C40FF2" w:rsidRPr="00157459" w:rsidRDefault="00157459" w:rsidP="00595408">
      <w:pPr>
        <w:pStyle w:val="Nadpis1"/>
        <w:pageBreakBefore/>
        <w:numPr>
          <w:ilvl w:val="0"/>
          <w:numId w:val="0"/>
        </w:numPr>
        <w:rPr>
          <w:caps w:val="0"/>
          <w:sz w:val="24"/>
          <w:szCs w:val="24"/>
        </w:rPr>
      </w:pPr>
      <w:r w:rsidRPr="00157459">
        <w:rPr>
          <w:caps w:val="0"/>
          <w:sz w:val="24"/>
          <w:szCs w:val="24"/>
        </w:rPr>
        <w:lastRenderedPageBreak/>
        <w:t xml:space="preserve">Příloha č. </w:t>
      </w:r>
      <w:r w:rsidR="004E772F">
        <w:rPr>
          <w:caps w:val="0"/>
          <w:sz w:val="24"/>
          <w:szCs w:val="24"/>
        </w:rPr>
        <w:t>9</w:t>
      </w:r>
      <w:r w:rsidRPr="00157459">
        <w:rPr>
          <w:caps w:val="0"/>
          <w:sz w:val="24"/>
          <w:szCs w:val="24"/>
        </w:rPr>
        <w:t xml:space="preserve"> </w:t>
      </w:r>
      <w:proofErr w:type="gramStart"/>
      <w:r w:rsidRPr="00157459">
        <w:rPr>
          <w:caps w:val="0"/>
          <w:sz w:val="24"/>
          <w:szCs w:val="24"/>
        </w:rPr>
        <w:t xml:space="preserve">– </w:t>
      </w:r>
      <w:r w:rsidR="00C40FF2" w:rsidRPr="00157459">
        <w:rPr>
          <w:sz w:val="24"/>
          <w:szCs w:val="24"/>
        </w:rPr>
        <w:t xml:space="preserve"> Krycí</w:t>
      </w:r>
      <w:proofErr w:type="gramEnd"/>
      <w:r w:rsidR="00C40FF2" w:rsidRPr="00157459">
        <w:rPr>
          <w:sz w:val="24"/>
          <w:szCs w:val="24"/>
        </w:rPr>
        <w:t xml:space="preserv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
        <w:gridCol w:w="875"/>
        <w:gridCol w:w="2893"/>
        <w:gridCol w:w="1026"/>
        <w:gridCol w:w="4039"/>
        <w:gridCol w:w="137"/>
      </w:tblGrid>
      <w:tr w:rsidR="00C40FF2" w14:paraId="6EFD94EF" w14:textId="77777777" w:rsidTr="003166FE">
        <w:trPr>
          <w:gridBefore w:val="1"/>
          <w:gridAfter w:val="1"/>
          <w:wBefore w:w="70" w:type="dxa"/>
          <w:wAfter w:w="140" w:type="dxa"/>
          <w:trHeight w:val="454"/>
        </w:trPr>
        <w:tc>
          <w:tcPr>
            <w:tcW w:w="9000" w:type="dxa"/>
            <w:gridSpan w:val="4"/>
            <w:tcBorders>
              <w:top w:val="double" w:sz="4" w:space="0" w:color="auto"/>
              <w:left w:val="double" w:sz="4" w:space="0" w:color="auto"/>
              <w:bottom w:val="double" w:sz="4" w:space="0" w:color="auto"/>
              <w:right w:val="double" w:sz="4" w:space="0" w:color="auto"/>
            </w:tcBorders>
            <w:shd w:val="clear" w:color="auto" w:fill="FFFFFF"/>
            <w:vAlign w:val="center"/>
          </w:tcPr>
          <w:p w14:paraId="70FB2D16" w14:textId="77777777" w:rsidR="00C40FF2" w:rsidRPr="00E76038" w:rsidRDefault="00C40FF2" w:rsidP="00A62C63">
            <w:pPr>
              <w:pStyle w:val="Zkladntext"/>
              <w:spacing w:after="0"/>
              <w:ind w:firstLine="0"/>
              <w:jc w:val="center"/>
            </w:pPr>
            <w:r w:rsidRPr="00E163C7">
              <w:t>KRYCÍ LIST</w:t>
            </w:r>
          </w:p>
        </w:tc>
      </w:tr>
      <w:tr w:rsidR="00C40FF2" w14:paraId="3B463D3B" w14:textId="77777777" w:rsidTr="00BD2B24">
        <w:trPr>
          <w:gridBefore w:val="1"/>
          <w:gridAfter w:val="1"/>
          <w:wBefore w:w="70" w:type="dxa"/>
          <w:wAfter w:w="140" w:type="dxa"/>
          <w:trHeight w:val="288"/>
        </w:trPr>
        <w:tc>
          <w:tcPr>
            <w:tcW w:w="9000" w:type="dxa"/>
            <w:gridSpan w:val="4"/>
            <w:tcBorders>
              <w:top w:val="double" w:sz="4" w:space="0" w:color="auto"/>
              <w:left w:val="nil"/>
              <w:bottom w:val="nil"/>
              <w:right w:val="nil"/>
            </w:tcBorders>
            <w:vAlign w:val="center"/>
          </w:tcPr>
          <w:p w14:paraId="11477D0D" w14:textId="77777777" w:rsidR="0078512F" w:rsidRDefault="00C40FF2" w:rsidP="003166FE">
            <w:pPr>
              <w:spacing w:before="240"/>
              <w:ind w:hanging="74"/>
            </w:pPr>
            <w:r w:rsidRPr="00BD2B24">
              <w:rPr>
                <w:sz w:val="22"/>
                <w:szCs w:val="22"/>
              </w:rPr>
              <w:t>Veřejná zakázka</w:t>
            </w:r>
            <w:r>
              <w:t>:</w:t>
            </w:r>
          </w:p>
          <w:p w14:paraId="7E9528AC" w14:textId="77777777" w:rsidR="0078512F" w:rsidRPr="007B7CAD" w:rsidRDefault="00595408" w:rsidP="00BD2B24">
            <w:pPr>
              <w:keepNext/>
              <w:spacing w:after="0"/>
              <w:ind w:firstLine="0"/>
              <w:jc w:val="center"/>
            </w:pPr>
            <w:r w:rsidRPr="00595408">
              <w:rPr>
                <w:rFonts w:ascii="Arial Black" w:hAnsi="Arial Black"/>
                <w:b/>
                <w:bCs/>
                <w:sz w:val="32"/>
                <w:szCs w:val="32"/>
              </w:rPr>
              <w:t>Zajištění služeb úklidu a recepce v budovách Ostravské univerzity</w:t>
            </w:r>
          </w:p>
        </w:tc>
      </w:tr>
      <w:tr w:rsidR="00731999" w:rsidRPr="002271F1" w14:paraId="7A97F7D0" w14:textId="77777777" w:rsidTr="00BD2B24">
        <w:tblPrEx>
          <w:tblBorders>
            <w:insideH w:val="none" w:sz="0" w:space="0" w:color="auto"/>
            <w:insideV w:val="none" w:sz="0" w:space="0" w:color="auto"/>
          </w:tblBorders>
        </w:tblPrEx>
        <w:trPr>
          <w:trHeight w:val="279"/>
        </w:trPr>
        <w:tc>
          <w:tcPr>
            <w:tcW w:w="3905" w:type="dxa"/>
            <w:gridSpan w:val="3"/>
            <w:tcBorders>
              <w:top w:val="single" w:sz="4" w:space="0" w:color="auto"/>
              <w:left w:val="single" w:sz="4" w:space="0" w:color="auto"/>
              <w:bottom w:val="single" w:sz="4" w:space="0" w:color="auto"/>
              <w:right w:val="single" w:sz="4" w:space="0" w:color="auto"/>
            </w:tcBorders>
            <w:vAlign w:val="center"/>
          </w:tcPr>
          <w:p w14:paraId="10A7C5E5" w14:textId="77777777" w:rsidR="00731999" w:rsidRPr="009C6F99" w:rsidRDefault="00731999" w:rsidP="00BD2B24">
            <w:pPr>
              <w:spacing w:after="0"/>
              <w:ind w:firstLine="0"/>
              <w:jc w:val="center"/>
              <w:rPr>
                <w:rFonts w:ascii="Arial Narrow" w:hAnsi="Arial Narrow"/>
                <w:b/>
                <w:color w:val="808080"/>
                <w:sz w:val="20"/>
                <w:szCs w:val="22"/>
              </w:rPr>
            </w:pPr>
            <w:r w:rsidRPr="009C6F99">
              <w:rPr>
                <w:rFonts w:ascii="Arial Narrow" w:hAnsi="Arial Narrow"/>
                <w:b/>
                <w:color w:val="808080"/>
                <w:sz w:val="20"/>
                <w:szCs w:val="22"/>
              </w:rPr>
              <w:t>Dodavatel</w:t>
            </w:r>
          </w:p>
          <w:p w14:paraId="0F5FA448" w14:textId="77777777" w:rsidR="00731999" w:rsidRPr="009C6F99" w:rsidRDefault="00731999" w:rsidP="00BD2B24">
            <w:pPr>
              <w:spacing w:after="0"/>
              <w:ind w:firstLine="0"/>
              <w:jc w:val="center"/>
              <w:rPr>
                <w:rFonts w:ascii="Arial Narrow" w:hAnsi="Arial Narrow"/>
                <w:sz w:val="20"/>
                <w:szCs w:val="22"/>
              </w:rPr>
            </w:pPr>
            <w:r w:rsidRPr="009C6F99">
              <w:rPr>
                <w:rFonts w:ascii="Arial Narrow" w:hAnsi="Arial Narrow"/>
                <w:sz w:val="20"/>
                <w:szCs w:val="22"/>
              </w:rPr>
              <w:t>(obchodní firma nebo název)</w:t>
            </w:r>
          </w:p>
        </w:tc>
        <w:tc>
          <w:tcPr>
            <w:tcW w:w="5305" w:type="dxa"/>
            <w:gridSpan w:val="3"/>
            <w:tcBorders>
              <w:top w:val="single" w:sz="4" w:space="0" w:color="auto"/>
              <w:left w:val="single" w:sz="4" w:space="0" w:color="auto"/>
              <w:bottom w:val="single" w:sz="4" w:space="0" w:color="auto"/>
              <w:right w:val="single" w:sz="4" w:space="0" w:color="auto"/>
            </w:tcBorders>
          </w:tcPr>
          <w:p w14:paraId="632E1993" w14:textId="77777777" w:rsidR="00731999" w:rsidRPr="009C6F99" w:rsidRDefault="00731999" w:rsidP="00BD2B24">
            <w:pPr>
              <w:spacing w:after="0"/>
              <w:ind w:firstLine="0"/>
              <w:rPr>
                <w:rFonts w:ascii="Arial Narrow" w:hAnsi="Arial Narrow"/>
                <w:sz w:val="20"/>
                <w:szCs w:val="22"/>
              </w:rPr>
            </w:pPr>
          </w:p>
        </w:tc>
      </w:tr>
      <w:tr w:rsidR="00731999" w:rsidRPr="002271F1" w14:paraId="15E4EEF1" w14:textId="77777777" w:rsidTr="00BD2B24">
        <w:tblPrEx>
          <w:tblBorders>
            <w:insideH w:val="none" w:sz="0" w:space="0" w:color="auto"/>
            <w:insideV w:val="none" w:sz="0" w:space="0" w:color="auto"/>
          </w:tblBorders>
        </w:tblPrEx>
        <w:trPr>
          <w:trHeight w:val="439"/>
        </w:trPr>
        <w:tc>
          <w:tcPr>
            <w:tcW w:w="3905" w:type="dxa"/>
            <w:gridSpan w:val="3"/>
            <w:tcBorders>
              <w:top w:val="single" w:sz="4" w:space="0" w:color="auto"/>
              <w:left w:val="single" w:sz="4" w:space="0" w:color="auto"/>
              <w:bottom w:val="single" w:sz="4" w:space="0" w:color="auto"/>
              <w:right w:val="single" w:sz="4" w:space="0" w:color="auto"/>
            </w:tcBorders>
            <w:vAlign w:val="center"/>
          </w:tcPr>
          <w:p w14:paraId="330AD77B" w14:textId="77777777" w:rsidR="00731999" w:rsidRPr="009C6F99" w:rsidRDefault="00731999" w:rsidP="00BD2B24">
            <w:pPr>
              <w:spacing w:after="0"/>
              <w:ind w:firstLine="0"/>
              <w:jc w:val="center"/>
              <w:rPr>
                <w:rFonts w:ascii="Arial Narrow" w:hAnsi="Arial Narrow"/>
                <w:b/>
                <w:color w:val="808080"/>
                <w:sz w:val="20"/>
                <w:szCs w:val="22"/>
              </w:rPr>
            </w:pPr>
            <w:r w:rsidRPr="009C6F99">
              <w:rPr>
                <w:rFonts w:ascii="Arial Narrow" w:hAnsi="Arial Narrow"/>
                <w:b/>
                <w:color w:val="808080"/>
                <w:sz w:val="20"/>
                <w:szCs w:val="22"/>
              </w:rPr>
              <w:t>Jedná se o malý a střední podnik</w:t>
            </w:r>
          </w:p>
        </w:tc>
        <w:tc>
          <w:tcPr>
            <w:tcW w:w="5305" w:type="dxa"/>
            <w:gridSpan w:val="3"/>
            <w:tcBorders>
              <w:top w:val="single" w:sz="4" w:space="0" w:color="auto"/>
              <w:left w:val="single" w:sz="4" w:space="0" w:color="auto"/>
              <w:bottom w:val="single" w:sz="4" w:space="0" w:color="auto"/>
              <w:right w:val="single" w:sz="4" w:space="0" w:color="auto"/>
            </w:tcBorders>
            <w:vAlign w:val="center"/>
          </w:tcPr>
          <w:p w14:paraId="41F95955" w14:textId="77777777" w:rsidR="00731999" w:rsidRPr="009C6F99" w:rsidRDefault="00731999" w:rsidP="00BD2B24">
            <w:pPr>
              <w:spacing w:after="0"/>
              <w:ind w:firstLine="0"/>
              <w:rPr>
                <w:rFonts w:ascii="Arial Narrow" w:hAnsi="Arial Narrow"/>
                <w:sz w:val="20"/>
                <w:szCs w:val="22"/>
              </w:rPr>
            </w:pPr>
            <w:r w:rsidRPr="009C6F99">
              <w:rPr>
                <w:sz w:val="20"/>
              </w:rPr>
              <w:fldChar w:fldCharType="begin">
                <w:ffData>
                  <w:name w:val="Zaškrtávací5"/>
                  <w:enabled/>
                  <w:calcOnExit w:val="0"/>
                  <w:checkBox>
                    <w:sizeAuto/>
                    <w:default w:val="0"/>
                  </w:checkBox>
                </w:ffData>
              </w:fldChar>
            </w:r>
            <w:r w:rsidRPr="009C6F99">
              <w:rPr>
                <w:sz w:val="20"/>
              </w:rPr>
              <w:instrText xml:space="preserve"> FORMCHECKBOX </w:instrText>
            </w:r>
            <w:r w:rsidR="003557BC">
              <w:rPr>
                <w:sz w:val="20"/>
              </w:rPr>
            </w:r>
            <w:r w:rsidR="003557BC">
              <w:rPr>
                <w:sz w:val="20"/>
              </w:rPr>
              <w:fldChar w:fldCharType="separate"/>
            </w:r>
            <w:r w:rsidRPr="009C6F99">
              <w:rPr>
                <w:sz w:val="20"/>
              </w:rPr>
              <w:fldChar w:fldCharType="end"/>
            </w:r>
            <w:r w:rsidRPr="009C6F99">
              <w:rPr>
                <w:sz w:val="20"/>
              </w:rPr>
              <w:t xml:space="preserve"> ano </w:t>
            </w:r>
            <w:r w:rsidRPr="009C6F99">
              <w:rPr>
                <w:sz w:val="20"/>
              </w:rPr>
              <w:fldChar w:fldCharType="begin">
                <w:ffData>
                  <w:name w:val="Zaškrtávací5"/>
                  <w:enabled/>
                  <w:calcOnExit w:val="0"/>
                  <w:checkBox>
                    <w:sizeAuto/>
                    <w:default w:val="0"/>
                  </w:checkBox>
                </w:ffData>
              </w:fldChar>
            </w:r>
            <w:r w:rsidRPr="009C6F99">
              <w:rPr>
                <w:sz w:val="20"/>
              </w:rPr>
              <w:instrText xml:space="preserve"> FORMCHECKBOX </w:instrText>
            </w:r>
            <w:r w:rsidR="003557BC">
              <w:rPr>
                <w:sz w:val="20"/>
              </w:rPr>
            </w:r>
            <w:r w:rsidR="003557BC">
              <w:rPr>
                <w:sz w:val="20"/>
              </w:rPr>
              <w:fldChar w:fldCharType="separate"/>
            </w:r>
            <w:r w:rsidRPr="009C6F99">
              <w:rPr>
                <w:sz w:val="20"/>
              </w:rPr>
              <w:fldChar w:fldCharType="end"/>
            </w:r>
            <w:r w:rsidRPr="009C6F99">
              <w:rPr>
                <w:sz w:val="20"/>
              </w:rPr>
              <w:t xml:space="preserve"> ne</w:t>
            </w:r>
          </w:p>
        </w:tc>
      </w:tr>
      <w:tr w:rsidR="00731999" w:rsidRPr="002271F1" w14:paraId="4B13F4C8" w14:textId="77777777" w:rsidTr="00BD2B24">
        <w:tblPrEx>
          <w:tblBorders>
            <w:insideH w:val="none" w:sz="0" w:space="0" w:color="auto"/>
            <w:insideV w:val="none" w:sz="0" w:space="0" w:color="auto"/>
          </w:tblBorders>
        </w:tblPrEx>
        <w:trPr>
          <w:trHeight w:val="589"/>
        </w:trPr>
        <w:tc>
          <w:tcPr>
            <w:tcW w:w="3905" w:type="dxa"/>
            <w:gridSpan w:val="3"/>
            <w:tcBorders>
              <w:top w:val="single" w:sz="4" w:space="0" w:color="auto"/>
              <w:left w:val="single" w:sz="4" w:space="0" w:color="auto"/>
              <w:bottom w:val="single" w:sz="4" w:space="0" w:color="auto"/>
              <w:right w:val="single" w:sz="4" w:space="0" w:color="auto"/>
            </w:tcBorders>
            <w:vAlign w:val="center"/>
          </w:tcPr>
          <w:p w14:paraId="0AAF5DF5" w14:textId="77777777" w:rsidR="00731999" w:rsidRPr="009C6F99" w:rsidRDefault="00731999" w:rsidP="00BD2B24">
            <w:pPr>
              <w:spacing w:after="0"/>
              <w:ind w:firstLine="0"/>
              <w:jc w:val="center"/>
              <w:rPr>
                <w:rFonts w:ascii="Arial Narrow" w:hAnsi="Arial Narrow"/>
                <w:b/>
                <w:color w:val="808080"/>
                <w:sz w:val="20"/>
                <w:szCs w:val="22"/>
              </w:rPr>
            </w:pPr>
            <w:r w:rsidRPr="009C6F99">
              <w:rPr>
                <w:rFonts w:ascii="Arial Narrow" w:hAnsi="Arial Narrow"/>
                <w:b/>
                <w:color w:val="808080"/>
                <w:sz w:val="20"/>
                <w:szCs w:val="22"/>
              </w:rPr>
              <w:t>Sídlo</w:t>
            </w:r>
          </w:p>
          <w:p w14:paraId="04B441A5" w14:textId="77777777" w:rsidR="00731999" w:rsidRPr="009C6F99" w:rsidRDefault="00731999" w:rsidP="00BD2B24">
            <w:pPr>
              <w:spacing w:after="0"/>
              <w:ind w:firstLine="0"/>
              <w:jc w:val="center"/>
              <w:rPr>
                <w:rFonts w:ascii="Arial Narrow" w:hAnsi="Arial Narrow"/>
                <w:sz w:val="20"/>
                <w:szCs w:val="22"/>
              </w:rPr>
            </w:pPr>
            <w:r w:rsidRPr="009C6F99">
              <w:rPr>
                <w:rFonts w:ascii="Arial Narrow" w:hAnsi="Arial Narrow"/>
                <w:sz w:val="20"/>
                <w:szCs w:val="22"/>
              </w:rPr>
              <w:t>(celá adresa včetně PSČ)</w:t>
            </w:r>
          </w:p>
        </w:tc>
        <w:tc>
          <w:tcPr>
            <w:tcW w:w="5305" w:type="dxa"/>
            <w:gridSpan w:val="3"/>
            <w:tcBorders>
              <w:top w:val="single" w:sz="4" w:space="0" w:color="auto"/>
              <w:left w:val="single" w:sz="4" w:space="0" w:color="auto"/>
              <w:bottom w:val="single" w:sz="4" w:space="0" w:color="auto"/>
              <w:right w:val="single" w:sz="4" w:space="0" w:color="auto"/>
            </w:tcBorders>
          </w:tcPr>
          <w:p w14:paraId="12470EEA" w14:textId="77777777" w:rsidR="00731999" w:rsidRPr="009C6F99" w:rsidRDefault="00731999" w:rsidP="00BD2B24">
            <w:pPr>
              <w:spacing w:after="0"/>
              <w:ind w:firstLine="0"/>
              <w:rPr>
                <w:rFonts w:ascii="Arial Narrow" w:hAnsi="Arial Narrow"/>
                <w:sz w:val="20"/>
                <w:szCs w:val="22"/>
              </w:rPr>
            </w:pPr>
          </w:p>
        </w:tc>
      </w:tr>
      <w:tr w:rsidR="00731999" w:rsidRPr="002271F1" w14:paraId="2C78DC74" w14:textId="77777777" w:rsidTr="00BD2B24">
        <w:tblPrEx>
          <w:tblBorders>
            <w:insideH w:val="none" w:sz="0" w:space="0" w:color="auto"/>
            <w:insideV w:val="none" w:sz="0" w:space="0" w:color="auto"/>
          </w:tblBorders>
        </w:tblPrEx>
        <w:trPr>
          <w:trHeight w:val="413"/>
        </w:trPr>
        <w:tc>
          <w:tcPr>
            <w:tcW w:w="3905" w:type="dxa"/>
            <w:gridSpan w:val="3"/>
            <w:tcBorders>
              <w:top w:val="single" w:sz="4" w:space="0" w:color="auto"/>
              <w:left w:val="single" w:sz="4" w:space="0" w:color="auto"/>
              <w:bottom w:val="single" w:sz="4" w:space="0" w:color="auto"/>
              <w:right w:val="single" w:sz="4" w:space="0" w:color="auto"/>
            </w:tcBorders>
            <w:vAlign w:val="center"/>
          </w:tcPr>
          <w:p w14:paraId="57A28B53" w14:textId="77777777" w:rsidR="00731999" w:rsidRPr="009C6F99" w:rsidRDefault="00731999" w:rsidP="00BD2B24">
            <w:pPr>
              <w:spacing w:after="0"/>
              <w:ind w:firstLine="0"/>
              <w:jc w:val="center"/>
              <w:rPr>
                <w:rFonts w:ascii="Arial Narrow" w:hAnsi="Arial Narrow"/>
                <w:b/>
                <w:color w:val="808080"/>
                <w:sz w:val="20"/>
                <w:szCs w:val="22"/>
              </w:rPr>
            </w:pPr>
            <w:r w:rsidRPr="009C6F99">
              <w:rPr>
                <w:rFonts w:ascii="Arial Narrow" w:hAnsi="Arial Narrow"/>
                <w:b/>
                <w:color w:val="808080"/>
                <w:sz w:val="20"/>
                <w:szCs w:val="22"/>
              </w:rPr>
              <w:t>Adresa pro doručování</w:t>
            </w:r>
          </w:p>
          <w:p w14:paraId="11C7D3DC" w14:textId="77777777" w:rsidR="00731999" w:rsidRPr="009C6F99" w:rsidRDefault="00731999" w:rsidP="00BD2B24">
            <w:pPr>
              <w:spacing w:after="0"/>
              <w:ind w:firstLine="0"/>
              <w:jc w:val="center"/>
              <w:rPr>
                <w:rFonts w:ascii="Arial Narrow" w:hAnsi="Arial Narrow"/>
                <w:sz w:val="20"/>
                <w:szCs w:val="22"/>
              </w:rPr>
            </w:pPr>
            <w:r w:rsidRPr="009C6F99">
              <w:rPr>
                <w:rFonts w:ascii="Arial Narrow" w:hAnsi="Arial Narrow"/>
                <w:sz w:val="20"/>
                <w:szCs w:val="22"/>
              </w:rPr>
              <w:t>(celá adresa včetně PSČ)</w:t>
            </w:r>
          </w:p>
        </w:tc>
        <w:tc>
          <w:tcPr>
            <w:tcW w:w="5305" w:type="dxa"/>
            <w:gridSpan w:val="3"/>
            <w:tcBorders>
              <w:top w:val="single" w:sz="4" w:space="0" w:color="auto"/>
              <w:left w:val="single" w:sz="4" w:space="0" w:color="auto"/>
              <w:bottom w:val="single" w:sz="4" w:space="0" w:color="auto"/>
              <w:right w:val="single" w:sz="4" w:space="0" w:color="auto"/>
            </w:tcBorders>
          </w:tcPr>
          <w:p w14:paraId="3A175732" w14:textId="77777777" w:rsidR="00731999" w:rsidRPr="009C6F99" w:rsidRDefault="00731999" w:rsidP="00BD2B24">
            <w:pPr>
              <w:spacing w:after="0"/>
              <w:ind w:firstLine="0"/>
              <w:rPr>
                <w:rFonts w:ascii="Arial Narrow" w:hAnsi="Arial Narrow"/>
                <w:sz w:val="20"/>
                <w:szCs w:val="22"/>
              </w:rPr>
            </w:pPr>
          </w:p>
        </w:tc>
      </w:tr>
      <w:tr w:rsidR="00731999" w:rsidRPr="002271F1" w14:paraId="277B7597" w14:textId="77777777" w:rsidTr="00BD2B24">
        <w:tblPrEx>
          <w:tblBorders>
            <w:insideH w:val="none" w:sz="0" w:space="0" w:color="auto"/>
            <w:insideV w:val="none" w:sz="0" w:space="0" w:color="auto"/>
          </w:tblBorders>
        </w:tblPrEx>
        <w:trPr>
          <w:cantSplit/>
          <w:trHeight w:val="377"/>
        </w:trPr>
        <w:tc>
          <w:tcPr>
            <w:tcW w:w="3905" w:type="dxa"/>
            <w:gridSpan w:val="3"/>
            <w:tcBorders>
              <w:top w:val="single" w:sz="4" w:space="0" w:color="auto"/>
              <w:left w:val="single" w:sz="4" w:space="0" w:color="auto"/>
              <w:bottom w:val="single" w:sz="4" w:space="0" w:color="auto"/>
              <w:right w:val="single" w:sz="4" w:space="0" w:color="auto"/>
            </w:tcBorders>
            <w:vAlign w:val="center"/>
          </w:tcPr>
          <w:p w14:paraId="33AE05F7" w14:textId="77777777" w:rsidR="00731999" w:rsidRPr="009C6F99" w:rsidRDefault="00731999" w:rsidP="00BD2B24">
            <w:pPr>
              <w:spacing w:after="0"/>
              <w:ind w:firstLine="0"/>
              <w:jc w:val="center"/>
              <w:rPr>
                <w:rFonts w:ascii="Arial Narrow" w:hAnsi="Arial Narrow"/>
                <w:b/>
                <w:color w:val="808080"/>
                <w:sz w:val="20"/>
                <w:szCs w:val="22"/>
              </w:rPr>
            </w:pPr>
            <w:r w:rsidRPr="009C6F99">
              <w:rPr>
                <w:rFonts w:ascii="Arial Narrow" w:hAnsi="Arial Narrow"/>
                <w:b/>
                <w:color w:val="808080"/>
                <w:sz w:val="20"/>
                <w:szCs w:val="22"/>
              </w:rPr>
              <w:t>Identifikační číslo</w:t>
            </w:r>
          </w:p>
        </w:tc>
        <w:tc>
          <w:tcPr>
            <w:tcW w:w="5305" w:type="dxa"/>
            <w:gridSpan w:val="3"/>
            <w:tcBorders>
              <w:top w:val="single" w:sz="4" w:space="0" w:color="auto"/>
              <w:left w:val="single" w:sz="4" w:space="0" w:color="auto"/>
              <w:bottom w:val="single" w:sz="4" w:space="0" w:color="auto"/>
              <w:right w:val="single" w:sz="4" w:space="0" w:color="auto"/>
            </w:tcBorders>
          </w:tcPr>
          <w:p w14:paraId="36279492" w14:textId="77777777" w:rsidR="00731999" w:rsidRPr="009C6F99" w:rsidRDefault="00731999" w:rsidP="00BD2B24">
            <w:pPr>
              <w:spacing w:after="0"/>
              <w:ind w:firstLine="0"/>
              <w:rPr>
                <w:rFonts w:ascii="Arial Narrow" w:hAnsi="Arial Narrow"/>
                <w:sz w:val="20"/>
                <w:szCs w:val="22"/>
              </w:rPr>
            </w:pPr>
          </w:p>
        </w:tc>
      </w:tr>
      <w:tr w:rsidR="00731999" w:rsidRPr="002271F1" w14:paraId="1D32A4DB" w14:textId="77777777" w:rsidTr="00BD2B24">
        <w:tblPrEx>
          <w:tblBorders>
            <w:insideH w:val="none" w:sz="0" w:space="0" w:color="auto"/>
            <w:insideV w:val="none" w:sz="0" w:space="0" w:color="auto"/>
          </w:tblBorders>
        </w:tblPrEx>
        <w:trPr>
          <w:cantSplit/>
          <w:trHeight w:val="410"/>
        </w:trPr>
        <w:tc>
          <w:tcPr>
            <w:tcW w:w="3905" w:type="dxa"/>
            <w:gridSpan w:val="3"/>
            <w:tcBorders>
              <w:top w:val="single" w:sz="4" w:space="0" w:color="auto"/>
              <w:left w:val="single" w:sz="4" w:space="0" w:color="auto"/>
              <w:bottom w:val="single" w:sz="4" w:space="0" w:color="auto"/>
              <w:right w:val="single" w:sz="4" w:space="0" w:color="auto"/>
            </w:tcBorders>
            <w:vAlign w:val="center"/>
          </w:tcPr>
          <w:p w14:paraId="465ADF72" w14:textId="77777777" w:rsidR="00731999" w:rsidRPr="009C6F99" w:rsidRDefault="00731999" w:rsidP="00BD2B24">
            <w:pPr>
              <w:spacing w:after="0"/>
              <w:ind w:firstLine="0"/>
              <w:jc w:val="center"/>
              <w:rPr>
                <w:rFonts w:ascii="Arial Narrow" w:hAnsi="Arial Narrow"/>
                <w:b/>
                <w:color w:val="808080"/>
                <w:sz w:val="20"/>
                <w:szCs w:val="22"/>
              </w:rPr>
            </w:pPr>
            <w:r w:rsidRPr="009C6F99">
              <w:rPr>
                <w:rFonts w:ascii="Arial Narrow" w:hAnsi="Arial Narrow"/>
                <w:b/>
                <w:color w:val="808080"/>
                <w:sz w:val="20"/>
                <w:szCs w:val="22"/>
              </w:rPr>
              <w:t>Daňové identifikační číslo</w:t>
            </w:r>
          </w:p>
        </w:tc>
        <w:tc>
          <w:tcPr>
            <w:tcW w:w="5305" w:type="dxa"/>
            <w:gridSpan w:val="3"/>
            <w:tcBorders>
              <w:top w:val="single" w:sz="4" w:space="0" w:color="auto"/>
              <w:left w:val="single" w:sz="4" w:space="0" w:color="auto"/>
              <w:bottom w:val="single" w:sz="4" w:space="0" w:color="auto"/>
              <w:right w:val="single" w:sz="4" w:space="0" w:color="auto"/>
            </w:tcBorders>
          </w:tcPr>
          <w:p w14:paraId="273AFE18" w14:textId="77777777" w:rsidR="00731999" w:rsidRPr="009C6F99" w:rsidRDefault="00731999" w:rsidP="00BD2B24">
            <w:pPr>
              <w:spacing w:after="0"/>
              <w:ind w:firstLine="0"/>
              <w:rPr>
                <w:rFonts w:ascii="Arial Narrow" w:hAnsi="Arial Narrow"/>
                <w:sz w:val="20"/>
                <w:szCs w:val="22"/>
              </w:rPr>
            </w:pPr>
          </w:p>
        </w:tc>
      </w:tr>
      <w:tr w:rsidR="00731999" w:rsidRPr="002271F1" w14:paraId="76D12910" w14:textId="77777777" w:rsidTr="00BD2B24">
        <w:tblPrEx>
          <w:tblBorders>
            <w:insideH w:val="none" w:sz="0" w:space="0" w:color="auto"/>
            <w:insideV w:val="none" w:sz="0" w:space="0" w:color="auto"/>
          </w:tblBorders>
        </w:tblPrEx>
        <w:trPr>
          <w:trHeight w:val="574"/>
        </w:trPr>
        <w:tc>
          <w:tcPr>
            <w:tcW w:w="3905" w:type="dxa"/>
            <w:gridSpan w:val="3"/>
            <w:tcBorders>
              <w:top w:val="single" w:sz="4" w:space="0" w:color="auto"/>
              <w:left w:val="single" w:sz="4" w:space="0" w:color="auto"/>
              <w:bottom w:val="single" w:sz="4" w:space="0" w:color="auto"/>
              <w:right w:val="single" w:sz="4" w:space="0" w:color="auto"/>
            </w:tcBorders>
            <w:vAlign w:val="center"/>
          </w:tcPr>
          <w:p w14:paraId="3AEB19A2" w14:textId="77777777" w:rsidR="00731999" w:rsidRPr="009C6F99" w:rsidRDefault="00731999" w:rsidP="00BD2B24">
            <w:pPr>
              <w:spacing w:after="0"/>
              <w:ind w:firstLine="0"/>
              <w:jc w:val="center"/>
              <w:rPr>
                <w:rFonts w:ascii="Arial Narrow" w:hAnsi="Arial Narrow"/>
                <w:b/>
                <w:bCs/>
                <w:color w:val="808080"/>
                <w:sz w:val="20"/>
                <w:szCs w:val="22"/>
              </w:rPr>
            </w:pPr>
            <w:r w:rsidRPr="009C6F99">
              <w:rPr>
                <w:rFonts w:ascii="Arial Narrow" w:hAnsi="Arial Narrow"/>
                <w:b/>
                <w:bCs/>
                <w:color w:val="808080"/>
                <w:sz w:val="20"/>
                <w:szCs w:val="22"/>
              </w:rPr>
              <w:t>Kontaktní osoba v průběhu zadávacího řízení</w:t>
            </w:r>
          </w:p>
        </w:tc>
        <w:tc>
          <w:tcPr>
            <w:tcW w:w="5305" w:type="dxa"/>
            <w:gridSpan w:val="3"/>
            <w:tcBorders>
              <w:top w:val="single" w:sz="4" w:space="0" w:color="auto"/>
              <w:left w:val="single" w:sz="4" w:space="0" w:color="auto"/>
              <w:bottom w:val="single" w:sz="4" w:space="0" w:color="auto"/>
              <w:right w:val="single" w:sz="4" w:space="0" w:color="auto"/>
            </w:tcBorders>
            <w:vAlign w:val="center"/>
          </w:tcPr>
          <w:p w14:paraId="68433EE8" w14:textId="77777777" w:rsidR="00731999" w:rsidRPr="009C6F99" w:rsidRDefault="00731999" w:rsidP="00BD2B24">
            <w:pPr>
              <w:spacing w:after="0"/>
              <w:ind w:firstLine="0"/>
              <w:rPr>
                <w:rFonts w:ascii="Arial Narrow" w:hAnsi="Arial Narrow"/>
                <w:sz w:val="20"/>
                <w:szCs w:val="22"/>
              </w:rPr>
            </w:pPr>
          </w:p>
        </w:tc>
      </w:tr>
      <w:tr w:rsidR="00731999" w:rsidRPr="002271F1" w14:paraId="09F06988" w14:textId="77777777" w:rsidTr="00BD2B24">
        <w:tblPrEx>
          <w:tblBorders>
            <w:insideH w:val="none" w:sz="0" w:space="0" w:color="auto"/>
            <w:insideV w:val="none" w:sz="0" w:space="0" w:color="auto"/>
          </w:tblBorders>
        </w:tblPrEx>
        <w:trPr>
          <w:trHeight w:val="397"/>
        </w:trPr>
        <w:tc>
          <w:tcPr>
            <w:tcW w:w="958" w:type="dxa"/>
            <w:gridSpan w:val="2"/>
            <w:tcBorders>
              <w:top w:val="single" w:sz="4" w:space="0" w:color="auto"/>
              <w:left w:val="single" w:sz="4" w:space="0" w:color="auto"/>
              <w:bottom w:val="single" w:sz="4" w:space="0" w:color="auto"/>
              <w:right w:val="single" w:sz="4" w:space="0" w:color="auto"/>
            </w:tcBorders>
            <w:vAlign w:val="center"/>
          </w:tcPr>
          <w:p w14:paraId="51214266" w14:textId="77777777" w:rsidR="00731999" w:rsidRPr="009C6F99" w:rsidRDefault="00731999" w:rsidP="00BD2B24">
            <w:pPr>
              <w:spacing w:after="0"/>
              <w:ind w:firstLine="0"/>
              <w:rPr>
                <w:rFonts w:ascii="Arial Narrow" w:hAnsi="Arial Narrow"/>
                <w:sz w:val="20"/>
                <w:szCs w:val="22"/>
              </w:rPr>
            </w:pPr>
            <w:r w:rsidRPr="009C6F99">
              <w:rPr>
                <w:rFonts w:ascii="Arial Narrow" w:hAnsi="Arial Narrow"/>
                <w:b/>
                <w:bCs/>
                <w:color w:val="808080"/>
                <w:sz w:val="20"/>
                <w:szCs w:val="22"/>
              </w:rPr>
              <w:t>Tel.</w:t>
            </w:r>
          </w:p>
        </w:tc>
        <w:tc>
          <w:tcPr>
            <w:tcW w:w="2947" w:type="dxa"/>
            <w:tcBorders>
              <w:top w:val="single" w:sz="4" w:space="0" w:color="auto"/>
              <w:left w:val="single" w:sz="4" w:space="0" w:color="auto"/>
              <w:bottom w:val="single" w:sz="4" w:space="0" w:color="auto"/>
              <w:right w:val="single" w:sz="4" w:space="0" w:color="auto"/>
            </w:tcBorders>
            <w:vAlign w:val="center"/>
          </w:tcPr>
          <w:p w14:paraId="03FD1900" w14:textId="77777777" w:rsidR="00731999" w:rsidRPr="009C6F99" w:rsidRDefault="00731999" w:rsidP="00BD2B24">
            <w:pPr>
              <w:spacing w:after="0"/>
              <w:ind w:firstLine="0"/>
              <w:rPr>
                <w:rFonts w:ascii="Arial Narrow" w:hAnsi="Arial Narrow"/>
                <w:sz w:val="20"/>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1FB4D597" w14:textId="77777777" w:rsidR="00731999" w:rsidRPr="009C6F99" w:rsidRDefault="00731999" w:rsidP="00BD2B24">
            <w:pPr>
              <w:spacing w:after="0"/>
              <w:ind w:firstLine="0"/>
              <w:rPr>
                <w:rFonts w:ascii="Arial Narrow" w:hAnsi="Arial Narrow"/>
                <w:sz w:val="20"/>
                <w:szCs w:val="22"/>
              </w:rPr>
            </w:pPr>
            <w:r w:rsidRPr="009C6F99">
              <w:rPr>
                <w:rFonts w:ascii="Arial Narrow" w:hAnsi="Arial Narrow"/>
                <w:b/>
                <w:bCs/>
                <w:color w:val="808080"/>
                <w:sz w:val="20"/>
                <w:szCs w:val="22"/>
              </w:rPr>
              <w:t>Email</w:t>
            </w:r>
          </w:p>
        </w:tc>
        <w:tc>
          <w:tcPr>
            <w:tcW w:w="4273" w:type="dxa"/>
            <w:gridSpan w:val="2"/>
            <w:tcBorders>
              <w:top w:val="single" w:sz="4" w:space="0" w:color="auto"/>
              <w:left w:val="single" w:sz="4" w:space="0" w:color="auto"/>
              <w:bottom w:val="single" w:sz="4" w:space="0" w:color="auto"/>
              <w:right w:val="single" w:sz="4" w:space="0" w:color="auto"/>
            </w:tcBorders>
            <w:vAlign w:val="center"/>
          </w:tcPr>
          <w:p w14:paraId="7772CB5B" w14:textId="77777777" w:rsidR="00731999" w:rsidRPr="009C6F99" w:rsidRDefault="00731999" w:rsidP="00BD2B24">
            <w:pPr>
              <w:spacing w:after="0"/>
              <w:ind w:firstLine="0"/>
              <w:rPr>
                <w:rFonts w:ascii="Arial Narrow" w:hAnsi="Arial Narrow"/>
                <w:sz w:val="20"/>
                <w:szCs w:val="22"/>
              </w:rPr>
            </w:pPr>
          </w:p>
        </w:tc>
      </w:tr>
      <w:tr w:rsidR="00731999" w:rsidRPr="002271F1" w14:paraId="29EF1731" w14:textId="77777777" w:rsidTr="00BD2B24">
        <w:tblPrEx>
          <w:tblBorders>
            <w:insideH w:val="none" w:sz="0" w:space="0" w:color="auto"/>
            <w:insideV w:val="none" w:sz="0" w:space="0" w:color="auto"/>
          </w:tblBorders>
        </w:tblPrEx>
        <w:trPr>
          <w:trHeight w:val="574"/>
        </w:trPr>
        <w:tc>
          <w:tcPr>
            <w:tcW w:w="3905" w:type="dxa"/>
            <w:gridSpan w:val="3"/>
            <w:tcBorders>
              <w:top w:val="single" w:sz="4" w:space="0" w:color="auto"/>
              <w:left w:val="single" w:sz="4" w:space="0" w:color="auto"/>
              <w:bottom w:val="single" w:sz="4" w:space="0" w:color="auto"/>
              <w:right w:val="single" w:sz="4" w:space="0" w:color="auto"/>
            </w:tcBorders>
            <w:vAlign w:val="center"/>
          </w:tcPr>
          <w:p w14:paraId="670D4977" w14:textId="77777777" w:rsidR="00731999" w:rsidRPr="009C6F99" w:rsidRDefault="00731999" w:rsidP="00BD2B24">
            <w:pPr>
              <w:spacing w:after="0"/>
              <w:ind w:firstLine="0"/>
              <w:jc w:val="center"/>
              <w:rPr>
                <w:rFonts w:ascii="Arial Narrow" w:hAnsi="Arial Narrow"/>
                <w:b/>
                <w:bCs/>
                <w:color w:val="808080"/>
                <w:sz w:val="20"/>
                <w:szCs w:val="22"/>
              </w:rPr>
            </w:pPr>
            <w:r w:rsidRPr="009C6F99">
              <w:rPr>
                <w:rFonts w:ascii="Arial Narrow" w:hAnsi="Arial Narrow"/>
                <w:b/>
                <w:bCs/>
                <w:color w:val="808080"/>
                <w:sz w:val="20"/>
                <w:szCs w:val="22"/>
              </w:rPr>
              <w:t>Oprávněná osoba</w:t>
            </w:r>
          </w:p>
          <w:p w14:paraId="03C849E1" w14:textId="77777777" w:rsidR="00731999" w:rsidRPr="009C6F99" w:rsidRDefault="00731999" w:rsidP="00BD2B24">
            <w:pPr>
              <w:spacing w:after="0"/>
              <w:ind w:firstLine="0"/>
              <w:jc w:val="center"/>
              <w:rPr>
                <w:rFonts w:ascii="Arial Narrow" w:hAnsi="Arial Narrow"/>
                <w:sz w:val="20"/>
                <w:szCs w:val="22"/>
              </w:rPr>
            </w:pPr>
            <w:r w:rsidRPr="009C6F99">
              <w:rPr>
                <w:rFonts w:ascii="Arial Narrow" w:hAnsi="Arial Narrow"/>
                <w:b/>
                <w:bCs/>
                <w:color w:val="808080"/>
                <w:sz w:val="20"/>
                <w:szCs w:val="22"/>
              </w:rPr>
              <w:t>(titul, jméno, příjmení)</w:t>
            </w:r>
          </w:p>
        </w:tc>
        <w:tc>
          <w:tcPr>
            <w:tcW w:w="5305" w:type="dxa"/>
            <w:gridSpan w:val="3"/>
            <w:tcBorders>
              <w:top w:val="single" w:sz="4" w:space="0" w:color="auto"/>
              <w:left w:val="single" w:sz="4" w:space="0" w:color="auto"/>
              <w:bottom w:val="single" w:sz="4" w:space="0" w:color="auto"/>
              <w:right w:val="single" w:sz="4" w:space="0" w:color="auto"/>
            </w:tcBorders>
            <w:vAlign w:val="center"/>
          </w:tcPr>
          <w:p w14:paraId="35C6E294" w14:textId="77777777" w:rsidR="00731999" w:rsidRPr="009C6F99" w:rsidRDefault="00731999" w:rsidP="00BD2B24">
            <w:pPr>
              <w:spacing w:after="0"/>
              <w:ind w:firstLine="0"/>
              <w:rPr>
                <w:rFonts w:ascii="Arial Narrow" w:hAnsi="Arial Narrow"/>
                <w:sz w:val="20"/>
                <w:szCs w:val="22"/>
              </w:rPr>
            </w:pPr>
          </w:p>
        </w:tc>
      </w:tr>
    </w:tbl>
    <w:p w14:paraId="54597AF5" w14:textId="77777777" w:rsidR="00731999" w:rsidRPr="009C6F99" w:rsidRDefault="00731999" w:rsidP="00731999">
      <w:pPr>
        <w:rPr>
          <w:rFonts w:eastAsia="Calibri"/>
          <w:b/>
          <w:sz w:val="6"/>
          <w:lang w:eastAsia="ar-SA"/>
        </w:rPr>
      </w:pPr>
    </w:p>
    <w:p w14:paraId="61262E03" w14:textId="77777777" w:rsidR="00AB7A1B" w:rsidRDefault="00AB7A1B" w:rsidP="00BD2B24">
      <w:pPr>
        <w:ind w:firstLine="0"/>
        <w:rPr>
          <w:rFonts w:eastAsia="Calibri"/>
          <w:b/>
          <w:sz w:val="22"/>
          <w:lang w:eastAsia="ar-SA"/>
        </w:rPr>
      </w:pPr>
    </w:p>
    <w:p w14:paraId="07CEDFC6" w14:textId="11F0E24C" w:rsidR="00731999" w:rsidRPr="00594DD9" w:rsidRDefault="00731999" w:rsidP="00BD2B24">
      <w:pPr>
        <w:ind w:firstLine="0"/>
        <w:rPr>
          <w:rFonts w:eastAsia="Calibri"/>
          <w:b/>
          <w:sz w:val="22"/>
          <w:lang w:eastAsia="ar-SA"/>
        </w:rPr>
      </w:pPr>
      <w:r w:rsidRPr="00594DD9">
        <w:rPr>
          <w:rFonts w:eastAsia="Calibri"/>
          <w:b/>
          <w:sz w:val="22"/>
          <w:lang w:eastAsia="ar-SA"/>
        </w:rPr>
        <w:t>Celková nabídková cena za jednotlivé části veřejné zakázky: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2649"/>
        <w:gridCol w:w="2062"/>
        <w:gridCol w:w="1805"/>
        <w:gridCol w:w="1778"/>
      </w:tblGrid>
      <w:tr w:rsidR="005A720E" w14:paraId="74E9F6CF" w14:textId="77777777" w:rsidTr="00037601">
        <w:trPr>
          <w:cantSplit/>
          <w:trHeight w:val="389"/>
          <w:jc w:val="center"/>
        </w:trPr>
        <w:tc>
          <w:tcPr>
            <w:tcW w:w="1885" w:type="pct"/>
            <w:gridSpan w:val="2"/>
            <w:vAlign w:val="center"/>
          </w:tcPr>
          <w:p w14:paraId="266B6F72" w14:textId="77777777" w:rsidR="005A720E" w:rsidRPr="00C11407" w:rsidRDefault="005A720E" w:rsidP="00731999">
            <w:pPr>
              <w:spacing w:after="0"/>
              <w:ind w:firstLine="0"/>
              <w:jc w:val="center"/>
              <w:rPr>
                <w:b/>
                <w:bCs/>
                <w:color w:val="808080"/>
                <w:sz w:val="20"/>
                <w:szCs w:val="20"/>
              </w:rPr>
            </w:pPr>
          </w:p>
        </w:tc>
        <w:tc>
          <w:tcPr>
            <w:tcW w:w="1138" w:type="pct"/>
            <w:vAlign w:val="center"/>
          </w:tcPr>
          <w:p w14:paraId="029F2AF4" w14:textId="77777777" w:rsidR="005A720E" w:rsidRPr="00C11407" w:rsidRDefault="005A720E" w:rsidP="00731999">
            <w:pPr>
              <w:spacing w:after="0"/>
              <w:ind w:firstLine="0"/>
              <w:jc w:val="center"/>
              <w:rPr>
                <w:b/>
                <w:sz w:val="20"/>
                <w:szCs w:val="20"/>
              </w:rPr>
            </w:pPr>
            <w:r w:rsidRPr="00C11407">
              <w:rPr>
                <w:b/>
                <w:bCs/>
                <w:color w:val="808080"/>
                <w:sz w:val="20"/>
                <w:szCs w:val="20"/>
              </w:rPr>
              <w:t xml:space="preserve">Nabídková cena bez DPH </w:t>
            </w:r>
            <w:r>
              <w:rPr>
                <w:b/>
                <w:bCs/>
                <w:color w:val="808080"/>
                <w:sz w:val="20"/>
                <w:szCs w:val="20"/>
              </w:rPr>
              <w:t>(</w:t>
            </w:r>
            <w:r w:rsidRPr="00C11407">
              <w:rPr>
                <w:b/>
                <w:bCs/>
                <w:color w:val="808080"/>
                <w:sz w:val="20"/>
                <w:szCs w:val="20"/>
              </w:rPr>
              <w:t>v Kč</w:t>
            </w:r>
            <w:r>
              <w:rPr>
                <w:b/>
                <w:bCs/>
                <w:color w:val="808080"/>
                <w:sz w:val="20"/>
                <w:szCs w:val="20"/>
              </w:rPr>
              <w:t>)</w:t>
            </w:r>
          </w:p>
        </w:tc>
        <w:tc>
          <w:tcPr>
            <w:tcW w:w="996" w:type="pct"/>
            <w:vAlign w:val="center"/>
          </w:tcPr>
          <w:p w14:paraId="2F3F9182" w14:textId="77777777" w:rsidR="005A720E" w:rsidRPr="00C11407" w:rsidRDefault="005A720E" w:rsidP="00731999">
            <w:pPr>
              <w:spacing w:after="0"/>
              <w:ind w:firstLine="0"/>
              <w:jc w:val="center"/>
              <w:rPr>
                <w:b/>
                <w:sz w:val="20"/>
                <w:szCs w:val="20"/>
              </w:rPr>
            </w:pPr>
            <w:r>
              <w:rPr>
                <w:b/>
                <w:bCs/>
                <w:color w:val="808080"/>
                <w:sz w:val="20"/>
                <w:szCs w:val="20"/>
              </w:rPr>
              <w:t xml:space="preserve">Výše </w:t>
            </w:r>
            <w:r w:rsidRPr="00C11407">
              <w:rPr>
                <w:b/>
                <w:bCs/>
                <w:color w:val="808080"/>
                <w:sz w:val="20"/>
                <w:szCs w:val="20"/>
              </w:rPr>
              <w:t>DPH</w:t>
            </w:r>
            <w:r>
              <w:rPr>
                <w:b/>
                <w:bCs/>
                <w:color w:val="808080"/>
                <w:sz w:val="20"/>
                <w:szCs w:val="20"/>
              </w:rPr>
              <w:t xml:space="preserve"> (v Kč)</w:t>
            </w:r>
          </w:p>
        </w:tc>
        <w:tc>
          <w:tcPr>
            <w:tcW w:w="981" w:type="pct"/>
            <w:vAlign w:val="center"/>
          </w:tcPr>
          <w:p w14:paraId="34BDEAEB" w14:textId="77777777" w:rsidR="005A720E" w:rsidRPr="00C11407" w:rsidRDefault="005A720E" w:rsidP="00731999">
            <w:pPr>
              <w:spacing w:after="0"/>
              <w:ind w:firstLine="0"/>
              <w:jc w:val="center"/>
              <w:rPr>
                <w:b/>
                <w:sz w:val="20"/>
                <w:szCs w:val="20"/>
              </w:rPr>
            </w:pPr>
            <w:r w:rsidRPr="00C11407">
              <w:rPr>
                <w:b/>
                <w:bCs/>
                <w:color w:val="808080"/>
                <w:sz w:val="20"/>
                <w:szCs w:val="20"/>
              </w:rPr>
              <w:t>Nabídková cena</w:t>
            </w:r>
            <w:r>
              <w:rPr>
                <w:b/>
                <w:bCs/>
                <w:color w:val="808080"/>
                <w:sz w:val="20"/>
                <w:szCs w:val="20"/>
              </w:rPr>
              <w:t xml:space="preserve"> s DPH</w:t>
            </w:r>
            <w:r w:rsidRPr="00C11407">
              <w:rPr>
                <w:b/>
                <w:bCs/>
                <w:color w:val="808080"/>
                <w:sz w:val="20"/>
                <w:szCs w:val="20"/>
              </w:rPr>
              <w:t xml:space="preserve"> </w:t>
            </w:r>
            <w:r>
              <w:rPr>
                <w:b/>
                <w:bCs/>
                <w:color w:val="808080"/>
                <w:sz w:val="20"/>
                <w:szCs w:val="20"/>
              </w:rPr>
              <w:t>(</w:t>
            </w:r>
            <w:r w:rsidRPr="00C11407">
              <w:rPr>
                <w:b/>
                <w:bCs/>
                <w:color w:val="808080"/>
                <w:sz w:val="20"/>
                <w:szCs w:val="20"/>
              </w:rPr>
              <w:t>v</w:t>
            </w:r>
            <w:r>
              <w:rPr>
                <w:b/>
                <w:bCs/>
                <w:color w:val="808080"/>
                <w:sz w:val="20"/>
                <w:szCs w:val="20"/>
              </w:rPr>
              <w:t> </w:t>
            </w:r>
            <w:r w:rsidRPr="00C11407">
              <w:rPr>
                <w:b/>
                <w:bCs/>
                <w:color w:val="808080"/>
                <w:sz w:val="20"/>
                <w:szCs w:val="20"/>
              </w:rPr>
              <w:t>Kč</w:t>
            </w:r>
            <w:r>
              <w:rPr>
                <w:b/>
                <w:bCs/>
                <w:color w:val="808080"/>
                <w:sz w:val="20"/>
                <w:szCs w:val="20"/>
              </w:rPr>
              <w:t>)</w:t>
            </w:r>
            <w:r w:rsidRPr="00C11407">
              <w:rPr>
                <w:b/>
                <w:bCs/>
                <w:color w:val="808080"/>
                <w:sz w:val="20"/>
                <w:szCs w:val="20"/>
              </w:rPr>
              <w:t xml:space="preserve"> </w:t>
            </w:r>
          </w:p>
        </w:tc>
      </w:tr>
      <w:tr w:rsidR="00A62C63" w14:paraId="1844054C" w14:textId="77777777" w:rsidTr="00037601">
        <w:trPr>
          <w:cantSplit/>
          <w:trHeight w:val="434"/>
          <w:jc w:val="center"/>
        </w:trPr>
        <w:tc>
          <w:tcPr>
            <w:tcW w:w="423" w:type="pct"/>
            <w:vMerge w:val="restart"/>
            <w:vAlign w:val="center"/>
          </w:tcPr>
          <w:p w14:paraId="4EAE614E" w14:textId="77777777" w:rsidR="00A62C63" w:rsidRPr="009C6F99" w:rsidRDefault="00A62C63" w:rsidP="00731999">
            <w:pPr>
              <w:spacing w:after="0"/>
              <w:ind w:firstLine="0"/>
              <w:jc w:val="center"/>
              <w:rPr>
                <w:b/>
                <w:bCs/>
                <w:color w:val="808080"/>
                <w:sz w:val="20"/>
                <w:szCs w:val="22"/>
              </w:rPr>
            </w:pPr>
            <w:r w:rsidRPr="009C6F99">
              <w:rPr>
                <w:b/>
                <w:bCs/>
                <w:color w:val="808080"/>
                <w:sz w:val="20"/>
                <w:szCs w:val="22"/>
              </w:rPr>
              <w:t>Část 1</w:t>
            </w:r>
          </w:p>
        </w:tc>
        <w:tc>
          <w:tcPr>
            <w:tcW w:w="1462" w:type="pct"/>
          </w:tcPr>
          <w:p w14:paraId="12D7BBCA" w14:textId="77777777" w:rsidR="00A62C63" w:rsidRPr="00037601" w:rsidRDefault="00434739" w:rsidP="00037601">
            <w:pPr>
              <w:pStyle w:val="Default"/>
              <w:jc w:val="center"/>
              <w:rPr>
                <w:sz w:val="20"/>
                <w:szCs w:val="22"/>
              </w:rPr>
            </w:pPr>
            <w:r w:rsidRPr="00434739">
              <w:rPr>
                <w:bCs/>
                <w:sz w:val="20"/>
                <w:szCs w:val="22"/>
              </w:rPr>
              <w:t xml:space="preserve">Celková cena služeb úklidu a recepčních služeb dle Přílohy č. 3 </w:t>
            </w:r>
          </w:p>
        </w:tc>
        <w:tc>
          <w:tcPr>
            <w:tcW w:w="1138" w:type="pct"/>
            <w:vAlign w:val="center"/>
          </w:tcPr>
          <w:p w14:paraId="794BEEAD" w14:textId="77777777" w:rsidR="00A62C63" w:rsidRPr="008027F3" w:rsidRDefault="00A62C63" w:rsidP="00731999">
            <w:pPr>
              <w:spacing w:after="0"/>
              <w:jc w:val="center"/>
            </w:pPr>
          </w:p>
        </w:tc>
        <w:tc>
          <w:tcPr>
            <w:tcW w:w="996" w:type="pct"/>
            <w:vAlign w:val="center"/>
          </w:tcPr>
          <w:p w14:paraId="711048D3" w14:textId="77777777" w:rsidR="00A62C63" w:rsidRPr="008027F3" w:rsidRDefault="00A62C63" w:rsidP="00731999">
            <w:pPr>
              <w:spacing w:after="0"/>
              <w:jc w:val="center"/>
            </w:pPr>
          </w:p>
        </w:tc>
        <w:tc>
          <w:tcPr>
            <w:tcW w:w="981" w:type="pct"/>
            <w:vAlign w:val="center"/>
          </w:tcPr>
          <w:p w14:paraId="18C6A8BC" w14:textId="77777777" w:rsidR="00A62C63" w:rsidRPr="008027F3" w:rsidRDefault="00A62C63" w:rsidP="00731999">
            <w:pPr>
              <w:spacing w:after="0"/>
              <w:jc w:val="center"/>
            </w:pPr>
          </w:p>
        </w:tc>
      </w:tr>
      <w:tr w:rsidR="00A62C63" w14:paraId="56934770" w14:textId="77777777" w:rsidTr="00037601">
        <w:trPr>
          <w:cantSplit/>
          <w:trHeight w:val="950"/>
          <w:jc w:val="center"/>
        </w:trPr>
        <w:tc>
          <w:tcPr>
            <w:tcW w:w="423" w:type="pct"/>
            <w:vMerge/>
            <w:vAlign w:val="center"/>
          </w:tcPr>
          <w:p w14:paraId="048BF5A7" w14:textId="77777777" w:rsidR="00A62C63" w:rsidRPr="009C6F99" w:rsidRDefault="00A62C63" w:rsidP="00731999">
            <w:pPr>
              <w:spacing w:after="0"/>
              <w:ind w:firstLine="0"/>
              <w:jc w:val="center"/>
              <w:rPr>
                <w:b/>
                <w:bCs/>
                <w:color w:val="808080"/>
                <w:sz w:val="20"/>
                <w:szCs w:val="22"/>
              </w:rPr>
            </w:pPr>
          </w:p>
        </w:tc>
        <w:tc>
          <w:tcPr>
            <w:tcW w:w="1462" w:type="pct"/>
          </w:tcPr>
          <w:p w14:paraId="085BAE43" w14:textId="77777777" w:rsidR="00A62C63" w:rsidRPr="00037601" w:rsidRDefault="00434739" w:rsidP="00037601">
            <w:pPr>
              <w:pStyle w:val="Default"/>
              <w:jc w:val="center"/>
              <w:rPr>
                <w:sz w:val="20"/>
                <w:szCs w:val="22"/>
              </w:rPr>
            </w:pPr>
            <w:r w:rsidRPr="00434739">
              <w:rPr>
                <w:bCs/>
                <w:sz w:val="20"/>
                <w:szCs w:val="22"/>
              </w:rPr>
              <w:t>Součet jednotkových cen ročních a mimořádných úklidových služeb dle Přílohy č. 4</w:t>
            </w:r>
          </w:p>
        </w:tc>
        <w:tc>
          <w:tcPr>
            <w:tcW w:w="1138" w:type="pct"/>
            <w:vAlign w:val="center"/>
          </w:tcPr>
          <w:p w14:paraId="4038E25C" w14:textId="77777777" w:rsidR="00A62C63" w:rsidRPr="008027F3" w:rsidRDefault="00A62C63" w:rsidP="00731999">
            <w:pPr>
              <w:spacing w:after="0"/>
              <w:jc w:val="center"/>
            </w:pPr>
          </w:p>
        </w:tc>
        <w:tc>
          <w:tcPr>
            <w:tcW w:w="996" w:type="pct"/>
            <w:vAlign w:val="center"/>
          </w:tcPr>
          <w:p w14:paraId="6150A8BB" w14:textId="77777777" w:rsidR="00A62C63" w:rsidRPr="008027F3" w:rsidRDefault="00A62C63" w:rsidP="00731999">
            <w:pPr>
              <w:spacing w:after="0"/>
              <w:jc w:val="center"/>
            </w:pPr>
          </w:p>
        </w:tc>
        <w:tc>
          <w:tcPr>
            <w:tcW w:w="981" w:type="pct"/>
            <w:vAlign w:val="center"/>
          </w:tcPr>
          <w:p w14:paraId="6E65E872" w14:textId="77777777" w:rsidR="00A62C63" w:rsidRPr="008027F3" w:rsidRDefault="00A62C63" w:rsidP="00731999">
            <w:pPr>
              <w:spacing w:after="0"/>
              <w:jc w:val="center"/>
            </w:pPr>
          </w:p>
        </w:tc>
      </w:tr>
      <w:tr w:rsidR="00037601" w14:paraId="665E4244" w14:textId="77777777" w:rsidTr="00037601">
        <w:trPr>
          <w:cantSplit/>
          <w:trHeight w:val="412"/>
          <w:jc w:val="center"/>
        </w:trPr>
        <w:tc>
          <w:tcPr>
            <w:tcW w:w="423" w:type="pct"/>
            <w:vMerge w:val="restart"/>
            <w:vAlign w:val="center"/>
          </w:tcPr>
          <w:p w14:paraId="6B286E6C" w14:textId="77777777" w:rsidR="00037601" w:rsidRPr="009C6F99" w:rsidRDefault="00037601" w:rsidP="00037601">
            <w:pPr>
              <w:spacing w:after="0"/>
              <w:ind w:firstLine="0"/>
              <w:jc w:val="center"/>
              <w:rPr>
                <w:b/>
                <w:bCs/>
                <w:color w:val="808080"/>
                <w:sz w:val="20"/>
                <w:szCs w:val="22"/>
              </w:rPr>
            </w:pPr>
            <w:r w:rsidRPr="009C6F99">
              <w:rPr>
                <w:b/>
                <w:bCs/>
                <w:color w:val="808080"/>
                <w:sz w:val="20"/>
                <w:szCs w:val="22"/>
              </w:rPr>
              <w:t>Část 2</w:t>
            </w:r>
          </w:p>
        </w:tc>
        <w:tc>
          <w:tcPr>
            <w:tcW w:w="1462" w:type="pct"/>
          </w:tcPr>
          <w:p w14:paraId="0921242B" w14:textId="77777777" w:rsidR="00037601" w:rsidRPr="00037601" w:rsidRDefault="00037601" w:rsidP="00037601">
            <w:pPr>
              <w:pStyle w:val="Default"/>
              <w:jc w:val="center"/>
              <w:rPr>
                <w:sz w:val="20"/>
                <w:szCs w:val="22"/>
              </w:rPr>
            </w:pPr>
            <w:r w:rsidRPr="00434739">
              <w:rPr>
                <w:bCs/>
                <w:sz w:val="20"/>
                <w:szCs w:val="22"/>
              </w:rPr>
              <w:t xml:space="preserve">Celková cena služeb úklidu a recepčních služeb dle Přílohy č. 3 </w:t>
            </w:r>
          </w:p>
        </w:tc>
        <w:tc>
          <w:tcPr>
            <w:tcW w:w="1138" w:type="pct"/>
            <w:vAlign w:val="center"/>
          </w:tcPr>
          <w:p w14:paraId="57752DB5" w14:textId="77777777" w:rsidR="00037601" w:rsidRPr="008027F3" w:rsidRDefault="00037601" w:rsidP="00037601">
            <w:pPr>
              <w:spacing w:after="0"/>
              <w:jc w:val="center"/>
            </w:pPr>
          </w:p>
        </w:tc>
        <w:tc>
          <w:tcPr>
            <w:tcW w:w="996" w:type="pct"/>
            <w:vAlign w:val="center"/>
          </w:tcPr>
          <w:p w14:paraId="45675969" w14:textId="77777777" w:rsidR="00037601" w:rsidRPr="008027F3" w:rsidRDefault="00037601" w:rsidP="00037601">
            <w:pPr>
              <w:spacing w:after="0"/>
              <w:jc w:val="center"/>
            </w:pPr>
          </w:p>
        </w:tc>
        <w:tc>
          <w:tcPr>
            <w:tcW w:w="981" w:type="pct"/>
            <w:vAlign w:val="center"/>
          </w:tcPr>
          <w:p w14:paraId="28DDF720" w14:textId="77777777" w:rsidR="00037601" w:rsidRPr="008027F3" w:rsidRDefault="00037601" w:rsidP="00037601">
            <w:pPr>
              <w:spacing w:after="0"/>
              <w:jc w:val="center"/>
            </w:pPr>
          </w:p>
        </w:tc>
      </w:tr>
      <w:tr w:rsidR="00037601" w14:paraId="0993A5A0" w14:textId="77777777" w:rsidTr="00037601">
        <w:trPr>
          <w:cantSplit/>
          <w:trHeight w:val="412"/>
          <w:jc w:val="center"/>
        </w:trPr>
        <w:tc>
          <w:tcPr>
            <w:tcW w:w="423" w:type="pct"/>
            <w:vMerge/>
            <w:vAlign w:val="center"/>
          </w:tcPr>
          <w:p w14:paraId="49211B05" w14:textId="77777777" w:rsidR="00037601" w:rsidRPr="009C6F99" w:rsidRDefault="00037601" w:rsidP="00037601">
            <w:pPr>
              <w:spacing w:after="0"/>
              <w:ind w:firstLine="0"/>
              <w:jc w:val="center"/>
              <w:rPr>
                <w:b/>
                <w:bCs/>
                <w:color w:val="808080"/>
                <w:sz w:val="20"/>
                <w:szCs w:val="22"/>
              </w:rPr>
            </w:pPr>
          </w:p>
        </w:tc>
        <w:tc>
          <w:tcPr>
            <w:tcW w:w="1462" w:type="pct"/>
          </w:tcPr>
          <w:p w14:paraId="16167360" w14:textId="77777777" w:rsidR="00037601" w:rsidRPr="00037601" w:rsidRDefault="00037601" w:rsidP="00037601">
            <w:pPr>
              <w:pStyle w:val="Default"/>
              <w:jc w:val="center"/>
              <w:rPr>
                <w:sz w:val="20"/>
                <w:szCs w:val="22"/>
              </w:rPr>
            </w:pPr>
            <w:r w:rsidRPr="00434739">
              <w:rPr>
                <w:bCs/>
                <w:sz w:val="20"/>
                <w:szCs w:val="22"/>
              </w:rPr>
              <w:t>Součet jednotkových cen ročních a mimořádných úklidových služeb dle Přílohy č. 4</w:t>
            </w:r>
          </w:p>
        </w:tc>
        <w:tc>
          <w:tcPr>
            <w:tcW w:w="1138" w:type="pct"/>
            <w:vAlign w:val="center"/>
          </w:tcPr>
          <w:p w14:paraId="7654D435" w14:textId="77777777" w:rsidR="00037601" w:rsidRPr="008027F3" w:rsidRDefault="00037601" w:rsidP="00037601">
            <w:pPr>
              <w:spacing w:after="0"/>
              <w:jc w:val="center"/>
            </w:pPr>
          </w:p>
        </w:tc>
        <w:tc>
          <w:tcPr>
            <w:tcW w:w="996" w:type="pct"/>
            <w:vAlign w:val="center"/>
          </w:tcPr>
          <w:p w14:paraId="2F5DE725" w14:textId="77777777" w:rsidR="00037601" w:rsidRPr="008027F3" w:rsidRDefault="00037601" w:rsidP="00037601">
            <w:pPr>
              <w:spacing w:after="0"/>
              <w:jc w:val="center"/>
            </w:pPr>
          </w:p>
        </w:tc>
        <w:tc>
          <w:tcPr>
            <w:tcW w:w="981" w:type="pct"/>
            <w:vAlign w:val="center"/>
          </w:tcPr>
          <w:p w14:paraId="407953E1" w14:textId="77777777" w:rsidR="00037601" w:rsidRPr="008027F3" w:rsidRDefault="00037601" w:rsidP="00037601">
            <w:pPr>
              <w:spacing w:after="0"/>
              <w:jc w:val="center"/>
            </w:pPr>
          </w:p>
        </w:tc>
      </w:tr>
      <w:tr w:rsidR="00037601" w14:paraId="799FF170" w14:textId="77777777" w:rsidTr="00037601">
        <w:trPr>
          <w:cantSplit/>
          <w:trHeight w:val="419"/>
          <w:jc w:val="center"/>
        </w:trPr>
        <w:tc>
          <w:tcPr>
            <w:tcW w:w="423" w:type="pct"/>
            <w:vMerge w:val="restart"/>
            <w:vAlign w:val="center"/>
          </w:tcPr>
          <w:p w14:paraId="00459829" w14:textId="77777777" w:rsidR="00037601" w:rsidRPr="009C6F99" w:rsidRDefault="00037601" w:rsidP="00037601">
            <w:pPr>
              <w:spacing w:after="0"/>
              <w:ind w:firstLine="0"/>
              <w:jc w:val="center"/>
              <w:rPr>
                <w:b/>
                <w:sz w:val="20"/>
                <w:szCs w:val="18"/>
              </w:rPr>
            </w:pPr>
            <w:r w:rsidRPr="009C6F99">
              <w:rPr>
                <w:b/>
                <w:bCs/>
                <w:color w:val="808080"/>
                <w:sz w:val="20"/>
                <w:szCs w:val="22"/>
              </w:rPr>
              <w:t>Část 3</w:t>
            </w:r>
          </w:p>
        </w:tc>
        <w:tc>
          <w:tcPr>
            <w:tcW w:w="1462" w:type="pct"/>
          </w:tcPr>
          <w:p w14:paraId="08EB16BE" w14:textId="77777777" w:rsidR="00037601" w:rsidRPr="00037601" w:rsidRDefault="00037601" w:rsidP="00037601">
            <w:pPr>
              <w:pStyle w:val="Default"/>
              <w:jc w:val="center"/>
              <w:rPr>
                <w:sz w:val="20"/>
                <w:szCs w:val="22"/>
              </w:rPr>
            </w:pPr>
            <w:r w:rsidRPr="00434739">
              <w:rPr>
                <w:bCs/>
                <w:sz w:val="20"/>
                <w:szCs w:val="22"/>
              </w:rPr>
              <w:t xml:space="preserve">Celková cena služeb úklidu a recepčních služeb dle Přílohy č. 3 </w:t>
            </w:r>
          </w:p>
        </w:tc>
        <w:tc>
          <w:tcPr>
            <w:tcW w:w="1138" w:type="pct"/>
            <w:vAlign w:val="center"/>
          </w:tcPr>
          <w:p w14:paraId="3DD43331" w14:textId="77777777" w:rsidR="00037601" w:rsidRPr="008027F3" w:rsidRDefault="00037601" w:rsidP="00037601">
            <w:pPr>
              <w:spacing w:after="0"/>
              <w:jc w:val="center"/>
            </w:pPr>
          </w:p>
        </w:tc>
        <w:tc>
          <w:tcPr>
            <w:tcW w:w="996" w:type="pct"/>
            <w:vAlign w:val="center"/>
          </w:tcPr>
          <w:p w14:paraId="10BCC18D" w14:textId="77777777" w:rsidR="00037601" w:rsidRPr="008027F3" w:rsidRDefault="00037601" w:rsidP="00037601">
            <w:pPr>
              <w:spacing w:after="0"/>
              <w:jc w:val="center"/>
            </w:pPr>
          </w:p>
        </w:tc>
        <w:tc>
          <w:tcPr>
            <w:tcW w:w="981" w:type="pct"/>
            <w:vAlign w:val="center"/>
          </w:tcPr>
          <w:p w14:paraId="3459F1D9" w14:textId="77777777" w:rsidR="00037601" w:rsidRPr="008027F3" w:rsidRDefault="00037601" w:rsidP="00037601">
            <w:pPr>
              <w:spacing w:after="0"/>
              <w:jc w:val="center"/>
            </w:pPr>
          </w:p>
        </w:tc>
      </w:tr>
      <w:tr w:rsidR="00037601" w14:paraId="082A4F2E" w14:textId="77777777" w:rsidTr="00037601">
        <w:trPr>
          <w:cantSplit/>
          <w:trHeight w:val="419"/>
          <w:jc w:val="center"/>
        </w:trPr>
        <w:tc>
          <w:tcPr>
            <w:tcW w:w="423" w:type="pct"/>
            <w:vMerge/>
            <w:vAlign w:val="center"/>
          </w:tcPr>
          <w:p w14:paraId="07FE4D34" w14:textId="77777777" w:rsidR="00037601" w:rsidRPr="009C6F99" w:rsidRDefault="00037601" w:rsidP="00037601">
            <w:pPr>
              <w:spacing w:after="0"/>
              <w:ind w:firstLine="0"/>
              <w:jc w:val="center"/>
              <w:rPr>
                <w:b/>
                <w:bCs/>
                <w:color w:val="808080"/>
                <w:sz w:val="20"/>
                <w:szCs w:val="22"/>
              </w:rPr>
            </w:pPr>
          </w:p>
        </w:tc>
        <w:tc>
          <w:tcPr>
            <w:tcW w:w="1462" w:type="pct"/>
          </w:tcPr>
          <w:p w14:paraId="41E46C94" w14:textId="77777777" w:rsidR="00037601" w:rsidRPr="00037601" w:rsidRDefault="00037601" w:rsidP="00037601">
            <w:pPr>
              <w:pStyle w:val="Default"/>
              <w:jc w:val="center"/>
              <w:rPr>
                <w:sz w:val="20"/>
                <w:szCs w:val="22"/>
              </w:rPr>
            </w:pPr>
            <w:r w:rsidRPr="00434739">
              <w:rPr>
                <w:bCs/>
                <w:sz w:val="20"/>
                <w:szCs w:val="22"/>
              </w:rPr>
              <w:t>Součet jednotkových cen ročních a mimořádných úklidových služeb dle Přílohy č. 4</w:t>
            </w:r>
          </w:p>
        </w:tc>
        <w:tc>
          <w:tcPr>
            <w:tcW w:w="1138" w:type="pct"/>
            <w:vAlign w:val="center"/>
          </w:tcPr>
          <w:p w14:paraId="73263571" w14:textId="77777777" w:rsidR="00037601" w:rsidRPr="008027F3" w:rsidRDefault="00037601" w:rsidP="00037601">
            <w:pPr>
              <w:spacing w:after="0"/>
              <w:jc w:val="center"/>
            </w:pPr>
          </w:p>
        </w:tc>
        <w:tc>
          <w:tcPr>
            <w:tcW w:w="996" w:type="pct"/>
            <w:vAlign w:val="center"/>
          </w:tcPr>
          <w:p w14:paraId="1BDD1B6D" w14:textId="77777777" w:rsidR="00037601" w:rsidRPr="008027F3" w:rsidRDefault="00037601" w:rsidP="00037601">
            <w:pPr>
              <w:spacing w:after="0"/>
              <w:jc w:val="center"/>
            </w:pPr>
          </w:p>
        </w:tc>
        <w:tc>
          <w:tcPr>
            <w:tcW w:w="981" w:type="pct"/>
            <w:vAlign w:val="center"/>
          </w:tcPr>
          <w:p w14:paraId="0C71E351" w14:textId="77777777" w:rsidR="00037601" w:rsidRPr="008027F3" w:rsidRDefault="00037601" w:rsidP="00037601">
            <w:pPr>
              <w:spacing w:after="0"/>
              <w:jc w:val="center"/>
            </w:pPr>
          </w:p>
        </w:tc>
      </w:tr>
      <w:tr w:rsidR="00037601" w14:paraId="7EEA8051" w14:textId="77777777" w:rsidTr="00037601">
        <w:trPr>
          <w:cantSplit/>
          <w:trHeight w:val="425"/>
          <w:jc w:val="center"/>
        </w:trPr>
        <w:tc>
          <w:tcPr>
            <w:tcW w:w="423" w:type="pct"/>
            <w:vMerge w:val="restart"/>
            <w:vAlign w:val="center"/>
          </w:tcPr>
          <w:p w14:paraId="5A2C4664" w14:textId="77777777" w:rsidR="00037601" w:rsidRPr="009C6F99" w:rsidRDefault="00037601" w:rsidP="00037601">
            <w:pPr>
              <w:spacing w:after="0"/>
              <w:ind w:firstLine="0"/>
              <w:jc w:val="center"/>
              <w:rPr>
                <w:b/>
                <w:bCs/>
                <w:color w:val="808080"/>
                <w:sz w:val="20"/>
                <w:szCs w:val="22"/>
              </w:rPr>
            </w:pPr>
            <w:r w:rsidRPr="009C6F99">
              <w:rPr>
                <w:b/>
                <w:bCs/>
                <w:color w:val="808080"/>
                <w:sz w:val="20"/>
                <w:szCs w:val="22"/>
              </w:rPr>
              <w:lastRenderedPageBreak/>
              <w:t>Část 4</w:t>
            </w:r>
          </w:p>
        </w:tc>
        <w:tc>
          <w:tcPr>
            <w:tcW w:w="1462" w:type="pct"/>
          </w:tcPr>
          <w:p w14:paraId="6F954A62" w14:textId="77777777" w:rsidR="00037601" w:rsidRPr="00037601" w:rsidRDefault="00037601" w:rsidP="00037601">
            <w:pPr>
              <w:pStyle w:val="Default"/>
              <w:jc w:val="center"/>
              <w:rPr>
                <w:sz w:val="20"/>
                <w:szCs w:val="22"/>
              </w:rPr>
            </w:pPr>
            <w:r w:rsidRPr="00434739">
              <w:rPr>
                <w:bCs/>
                <w:sz w:val="20"/>
                <w:szCs w:val="22"/>
              </w:rPr>
              <w:t xml:space="preserve">Celková cena služeb úklidu a recepčních služeb dle Přílohy č. 3 </w:t>
            </w:r>
          </w:p>
        </w:tc>
        <w:tc>
          <w:tcPr>
            <w:tcW w:w="1138" w:type="pct"/>
            <w:vAlign w:val="center"/>
          </w:tcPr>
          <w:p w14:paraId="4D538C8F" w14:textId="77777777" w:rsidR="00037601" w:rsidRPr="008027F3" w:rsidRDefault="00037601" w:rsidP="00037601">
            <w:pPr>
              <w:spacing w:after="0"/>
              <w:jc w:val="center"/>
            </w:pPr>
          </w:p>
        </w:tc>
        <w:tc>
          <w:tcPr>
            <w:tcW w:w="996" w:type="pct"/>
            <w:vAlign w:val="center"/>
          </w:tcPr>
          <w:p w14:paraId="194426A3" w14:textId="77777777" w:rsidR="00037601" w:rsidRPr="008027F3" w:rsidRDefault="00037601" w:rsidP="00037601">
            <w:pPr>
              <w:spacing w:after="0"/>
              <w:jc w:val="center"/>
            </w:pPr>
          </w:p>
        </w:tc>
        <w:tc>
          <w:tcPr>
            <w:tcW w:w="981" w:type="pct"/>
            <w:vAlign w:val="center"/>
          </w:tcPr>
          <w:p w14:paraId="668B0923" w14:textId="77777777" w:rsidR="00037601" w:rsidRPr="008027F3" w:rsidRDefault="00037601" w:rsidP="00037601">
            <w:pPr>
              <w:spacing w:after="0"/>
              <w:jc w:val="center"/>
            </w:pPr>
          </w:p>
        </w:tc>
      </w:tr>
      <w:tr w:rsidR="00037601" w14:paraId="3EEA554D" w14:textId="77777777" w:rsidTr="00037601">
        <w:trPr>
          <w:cantSplit/>
          <w:trHeight w:val="425"/>
          <w:jc w:val="center"/>
        </w:trPr>
        <w:tc>
          <w:tcPr>
            <w:tcW w:w="423" w:type="pct"/>
            <w:vMerge/>
            <w:vAlign w:val="center"/>
          </w:tcPr>
          <w:p w14:paraId="0549A641" w14:textId="77777777" w:rsidR="00037601" w:rsidRPr="009C6F99" w:rsidRDefault="00037601" w:rsidP="00037601">
            <w:pPr>
              <w:spacing w:after="0"/>
              <w:ind w:firstLine="0"/>
              <w:jc w:val="center"/>
              <w:rPr>
                <w:b/>
                <w:bCs/>
                <w:color w:val="808080"/>
                <w:sz w:val="20"/>
                <w:szCs w:val="22"/>
              </w:rPr>
            </w:pPr>
          </w:p>
        </w:tc>
        <w:tc>
          <w:tcPr>
            <w:tcW w:w="1462" w:type="pct"/>
          </w:tcPr>
          <w:p w14:paraId="757BC4C8" w14:textId="77777777" w:rsidR="00037601" w:rsidRPr="00037601" w:rsidRDefault="00037601" w:rsidP="00037601">
            <w:pPr>
              <w:pStyle w:val="Default"/>
              <w:jc w:val="center"/>
              <w:rPr>
                <w:sz w:val="20"/>
                <w:szCs w:val="22"/>
              </w:rPr>
            </w:pPr>
            <w:r w:rsidRPr="00434739">
              <w:rPr>
                <w:bCs/>
                <w:sz w:val="20"/>
                <w:szCs w:val="22"/>
              </w:rPr>
              <w:t>Součet jednotkových cen ročních a mimořádných úklidových služeb dle Přílohy č. 4</w:t>
            </w:r>
          </w:p>
        </w:tc>
        <w:tc>
          <w:tcPr>
            <w:tcW w:w="1138" w:type="pct"/>
            <w:vAlign w:val="center"/>
          </w:tcPr>
          <w:p w14:paraId="28391D33" w14:textId="77777777" w:rsidR="00037601" w:rsidRPr="008027F3" w:rsidRDefault="00037601" w:rsidP="00037601">
            <w:pPr>
              <w:spacing w:after="0"/>
              <w:jc w:val="center"/>
            </w:pPr>
          </w:p>
        </w:tc>
        <w:tc>
          <w:tcPr>
            <w:tcW w:w="996" w:type="pct"/>
            <w:vAlign w:val="center"/>
          </w:tcPr>
          <w:p w14:paraId="322200C6" w14:textId="77777777" w:rsidR="00037601" w:rsidRPr="008027F3" w:rsidRDefault="00037601" w:rsidP="00037601">
            <w:pPr>
              <w:spacing w:after="0"/>
              <w:jc w:val="center"/>
            </w:pPr>
          </w:p>
        </w:tc>
        <w:tc>
          <w:tcPr>
            <w:tcW w:w="981" w:type="pct"/>
            <w:vAlign w:val="center"/>
          </w:tcPr>
          <w:p w14:paraId="5D847E33" w14:textId="77777777" w:rsidR="00037601" w:rsidRPr="008027F3" w:rsidRDefault="00037601" w:rsidP="00037601">
            <w:pPr>
              <w:spacing w:after="0"/>
              <w:jc w:val="center"/>
            </w:pPr>
          </w:p>
        </w:tc>
      </w:tr>
    </w:tbl>
    <w:p w14:paraId="4B1E624E" w14:textId="77777777" w:rsidR="00BD2B24" w:rsidRDefault="00434739" w:rsidP="00BD2B24">
      <w:pPr>
        <w:ind w:firstLine="0"/>
        <w:rPr>
          <w:sz w:val="22"/>
          <w:szCs w:val="22"/>
        </w:rPr>
      </w:pPr>
      <w:r>
        <w:rPr>
          <w:i/>
          <w:iCs/>
          <w:sz w:val="20"/>
          <w:szCs w:val="20"/>
        </w:rPr>
        <w:t>Pozn.: zadavatel požaduje, aby nabídková cena byla zaokrouhlena na 2 desetinná místa.</w:t>
      </w:r>
    </w:p>
    <w:p w14:paraId="67AE2020" w14:textId="77777777" w:rsidR="00037601" w:rsidRDefault="00037601" w:rsidP="00BD2B24">
      <w:pPr>
        <w:ind w:firstLine="0"/>
        <w:rPr>
          <w:sz w:val="22"/>
          <w:szCs w:val="22"/>
        </w:rPr>
      </w:pPr>
    </w:p>
    <w:p w14:paraId="1E136B01" w14:textId="77777777" w:rsidR="00037601" w:rsidRDefault="00037601" w:rsidP="00BD2B24">
      <w:pPr>
        <w:ind w:firstLine="0"/>
        <w:rPr>
          <w:sz w:val="22"/>
          <w:szCs w:val="22"/>
        </w:rPr>
      </w:pPr>
    </w:p>
    <w:p w14:paraId="69FCD71C" w14:textId="77777777" w:rsidR="003166FE" w:rsidRDefault="00731999" w:rsidP="00BD2B24">
      <w:pPr>
        <w:ind w:firstLine="0"/>
        <w:rPr>
          <w:sz w:val="22"/>
          <w:szCs w:val="22"/>
        </w:rPr>
      </w:pPr>
      <w:r w:rsidRPr="00DD1733">
        <w:rPr>
          <w:sz w:val="22"/>
          <w:szCs w:val="22"/>
        </w:rPr>
        <w:t>V……………………. dne …………………</w:t>
      </w:r>
    </w:p>
    <w:p w14:paraId="23D52D88" w14:textId="77777777" w:rsidR="00037601" w:rsidRDefault="00037601" w:rsidP="00BD2B24">
      <w:pPr>
        <w:ind w:firstLine="0"/>
        <w:rPr>
          <w:sz w:val="22"/>
          <w:szCs w:val="22"/>
        </w:rPr>
      </w:pPr>
    </w:p>
    <w:p w14:paraId="44408483" w14:textId="77777777" w:rsidR="00037601" w:rsidRDefault="00037601" w:rsidP="00BD2B24">
      <w:pPr>
        <w:ind w:firstLine="0"/>
        <w:rPr>
          <w:sz w:val="22"/>
          <w:szCs w:val="22"/>
        </w:rPr>
      </w:pPr>
    </w:p>
    <w:p w14:paraId="7A2861B7" w14:textId="77777777" w:rsidR="00037601" w:rsidRDefault="00037601" w:rsidP="00BD2B24">
      <w:pPr>
        <w:ind w:firstLine="0"/>
        <w:rPr>
          <w:sz w:val="22"/>
          <w:szCs w:val="22"/>
        </w:rPr>
      </w:pPr>
    </w:p>
    <w:tbl>
      <w:tblPr>
        <w:tblW w:w="0" w:type="auto"/>
        <w:tblCellMar>
          <w:left w:w="70" w:type="dxa"/>
          <w:right w:w="70" w:type="dxa"/>
        </w:tblCellMar>
        <w:tblLook w:val="0000" w:firstRow="0" w:lastRow="0" w:firstColumn="0" w:lastColumn="0" w:noHBand="0" w:noVBand="0"/>
      </w:tblPr>
      <w:tblGrid>
        <w:gridCol w:w="4536"/>
        <w:gridCol w:w="4534"/>
      </w:tblGrid>
      <w:tr w:rsidR="00731999" w:rsidRPr="00DD1733" w14:paraId="463BDEBD" w14:textId="77777777" w:rsidTr="00601344">
        <w:trPr>
          <w:trHeight w:val="408"/>
        </w:trPr>
        <w:tc>
          <w:tcPr>
            <w:tcW w:w="4625" w:type="dxa"/>
          </w:tcPr>
          <w:p w14:paraId="7A39984C" w14:textId="77777777" w:rsidR="00731999" w:rsidRPr="00DD1733" w:rsidRDefault="00731999" w:rsidP="00601344">
            <w:pPr>
              <w:keepNext/>
              <w:jc w:val="center"/>
              <w:rPr>
                <w:sz w:val="22"/>
                <w:szCs w:val="22"/>
              </w:rPr>
            </w:pPr>
          </w:p>
        </w:tc>
        <w:tc>
          <w:tcPr>
            <w:tcW w:w="4585" w:type="dxa"/>
            <w:tcBorders>
              <w:top w:val="dashSmallGap" w:sz="4" w:space="0" w:color="auto"/>
            </w:tcBorders>
            <w:vAlign w:val="bottom"/>
          </w:tcPr>
          <w:p w14:paraId="0E948E54" w14:textId="77777777" w:rsidR="00731999" w:rsidRPr="00BD2B24" w:rsidRDefault="00731999" w:rsidP="00BD2B24">
            <w:pPr>
              <w:spacing w:after="0"/>
              <w:jc w:val="center"/>
            </w:pPr>
            <w:r w:rsidRPr="00BD2B24">
              <w:t>podpis</w:t>
            </w:r>
          </w:p>
          <w:p w14:paraId="7424E396" w14:textId="77777777" w:rsidR="00731999" w:rsidRPr="00DD1733" w:rsidRDefault="00731999" w:rsidP="00BD2B24">
            <w:pPr>
              <w:spacing w:after="0"/>
              <w:jc w:val="center"/>
              <w:rPr>
                <w:sz w:val="22"/>
                <w:szCs w:val="22"/>
              </w:rPr>
            </w:pPr>
            <w:r w:rsidRPr="00BD2B24">
              <w:t>oprávněné os</w:t>
            </w:r>
            <w:r w:rsidRPr="00DD1733">
              <w:rPr>
                <w:sz w:val="22"/>
                <w:szCs w:val="22"/>
              </w:rPr>
              <w:t>oby dodavatele</w:t>
            </w:r>
          </w:p>
        </w:tc>
      </w:tr>
    </w:tbl>
    <w:p w14:paraId="01DCCC36" w14:textId="77777777" w:rsidR="00BD2B24" w:rsidRDefault="00C40FF2" w:rsidP="00AB7A1B">
      <w:pPr>
        <w:pStyle w:val="Nadpis1"/>
        <w:pageBreakBefore/>
        <w:numPr>
          <w:ilvl w:val="0"/>
          <w:numId w:val="0"/>
        </w:numPr>
        <w:rPr>
          <w:caps w:val="0"/>
          <w:sz w:val="24"/>
        </w:rPr>
      </w:pPr>
      <w:r w:rsidRPr="00595408">
        <w:rPr>
          <w:caps w:val="0"/>
          <w:sz w:val="24"/>
        </w:rPr>
        <w:lastRenderedPageBreak/>
        <w:t xml:space="preserve">Příloha č. </w:t>
      </w:r>
      <w:r w:rsidR="00595408" w:rsidRPr="00595408">
        <w:rPr>
          <w:caps w:val="0"/>
          <w:sz w:val="24"/>
        </w:rPr>
        <w:t>1</w:t>
      </w:r>
      <w:r w:rsidR="004E772F">
        <w:rPr>
          <w:caps w:val="0"/>
          <w:sz w:val="24"/>
        </w:rPr>
        <w:t>0</w:t>
      </w:r>
      <w:r w:rsidR="00595408">
        <w:rPr>
          <w:caps w:val="0"/>
          <w:sz w:val="24"/>
        </w:rPr>
        <w:t xml:space="preserve"> – Čestné prohlášení o zaměstnávání osob se zdravotním postižením</w:t>
      </w:r>
    </w:p>
    <w:tbl>
      <w:tblPr>
        <w:tblW w:w="91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
        <w:gridCol w:w="8839"/>
        <w:gridCol w:w="207"/>
      </w:tblGrid>
      <w:tr w:rsidR="00595408" w:rsidRPr="00FB54BC" w14:paraId="4E671E12" w14:textId="77777777" w:rsidTr="00A62C63">
        <w:trPr>
          <w:gridBefore w:val="1"/>
          <w:gridAfter w:val="1"/>
          <w:wBefore w:w="58" w:type="dxa"/>
          <w:wAfter w:w="207" w:type="dxa"/>
          <w:trHeight w:val="538"/>
        </w:trPr>
        <w:tc>
          <w:tcPr>
            <w:tcW w:w="8839" w:type="dxa"/>
            <w:tcBorders>
              <w:top w:val="double" w:sz="4" w:space="0" w:color="auto"/>
              <w:left w:val="double" w:sz="4" w:space="0" w:color="auto"/>
              <w:bottom w:val="double" w:sz="4" w:space="0" w:color="auto"/>
              <w:right w:val="double" w:sz="4" w:space="0" w:color="auto"/>
            </w:tcBorders>
            <w:shd w:val="clear" w:color="auto" w:fill="FFFFFF"/>
            <w:vAlign w:val="center"/>
          </w:tcPr>
          <w:p w14:paraId="0E92D50A" w14:textId="77777777" w:rsidR="00A62C63" w:rsidRDefault="00595408" w:rsidP="00A62C63">
            <w:pPr>
              <w:ind w:firstLine="0"/>
              <w:jc w:val="center"/>
              <w:rPr>
                <w:b/>
                <w:bCs/>
                <w:sz w:val="32"/>
                <w:szCs w:val="32"/>
              </w:rPr>
            </w:pPr>
            <w:r w:rsidRPr="009E61D8">
              <w:rPr>
                <w:b/>
                <w:bCs/>
                <w:sz w:val="32"/>
                <w:szCs w:val="32"/>
              </w:rPr>
              <w:t>VZOR – ČESTNÉ PROHLÁŠENÍ DODAVATELE</w:t>
            </w:r>
          </w:p>
          <w:p w14:paraId="32039490" w14:textId="77777777" w:rsidR="00595408" w:rsidRPr="00A62C63" w:rsidRDefault="00595408" w:rsidP="00A62C63">
            <w:pPr>
              <w:ind w:firstLine="0"/>
              <w:jc w:val="center"/>
              <w:rPr>
                <w:b/>
                <w:bCs/>
                <w:sz w:val="32"/>
                <w:szCs w:val="32"/>
              </w:rPr>
            </w:pPr>
            <w:r w:rsidRPr="009E61D8">
              <w:rPr>
                <w:b/>
              </w:rPr>
              <w:t xml:space="preserve">o </w:t>
            </w:r>
            <w:r w:rsidRPr="00A751F3">
              <w:rPr>
                <w:b/>
              </w:rPr>
              <w:t>zaměstnávání osob se zdravotním postižením</w:t>
            </w:r>
          </w:p>
        </w:tc>
      </w:tr>
      <w:tr w:rsidR="00595408" w:rsidRPr="00FB54BC" w14:paraId="454C6FD1" w14:textId="77777777" w:rsidTr="00A62C63">
        <w:trPr>
          <w:gridBefore w:val="1"/>
          <w:gridAfter w:val="1"/>
          <w:wBefore w:w="58" w:type="dxa"/>
          <w:wAfter w:w="207" w:type="dxa"/>
          <w:trHeight w:val="538"/>
        </w:trPr>
        <w:tc>
          <w:tcPr>
            <w:tcW w:w="8839" w:type="dxa"/>
            <w:tcBorders>
              <w:top w:val="double" w:sz="4" w:space="0" w:color="auto"/>
              <w:left w:val="nil"/>
              <w:bottom w:val="nil"/>
              <w:right w:val="nil"/>
            </w:tcBorders>
            <w:shd w:val="clear" w:color="auto" w:fill="FFFFFF"/>
            <w:vAlign w:val="center"/>
          </w:tcPr>
          <w:p w14:paraId="64F9767F" w14:textId="77777777" w:rsidR="00595408" w:rsidRDefault="00595408" w:rsidP="00A62C63">
            <w:pPr>
              <w:spacing w:before="120"/>
              <w:ind w:firstLine="0"/>
              <w:rPr>
                <w:sz w:val="22"/>
                <w:szCs w:val="22"/>
              </w:rPr>
            </w:pPr>
          </w:p>
          <w:p w14:paraId="5143DDCC" w14:textId="77777777" w:rsidR="00595408" w:rsidRPr="00A069CA" w:rsidRDefault="00595408" w:rsidP="00A62C63">
            <w:pPr>
              <w:spacing w:before="120"/>
              <w:ind w:firstLine="0"/>
              <w:rPr>
                <w:sz w:val="22"/>
                <w:szCs w:val="22"/>
              </w:rPr>
            </w:pPr>
            <w:r>
              <w:rPr>
                <w:sz w:val="22"/>
                <w:szCs w:val="22"/>
              </w:rPr>
              <w:t>Veř</w:t>
            </w:r>
            <w:r w:rsidRPr="00A069CA">
              <w:rPr>
                <w:sz w:val="22"/>
                <w:szCs w:val="22"/>
              </w:rPr>
              <w:t>ejná zakázka:</w:t>
            </w:r>
          </w:p>
          <w:p w14:paraId="33A0B806" w14:textId="77777777" w:rsidR="00595408" w:rsidRPr="00595408" w:rsidRDefault="00595408" w:rsidP="00A62C63">
            <w:pPr>
              <w:keepNext/>
              <w:spacing w:after="0"/>
              <w:ind w:firstLine="0"/>
              <w:jc w:val="center"/>
              <w:rPr>
                <w:rFonts w:ascii="Arial Black" w:hAnsi="Arial Black"/>
                <w:b/>
                <w:bCs/>
                <w:sz w:val="32"/>
                <w:szCs w:val="32"/>
              </w:rPr>
            </w:pPr>
            <w:r w:rsidRPr="00595408">
              <w:rPr>
                <w:rFonts w:ascii="Arial Black" w:hAnsi="Arial Black"/>
                <w:b/>
                <w:bCs/>
                <w:sz w:val="32"/>
                <w:szCs w:val="32"/>
              </w:rPr>
              <w:t>Zajištění služeb úklidu a recepce v budovách Ostravské univerzity</w:t>
            </w:r>
          </w:p>
          <w:p w14:paraId="37C07AA6" w14:textId="77777777" w:rsidR="00595408" w:rsidRDefault="00595408" w:rsidP="00A62C63">
            <w:pPr>
              <w:ind w:firstLine="0"/>
              <w:jc w:val="center"/>
              <w:rPr>
                <w:sz w:val="22"/>
                <w:szCs w:val="22"/>
              </w:rPr>
            </w:pPr>
          </w:p>
          <w:p w14:paraId="6E2DFC2E" w14:textId="77777777" w:rsidR="00595408" w:rsidRPr="00A069CA" w:rsidRDefault="00595408" w:rsidP="00A62C63">
            <w:pPr>
              <w:ind w:firstLine="0"/>
              <w:jc w:val="center"/>
              <w:rPr>
                <w:sz w:val="22"/>
                <w:szCs w:val="22"/>
              </w:rPr>
            </w:pPr>
          </w:p>
          <w:p w14:paraId="753074A8" w14:textId="77777777" w:rsidR="00595408" w:rsidRDefault="00595408" w:rsidP="00A62C63">
            <w:pPr>
              <w:ind w:right="350" w:firstLine="0"/>
              <w:rPr>
                <w:sz w:val="22"/>
              </w:rPr>
            </w:pPr>
            <w:r w:rsidRPr="00A069CA">
              <w:rPr>
                <w:sz w:val="22"/>
              </w:rPr>
              <w:t>Já (my) níže podepsaný(í) čestně prohlašuji(</w:t>
            </w:r>
            <w:proofErr w:type="spellStart"/>
            <w:r w:rsidRPr="00A069CA">
              <w:rPr>
                <w:sz w:val="22"/>
              </w:rPr>
              <w:t>eme</w:t>
            </w:r>
            <w:proofErr w:type="spellEnd"/>
            <w:r w:rsidRPr="00A069CA">
              <w:rPr>
                <w:sz w:val="22"/>
              </w:rPr>
              <w:t xml:space="preserve">), že dodavatel </w:t>
            </w:r>
            <w:r w:rsidRPr="00A069CA">
              <w:rPr>
                <w:sz w:val="22"/>
                <w:shd w:val="clear" w:color="auto" w:fill="C0C0C0"/>
              </w:rPr>
              <w:t>……</w:t>
            </w:r>
            <w:proofErr w:type="gramStart"/>
            <w:r w:rsidRPr="00A069CA">
              <w:rPr>
                <w:sz w:val="22"/>
                <w:shd w:val="clear" w:color="auto" w:fill="C0C0C0"/>
              </w:rPr>
              <w:t>…….</w:t>
            </w:r>
            <w:proofErr w:type="gramEnd"/>
            <w:r w:rsidRPr="00A069CA">
              <w:rPr>
                <w:sz w:val="22"/>
                <w:shd w:val="clear" w:color="auto" w:fill="C0C0C0"/>
              </w:rPr>
              <w:t>.…  (obchodní firma)</w:t>
            </w:r>
            <w:r w:rsidRPr="009E61D8">
              <w:rPr>
                <w:sz w:val="22"/>
              </w:rPr>
              <w:t xml:space="preserve"> </w:t>
            </w:r>
            <w:r>
              <w:rPr>
                <w:sz w:val="22"/>
              </w:rPr>
              <w:t>zaměstnává více než 50 % zaměstnanců, kteří jsou osobami se zdravotním postižením.</w:t>
            </w:r>
          </w:p>
          <w:p w14:paraId="5EF84C49" w14:textId="77777777" w:rsidR="00595408" w:rsidRDefault="00595408" w:rsidP="00A62C63">
            <w:pPr>
              <w:ind w:right="350" w:firstLine="0"/>
              <w:rPr>
                <w:sz w:val="22"/>
              </w:rPr>
            </w:pPr>
          </w:p>
          <w:p w14:paraId="76938513" w14:textId="77777777" w:rsidR="00595408" w:rsidRDefault="00595408" w:rsidP="00A62C63">
            <w:pPr>
              <w:ind w:right="350" w:firstLine="0"/>
              <w:rPr>
                <w:sz w:val="22"/>
              </w:rPr>
            </w:pPr>
            <w:r>
              <w:rPr>
                <w:sz w:val="22"/>
              </w:rPr>
              <w:t>Průměrný přepočtený počet zaměstnaných osob se zdravotním postižením za 4. čtvrtletí roku 202</w:t>
            </w:r>
            <w:r w:rsidR="00A62C63">
              <w:rPr>
                <w:sz w:val="22"/>
              </w:rPr>
              <w:t>2</w:t>
            </w:r>
            <w:r>
              <w:rPr>
                <w:sz w:val="22"/>
              </w:rPr>
              <w:t xml:space="preserve"> činil</w:t>
            </w:r>
            <w:proofErr w:type="gramStart"/>
            <w:r>
              <w:rPr>
                <w:sz w:val="22"/>
              </w:rPr>
              <w:t xml:space="preserve"> </w:t>
            </w:r>
            <w:r w:rsidRPr="00595408">
              <w:rPr>
                <w:sz w:val="22"/>
                <w:highlight w:val="lightGray"/>
              </w:rPr>
              <w:t>….</w:t>
            </w:r>
            <w:proofErr w:type="gramEnd"/>
            <w:r w:rsidRPr="00595408">
              <w:rPr>
                <w:sz w:val="22"/>
                <w:highlight w:val="lightGray"/>
              </w:rPr>
              <w:t>. (doplní dodavatel)</w:t>
            </w:r>
            <w:r>
              <w:rPr>
                <w:sz w:val="22"/>
              </w:rPr>
              <w:t xml:space="preserve"> osob.</w:t>
            </w:r>
          </w:p>
          <w:p w14:paraId="14653413" w14:textId="77777777" w:rsidR="00595408" w:rsidRDefault="00595408" w:rsidP="00A62C63">
            <w:pPr>
              <w:ind w:firstLine="0"/>
              <w:rPr>
                <w:sz w:val="22"/>
              </w:rPr>
            </w:pPr>
          </w:p>
          <w:p w14:paraId="098B6E49" w14:textId="77777777" w:rsidR="00595408" w:rsidRDefault="00595408" w:rsidP="00A62C63">
            <w:pPr>
              <w:ind w:firstLine="0"/>
            </w:pPr>
          </w:p>
          <w:p w14:paraId="45128E88" w14:textId="77777777" w:rsidR="00595408" w:rsidRDefault="00595408" w:rsidP="00A62C63">
            <w:pPr>
              <w:ind w:firstLine="0"/>
            </w:pPr>
          </w:p>
          <w:p w14:paraId="73F2D118" w14:textId="77777777" w:rsidR="00595408" w:rsidRPr="009E61D8" w:rsidRDefault="00595408" w:rsidP="00A62C63">
            <w:pPr>
              <w:ind w:firstLine="0"/>
            </w:pPr>
            <w:r w:rsidRPr="00A069CA">
              <w:t>V……………………. dne ………………</w:t>
            </w:r>
          </w:p>
        </w:tc>
      </w:tr>
      <w:tr w:rsidR="00595408" w:rsidRPr="00FB54BC" w14:paraId="02D115A6" w14:textId="77777777" w:rsidTr="00A62C63">
        <w:trPr>
          <w:gridBefore w:val="1"/>
          <w:wBefore w:w="58" w:type="dxa"/>
          <w:trHeight w:val="538"/>
        </w:trPr>
        <w:tc>
          <w:tcPr>
            <w:tcW w:w="8839" w:type="dxa"/>
            <w:tcBorders>
              <w:top w:val="nil"/>
              <w:left w:val="nil"/>
              <w:bottom w:val="nil"/>
              <w:right w:val="nil"/>
            </w:tcBorders>
            <w:shd w:val="clear" w:color="auto" w:fill="FFFFFF"/>
            <w:vAlign w:val="center"/>
          </w:tcPr>
          <w:p w14:paraId="206A868F" w14:textId="77777777" w:rsidR="00595408" w:rsidRPr="00595408" w:rsidRDefault="00595408" w:rsidP="007E2FFA">
            <w:pPr>
              <w:rPr>
                <w:b/>
                <w:snapToGrid w:val="0"/>
                <w:szCs w:val="20"/>
              </w:rPr>
            </w:pPr>
          </w:p>
          <w:p w14:paraId="31B8E96D" w14:textId="77777777" w:rsidR="00A62C63" w:rsidRPr="00A069CA" w:rsidRDefault="00A62C63" w:rsidP="00037601">
            <w:pPr>
              <w:ind w:firstLine="5394"/>
              <w:jc w:val="center"/>
            </w:pPr>
            <w:r>
              <w:t>________________________</w:t>
            </w:r>
          </w:p>
          <w:p w14:paraId="1DDFCD65" w14:textId="77777777" w:rsidR="00A62C63" w:rsidRDefault="00A62C63" w:rsidP="00037601">
            <w:pPr>
              <w:ind w:firstLine="5394"/>
              <w:jc w:val="center"/>
              <w:rPr>
                <w:bCs/>
              </w:rPr>
            </w:pPr>
            <w:r>
              <w:rPr>
                <w:bCs/>
              </w:rPr>
              <w:t>P</w:t>
            </w:r>
            <w:r w:rsidRPr="00A069CA">
              <w:rPr>
                <w:bCs/>
              </w:rPr>
              <w:t xml:space="preserve">odpis </w:t>
            </w:r>
          </w:p>
          <w:p w14:paraId="2DD76A84" w14:textId="77777777" w:rsidR="00A62C63" w:rsidRPr="00A069CA" w:rsidRDefault="00A62C63" w:rsidP="00037601">
            <w:pPr>
              <w:ind w:firstLine="5394"/>
              <w:jc w:val="center"/>
              <w:rPr>
                <w:bCs/>
              </w:rPr>
            </w:pPr>
            <w:r w:rsidRPr="00A069CA">
              <w:rPr>
                <w:bCs/>
              </w:rPr>
              <w:t>oprávněné osoby dodavatele</w:t>
            </w:r>
          </w:p>
          <w:p w14:paraId="3C1E2717" w14:textId="77777777" w:rsidR="00595408" w:rsidRPr="00595408" w:rsidRDefault="00595408" w:rsidP="007E2FFA">
            <w:pPr>
              <w:snapToGrid w:val="0"/>
              <w:jc w:val="center"/>
              <w:rPr>
                <w:b/>
                <w:snapToGrid w:val="0"/>
                <w:szCs w:val="20"/>
              </w:rPr>
            </w:pPr>
          </w:p>
          <w:p w14:paraId="6BCE6EBA" w14:textId="77777777" w:rsidR="00595408" w:rsidRPr="00595408" w:rsidRDefault="00595408" w:rsidP="007E2FFA">
            <w:pPr>
              <w:snapToGrid w:val="0"/>
              <w:jc w:val="center"/>
              <w:rPr>
                <w:b/>
                <w:snapToGrid w:val="0"/>
                <w:szCs w:val="20"/>
              </w:rPr>
            </w:pPr>
          </w:p>
          <w:p w14:paraId="697AB973" w14:textId="77777777" w:rsidR="00595408" w:rsidRPr="00595408" w:rsidRDefault="00595408" w:rsidP="007E2FFA">
            <w:pPr>
              <w:snapToGrid w:val="0"/>
              <w:jc w:val="center"/>
              <w:rPr>
                <w:b/>
                <w:snapToGrid w:val="0"/>
                <w:szCs w:val="20"/>
              </w:rPr>
            </w:pPr>
          </w:p>
          <w:p w14:paraId="24294F90" w14:textId="77777777" w:rsidR="00595408" w:rsidRPr="00595408" w:rsidRDefault="00595408" w:rsidP="007E2FFA">
            <w:pPr>
              <w:snapToGrid w:val="0"/>
              <w:jc w:val="center"/>
              <w:rPr>
                <w:b/>
                <w:snapToGrid w:val="0"/>
                <w:szCs w:val="20"/>
              </w:rPr>
            </w:pPr>
          </w:p>
          <w:p w14:paraId="5FDE1888" w14:textId="77777777" w:rsidR="00595408" w:rsidRPr="00595408" w:rsidRDefault="00595408" w:rsidP="007E2FFA">
            <w:pPr>
              <w:snapToGrid w:val="0"/>
              <w:jc w:val="center"/>
              <w:rPr>
                <w:b/>
                <w:snapToGrid w:val="0"/>
                <w:szCs w:val="20"/>
              </w:rPr>
            </w:pPr>
          </w:p>
          <w:p w14:paraId="666015B6" w14:textId="77777777" w:rsidR="00595408" w:rsidRPr="00595408" w:rsidRDefault="00595408" w:rsidP="007E2FFA">
            <w:pPr>
              <w:snapToGrid w:val="0"/>
              <w:jc w:val="center"/>
              <w:rPr>
                <w:b/>
                <w:snapToGrid w:val="0"/>
                <w:szCs w:val="20"/>
              </w:rPr>
            </w:pPr>
          </w:p>
          <w:p w14:paraId="0F2DCE12" w14:textId="77777777" w:rsidR="00595408" w:rsidRPr="00595408" w:rsidRDefault="00595408" w:rsidP="007E2FFA">
            <w:pPr>
              <w:snapToGrid w:val="0"/>
              <w:jc w:val="center"/>
              <w:rPr>
                <w:b/>
                <w:snapToGrid w:val="0"/>
                <w:szCs w:val="20"/>
              </w:rPr>
            </w:pPr>
          </w:p>
          <w:p w14:paraId="6B47520B" w14:textId="77777777" w:rsidR="00595408" w:rsidRPr="00595408" w:rsidRDefault="00595408" w:rsidP="007E2FFA">
            <w:pPr>
              <w:snapToGrid w:val="0"/>
              <w:jc w:val="center"/>
              <w:rPr>
                <w:b/>
                <w:snapToGrid w:val="0"/>
                <w:szCs w:val="20"/>
              </w:rPr>
            </w:pPr>
          </w:p>
          <w:p w14:paraId="2A23511B" w14:textId="77777777" w:rsidR="00595408" w:rsidRPr="00595408" w:rsidRDefault="00595408" w:rsidP="007E2FFA">
            <w:pPr>
              <w:snapToGrid w:val="0"/>
              <w:jc w:val="center"/>
              <w:rPr>
                <w:b/>
                <w:snapToGrid w:val="0"/>
                <w:szCs w:val="20"/>
              </w:rPr>
            </w:pPr>
          </w:p>
          <w:p w14:paraId="27EB3BDF" w14:textId="77777777" w:rsidR="00595408" w:rsidRPr="00595408" w:rsidRDefault="00595408" w:rsidP="00A62C63">
            <w:pPr>
              <w:snapToGrid w:val="0"/>
              <w:ind w:firstLine="0"/>
              <w:rPr>
                <w:b/>
                <w:snapToGrid w:val="0"/>
                <w:szCs w:val="20"/>
              </w:rPr>
            </w:pPr>
          </w:p>
          <w:p w14:paraId="0664A34C" w14:textId="77777777" w:rsidR="00595408" w:rsidRDefault="00595408" w:rsidP="00595408">
            <w:pPr>
              <w:snapToGrid w:val="0"/>
              <w:ind w:hanging="8"/>
              <w:jc w:val="left"/>
              <w:rPr>
                <w:b/>
                <w:snapToGrid w:val="0"/>
                <w:szCs w:val="20"/>
              </w:rPr>
            </w:pPr>
          </w:p>
          <w:p w14:paraId="5DD94072" w14:textId="26B82C3C" w:rsidR="00595408" w:rsidRDefault="00595408" w:rsidP="00595408">
            <w:pPr>
              <w:snapToGrid w:val="0"/>
              <w:ind w:hanging="8"/>
              <w:jc w:val="left"/>
              <w:rPr>
                <w:b/>
                <w:snapToGrid w:val="0"/>
                <w:szCs w:val="20"/>
              </w:rPr>
            </w:pPr>
            <w:r w:rsidRPr="00595408">
              <w:rPr>
                <w:b/>
                <w:snapToGrid w:val="0"/>
                <w:szCs w:val="20"/>
              </w:rPr>
              <w:lastRenderedPageBreak/>
              <w:t>Příloha č. 1</w:t>
            </w:r>
            <w:r w:rsidR="004E772F">
              <w:rPr>
                <w:b/>
                <w:snapToGrid w:val="0"/>
                <w:szCs w:val="20"/>
              </w:rPr>
              <w:t>1</w:t>
            </w:r>
            <w:r w:rsidRPr="00595408">
              <w:rPr>
                <w:b/>
                <w:snapToGrid w:val="0"/>
                <w:szCs w:val="20"/>
              </w:rPr>
              <w:t xml:space="preserve"> </w:t>
            </w:r>
            <w:r>
              <w:rPr>
                <w:b/>
                <w:snapToGrid w:val="0"/>
                <w:szCs w:val="20"/>
              </w:rPr>
              <w:t xml:space="preserve">– Čestné prohlášení o ekologicky šetrném </w:t>
            </w:r>
            <w:r w:rsidR="00AB7A1B">
              <w:rPr>
                <w:b/>
                <w:snapToGrid w:val="0"/>
                <w:szCs w:val="20"/>
              </w:rPr>
              <w:t>plnění</w:t>
            </w:r>
          </w:p>
          <w:tbl>
            <w:tblPr>
              <w:tblW w:w="85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8"/>
              <w:gridCol w:w="5301"/>
            </w:tblGrid>
            <w:tr w:rsidR="00595408" w:rsidRPr="00FB54BC" w14:paraId="7C4DED33" w14:textId="77777777" w:rsidTr="00A62C63">
              <w:trPr>
                <w:trHeight w:val="538"/>
              </w:trPr>
              <w:tc>
                <w:tcPr>
                  <w:tcW w:w="8599"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28A4B33" w14:textId="77777777" w:rsidR="00A62C63" w:rsidRDefault="00595408" w:rsidP="00A62C63">
                  <w:pPr>
                    <w:ind w:firstLine="0"/>
                    <w:jc w:val="center"/>
                    <w:rPr>
                      <w:b/>
                      <w:bCs/>
                      <w:sz w:val="32"/>
                      <w:szCs w:val="32"/>
                    </w:rPr>
                  </w:pPr>
                  <w:r w:rsidRPr="009E61D8">
                    <w:rPr>
                      <w:b/>
                      <w:bCs/>
                      <w:sz w:val="32"/>
                      <w:szCs w:val="32"/>
                    </w:rPr>
                    <w:t>VZOR – ČESTNÉ PROHLÁŠENÍ DODAVATELE</w:t>
                  </w:r>
                </w:p>
                <w:p w14:paraId="3E73D20C" w14:textId="77777777" w:rsidR="00595408" w:rsidRPr="00A62C63" w:rsidRDefault="00595408" w:rsidP="00A62C63">
                  <w:pPr>
                    <w:ind w:hanging="1"/>
                    <w:jc w:val="center"/>
                    <w:rPr>
                      <w:b/>
                      <w:bCs/>
                      <w:sz w:val="32"/>
                      <w:szCs w:val="32"/>
                    </w:rPr>
                  </w:pPr>
                  <w:r w:rsidRPr="009E61D8">
                    <w:rPr>
                      <w:b/>
                    </w:rPr>
                    <w:t>o ekologicky šetrném plnění</w:t>
                  </w:r>
                </w:p>
              </w:tc>
            </w:tr>
            <w:tr w:rsidR="00595408" w:rsidRPr="00FB54BC" w14:paraId="38E857DE" w14:textId="77777777" w:rsidTr="00A62C63">
              <w:trPr>
                <w:trHeight w:val="538"/>
              </w:trPr>
              <w:tc>
                <w:tcPr>
                  <w:tcW w:w="8599" w:type="dxa"/>
                  <w:gridSpan w:val="2"/>
                  <w:tcBorders>
                    <w:top w:val="double" w:sz="4" w:space="0" w:color="auto"/>
                    <w:left w:val="nil"/>
                    <w:bottom w:val="nil"/>
                    <w:right w:val="nil"/>
                  </w:tcBorders>
                  <w:shd w:val="clear" w:color="auto" w:fill="FFFFFF"/>
                  <w:vAlign w:val="center"/>
                </w:tcPr>
                <w:p w14:paraId="5491AB5F" w14:textId="77777777" w:rsidR="00595408" w:rsidRDefault="00595408" w:rsidP="00595408">
                  <w:pPr>
                    <w:spacing w:before="120"/>
                    <w:rPr>
                      <w:sz w:val="22"/>
                      <w:szCs w:val="22"/>
                    </w:rPr>
                  </w:pPr>
                </w:p>
                <w:p w14:paraId="73684070" w14:textId="77777777" w:rsidR="00595408" w:rsidRPr="00A069CA" w:rsidRDefault="00595408" w:rsidP="00595408">
                  <w:pPr>
                    <w:spacing w:before="120"/>
                    <w:rPr>
                      <w:sz w:val="22"/>
                      <w:szCs w:val="22"/>
                    </w:rPr>
                  </w:pPr>
                  <w:r>
                    <w:rPr>
                      <w:sz w:val="22"/>
                      <w:szCs w:val="22"/>
                    </w:rPr>
                    <w:t>Veř</w:t>
                  </w:r>
                  <w:r w:rsidRPr="00A069CA">
                    <w:rPr>
                      <w:sz w:val="22"/>
                      <w:szCs w:val="22"/>
                    </w:rPr>
                    <w:t>ejná zakázka:</w:t>
                  </w:r>
                </w:p>
                <w:p w14:paraId="017CFC3B" w14:textId="77777777" w:rsidR="00595408" w:rsidRPr="00595408" w:rsidRDefault="00595408" w:rsidP="00595408">
                  <w:pPr>
                    <w:keepNext/>
                    <w:spacing w:after="0"/>
                    <w:ind w:firstLine="0"/>
                    <w:jc w:val="center"/>
                    <w:rPr>
                      <w:rFonts w:ascii="Arial Black" w:hAnsi="Arial Black"/>
                      <w:b/>
                      <w:bCs/>
                      <w:sz w:val="32"/>
                      <w:szCs w:val="32"/>
                    </w:rPr>
                  </w:pPr>
                  <w:r w:rsidRPr="00595408">
                    <w:rPr>
                      <w:rFonts w:ascii="Arial Black" w:hAnsi="Arial Black"/>
                      <w:b/>
                      <w:bCs/>
                      <w:sz w:val="32"/>
                      <w:szCs w:val="32"/>
                    </w:rPr>
                    <w:t>Zajištění služeb úklidu a recepce v budovách Ostravské univerzity</w:t>
                  </w:r>
                </w:p>
                <w:p w14:paraId="32E51A82" w14:textId="77777777" w:rsidR="00595408" w:rsidRDefault="00595408" w:rsidP="00595408">
                  <w:pPr>
                    <w:jc w:val="center"/>
                    <w:rPr>
                      <w:sz w:val="22"/>
                      <w:szCs w:val="22"/>
                    </w:rPr>
                  </w:pPr>
                  <w:r>
                    <w:rPr>
                      <w:b/>
                      <w:sz w:val="32"/>
                      <w:szCs w:val="32"/>
                    </w:rPr>
                    <w:t xml:space="preserve"> </w:t>
                  </w:r>
                </w:p>
                <w:p w14:paraId="1A36B41D" w14:textId="77777777" w:rsidR="00595408" w:rsidRPr="00A069CA" w:rsidRDefault="00595408" w:rsidP="00595408">
                  <w:pPr>
                    <w:jc w:val="center"/>
                    <w:rPr>
                      <w:sz w:val="22"/>
                      <w:szCs w:val="22"/>
                    </w:rPr>
                  </w:pPr>
                </w:p>
                <w:p w14:paraId="3FA87512" w14:textId="77777777" w:rsidR="00595408" w:rsidRDefault="00595408" w:rsidP="00595408">
                  <w:r w:rsidRPr="00A069CA">
                    <w:rPr>
                      <w:sz w:val="22"/>
                    </w:rPr>
                    <w:t>Já (my) níže podepsaný(í) čestně prohlašuji(</w:t>
                  </w:r>
                  <w:proofErr w:type="spellStart"/>
                  <w:r w:rsidRPr="00A069CA">
                    <w:rPr>
                      <w:sz w:val="22"/>
                    </w:rPr>
                    <w:t>eme</w:t>
                  </w:r>
                  <w:proofErr w:type="spellEnd"/>
                  <w:r w:rsidRPr="00A069CA">
                    <w:rPr>
                      <w:sz w:val="22"/>
                    </w:rPr>
                    <w:t xml:space="preserve">), že dodavatel </w:t>
                  </w:r>
                  <w:r w:rsidRPr="00A069CA">
                    <w:rPr>
                      <w:sz w:val="22"/>
                      <w:shd w:val="clear" w:color="auto" w:fill="C0C0C0"/>
                    </w:rPr>
                    <w:t>……</w:t>
                  </w:r>
                  <w:proofErr w:type="gramStart"/>
                  <w:r w:rsidRPr="00A069CA">
                    <w:rPr>
                      <w:sz w:val="22"/>
                      <w:shd w:val="clear" w:color="auto" w:fill="C0C0C0"/>
                    </w:rPr>
                    <w:t>…….</w:t>
                  </w:r>
                  <w:proofErr w:type="gramEnd"/>
                  <w:r w:rsidRPr="00A069CA">
                    <w:rPr>
                      <w:sz w:val="22"/>
                      <w:shd w:val="clear" w:color="auto" w:fill="C0C0C0"/>
                    </w:rPr>
                    <w:t>.…  (obchodní firma)</w:t>
                  </w:r>
                  <w:r w:rsidRPr="009E61D8">
                    <w:rPr>
                      <w:sz w:val="22"/>
                    </w:rPr>
                    <w:t xml:space="preserve"> má v úmyslu dostát požadavku zadavatele na používání ekologicky šetrných a</w:t>
                  </w:r>
                  <w:r>
                    <w:rPr>
                      <w:sz w:val="22"/>
                    </w:rPr>
                    <w:t> </w:t>
                  </w:r>
                  <w:r w:rsidRPr="009E61D8">
                    <w:rPr>
                      <w:sz w:val="22"/>
                    </w:rPr>
                    <w:t xml:space="preserve">zdravotně nezávadných postupů při úklidu, úklidových prostředků a na dodávky ekologicky šetrného a zdravotně nezávadného spotřebního </w:t>
                  </w:r>
                  <w:r w:rsidRPr="00DB1C9E">
                    <w:rPr>
                      <w:sz w:val="22"/>
                    </w:rPr>
                    <w:t>materiálu a na zajištění ekologického třídění odpadu, a to po celou dobu plnění veřejné zakázky, s výjimkou ploch dotčených dezinfekčním řádem.</w:t>
                  </w:r>
                  <w:r w:rsidRPr="00A069CA">
                    <w:t xml:space="preserve"> </w:t>
                  </w:r>
                </w:p>
                <w:p w14:paraId="3C9FFC08" w14:textId="77777777" w:rsidR="00595408" w:rsidRDefault="00595408" w:rsidP="00595408"/>
                <w:p w14:paraId="6094A1CF" w14:textId="77777777" w:rsidR="00595408" w:rsidRDefault="00595408" w:rsidP="00595408"/>
                <w:p w14:paraId="41107969" w14:textId="77777777" w:rsidR="00595408" w:rsidRDefault="00595408" w:rsidP="00595408"/>
                <w:p w14:paraId="300E8A9C" w14:textId="77777777" w:rsidR="00595408" w:rsidRPr="009E61D8" w:rsidRDefault="00595408" w:rsidP="00037601">
                  <w:pPr>
                    <w:ind w:firstLine="0"/>
                  </w:pPr>
                  <w:r w:rsidRPr="00A069CA">
                    <w:t>V……………………. dne ………………</w:t>
                  </w:r>
                </w:p>
              </w:tc>
            </w:tr>
            <w:tr w:rsidR="00595408" w:rsidRPr="00FB54BC" w14:paraId="0FB7A334" w14:textId="77777777" w:rsidTr="00A62C63">
              <w:trPr>
                <w:trHeight w:val="538"/>
              </w:trPr>
              <w:tc>
                <w:tcPr>
                  <w:tcW w:w="3298" w:type="dxa"/>
                  <w:tcBorders>
                    <w:top w:val="nil"/>
                    <w:left w:val="nil"/>
                    <w:bottom w:val="nil"/>
                    <w:right w:val="nil"/>
                  </w:tcBorders>
                  <w:shd w:val="clear" w:color="auto" w:fill="FFFFFF"/>
                  <w:vAlign w:val="center"/>
                </w:tcPr>
                <w:p w14:paraId="447FA748" w14:textId="77777777" w:rsidR="00595408" w:rsidRDefault="00595408" w:rsidP="00595408"/>
                <w:p w14:paraId="70414181" w14:textId="77777777" w:rsidR="00595408" w:rsidRPr="00A069CA" w:rsidRDefault="00595408" w:rsidP="00595408">
                  <w:pPr>
                    <w:snapToGrid w:val="0"/>
                    <w:jc w:val="center"/>
                    <w:rPr>
                      <w:bCs/>
                    </w:rPr>
                  </w:pPr>
                </w:p>
              </w:tc>
              <w:tc>
                <w:tcPr>
                  <w:tcW w:w="5301" w:type="dxa"/>
                  <w:tcBorders>
                    <w:top w:val="nil"/>
                    <w:left w:val="nil"/>
                    <w:bottom w:val="nil"/>
                    <w:right w:val="nil"/>
                  </w:tcBorders>
                  <w:shd w:val="clear" w:color="auto" w:fill="FFFFFF"/>
                  <w:vAlign w:val="center"/>
                </w:tcPr>
                <w:p w14:paraId="127AF597" w14:textId="77777777" w:rsidR="00595408" w:rsidRDefault="00595408" w:rsidP="00037601">
                  <w:pPr>
                    <w:ind w:firstLine="1660"/>
                    <w:jc w:val="center"/>
                  </w:pPr>
                </w:p>
                <w:p w14:paraId="122C61EC" w14:textId="77777777" w:rsidR="00595408" w:rsidRDefault="00595408" w:rsidP="00037601">
                  <w:pPr>
                    <w:ind w:firstLine="1660"/>
                    <w:jc w:val="center"/>
                  </w:pPr>
                </w:p>
                <w:p w14:paraId="4BB559D3" w14:textId="77777777" w:rsidR="00595408" w:rsidRDefault="00595408" w:rsidP="00037601">
                  <w:pPr>
                    <w:ind w:firstLine="1660"/>
                    <w:jc w:val="center"/>
                  </w:pPr>
                </w:p>
                <w:p w14:paraId="0743CB3F" w14:textId="77777777" w:rsidR="00595408" w:rsidRDefault="00595408" w:rsidP="00037601">
                  <w:pPr>
                    <w:ind w:firstLine="1660"/>
                    <w:jc w:val="center"/>
                  </w:pPr>
                </w:p>
                <w:p w14:paraId="4ED8F053" w14:textId="77777777" w:rsidR="00595408" w:rsidRPr="00A069CA" w:rsidRDefault="00595408" w:rsidP="00037601">
                  <w:pPr>
                    <w:ind w:firstLine="1660"/>
                    <w:jc w:val="center"/>
                  </w:pPr>
                  <w:r>
                    <w:t>________________________</w:t>
                  </w:r>
                </w:p>
                <w:p w14:paraId="73888215" w14:textId="77777777" w:rsidR="00595408" w:rsidRDefault="00595408" w:rsidP="00037601">
                  <w:pPr>
                    <w:ind w:firstLine="1660"/>
                    <w:jc w:val="center"/>
                    <w:rPr>
                      <w:bCs/>
                    </w:rPr>
                  </w:pPr>
                  <w:r>
                    <w:rPr>
                      <w:bCs/>
                    </w:rPr>
                    <w:t>P</w:t>
                  </w:r>
                  <w:r w:rsidRPr="00A069CA">
                    <w:rPr>
                      <w:bCs/>
                    </w:rPr>
                    <w:t xml:space="preserve">odpis </w:t>
                  </w:r>
                </w:p>
                <w:p w14:paraId="56F348FA" w14:textId="77777777" w:rsidR="00595408" w:rsidRPr="00A069CA" w:rsidRDefault="00595408" w:rsidP="00037601">
                  <w:pPr>
                    <w:ind w:firstLine="1660"/>
                    <w:jc w:val="center"/>
                    <w:rPr>
                      <w:bCs/>
                    </w:rPr>
                  </w:pPr>
                  <w:r w:rsidRPr="00A069CA">
                    <w:rPr>
                      <w:bCs/>
                    </w:rPr>
                    <w:t>oprávněné osoby dodavatele</w:t>
                  </w:r>
                </w:p>
                <w:p w14:paraId="4E4387A5" w14:textId="77777777" w:rsidR="00595408" w:rsidRDefault="00595408" w:rsidP="00037601">
                  <w:pPr>
                    <w:spacing w:before="120"/>
                    <w:ind w:firstLine="1660"/>
                    <w:rPr>
                      <w:sz w:val="22"/>
                      <w:szCs w:val="22"/>
                    </w:rPr>
                  </w:pPr>
                </w:p>
              </w:tc>
            </w:tr>
          </w:tbl>
          <w:p w14:paraId="12FCC8B3" w14:textId="77777777" w:rsidR="00595408" w:rsidRDefault="00595408" w:rsidP="00595408">
            <w:pPr>
              <w:snapToGrid w:val="0"/>
              <w:ind w:hanging="8"/>
              <w:jc w:val="left"/>
              <w:rPr>
                <w:b/>
                <w:snapToGrid w:val="0"/>
                <w:szCs w:val="20"/>
              </w:rPr>
            </w:pPr>
          </w:p>
          <w:p w14:paraId="06AC4775" w14:textId="77777777" w:rsidR="00595408" w:rsidRDefault="00595408" w:rsidP="00595408">
            <w:pPr>
              <w:snapToGrid w:val="0"/>
              <w:ind w:hanging="8"/>
              <w:jc w:val="left"/>
              <w:rPr>
                <w:b/>
                <w:snapToGrid w:val="0"/>
                <w:szCs w:val="20"/>
              </w:rPr>
            </w:pPr>
          </w:p>
          <w:p w14:paraId="1A3E1179" w14:textId="77777777" w:rsidR="00595408" w:rsidRDefault="00595408" w:rsidP="00595408">
            <w:pPr>
              <w:snapToGrid w:val="0"/>
              <w:ind w:hanging="8"/>
              <w:jc w:val="left"/>
              <w:rPr>
                <w:b/>
                <w:snapToGrid w:val="0"/>
                <w:szCs w:val="20"/>
              </w:rPr>
            </w:pPr>
          </w:p>
          <w:p w14:paraId="5A310AC0" w14:textId="77777777" w:rsidR="00595408" w:rsidRDefault="00595408" w:rsidP="00595408">
            <w:pPr>
              <w:snapToGrid w:val="0"/>
              <w:ind w:hanging="8"/>
              <w:jc w:val="left"/>
              <w:rPr>
                <w:b/>
                <w:snapToGrid w:val="0"/>
                <w:szCs w:val="20"/>
              </w:rPr>
            </w:pPr>
          </w:p>
          <w:p w14:paraId="26763FA5" w14:textId="77777777" w:rsidR="00595408" w:rsidRDefault="00595408" w:rsidP="00595408">
            <w:pPr>
              <w:snapToGrid w:val="0"/>
              <w:ind w:hanging="8"/>
              <w:jc w:val="left"/>
              <w:rPr>
                <w:b/>
                <w:snapToGrid w:val="0"/>
                <w:szCs w:val="20"/>
              </w:rPr>
            </w:pPr>
          </w:p>
          <w:p w14:paraId="217452E4" w14:textId="77777777" w:rsidR="00595408" w:rsidRDefault="00595408" w:rsidP="00595408">
            <w:pPr>
              <w:snapToGrid w:val="0"/>
              <w:ind w:hanging="8"/>
              <w:jc w:val="left"/>
              <w:rPr>
                <w:b/>
                <w:snapToGrid w:val="0"/>
                <w:szCs w:val="20"/>
              </w:rPr>
            </w:pPr>
          </w:p>
          <w:p w14:paraId="069CC647" w14:textId="77777777" w:rsidR="00595408" w:rsidRDefault="00595408" w:rsidP="00595408">
            <w:pPr>
              <w:snapToGrid w:val="0"/>
              <w:ind w:hanging="8"/>
              <w:jc w:val="left"/>
              <w:rPr>
                <w:b/>
                <w:snapToGrid w:val="0"/>
                <w:szCs w:val="20"/>
              </w:rPr>
            </w:pPr>
          </w:p>
          <w:p w14:paraId="476F5647" w14:textId="77777777" w:rsidR="00A62C63" w:rsidRDefault="00A62C63" w:rsidP="00595408">
            <w:pPr>
              <w:snapToGrid w:val="0"/>
              <w:ind w:hanging="8"/>
              <w:jc w:val="left"/>
              <w:rPr>
                <w:b/>
                <w:snapToGrid w:val="0"/>
                <w:szCs w:val="20"/>
              </w:rPr>
            </w:pPr>
          </w:p>
          <w:p w14:paraId="154DBC62" w14:textId="77777777" w:rsidR="00A62C63" w:rsidRDefault="00A62C63" w:rsidP="00595408">
            <w:pPr>
              <w:snapToGrid w:val="0"/>
              <w:ind w:hanging="8"/>
              <w:jc w:val="left"/>
              <w:rPr>
                <w:b/>
                <w:snapToGrid w:val="0"/>
                <w:szCs w:val="20"/>
              </w:rPr>
            </w:pPr>
          </w:p>
          <w:p w14:paraId="6240C63A" w14:textId="77777777" w:rsidR="00595408" w:rsidRPr="00595408" w:rsidRDefault="00595408" w:rsidP="00595408">
            <w:pPr>
              <w:snapToGrid w:val="0"/>
              <w:ind w:hanging="8"/>
              <w:jc w:val="left"/>
              <w:rPr>
                <w:b/>
                <w:snapToGrid w:val="0"/>
                <w:szCs w:val="20"/>
              </w:rPr>
            </w:pPr>
            <w:r>
              <w:rPr>
                <w:b/>
                <w:snapToGrid w:val="0"/>
                <w:szCs w:val="20"/>
              </w:rPr>
              <w:lastRenderedPageBreak/>
              <w:t>Příloha č. 1</w:t>
            </w:r>
            <w:r w:rsidR="004E772F">
              <w:rPr>
                <w:b/>
                <w:snapToGrid w:val="0"/>
                <w:szCs w:val="20"/>
              </w:rPr>
              <w:t>2</w:t>
            </w:r>
            <w:r>
              <w:rPr>
                <w:b/>
                <w:snapToGrid w:val="0"/>
                <w:szCs w:val="20"/>
              </w:rPr>
              <w:t xml:space="preserve"> </w:t>
            </w:r>
          </w:p>
        </w:tc>
        <w:tc>
          <w:tcPr>
            <w:tcW w:w="207" w:type="dxa"/>
            <w:tcBorders>
              <w:top w:val="nil"/>
              <w:left w:val="nil"/>
              <w:bottom w:val="nil"/>
              <w:right w:val="nil"/>
            </w:tcBorders>
            <w:shd w:val="clear" w:color="auto" w:fill="FFFFFF"/>
            <w:vAlign w:val="center"/>
          </w:tcPr>
          <w:p w14:paraId="6A019BF9" w14:textId="77777777" w:rsidR="00595408" w:rsidRDefault="00595408" w:rsidP="00595408">
            <w:pPr>
              <w:ind w:firstLine="0"/>
            </w:pPr>
          </w:p>
          <w:p w14:paraId="5AC997CA" w14:textId="77777777" w:rsidR="00595408" w:rsidRDefault="00595408" w:rsidP="00A62C63">
            <w:pPr>
              <w:jc w:val="center"/>
              <w:rPr>
                <w:sz w:val="22"/>
                <w:szCs w:val="22"/>
              </w:rPr>
            </w:pPr>
          </w:p>
        </w:tc>
      </w:tr>
      <w:tr w:rsidR="00BD2B24" w:rsidRPr="00BD2B24" w14:paraId="3AA3E795" w14:textId="77777777" w:rsidTr="00A62C63">
        <w:trPr>
          <w:gridAfter w:val="1"/>
          <w:wAfter w:w="207" w:type="dxa"/>
          <w:trHeight w:val="538"/>
        </w:trPr>
        <w:tc>
          <w:tcPr>
            <w:tcW w:w="8897"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A383F0C" w14:textId="77777777" w:rsidR="00BD2B24" w:rsidRPr="00BD2B24" w:rsidRDefault="00BD2B24" w:rsidP="00BD2B24">
            <w:pPr>
              <w:spacing w:after="0"/>
              <w:ind w:firstLine="0"/>
              <w:jc w:val="center"/>
              <w:rPr>
                <w:b/>
                <w:bCs/>
                <w:sz w:val="32"/>
                <w:szCs w:val="32"/>
              </w:rPr>
            </w:pPr>
            <w:r w:rsidRPr="00BD2B24">
              <w:rPr>
                <w:b/>
                <w:bCs/>
                <w:sz w:val="32"/>
                <w:szCs w:val="32"/>
              </w:rPr>
              <w:lastRenderedPageBreak/>
              <w:t>ČESTNÉ PROHLÁŠENÍ DODAVATELE</w:t>
            </w:r>
          </w:p>
          <w:p w14:paraId="4AD77C9D" w14:textId="77777777" w:rsidR="00BD2B24" w:rsidRPr="00BD2B24" w:rsidRDefault="00BD2B24" w:rsidP="00BD2B24">
            <w:pPr>
              <w:spacing w:after="0" w:line="240" w:lineRule="atLeast"/>
              <w:ind w:left="2880" w:hanging="2880"/>
              <w:jc w:val="center"/>
              <w:rPr>
                <w:rFonts w:cs="Times New Roman"/>
                <w:b/>
                <w:bCs/>
              </w:rPr>
            </w:pPr>
            <w:r w:rsidRPr="00BD2B24">
              <w:rPr>
                <w:rFonts w:cs="Times New Roman"/>
                <w:b/>
                <w:bCs/>
              </w:rPr>
              <w:t>o splnění základní způsobilosti podle § 74 odst. 1</w:t>
            </w:r>
          </w:p>
          <w:p w14:paraId="47D467EE" w14:textId="77777777" w:rsidR="00BD2B24" w:rsidRPr="00BD2B24" w:rsidRDefault="00BD2B24" w:rsidP="00BD2B24">
            <w:pPr>
              <w:spacing w:after="0" w:line="240" w:lineRule="atLeast"/>
              <w:ind w:firstLine="0"/>
              <w:jc w:val="center"/>
              <w:rPr>
                <w:rFonts w:cs="Times New Roman"/>
                <w:b/>
                <w:bCs/>
              </w:rPr>
            </w:pPr>
            <w:r w:rsidRPr="00BD2B24">
              <w:rPr>
                <w:rFonts w:cs="Times New Roman"/>
                <w:b/>
                <w:bCs/>
              </w:rPr>
              <w:t>písm. b) zákona č. 134/2016 Sb., o zadávání veřejných zakázek</w:t>
            </w:r>
          </w:p>
        </w:tc>
      </w:tr>
      <w:tr w:rsidR="00BD2B24" w:rsidRPr="00BD2B24" w14:paraId="3B206564" w14:textId="77777777" w:rsidTr="00A62C63">
        <w:trPr>
          <w:gridAfter w:val="1"/>
          <w:wAfter w:w="207" w:type="dxa"/>
          <w:trHeight w:val="7466"/>
        </w:trPr>
        <w:tc>
          <w:tcPr>
            <w:tcW w:w="8897" w:type="dxa"/>
            <w:gridSpan w:val="2"/>
            <w:tcBorders>
              <w:top w:val="double" w:sz="4" w:space="0" w:color="auto"/>
              <w:left w:val="nil"/>
              <w:bottom w:val="nil"/>
              <w:right w:val="nil"/>
            </w:tcBorders>
            <w:vAlign w:val="center"/>
          </w:tcPr>
          <w:p w14:paraId="3CF81BF7" w14:textId="77777777" w:rsidR="00BD2B24" w:rsidRPr="00BD2B24" w:rsidRDefault="00BD2B24" w:rsidP="00BD2B24">
            <w:pPr>
              <w:spacing w:after="0"/>
              <w:ind w:firstLine="0"/>
              <w:jc w:val="left"/>
              <w:rPr>
                <w:sz w:val="22"/>
                <w:szCs w:val="22"/>
              </w:rPr>
            </w:pPr>
            <w:r w:rsidRPr="00BD2B24">
              <w:rPr>
                <w:sz w:val="22"/>
                <w:szCs w:val="22"/>
              </w:rPr>
              <w:t>Veřejná zakázka:</w:t>
            </w:r>
          </w:p>
          <w:p w14:paraId="1555AE98" w14:textId="77777777" w:rsidR="00595408" w:rsidRPr="00595408" w:rsidRDefault="00595408" w:rsidP="00595408">
            <w:pPr>
              <w:keepNext/>
              <w:spacing w:after="0"/>
              <w:ind w:firstLine="0"/>
              <w:jc w:val="center"/>
              <w:rPr>
                <w:rFonts w:ascii="Arial Black" w:hAnsi="Arial Black"/>
                <w:b/>
                <w:bCs/>
                <w:sz w:val="32"/>
                <w:szCs w:val="32"/>
              </w:rPr>
            </w:pPr>
            <w:r w:rsidRPr="00595408">
              <w:rPr>
                <w:rFonts w:ascii="Arial Black" w:hAnsi="Arial Black"/>
                <w:b/>
                <w:bCs/>
                <w:sz w:val="32"/>
                <w:szCs w:val="32"/>
              </w:rPr>
              <w:t>Zajištění služeb úklidu a recepce v budovách Ostravské univerzity</w:t>
            </w:r>
          </w:p>
          <w:p w14:paraId="1317CB39" w14:textId="77777777" w:rsidR="00BD2B24" w:rsidRPr="00BD2B24" w:rsidRDefault="00BD2B24" w:rsidP="00BD2B24">
            <w:pPr>
              <w:tabs>
                <w:tab w:val="left" w:pos="2015"/>
                <w:tab w:val="left" w:pos="2495"/>
              </w:tabs>
              <w:spacing w:after="0" w:line="480" w:lineRule="auto"/>
              <w:ind w:firstLine="0"/>
              <w:rPr>
                <w:sz w:val="22"/>
                <w:szCs w:val="22"/>
              </w:rPr>
            </w:pPr>
            <w:proofErr w:type="gramStart"/>
            <w:r w:rsidRPr="00BD2B24">
              <w:rPr>
                <w:sz w:val="22"/>
                <w:szCs w:val="22"/>
              </w:rPr>
              <w:t xml:space="preserve">Dodavatel:   </w:t>
            </w:r>
            <w:proofErr w:type="gramEnd"/>
            <w:r w:rsidRPr="00BD2B24">
              <w:rPr>
                <w:sz w:val="22"/>
                <w:szCs w:val="22"/>
              </w:rPr>
              <w:t xml:space="preserve"> ........................................................................</w:t>
            </w:r>
          </w:p>
          <w:p w14:paraId="12DC008F" w14:textId="77777777" w:rsidR="00BD2B24" w:rsidRPr="00BD2B24" w:rsidRDefault="00BD2B24" w:rsidP="00BD2B24">
            <w:pPr>
              <w:spacing w:after="0" w:line="480" w:lineRule="auto"/>
              <w:ind w:firstLine="0"/>
              <w:rPr>
                <w:sz w:val="22"/>
                <w:szCs w:val="22"/>
              </w:rPr>
            </w:pPr>
            <w:r w:rsidRPr="00BD2B24">
              <w:rPr>
                <w:sz w:val="22"/>
                <w:szCs w:val="22"/>
              </w:rPr>
              <w:t>se sídlem      .........................................................................</w:t>
            </w:r>
          </w:p>
          <w:p w14:paraId="1D0E1FEE" w14:textId="77777777" w:rsidR="00BD2B24" w:rsidRPr="00BD2B24" w:rsidRDefault="00BD2B24" w:rsidP="00BD2B24">
            <w:pPr>
              <w:spacing w:after="0" w:line="480" w:lineRule="auto"/>
              <w:ind w:firstLine="0"/>
              <w:rPr>
                <w:sz w:val="22"/>
                <w:szCs w:val="22"/>
              </w:rPr>
            </w:pPr>
            <w:proofErr w:type="gramStart"/>
            <w:r w:rsidRPr="00BD2B24">
              <w:rPr>
                <w:sz w:val="22"/>
                <w:szCs w:val="22"/>
              </w:rPr>
              <w:t xml:space="preserve">IČ:   </w:t>
            </w:r>
            <w:proofErr w:type="gramEnd"/>
            <w:r w:rsidRPr="00BD2B24">
              <w:rPr>
                <w:sz w:val="22"/>
                <w:szCs w:val="22"/>
              </w:rPr>
              <w:t xml:space="preserve">              .........................................................................   </w:t>
            </w:r>
          </w:p>
          <w:p w14:paraId="41EBA6DB" w14:textId="77777777" w:rsidR="00BD2B24" w:rsidRDefault="00BD2B24" w:rsidP="00BD2B24">
            <w:pPr>
              <w:spacing w:after="0"/>
              <w:ind w:firstLine="0"/>
              <w:rPr>
                <w:sz w:val="22"/>
                <w:szCs w:val="22"/>
              </w:rPr>
            </w:pPr>
            <w:r w:rsidRPr="00BD2B24">
              <w:rPr>
                <w:sz w:val="22"/>
                <w:szCs w:val="22"/>
              </w:rPr>
              <w:t xml:space="preserve">Já (my) níže podepsaný(í)  </w:t>
            </w:r>
          </w:p>
          <w:p w14:paraId="086CFEA5" w14:textId="77777777" w:rsidR="00BD2B24" w:rsidRPr="00BD2B24" w:rsidRDefault="00BD2B24" w:rsidP="00BD2B24">
            <w:pPr>
              <w:spacing w:after="0"/>
              <w:ind w:firstLine="0"/>
              <w:rPr>
                <w:sz w:val="22"/>
                <w:szCs w:val="22"/>
              </w:rPr>
            </w:pPr>
          </w:p>
          <w:p w14:paraId="5871C6AC" w14:textId="77777777" w:rsidR="00BD2B24" w:rsidRPr="00BD2B24" w:rsidRDefault="00BD2B24" w:rsidP="00BD2B24">
            <w:pPr>
              <w:spacing w:after="0"/>
              <w:ind w:firstLine="0"/>
            </w:pPr>
          </w:p>
          <w:p w14:paraId="1FDFA04F" w14:textId="77777777" w:rsidR="00BD2B24" w:rsidRPr="00BD2B24" w:rsidRDefault="00BD2B24" w:rsidP="00BD2B24">
            <w:pPr>
              <w:spacing w:after="0"/>
              <w:ind w:firstLine="0"/>
              <w:jc w:val="center"/>
              <w:rPr>
                <w:b/>
              </w:rPr>
            </w:pPr>
            <w:r w:rsidRPr="00BD2B24">
              <w:rPr>
                <w:b/>
              </w:rPr>
              <w:t>čestně prohlašuji(</w:t>
            </w:r>
            <w:proofErr w:type="spellStart"/>
            <w:r w:rsidRPr="00BD2B24">
              <w:rPr>
                <w:b/>
              </w:rPr>
              <w:t>eme</w:t>
            </w:r>
            <w:proofErr w:type="spellEnd"/>
            <w:r w:rsidRPr="00BD2B24">
              <w:rPr>
                <w:b/>
              </w:rPr>
              <w:t>), že:</w:t>
            </w:r>
          </w:p>
          <w:p w14:paraId="6115B8C9" w14:textId="77777777" w:rsidR="00BD2B24" w:rsidRPr="00BD2B24" w:rsidRDefault="00BD2B24" w:rsidP="00BD2B24">
            <w:pPr>
              <w:spacing w:after="0"/>
              <w:ind w:firstLine="0"/>
              <w:jc w:val="center"/>
              <w:rPr>
                <w:b/>
              </w:rPr>
            </w:pPr>
          </w:p>
          <w:p w14:paraId="195ED8CE" w14:textId="77777777" w:rsidR="00BD2B24" w:rsidRPr="00BD2B24" w:rsidRDefault="00BD2B24" w:rsidP="00BD2B24">
            <w:pPr>
              <w:tabs>
                <w:tab w:val="num" w:pos="290"/>
                <w:tab w:val="num" w:pos="497"/>
              </w:tabs>
              <w:spacing w:after="0"/>
              <w:ind w:firstLine="0"/>
              <w:rPr>
                <w:sz w:val="12"/>
              </w:rPr>
            </w:pPr>
          </w:p>
          <w:p w14:paraId="66B00BE2" w14:textId="77777777" w:rsidR="00BD2B24" w:rsidRPr="00BD2B24" w:rsidRDefault="00BD2B24" w:rsidP="00BD2B24">
            <w:pPr>
              <w:spacing w:after="0"/>
              <w:ind w:firstLine="0"/>
            </w:pPr>
            <w:r w:rsidRPr="00BD2B24">
              <w:rPr>
                <w:sz w:val="23"/>
                <w:szCs w:val="23"/>
              </w:rPr>
              <w:t>dodavatel nemá v České republice nebo v zemi svého sídla v evidenci daní zachycen splatný daňový nedoplatek ve vztahu ke spotřební daní.</w:t>
            </w:r>
          </w:p>
          <w:p w14:paraId="0AC4CE06" w14:textId="77777777" w:rsidR="00BD2B24" w:rsidRPr="00BD2B24" w:rsidRDefault="00BD2B24" w:rsidP="00BD2B24">
            <w:pPr>
              <w:spacing w:after="0"/>
              <w:ind w:firstLine="0"/>
            </w:pPr>
          </w:p>
        </w:tc>
      </w:tr>
    </w:tbl>
    <w:p w14:paraId="64DE836B" w14:textId="77777777" w:rsidR="00C40FF2" w:rsidRDefault="00C40FF2" w:rsidP="00BD2B24">
      <w:pPr>
        <w:ind w:firstLine="0"/>
      </w:pPr>
      <w:r>
        <w:t>V .................... dne .............</w:t>
      </w:r>
    </w:p>
    <w:p w14:paraId="476494C2" w14:textId="77777777" w:rsidR="00C40FF2" w:rsidRDefault="00C40FF2" w:rsidP="001C1189"/>
    <w:p w14:paraId="78ABBE19" w14:textId="77777777" w:rsidR="00C40FF2" w:rsidRDefault="00C40FF2" w:rsidP="001C1189"/>
    <w:p w14:paraId="6FA8CD4D" w14:textId="77777777" w:rsidR="00C40FF2" w:rsidRDefault="00C40FF2" w:rsidP="001C1189"/>
    <w:tbl>
      <w:tblPr>
        <w:tblW w:w="0" w:type="auto"/>
        <w:tblCellMar>
          <w:left w:w="70" w:type="dxa"/>
          <w:right w:w="70" w:type="dxa"/>
        </w:tblCellMar>
        <w:tblLook w:val="0000" w:firstRow="0" w:lastRow="0" w:firstColumn="0" w:lastColumn="0" w:noHBand="0" w:noVBand="0"/>
      </w:tblPr>
      <w:tblGrid>
        <w:gridCol w:w="4455"/>
        <w:gridCol w:w="4615"/>
      </w:tblGrid>
      <w:tr w:rsidR="00C40FF2" w14:paraId="1036CD14" w14:textId="77777777" w:rsidTr="007D2BD1">
        <w:trPr>
          <w:trHeight w:val="408"/>
        </w:trPr>
        <w:tc>
          <w:tcPr>
            <w:tcW w:w="4860" w:type="dxa"/>
          </w:tcPr>
          <w:p w14:paraId="39D8E581" w14:textId="77777777" w:rsidR="00C40FF2" w:rsidRDefault="00C40FF2" w:rsidP="001C1189"/>
        </w:tc>
        <w:tc>
          <w:tcPr>
            <w:tcW w:w="4861" w:type="dxa"/>
            <w:tcBorders>
              <w:top w:val="dashSmallGap" w:sz="4" w:space="0" w:color="auto"/>
            </w:tcBorders>
            <w:vAlign w:val="bottom"/>
          </w:tcPr>
          <w:p w14:paraId="50E95A4F" w14:textId="77777777" w:rsidR="00C40FF2" w:rsidRDefault="00C40FF2" w:rsidP="00BD2B24">
            <w:pPr>
              <w:spacing w:after="0"/>
              <w:jc w:val="center"/>
            </w:pPr>
            <w:r>
              <w:t>podpis</w:t>
            </w:r>
          </w:p>
          <w:p w14:paraId="233A5760" w14:textId="77777777" w:rsidR="00C40FF2" w:rsidRDefault="00C40FF2" w:rsidP="00BD2B24">
            <w:pPr>
              <w:spacing w:after="0"/>
              <w:jc w:val="center"/>
            </w:pPr>
            <w:r>
              <w:t>oprávněné osoby dodavatele</w:t>
            </w:r>
          </w:p>
        </w:tc>
      </w:tr>
    </w:tbl>
    <w:p w14:paraId="21662B85" w14:textId="77777777" w:rsidR="00C40FF2" w:rsidRDefault="00C40FF2" w:rsidP="001C1189"/>
    <w:p w14:paraId="67A04A15" w14:textId="77777777" w:rsidR="00C40FF2" w:rsidRPr="00595408" w:rsidRDefault="00C40FF2" w:rsidP="00BD2B24">
      <w:pPr>
        <w:pStyle w:val="Nadpis1"/>
        <w:pageBreakBefore/>
        <w:numPr>
          <w:ilvl w:val="0"/>
          <w:numId w:val="0"/>
        </w:numPr>
        <w:ind w:left="357"/>
        <w:rPr>
          <w:sz w:val="36"/>
        </w:rPr>
      </w:pPr>
      <w:r w:rsidRPr="00595408">
        <w:rPr>
          <w:caps w:val="0"/>
          <w:sz w:val="24"/>
        </w:rPr>
        <w:lastRenderedPageBreak/>
        <w:t xml:space="preserve">Příloha č. </w:t>
      </w:r>
      <w:r w:rsidR="00595408" w:rsidRPr="00595408">
        <w:rPr>
          <w:caps w:val="0"/>
          <w:sz w:val="24"/>
        </w:rPr>
        <w:t>1</w:t>
      </w:r>
      <w:r w:rsidR="004E772F">
        <w:rPr>
          <w:caps w:val="0"/>
          <w:sz w:val="24"/>
        </w:rPr>
        <w:t>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BD2B24" w14:paraId="7103332E" w14:textId="77777777" w:rsidTr="008B3C1B">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0B46ED63" w14:textId="77777777" w:rsidR="00BD2B24" w:rsidRPr="00855739" w:rsidRDefault="00BD2B24" w:rsidP="00BD2B24">
            <w:pPr>
              <w:spacing w:after="0"/>
              <w:jc w:val="center"/>
              <w:rPr>
                <w:b/>
                <w:bCs/>
                <w:sz w:val="32"/>
                <w:szCs w:val="32"/>
              </w:rPr>
            </w:pPr>
            <w:r>
              <w:rPr>
                <w:b/>
                <w:bCs/>
                <w:sz w:val="32"/>
                <w:szCs w:val="32"/>
              </w:rPr>
              <w:t xml:space="preserve">ČESTNÉ </w:t>
            </w:r>
            <w:r w:rsidRPr="00855739">
              <w:rPr>
                <w:b/>
                <w:bCs/>
                <w:sz w:val="32"/>
                <w:szCs w:val="32"/>
              </w:rPr>
              <w:t>PROHLÁŠENÍ DODAVATELE</w:t>
            </w:r>
          </w:p>
          <w:p w14:paraId="3B0D95B4" w14:textId="77777777" w:rsidR="00BD2B24" w:rsidRPr="00855739" w:rsidRDefault="00BD2B24" w:rsidP="00BD2B24">
            <w:pPr>
              <w:pStyle w:val="Zkladntext"/>
              <w:spacing w:after="0" w:line="240" w:lineRule="atLeast"/>
              <w:ind w:left="2880" w:hanging="2880"/>
              <w:jc w:val="center"/>
              <w:rPr>
                <w:bCs/>
                <w:sz w:val="24"/>
                <w:szCs w:val="24"/>
                <w:u w:val="none"/>
              </w:rPr>
            </w:pPr>
            <w:r w:rsidRPr="00855739">
              <w:rPr>
                <w:bCs/>
                <w:sz w:val="24"/>
                <w:szCs w:val="24"/>
                <w:u w:val="none"/>
              </w:rPr>
              <w:t>o splnění základní způsobilosti podle § 74 odst. 1</w:t>
            </w:r>
          </w:p>
          <w:p w14:paraId="1334F0B6" w14:textId="77777777" w:rsidR="00BD2B24" w:rsidRDefault="00BD2B24" w:rsidP="00BD2B24">
            <w:pPr>
              <w:pStyle w:val="Zkladntext"/>
              <w:spacing w:after="0" w:line="240" w:lineRule="atLeast"/>
              <w:jc w:val="center"/>
              <w:rPr>
                <w:bCs/>
                <w:sz w:val="24"/>
                <w:szCs w:val="24"/>
                <w:u w:val="none"/>
              </w:rPr>
            </w:pPr>
            <w:r w:rsidRPr="00855739">
              <w:rPr>
                <w:bCs/>
                <w:sz w:val="24"/>
                <w:szCs w:val="24"/>
                <w:u w:val="none"/>
              </w:rPr>
              <w:t>písm. c) zákona č. 134/2016 Sb., o zadávání veřejných zakázek</w:t>
            </w:r>
            <w:r>
              <w:t xml:space="preserve"> </w:t>
            </w:r>
          </w:p>
        </w:tc>
      </w:tr>
      <w:tr w:rsidR="00BD2B24" w14:paraId="3D396CFD" w14:textId="77777777" w:rsidTr="008B3C1B">
        <w:trPr>
          <w:trHeight w:val="6414"/>
        </w:trPr>
        <w:tc>
          <w:tcPr>
            <w:tcW w:w="9000" w:type="dxa"/>
            <w:tcBorders>
              <w:top w:val="double" w:sz="4" w:space="0" w:color="auto"/>
              <w:left w:val="nil"/>
              <w:bottom w:val="nil"/>
              <w:right w:val="nil"/>
            </w:tcBorders>
            <w:vAlign w:val="center"/>
          </w:tcPr>
          <w:p w14:paraId="22CF6D57" w14:textId="77777777" w:rsidR="00BD2B24" w:rsidRDefault="00BD2B24" w:rsidP="00BD2B24">
            <w:pPr>
              <w:spacing w:after="0"/>
              <w:rPr>
                <w:sz w:val="23"/>
                <w:szCs w:val="23"/>
              </w:rPr>
            </w:pPr>
          </w:p>
          <w:p w14:paraId="0AA25F60" w14:textId="77777777" w:rsidR="00BD2B24" w:rsidRDefault="00BD2B24" w:rsidP="00F26BF0">
            <w:pPr>
              <w:spacing w:after="0"/>
              <w:ind w:firstLine="0"/>
              <w:rPr>
                <w:sz w:val="22"/>
                <w:szCs w:val="22"/>
              </w:rPr>
            </w:pPr>
            <w:r>
              <w:rPr>
                <w:sz w:val="22"/>
                <w:szCs w:val="22"/>
              </w:rPr>
              <w:t>Veřejná zakázka:</w:t>
            </w:r>
          </w:p>
          <w:p w14:paraId="1231A544" w14:textId="77777777" w:rsidR="00BD2B24" w:rsidRDefault="00BD2B24" w:rsidP="00BD2B24">
            <w:pPr>
              <w:spacing w:after="0"/>
              <w:rPr>
                <w:sz w:val="22"/>
                <w:szCs w:val="22"/>
              </w:rPr>
            </w:pPr>
          </w:p>
          <w:p w14:paraId="159DEECF" w14:textId="77777777" w:rsidR="00BD2B24" w:rsidRDefault="00BD2B24" w:rsidP="00BD2B24">
            <w:pPr>
              <w:spacing w:after="0"/>
              <w:jc w:val="center"/>
              <w:rPr>
                <w:rFonts w:ascii="Arial Black" w:hAnsi="Arial Black"/>
                <w:b/>
                <w:sz w:val="32"/>
                <w:szCs w:val="32"/>
              </w:rPr>
            </w:pPr>
          </w:p>
          <w:p w14:paraId="66DF2B27" w14:textId="77777777" w:rsidR="00595408" w:rsidRPr="00595408" w:rsidRDefault="00595408" w:rsidP="00595408">
            <w:pPr>
              <w:keepNext/>
              <w:spacing w:after="0"/>
              <w:ind w:firstLine="0"/>
              <w:jc w:val="center"/>
              <w:rPr>
                <w:rFonts w:ascii="Arial Black" w:hAnsi="Arial Black"/>
                <w:b/>
                <w:bCs/>
                <w:sz w:val="32"/>
                <w:szCs w:val="32"/>
              </w:rPr>
            </w:pPr>
            <w:r w:rsidRPr="00595408">
              <w:rPr>
                <w:rFonts w:ascii="Arial Black" w:hAnsi="Arial Black"/>
                <w:b/>
                <w:bCs/>
                <w:sz w:val="32"/>
                <w:szCs w:val="32"/>
              </w:rPr>
              <w:t>Zajištění služeb úklidu a recepce v budovách Ostravské univerzity</w:t>
            </w:r>
          </w:p>
          <w:p w14:paraId="1A875A9A" w14:textId="77777777" w:rsidR="00BD2B24" w:rsidRDefault="00BD2B24" w:rsidP="00BD2B24">
            <w:pPr>
              <w:spacing w:after="0"/>
              <w:rPr>
                <w:sz w:val="23"/>
                <w:szCs w:val="23"/>
              </w:rPr>
            </w:pPr>
          </w:p>
          <w:p w14:paraId="55AB7AD8" w14:textId="77777777" w:rsidR="00BD2B24" w:rsidRDefault="00BD2B24" w:rsidP="00BD2B24">
            <w:pPr>
              <w:tabs>
                <w:tab w:val="left" w:pos="2015"/>
                <w:tab w:val="left" w:pos="2495"/>
              </w:tabs>
              <w:spacing w:after="0" w:line="480" w:lineRule="auto"/>
              <w:rPr>
                <w:sz w:val="22"/>
                <w:szCs w:val="22"/>
              </w:rPr>
            </w:pPr>
          </w:p>
          <w:p w14:paraId="2E949373" w14:textId="77777777" w:rsidR="00BD2B24" w:rsidRDefault="00BD2B24" w:rsidP="00F26BF0">
            <w:pPr>
              <w:tabs>
                <w:tab w:val="left" w:pos="2015"/>
                <w:tab w:val="left" w:pos="2495"/>
              </w:tabs>
              <w:spacing w:after="0" w:line="480" w:lineRule="auto"/>
              <w:ind w:firstLine="0"/>
              <w:rPr>
                <w:sz w:val="22"/>
                <w:szCs w:val="22"/>
              </w:rPr>
            </w:pPr>
            <w:proofErr w:type="gramStart"/>
            <w:r>
              <w:rPr>
                <w:sz w:val="22"/>
                <w:szCs w:val="22"/>
              </w:rPr>
              <w:t xml:space="preserve">Dodavatel:   </w:t>
            </w:r>
            <w:proofErr w:type="gramEnd"/>
            <w:r>
              <w:rPr>
                <w:sz w:val="22"/>
                <w:szCs w:val="22"/>
              </w:rPr>
              <w:t xml:space="preserve"> ........................................................................</w:t>
            </w:r>
          </w:p>
          <w:p w14:paraId="14E97A99" w14:textId="77777777" w:rsidR="00BD2B24" w:rsidRDefault="00BD2B24" w:rsidP="00F26BF0">
            <w:pPr>
              <w:spacing w:after="0" w:line="480" w:lineRule="auto"/>
              <w:ind w:firstLine="0"/>
              <w:rPr>
                <w:sz w:val="22"/>
                <w:szCs w:val="22"/>
              </w:rPr>
            </w:pPr>
            <w:r>
              <w:rPr>
                <w:sz w:val="22"/>
                <w:szCs w:val="22"/>
              </w:rPr>
              <w:t>se sídlem      .........................................................................</w:t>
            </w:r>
          </w:p>
          <w:p w14:paraId="5C10EE90" w14:textId="77777777" w:rsidR="00BD2B24" w:rsidRDefault="00BD2B24" w:rsidP="00F26BF0">
            <w:pPr>
              <w:spacing w:after="0" w:line="480" w:lineRule="auto"/>
              <w:ind w:firstLine="0"/>
              <w:rPr>
                <w:sz w:val="22"/>
                <w:szCs w:val="22"/>
              </w:rPr>
            </w:pPr>
            <w:proofErr w:type="gramStart"/>
            <w:r>
              <w:rPr>
                <w:sz w:val="22"/>
                <w:szCs w:val="22"/>
              </w:rPr>
              <w:t xml:space="preserve">IČ:   </w:t>
            </w:r>
            <w:proofErr w:type="gramEnd"/>
            <w:r>
              <w:rPr>
                <w:sz w:val="22"/>
                <w:szCs w:val="22"/>
              </w:rPr>
              <w:t xml:space="preserve">              .........................................................................   </w:t>
            </w:r>
          </w:p>
          <w:p w14:paraId="109CDFE2" w14:textId="77777777" w:rsidR="00BD2B24" w:rsidRDefault="00BD2B24" w:rsidP="00F26BF0">
            <w:pPr>
              <w:spacing w:after="0"/>
              <w:ind w:firstLine="0"/>
              <w:rPr>
                <w:sz w:val="22"/>
                <w:szCs w:val="22"/>
              </w:rPr>
            </w:pPr>
            <w:r>
              <w:rPr>
                <w:sz w:val="22"/>
                <w:szCs w:val="22"/>
              </w:rPr>
              <w:t xml:space="preserve">Já (my) níže podepsaný(í)  </w:t>
            </w:r>
          </w:p>
          <w:p w14:paraId="6D45A535" w14:textId="77777777" w:rsidR="00BD2B24" w:rsidRDefault="00BD2B24" w:rsidP="00BD2B24">
            <w:pPr>
              <w:spacing w:after="0"/>
            </w:pPr>
          </w:p>
          <w:p w14:paraId="23DFE6BB" w14:textId="77777777" w:rsidR="00BD2B24" w:rsidRDefault="00BD2B24" w:rsidP="00BD2B24">
            <w:pPr>
              <w:spacing w:after="0"/>
              <w:jc w:val="center"/>
              <w:rPr>
                <w:b/>
              </w:rPr>
            </w:pPr>
            <w:r>
              <w:rPr>
                <w:b/>
              </w:rPr>
              <w:t>čestně prohlašuji(</w:t>
            </w:r>
            <w:proofErr w:type="spellStart"/>
            <w:r>
              <w:rPr>
                <w:b/>
              </w:rPr>
              <w:t>eme</w:t>
            </w:r>
            <w:proofErr w:type="spellEnd"/>
            <w:r>
              <w:rPr>
                <w:b/>
              </w:rPr>
              <w:t>), že</w:t>
            </w:r>
          </w:p>
          <w:p w14:paraId="5FA34CCD" w14:textId="77777777" w:rsidR="00BD2B24" w:rsidRDefault="00BD2B24" w:rsidP="00BD2B24">
            <w:pPr>
              <w:spacing w:after="0"/>
              <w:jc w:val="center"/>
              <w:rPr>
                <w:b/>
              </w:rPr>
            </w:pPr>
          </w:p>
          <w:p w14:paraId="16C64F82" w14:textId="77777777" w:rsidR="00BD2B24" w:rsidRDefault="00BD2B24" w:rsidP="00F26BF0">
            <w:pPr>
              <w:tabs>
                <w:tab w:val="left" w:pos="497"/>
              </w:tabs>
              <w:spacing w:after="0"/>
              <w:ind w:firstLine="0"/>
              <w:rPr>
                <w:sz w:val="23"/>
                <w:szCs w:val="23"/>
              </w:rPr>
            </w:pPr>
            <w:r>
              <w:rPr>
                <w:sz w:val="23"/>
                <w:szCs w:val="23"/>
              </w:rPr>
              <w:t>dodavatel nemá v České republice nebo v zemi svého sídla splatný nedoplatek na pojistném nebo na penále na veřejné zdravotní pojištění.</w:t>
            </w:r>
          </w:p>
          <w:p w14:paraId="50E4EB71" w14:textId="77777777" w:rsidR="00BD2B24" w:rsidRDefault="00BD2B24" w:rsidP="00BD2B24">
            <w:pPr>
              <w:spacing w:after="0" w:line="360" w:lineRule="auto"/>
            </w:pPr>
          </w:p>
          <w:p w14:paraId="7929373F" w14:textId="77777777" w:rsidR="00BD2B24" w:rsidRDefault="00BD2B24" w:rsidP="00BD2B24">
            <w:pPr>
              <w:spacing w:after="0" w:line="360" w:lineRule="auto"/>
            </w:pPr>
          </w:p>
        </w:tc>
      </w:tr>
    </w:tbl>
    <w:p w14:paraId="5F16FE8C" w14:textId="77777777" w:rsidR="00C40FF2" w:rsidRDefault="00C40FF2" w:rsidP="00BD2B24">
      <w:pPr>
        <w:ind w:firstLine="0"/>
      </w:pPr>
      <w:r>
        <w:t>V .................... dne .............</w:t>
      </w:r>
    </w:p>
    <w:p w14:paraId="10303C7F" w14:textId="77777777" w:rsidR="00C40FF2" w:rsidRDefault="00C40FF2" w:rsidP="001C1189"/>
    <w:p w14:paraId="258D7C60" w14:textId="77777777" w:rsidR="00C40FF2" w:rsidRDefault="00C40FF2" w:rsidP="001C1189"/>
    <w:p w14:paraId="3FE9371B" w14:textId="77777777" w:rsidR="00C40FF2" w:rsidRDefault="00C40FF2" w:rsidP="001C1189"/>
    <w:tbl>
      <w:tblPr>
        <w:tblW w:w="0" w:type="auto"/>
        <w:tblCellMar>
          <w:left w:w="70" w:type="dxa"/>
          <w:right w:w="70" w:type="dxa"/>
        </w:tblCellMar>
        <w:tblLook w:val="0000" w:firstRow="0" w:lastRow="0" w:firstColumn="0" w:lastColumn="0" w:noHBand="0" w:noVBand="0"/>
      </w:tblPr>
      <w:tblGrid>
        <w:gridCol w:w="4455"/>
        <w:gridCol w:w="4615"/>
      </w:tblGrid>
      <w:tr w:rsidR="00C40FF2" w14:paraId="2ECA5921" w14:textId="77777777" w:rsidTr="007D2BD1">
        <w:trPr>
          <w:trHeight w:val="408"/>
        </w:trPr>
        <w:tc>
          <w:tcPr>
            <w:tcW w:w="4860" w:type="dxa"/>
          </w:tcPr>
          <w:p w14:paraId="70F3E48B" w14:textId="77777777" w:rsidR="00C40FF2" w:rsidRDefault="00C40FF2" w:rsidP="001C1189"/>
        </w:tc>
        <w:tc>
          <w:tcPr>
            <w:tcW w:w="4861" w:type="dxa"/>
            <w:tcBorders>
              <w:top w:val="dashSmallGap" w:sz="4" w:space="0" w:color="auto"/>
            </w:tcBorders>
            <w:vAlign w:val="bottom"/>
          </w:tcPr>
          <w:p w14:paraId="57938B40" w14:textId="77777777" w:rsidR="00C40FF2" w:rsidRDefault="00C40FF2" w:rsidP="00BD2B24">
            <w:pPr>
              <w:spacing w:after="0"/>
              <w:jc w:val="center"/>
            </w:pPr>
            <w:r>
              <w:t>podpis</w:t>
            </w:r>
          </w:p>
          <w:p w14:paraId="5251FFAC" w14:textId="77777777" w:rsidR="00C40FF2" w:rsidRDefault="00C40FF2" w:rsidP="00BD2B24">
            <w:pPr>
              <w:spacing w:after="0"/>
              <w:jc w:val="center"/>
            </w:pPr>
            <w:r>
              <w:t>oprávněné osoby dodavatele</w:t>
            </w:r>
          </w:p>
        </w:tc>
      </w:tr>
    </w:tbl>
    <w:p w14:paraId="23CA1331" w14:textId="77777777" w:rsidR="00C40FF2" w:rsidRDefault="00C40FF2" w:rsidP="001C1189"/>
    <w:p w14:paraId="1A4F0E3A" w14:textId="77777777" w:rsidR="00C40FF2" w:rsidRDefault="00C40FF2" w:rsidP="001C1189">
      <w:pPr>
        <w:sectPr w:rsidR="00C40FF2">
          <w:headerReference w:type="default" r:id="rId13"/>
          <w:pgSz w:w="11906" w:h="16838" w:code="9"/>
          <w:pgMar w:top="1440" w:right="1418" w:bottom="1134" w:left="1418" w:header="709" w:footer="851" w:gutter="0"/>
          <w:cols w:space="708"/>
          <w:titlePg/>
        </w:sectPr>
      </w:pPr>
    </w:p>
    <w:p w14:paraId="65E18F39" w14:textId="77777777" w:rsidR="00C40FF2" w:rsidRPr="00595408" w:rsidRDefault="00C40FF2" w:rsidP="00F26BF0">
      <w:pPr>
        <w:pStyle w:val="Nadpis1"/>
        <w:pageBreakBefore/>
        <w:numPr>
          <w:ilvl w:val="0"/>
          <w:numId w:val="0"/>
        </w:numPr>
        <w:ind w:left="357"/>
        <w:rPr>
          <w:caps w:val="0"/>
          <w:sz w:val="24"/>
        </w:rPr>
      </w:pPr>
      <w:r w:rsidRPr="00595408">
        <w:rPr>
          <w:caps w:val="0"/>
          <w:sz w:val="24"/>
        </w:rPr>
        <w:lastRenderedPageBreak/>
        <w:t xml:space="preserve">Příloha č. </w:t>
      </w:r>
      <w:r w:rsidR="00595408">
        <w:rPr>
          <w:caps w:val="0"/>
          <w:sz w:val="24"/>
        </w:rPr>
        <w:t>1</w:t>
      </w:r>
      <w:r w:rsidR="004E772F">
        <w:rPr>
          <w:caps w:val="0"/>
          <w:sz w:val="24"/>
        </w:rPr>
        <w:t>4</w:t>
      </w:r>
    </w:p>
    <w:p w14:paraId="19407AD7" w14:textId="77777777" w:rsidR="00C40FF2" w:rsidRPr="00BD2B24" w:rsidRDefault="00C40FF2" w:rsidP="00BD2B24">
      <w:pPr>
        <w:spacing w:after="0"/>
        <w:ind w:firstLine="0"/>
        <w:jc w:val="left"/>
        <w:rPr>
          <w:b/>
          <w:u w:val="single"/>
        </w:rPr>
      </w:pPr>
      <w:r w:rsidRPr="00BD2B24">
        <w:rPr>
          <w:b/>
          <w:u w:val="single"/>
        </w:rPr>
        <w:t>Předkládá pouze dodavatel nezapsaný v obchodním rejstříku!</w:t>
      </w:r>
    </w:p>
    <w:p w14:paraId="59B54A9E" w14:textId="77777777" w:rsidR="00C40FF2" w:rsidRDefault="00C40FF2" w:rsidP="00BD2B24">
      <w:pPr>
        <w:spacing w:after="0"/>
        <w:ind w:firstLine="0"/>
        <w:jc w:val="left"/>
        <w:rPr>
          <w:b/>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BD2B24" w:rsidRPr="00BD2B24" w14:paraId="3F84EA8C" w14:textId="77777777" w:rsidTr="008B3C1B">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1AFC784D" w14:textId="77777777" w:rsidR="00BD2B24" w:rsidRPr="00BD2B24" w:rsidRDefault="00BD2B24" w:rsidP="00BD2B24">
            <w:pPr>
              <w:spacing w:after="0"/>
              <w:ind w:firstLine="0"/>
              <w:jc w:val="center"/>
              <w:rPr>
                <w:b/>
                <w:bCs/>
                <w:sz w:val="32"/>
                <w:szCs w:val="32"/>
              </w:rPr>
            </w:pPr>
            <w:r w:rsidRPr="00BD2B24">
              <w:rPr>
                <w:b/>
                <w:bCs/>
                <w:sz w:val="32"/>
                <w:szCs w:val="32"/>
              </w:rPr>
              <w:t>ČESTNÉ PROHLÁŠENÍ DODAVATELE</w:t>
            </w:r>
          </w:p>
          <w:p w14:paraId="629FE0D6" w14:textId="77777777" w:rsidR="00BD2B24" w:rsidRPr="00BD2B24" w:rsidRDefault="00BD2B24" w:rsidP="00BD2B24">
            <w:pPr>
              <w:spacing w:after="0" w:line="240" w:lineRule="atLeast"/>
              <w:ind w:left="2880" w:hanging="2880"/>
              <w:jc w:val="center"/>
              <w:rPr>
                <w:rFonts w:cs="Times New Roman"/>
                <w:b/>
                <w:bCs/>
              </w:rPr>
            </w:pPr>
            <w:r w:rsidRPr="00BD2B24">
              <w:rPr>
                <w:rFonts w:cs="Times New Roman"/>
                <w:b/>
                <w:bCs/>
              </w:rPr>
              <w:t>o splnění základní způsobilosti podle § 74 odst. 1</w:t>
            </w:r>
          </w:p>
          <w:p w14:paraId="2A815ACB" w14:textId="77777777" w:rsidR="00BD2B24" w:rsidRPr="00BD2B24" w:rsidRDefault="00BD2B24" w:rsidP="00BD2B24">
            <w:pPr>
              <w:spacing w:after="0" w:line="240" w:lineRule="atLeast"/>
              <w:ind w:firstLine="0"/>
              <w:jc w:val="center"/>
              <w:rPr>
                <w:rFonts w:cs="Times New Roman"/>
                <w:b/>
                <w:bCs/>
              </w:rPr>
            </w:pPr>
            <w:r w:rsidRPr="00BD2B24">
              <w:rPr>
                <w:rFonts w:cs="Times New Roman"/>
                <w:b/>
                <w:bCs/>
              </w:rPr>
              <w:t>písm. e) zákona č. 134/2016 Sb., o zadávání veřejných zakázek</w:t>
            </w:r>
          </w:p>
        </w:tc>
      </w:tr>
      <w:tr w:rsidR="00BD2B24" w:rsidRPr="00BD2B24" w14:paraId="20A1BC27" w14:textId="77777777" w:rsidTr="008B3C1B">
        <w:trPr>
          <w:trHeight w:val="7466"/>
        </w:trPr>
        <w:tc>
          <w:tcPr>
            <w:tcW w:w="9000" w:type="dxa"/>
            <w:tcBorders>
              <w:top w:val="double" w:sz="4" w:space="0" w:color="auto"/>
              <w:left w:val="nil"/>
              <w:bottom w:val="nil"/>
              <w:right w:val="nil"/>
            </w:tcBorders>
            <w:vAlign w:val="center"/>
          </w:tcPr>
          <w:p w14:paraId="6926DDAA" w14:textId="77777777" w:rsidR="00BD2B24" w:rsidRPr="00BD2B24" w:rsidRDefault="00BD2B24" w:rsidP="00BD2B24">
            <w:pPr>
              <w:spacing w:after="0"/>
              <w:ind w:firstLine="0"/>
              <w:jc w:val="left"/>
              <w:rPr>
                <w:sz w:val="22"/>
                <w:szCs w:val="22"/>
              </w:rPr>
            </w:pPr>
          </w:p>
          <w:p w14:paraId="1312B6AD" w14:textId="77777777" w:rsidR="00BD2B24" w:rsidRPr="00BD2B24" w:rsidRDefault="00BD2B24" w:rsidP="00BD2B24">
            <w:pPr>
              <w:spacing w:after="0"/>
              <w:ind w:firstLine="0"/>
              <w:jc w:val="left"/>
              <w:rPr>
                <w:sz w:val="22"/>
                <w:szCs w:val="22"/>
              </w:rPr>
            </w:pPr>
            <w:r w:rsidRPr="00BD2B24">
              <w:rPr>
                <w:sz w:val="22"/>
                <w:szCs w:val="22"/>
              </w:rPr>
              <w:t>Veřejná zakázka:</w:t>
            </w:r>
          </w:p>
          <w:p w14:paraId="4FF6BE3F" w14:textId="77777777" w:rsidR="00595408" w:rsidRDefault="00595408" w:rsidP="00595408">
            <w:pPr>
              <w:spacing w:after="0"/>
              <w:jc w:val="center"/>
              <w:rPr>
                <w:rFonts w:ascii="Arial Black" w:hAnsi="Arial Black"/>
                <w:b/>
                <w:sz w:val="32"/>
                <w:szCs w:val="32"/>
              </w:rPr>
            </w:pPr>
          </w:p>
          <w:p w14:paraId="47ED67F4" w14:textId="77777777" w:rsidR="00595408" w:rsidRPr="00595408" w:rsidRDefault="00595408" w:rsidP="00595408">
            <w:pPr>
              <w:keepNext/>
              <w:spacing w:after="0"/>
              <w:ind w:firstLine="0"/>
              <w:jc w:val="center"/>
              <w:rPr>
                <w:rFonts w:ascii="Arial Black" w:hAnsi="Arial Black"/>
                <w:b/>
                <w:bCs/>
                <w:sz w:val="32"/>
                <w:szCs w:val="32"/>
              </w:rPr>
            </w:pPr>
            <w:r w:rsidRPr="00595408">
              <w:rPr>
                <w:rFonts w:ascii="Arial Black" w:hAnsi="Arial Black"/>
                <w:b/>
                <w:bCs/>
                <w:sz w:val="32"/>
                <w:szCs w:val="32"/>
              </w:rPr>
              <w:t>Zajištění služeb úklidu a recepce v budovách Ostravské univerzity</w:t>
            </w:r>
          </w:p>
          <w:p w14:paraId="79B9D926" w14:textId="77777777" w:rsidR="00BD2B24" w:rsidRPr="00BD2B24" w:rsidRDefault="00BD2B24" w:rsidP="00BD2B24">
            <w:pPr>
              <w:tabs>
                <w:tab w:val="left" w:pos="2015"/>
                <w:tab w:val="left" w:pos="2495"/>
              </w:tabs>
              <w:spacing w:after="0"/>
              <w:ind w:firstLine="0"/>
              <w:jc w:val="center"/>
              <w:rPr>
                <w:rFonts w:ascii="Arial Black" w:hAnsi="Arial Black"/>
                <w:b/>
                <w:bCs/>
                <w:sz w:val="32"/>
                <w:szCs w:val="32"/>
              </w:rPr>
            </w:pPr>
          </w:p>
          <w:p w14:paraId="69CC7B04" w14:textId="77777777" w:rsidR="00BD2B24" w:rsidRPr="00BD2B24" w:rsidRDefault="00BD2B24" w:rsidP="00BD2B24">
            <w:pPr>
              <w:tabs>
                <w:tab w:val="left" w:pos="2015"/>
                <w:tab w:val="left" w:pos="2495"/>
              </w:tabs>
              <w:spacing w:after="0" w:line="480" w:lineRule="auto"/>
              <w:ind w:firstLine="0"/>
              <w:rPr>
                <w:sz w:val="22"/>
                <w:szCs w:val="22"/>
              </w:rPr>
            </w:pPr>
            <w:proofErr w:type="gramStart"/>
            <w:r w:rsidRPr="00BD2B24">
              <w:rPr>
                <w:sz w:val="22"/>
                <w:szCs w:val="22"/>
              </w:rPr>
              <w:t xml:space="preserve">Dodavatel:   </w:t>
            </w:r>
            <w:proofErr w:type="gramEnd"/>
            <w:r w:rsidRPr="00BD2B24">
              <w:rPr>
                <w:sz w:val="22"/>
                <w:szCs w:val="22"/>
              </w:rPr>
              <w:t xml:space="preserve"> ........................................................................</w:t>
            </w:r>
          </w:p>
          <w:p w14:paraId="64983E2A" w14:textId="77777777" w:rsidR="00BD2B24" w:rsidRPr="00BD2B24" w:rsidRDefault="00BD2B24" w:rsidP="00BD2B24">
            <w:pPr>
              <w:spacing w:after="0" w:line="480" w:lineRule="auto"/>
              <w:ind w:firstLine="0"/>
              <w:rPr>
                <w:sz w:val="22"/>
                <w:szCs w:val="22"/>
              </w:rPr>
            </w:pPr>
            <w:r w:rsidRPr="00BD2B24">
              <w:rPr>
                <w:sz w:val="22"/>
                <w:szCs w:val="22"/>
              </w:rPr>
              <w:t>se sídlem      .........................................................................</w:t>
            </w:r>
          </w:p>
          <w:p w14:paraId="3F95B8CF" w14:textId="77777777" w:rsidR="00BD2B24" w:rsidRPr="00BD2B24" w:rsidRDefault="00BD2B24" w:rsidP="00BD2B24">
            <w:pPr>
              <w:spacing w:after="0" w:line="480" w:lineRule="auto"/>
              <w:ind w:firstLine="0"/>
              <w:rPr>
                <w:sz w:val="22"/>
                <w:szCs w:val="22"/>
              </w:rPr>
            </w:pPr>
            <w:proofErr w:type="gramStart"/>
            <w:r w:rsidRPr="00BD2B24">
              <w:rPr>
                <w:sz w:val="22"/>
                <w:szCs w:val="22"/>
              </w:rPr>
              <w:t xml:space="preserve">IČ:   </w:t>
            </w:r>
            <w:proofErr w:type="gramEnd"/>
            <w:r w:rsidRPr="00BD2B24">
              <w:rPr>
                <w:sz w:val="22"/>
                <w:szCs w:val="22"/>
              </w:rPr>
              <w:t xml:space="preserve">              .........................................................................   </w:t>
            </w:r>
          </w:p>
          <w:p w14:paraId="6DDFB816" w14:textId="77777777" w:rsidR="00BD2B24" w:rsidRPr="00BD2B24" w:rsidRDefault="00BD2B24" w:rsidP="00BD2B24">
            <w:pPr>
              <w:spacing w:after="0"/>
              <w:ind w:firstLine="0"/>
              <w:rPr>
                <w:sz w:val="22"/>
                <w:szCs w:val="22"/>
              </w:rPr>
            </w:pPr>
            <w:r w:rsidRPr="00BD2B24">
              <w:rPr>
                <w:sz w:val="22"/>
                <w:szCs w:val="22"/>
              </w:rPr>
              <w:t xml:space="preserve">Já (my) níže podepsaný(í)  </w:t>
            </w:r>
          </w:p>
          <w:p w14:paraId="3AA60A7F" w14:textId="77777777" w:rsidR="00BD2B24" w:rsidRPr="00BD2B24" w:rsidRDefault="00BD2B24" w:rsidP="00BD2B24">
            <w:pPr>
              <w:spacing w:after="0"/>
              <w:ind w:firstLine="0"/>
              <w:rPr>
                <w:sz w:val="22"/>
                <w:szCs w:val="22"/>
              </w:rPr>
            </w:pPr>
          </w:p>
          <w:p w14:paraId="0EED7033" w14:textId="77777777" w:rsidR="00BD2B24" w:rsidRPr="00BD2B24" w:rsidRDefault="00BD2B24" w:rsidP="00BD2B24">
            <w:pPr>
              <w:spacing w:after="0"/>
              <w:ind w:firstLine="0"/>
            </w:pPr>
          </w:p>
          <w:p w14:paraId="45F601A2" w14:textId="77777777" w:rsidR="00BD2B24" w:rsidRPr="00BD2B24" w:rsidRDefault="00BD2B24" w:rsidP="00BD2B24">
            <w:pPr>
              <w:spacing w:after="0"/>
              <w:ind w:firstLine="0"/>
              <w:jc w:val="center"/>
              <w:rPr>
                <w:b/>
              </w:rPr>
            </w:pPr>
            <w:r w:rsidRPr="00BD2B24">
              <w:rPr>
                <w:b/>
              </w:rPr>
              <w:t>čestně prohlašuji(</w:t>
            </w:r>
            <w:proofErr w:type="spellStart"/>
            <w:r w:rsidRPr="00BD2B24">
              <w:rPr>
                <w:b/>
              </w:rPr>
              <w:t>eme</w:t>
            </w:r>
            <w:proofErr w:type="spellEnd"/>
            <w:r w:rsidRPr="00BD2B24">
              <w:rPr>
                <w:b/>
              </w:rPr>
              <w:t>), že</w:t>
            </w:r>
          </w:p>
          <w:p w14:paraId="09A98B08" w14:textId="77777777" w:rsidR="00BD2B24" w:rsidRPr="00BD2B24" w:rsidRDefault="00BD2B24" w:rsidP="00BD2B24">
            <w:pPr>
              <w:spacing w:after="0"/>
              <w:ind w:firstLine="0"/>
              <w:jc w:val="center"/>
              <w:rPr>
                <w:b/>
              </w:rPr>
            </w:pPr>
          </w:p>
          <w:p w14:paraId="484769F4" w14:textId="77777777" w:rsidR="00BD2B24" w:rsidRPr="00BD2B24" w:rsidRDefault="00BD2B24" w:rsidP="00BD2B24">
            <w:pPr>
              <w:tabs>
                <w:tab w:val="num" w:pos="290"/>
                <w:tab w:val="num" w:pos="497"/>
              </w:tabs>
              <w:spacing w:after="0"/>
              <w:ind w:firstLine="0"/>
              <w:rPr>
                <w:sz w:val="12"/>
              </w:rPr>
            </w:pPr>
          </w:p>
          <w:p w14:paraId="76B88A62" w14:textId="77777777" w:rsidR="00BD2B24" w:rsidRPr="00BD2B24" w:rsidRDefault="00BD2B24" w:rsidP="00BD2B24">
            <w:pPr>
              <w:spacing w:after="0"/>
              <w:ind w:firstLine="0"/>
            </w:pPr>
            <w:r w:rsidRPr="00BD2B24">
              <w:rPr>
                <w:sz w:val="23"/>
                <w:szCs w:val="23"/>
              </w:rPr>
              <w:t xml:space="preserve">dodavatel není v likvidaci, nebylo proti němu vydáno rozhodnutí o úpadku, nebyla vůči němu nařízena nucená správa podle jiného právního předpisu nebo v obdobné situaci podle právního řádu země sídla dodavatele. </w:t>
            </w:r>
          </w:p>
        </w:tc>
      </w:tr>
    </w:tbl>
    <w:p w14:paraId="77BBE308" w14:textId="77777777" w:rsidR="00E958D0" w:rsidRDefault="00C40FF2" w:rsidP="00BD2B24">
      <w:pPr>
        <w:ind w:firstLine="0"/>
      </w:pPr>
      <w:r>
        <w:t>V .................... dne .............</w:t>
      </w:r>
    </w:p>
    <w:tbl>
      <w:tblPr>
        <w:tblW w:w="0" w:type="auto"/>
        <w:tblCellMar>
          <w:left w:w="70" w:type="dxa"/>
          <w:right w:w="70" w:type="dxa"/>
        </w:tblCellMar>
        <w:tblLook w:val="0000" w:firstRow="0" w:lastRow="0" w:firstColumn="0" w:lastColumn="0" w:noHBand="0" w:noVBand="0"/>
      </w:tblPr>
      <w:tblGrid>
        <w:gridCol w:w="4808"/>
        <w:gridCol w:w="4830"/>
      </w:tblGrid>
      <w:tr w:rsidR="00C40FF2" w14:paraId="7FA25324" w14:textId="77777777" w:rsidTr="007D2BD1">
        <w:trPr>
          <w:trHeight w:val="408"/>
        </w:trPr>
        <w:tc>
          <w:tcPr>
            <w:tcW w:w="4860" w:type="dxa"/>
          </w:tcPr>
          <w:p w14:paraId="7E0192F4" w14:textId="77777777" w:rsidR="00C40FF2" w:rsidRDefault="00C40FF2" w:rsidP="001C1189"/>
        </w:tc>
        <w:tc>
          <w:tcPr>
            <w:tcW w:w="4861" w:type="dxa"/>
            <w:tcBorders>
              <w:top w:val="dashSmallGap" w:sz="4" w:space="0" w:color="auto"/>
            </w:tcBorders>
            <w:vAlign w:val="bottom"/>
          </w:tcPr>
          <w:p w14:paraId="1D6F8DF5" w14:textId="77777777" w:rsidR="00C40FF2" w:rsidRDefault="00C40FF2" w:rsidP="00BD2B24">
            <w:pPr>
              <w:spacing w:after="0"/>
              <w:jc w:val="center"/>
            </w:pPr>
            <w:r>
              <w:t>podpis</w:t>
            </w:r>
          </w:p>
          <w:p w14:paraId="5BA5B875" w14:textId="77777777" w:rsidR="00C40FF2" w:rsidRDefault="00C40FF2" w:rsidP="00BD2B24">
            <w:pPr>
              <w:spacing w:after="0"/>
              <w:jc w:val="center"/>
            </w:pPr>
            <w:r>
              <w:t>oprávněné osoby dodavatele</w:t>
            </w:r>
          </w:p>
        </w:tc>
      </w:tr>
    </w:tbl>
    <w:p w14:paraId="115C88D6" w14:textId="77777777" w:rsidR="00C40FF2" w:rsidRDefault="00C40FF2" w:rsidP="001C1189"/>
    <w:p w14:paraId="25FA3DDB" w14:textId="77777777" w:rsidR="00C40362" w:rsidRDefault="00D77EAB" w:rsidP="001C1189">
      <w:r w:rsidRPr="00EE3641" w:rsidDel="00D77EAB">
        <w:t xml:space="preserve"> </w:t>
      </w:r>
    </w:p>
    <w:p w14:paraId="0C23B24F" w14:textId="77777777" w:rsidR="00C40362" w:rsidRDefault="00C40362" w:rsidP="001C1189"/>
    <w:p w14:paraId="507C3992" w14:textId="77777777" w:rsidR="00C40362" w:rsidRDefault="00C40362" w:rsidP="001C1189"/>
    <w:p w14:paraId="48B96AB5" w14:textId="77777777" w:rsidR="00C40362" w:rsidRDefault="00C40362" w:rsidP="001C1189"/>
    <w:p w14:paraId="0C3F8556" w14:textId="77777777" w:rsidR="00DF7379" w:rsidRPr="00595408" w:rsidRDefault="00DF7379" w:rsidP="00F26BF0">
      <w:pPr>
        <w:pStyle w:val="Nadpis1"/>
        <w:pageBreakBefore/>
        <w:numPr>
          <w:ilvl w:val="0"/>
          <w:numId w:val="0"/>
        </w:numPr>
        <w:ind w:left="357"/>
        <w:rPr>
          <w:b w:val="0"/>
          <w:sz w:val="22"/>
        </w:rPr>
      </w:pPr>
      <w:r w:rsidRPr="00595408">
        <w:rPr>
          <w:caps w:val="0"/>
          <w:sz w:val="24"/>
        </w:rPr>
        <w:lastRenderedPageBreak/>
        <w:t xml:space="preserve">Příloha č. </w:t>
      </w:r>
      <w:r w:rsidR="00595408" w:rsidRPr="00595408">
        <w:rPr>
          <w:caps w:val="0"/>
          <w:sz w:val="24"/>
        </w:rPr>
        <w:t>1</w:t>
      </w:r>
      <w:r w:rsidR="004E772F">
        <w:rPr>
          <w:caps w:val="0"/>
          <w:sz w:val="24"/>
        </w:rPr>
        <w:t>5</w:t>
      </w:r>
    </w:p>
    <w:tbl>
      <w:tblPr>
        <w:tblW w:w="99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1"/>
      </w:tblGrid>
      <w:tr w:rsidR="00037601" w14:paraId="57022001" w14:textId="77777777" w:rsidTr="00E62F65">
        <w:trPr>
          <w:trHeight w:val="521"/>
        </w:trPr>
        <w:tc>
          <w:tcPr>
            <w:tcW w:w="9911"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7BEAF713" w14:textId="77777777" w:rsidR="00037601" w:rsidRDefault="00037601">
            <w:pPr>
              <w:jc w:val="center"/>
              <w:rPr>
                <w:rFonts w:ascii="Arial Black" w:hAnsi="Arial Black" w:cs="Times New Roman"/>
                <w:caps/>
                <w:sz w:val="28"/>
                <w:szCs w:val="28"/>
                <w:lang w:eastAsia="ar-SA"/>
              </w:rPr>
            </w:pPr>
            <w:r>
              <w:rPr>
                <w:rFonts w:ascii="Arial Black" w:hAnsi="Arial Black"/>
                <w:caps/>
                <w:sz w:val="28"/>
                <w:szCs w:val="28"/>
                <w:lang w:eastAsia="ar-SA"/>
              </w:rPr>
              <w:t xml:space="preserve">seznam významných služeb </w:t>
            </w:r>
          </w:p>
          <w:p w14:paraId="00159502" w14:textId="77777777" w:rsidR="00037601" w:rsidRDefault="00037601">
            <w:pPr>
              <w:jc w:val="center"/>
              <w:rPr>
                <w:rFonts w:ascii="Arial Black" w:eastAsia="Arial Unicode MS" w:hAnsi="Arial Black"/>
                <w:b/>
                <w:bCs/>
                <w:caps/>
                <w:sz w:val="28"/>
                <w:szCs w:val="28"/>
                <w:lang w:eastAsia="ar-SA"/>
              </w:rPr>
            </w:pPr>
            <w:r>
              <w:rPr>
                <w:rFonts w:ascii="Arial Black" w:hAnsi="Arial Black"/>
                <w:caps/>
                <w:sz w:val="28"/>
                <w:szCs w:val="28"/>
                <w:lang w:eastAsia="ar-SA"/>
              </w:rPr>
              <w:t>poskytnutých dodavatelem za poslední 3 roky</w:t>
            </w:r>
          </w:p>
        </w:tc>
      </w:tr>
      <w:tr w:rsidR="00037601" w14:paraId="14B2AEB2" w14:textId="77777777" w:rsidTr="00E62F65">
        <w:trPr>
          <w:trHeight w:val="1553"/>
        </w:trPr>
        <w:tc>
          <w:tcPr>
            <w:tcW w:w="9911" w:type="dxa"/>
            <w:tcBorders>
              <w:top w:val="double" w:sz="4" w:space="0" w:color="auto"/>
              <w:left w:val="nil"/>
              <w:bottom w:val="nil"/>
              <w:right w:val="nil"/>
            </w:tcBorders>
            <w:vAlign w:val="center"/>
          </w:tcPr>
          <w:p w14:paraId="07929BA3" w14:textId="77777777" w:rsidR="00037601" w:rsidRDefault="00037601">
            <w:pPr>
              <w:rPr>
                <w:sz w:val="22"/>
                <w:szCs w:val="22"/>
              </w:rPr>
            </w:pPr>
            <w:r>
              <w:rPr>
                <w:sz w:val="22"/>
                <w:szCs w:val="22"/>
              </w:rPr>
              <w:t>Veřejná zakázka:</w:t>
            </w:r>
          </w:p>
          <w:p w14:paraId="1E697217" w14:textId="77777777" w:rsidR="00037601" w:rsidRPr="00595408" w:rsidRDefault="00037601" w:rsidP="00037601">
            <w:pPr>
              <w:keepNext/>
              <w:spacing w:after="0"/>
              <w:ind w:firstLine="0"/>
              <w:jc w:val="center"/>
              <w:rPr>
                <w:rFonts w:ascii="Arial Black" w:hAnsi="Arial Black"/>
                <w:b/>
                <w:bCs/>
                <w:sz w:val="32"/>
                <w:szCs w:val="32"/>
              </w:rPr>
            </w:pPr>
            <w:r w:rsidRPr="00595408">
              <w:rPr>
                <w:rFonts w:ascii="Arial Black" w:hAnsi="Arial Black"/>
                <w:b/>
                <w:bCs/>
                <w:sz w:val="32"/>
                <w:szCs w:val="32"/>
              </w:rPr>
              <w:t>Zajištění služeb úklidu a recepce v budovách Ostravské univerzity</w:t>
            </w:r>
          </w:p>
          <w:p w14:paraId="4E4AA6D5" w14:textId="77777777" w:rsidR="00037601" w:rsidRDefault="00037601" w:rsidP="00E62F65">
            <w:pPr>
              <w:widowControl w:val="0"/>
              <w:spacing w:before="240" w:line="240" w:lineRule="exact"/>
              <w:ind w:firstLine="0"/>
              <w:rPr>
                <w:rFonts w:eastAsia="Arial"/>
                <w:sz w:val="22"/>
                <w:szCs w:val="22"/>
                <w:lang w:eastAsia="ar-SA"/>
              </w:rPr>
            </w:pPr>
            <w:r>
              <w:rPr>
                <w:rFonts w:eastAsia="Arial"/>
                <w:sz w:val="22"/>
                <w:szCs w:val="22"/>
                <w:lang w:eastAsia="ar-SA"/>
              </w:rPr>
              <w:t xml:space="preserve">Tento formulář slouží k prokázání splnění </w:t>
            </w:r>
            <w:r w:rsidR="00E62F65">
              <w:rPr>
                <w:rFonts w:eastAsia="Arial"/>
                <w:sz w:val="22"/>
                <w:szCs w:val="22"/>
                <w:lang w:eastAsia="ar-SA"/>
              </w:rPr>
              <w:t>t</w:t>
            </w:r>
            <w:r>
              <w:rPr>
                <w:rFonts w:eastAsia="Arial"/>
                <w:sz w:val="22"/>
                <w:szCs w:val="22"/>
                <w:lang w:eastAsia="ar-SA"/>
              </w:rPr>
              <w:t>echnické kvalifikace podle § 79 odst. 2 písm. b) zákona č. 134/2016 Sb., o zadávání veřejných zakázek.</w:t>
            </w:r>
          </w:p>
          <w:p w14:paraId="20EF285A" w14:textId="77777777" w:rsidR="00037601" w:rsidRDefault="00037601" w:rsidP="00E62F65">
            <w:pPr>
              <w:widowControl w:val="0"/>
              <w:spacing w:before="240" w:line="240" w:lineRule="exact"/>
              <w:rPr>
                <w:rFonts w:eastAsia="Arial"/>
                <w:sz w:val="22"/>
                <w:szCs w:val="22"/>
                <w:lang w:eastAsia="ar-SA"/>
              </w:rPr>
            </w:pPr>
            <w:r>
              <w:rPr>
                <w:rFonts w:eastAsia="Arial"/>
                <w:sz w:val="22"/>
                <w:szCs w:val="22"/>
                <w:lang w:eastAsia="ar-SA"/>
              </w:rPr>
              <w:t>Obchodní firma __________________________________________________</w:t>
            </w:r>
          </w:p>
          <w:p w14:paraId="11EBB88D" w14:textId="668CABEF" w:rsidR="00E62F65" w:rsidRPr="00E62F65" w:rsidRDefault="00E62F65" w:rsidP="00E62F65">
            <w:pPr>
              <w:ind w:firstLine="0"/>
              <w:rPr>
                <w:sz w:val="22"/>
              </w:rPr>
            </w:pPr>
            <w:r w:rsidRPr="008E06B9">
              <w:rPr>
                <w:b/>
                <w:sz w:val="22"/>
              </w:rPr>
              <w:t>Dodavatel prokáže</w:t>
            </w:r>
            <w:r>
              <w:rPr>
                <w:sz w:val="22"/>
              </w:rPr>
              <w:t xml:space="preserve"> toto kritérium technické kvalifikace, pokud v posledních 3 letech realizoval </w:t>
            </w:r>
            <w:r w:rsidRPr="008E06B9">
              <w:rPr>
                <w:b/>
                <w:sz w:val="22"/>
              </w:rPr>
              <w:t>min. 2 obdobné zakázky</w:t>
            </w:r>
            <w:r>
              <w:rPr>
                <w:b/>
                <w:sz w:val="22"/>
              </w:rPr>
              <w:t xml:space="preserve">, </w:t>
            </w:r>
            <w:r w:rsidRPr="00E62F65">
              <w:rPr>
                <w:sz w:val="22"/>
              </w:rPr>
              <w:t xml:space="preserve">jejichž předmětem plnění </w:t>
            </w:r>
            <w:r>
              <w:rPr>
                <w:sz w:val="22"/>
              </w:rPr>
              <w:t xml:space="preserve">bylo </w:t>
            </w:r>
            <w:r w:rsidRPr="00CC4993">
              <w:rPr>
                <w:sz w:val="22"/>
                <w:u w:val="single"/>
              </w:rPr>
              <w:t>pro část 1, 3</w:t>
            </w:r>
            <w:r w:rsidR="00EC7DAE">
              <w:rPr>
                <w:sz w:val="22"/>
                <w:u w:val="single"/>
              </w:rPr>
              <w:t xml:space="preserve"> a </w:t>
            </w:r>
            <w:r w:rsidRPr="00CC4993">
              <w:rPr>
                <w:sz w:val="22"/>
                <w:u w:val="single"/>
              </w:rPr>
              <w:t>4</w:t>
            </w:r>
            <w:r>
              <w:rPr>
                <w:sz w:val="22"/>
              </w:rPr>
              <w:t xml:space="preserve"> </w:t>
            </w:r>
            <w:r w:rsidRPr="00302BEF">
              <w:rPr>
                <w:sz w:val="22"/>
              </w:rPr>
              <w:t xml:space="preserve">poskytování služeb </w:t>
            </w:r>
            <w:r>
              <w:rPr>
                <w:sz w:val="22"/>
              </w:rPr>
              <w:t>zahrnující</w:t>
            </w:r>
            <w:r w:rsidRPr="00302BEF">
              <w:rPr>
                <w:sz w:val="22"/>
              </w:rPr>
              <w:t xml:space="preserve"> pravidelné úklidové služby v administrativních budovách či budovách v užívání škol</w:t>
            </w:r>
            <w:r>
              <w:rPr>
                <w:sz w:val="22"/>
              </w:rPr>
              <w:t xml:space="preserve">, a </w:t>
            </w:r>
            <w:r w:rsidRPr="00E62F65">
              <w:rPr>
                <w:sz w:val="22"/>
                <w:u w:val="single"/>
              </w:rPr>
              <w:t>p</w:t>
            </w:r>
            <w:r w:rsidRPr="00CC4993">
              <w:rPr>
                <w:sz w:val="22"/>
                <w:u w:val="single"/>
              </w:rPr>
              <w:t>ro část 2</w:t>
            </w:r>
            <w:r>
              <w:rPr>
                <w:sz w:val="22"/>
              </w:rPr>
              <w:t xml:space="preserve"> veřejné zakázky poskytování služeb zahrnující pravidelné úklidové služby v administrativních budovách či budovách v užívání škol a úklidové služby ve vnitřních sportovištích</w:t>
            </w:r>
            <w:r w:rsidRPr="00E62F65">
              <w:rPr>
                <w:sz w:val="22"/>
              </w:rPr>
              <w:t xml:space="preserve">, a to kontinuálně </w:t>
            </w:r>
            <w:r w:rsidRPr="00E62F65">
              <w:rPr>
                <w:b/>
                <w:sz w:val="22"/>
              </w:rPr>
              <w:t>po dobu minimálně 12 měsíců</w:t>
            </w:r>
            <w:r w:rsidRPr="00E62F65">
              <w:rPr>
                <w:sz w:val="22"/>
              </w:rPr>
              <w:t xml:space="preserve">, v hodnotě u každé zakázky: </w:t>
            </w:r>
          </w:p>
          <w:p w14:paraId="1B13A103" w14:textId="77777777" w:rsidR="00E62F65" w:rsidRPr="00CC4993" w:rsidRDefault="00E62F65" w:rsidP="00350F2F">
            <w:pPr>
              <w:numPr>
                <w:ilvl w:val="0"/>
                <w:numId w:val="13"/>
              </w:numPr>
              <w:spacing w:after="0"/>
              <w:ind w:left="1434" w:hanging="357"/>
              <w:contextualSpacing/>
              <w:rPr>
                <w:b/>
                <w:sz w:val="22"/>
              </w:rPr>
            </w:pPr>
            <w:r w:rsidRPr="00CC4993">
              <w:rPr>
                <w:sz w:val="22"/>
              </w:rPr>
              <w:t xml:space="preserve">pro Část 1: </w:t>
            </w:r>
            <w:r w:rsidRPr="00CC4993">
              <w:rPr>
                <w:b/>
                <w:sz w:val="22"/>
              </w:rPr>
              <w:t>min. 1 mil. Kč bez DPH</w:t>
            </w:r>
          </w:p>
          <w:p w14:paraId="5B14B4DF" w14:textId="0D99DC1D" w:rsidR="00E62F65" w:rsidRPr="00CC4993" w:rsidRDefault="00E62F65" w:rsidP="00350F2F">
            <w:pPr>
              <w:numPr>
                <w:ilvl w:val="0"/>
                <w:numId w:val="13"/>
              </w:numPr>
              <w:spacing w:after="0"/>
              <w:ind w:left="1434" w:hanging="357"/>
              <w:contextualSpacing/>
              <w:rPr>
                <w:sz w:val="22"/>
              </w:rPr>
            </w:pPr>
            <w:r w:rsidRPr="00CC4993">
              <w:rPr>
                <w:sz w:val="22"/>
              </w:rPr>
              <w:t xml:space="preserve">pro Část 2: </w:t>
            </w:r>
            <w:r w:rsidRPr="00CC4993">
              <w:rPr>
                <w:b/>
                <w:sz w:val="22"/>
              </w:rPr>
              <w:t xml:space="preserve">min. </w:t>
            </w:r>
            <w:r w:rsidR="00350F2F">
              <w:rPr>
                <w:b/>
                <w:sz w:val="22"/>
              </w:rPr>
              <w:t>2</w:t>
            </w:r>
            <w:r w:rsidRPr="00CC4993">
              <w:rPr>
                <w:b/>
                <w:sz w:val="22"/>
              </w:rPr>
              <w:t xml:space="preserve"> mil. Kč bez DPH</w:t>
            </w:r>
          </w:p>
          <w:p w14:paraId="446BC579" w14:textId="77777777" w:rsidR="00E62F65" w:rsidRPr="00CC4993" w:rsidRDefault="00E62F65" w:rsidP="00350F2F">
            <w:pPr>
              <w:numPr>
                <w:ilvl w:val="0"/>
                <w:numId w:val="13"/>
              </w:numPr>
              <w:spacing w:after="0"/>
              <w:ind w:left="1434" w:hanging="357"/>
              <w:contextualSpacing/>
              <w:rPr>
                <w:sz w:val="22"/>
              </w:rPr>
            </w:pPr>
            <w:r w:rsidRPr="00CC4993">
              <w:rPr>
                <w:sz w:val="22"/>
              </w:rPr>
              <w:t xml:space="preserve">pro Část 3: </w:t>
            </w:r>
            <w:r w:rsidRPr="00CC4993">
              <w:rPr>
                <w:b/>
                <w:sz w:val="22"/>
              </w:rPr>
              <w:t>min. 1,5 mil. Kč bez DPH</w:t>
            </w:r>
          </w:p>
          <w:p w14:paraId="53BD1445" w14:textId="15127823" w:rsidR="00037601" w:rsidRPr="00EC7DAE" w:rsidRDefault="00E62F65" w:rsidP="00350F2F">
            <w:pPr>
              <w:numPr>
                <w:ilvl w:val="0"/>
                <w:numId w:val="13"/>
              </w:numPr>
              <w:spacing w:after="0"/>
              <w:ind w:left="1434" w:hanging="357"/>
              <w:contextualSpacing/>
              <w:rPr>
                <w:sz w:val="22"/>
              </w:rPr>
            </w:pPr>
            <w:r w:rsidRPr="00CC4993">
              <w:rPr>
                <w:sz w:val="22"/>
              </w:rPr>
              <w:t xml:space="preserve">pro Část 4: </w:t>
            </w:r>
            <w:r w:rsidRPr="00CC4993">
              <w:rPr>
                <w:b/>
                <w:sz w:val="22"/>
              </w:rPr>
              <w:t>min. 0,8 mil. Kč bez DPH</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2"/>
              <w:gridCol w:w="5978"/>
            </w:tblGrid>
            <w:tr w:rsidR="00037601" w14:paraId="296D1D81" w14:textId="77777777" w:rsidTr="00E62F65">
              <w:trPr>
                <w:cantSplit/>
                <w:trHeight w:val="289"/>
                <w:jc w:val="center"/>
              </w:trPr>
              <w:tc>
                <w:tcPr>
                  <w:tcW w:w="9760" w:type="dxa"/>
                  <w:gridSpan w:val="2"/>
                  <w:tcBorders>
                    <w:top w:val="single" w:sz="4" w:space="0" w:color="auto"/>
                    <w:left w:val="single" w:sz="4" w:space="0" w:color="auto"/>
                    <w:bottom w:val="single" w:sz="4" w:space="0" w:color="auto"/>
                    <w:right w:val="single" w:sz="4" w:space="0" w:color="auto"/>
                  </w:tcBorders>
                  <w:vAlign w:val="center"/>
                  <w:hideMark/>
                </w:tcPr>
                <w:p w14:paraId="17BF8564" w14:textId="77777777" w:rsidR="00037601" w:rsidRDefault="00037601">
                  <w:pPr>
                    <w:jc w:val="center"/>
                    <w:rPr>
                      <w:rFonts w:eastAsia="Arial"/>
                      <w:b/>
                      <w:bCs/>
                      <w:caps/>
                      <w:sz w:val="22"/>
                      <w:szCs w:val="22"/>
                      <w:lang w:eastAsia="ar-SA"/>
                    </w:rPr>
                  </w:pPr>
                  <w:r>
                    <w:rPr>
                      <w:rFonts w:eastAsia="Arial"/>
                      <w:b/>
                      <w:bCs/>
                      <w:caps/>
                      <w:sz w:val="22"/>
                      <w:szCs w:val="22"/>
                      <w:lang w:eastAsia="ar-SA"/>
                    </w:rPr>
                    <w:t>referenční zakázka</w:t>
                  </w:r>
                </w:p>
              </w:tc>
            </w:tr>
            <w:tr w:rsidR="00037601" w14:paraId="0EE52D49" w14:textId="77777777" w:rsidTr="00E62F65">
              <w:trPr>
                <w:cantSplit/>
                <w:trHeight w:val="475"/>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14:paraId="5A119EFA" w14:textId="77777777" w:rsidR="00037601" w:rsidRDefault="00037601" w:rsidP="00037601">
                  <w:pPr>
                    <w:ind w:firstLine="59"/>
                    <w:jc w:val="left"/>
                    <w:rPr>
                      <w:rFonts w:eastAsia="Arial"/>
                      <w:b/>
                      <w:bCs/>
                      <w:sz w:val="22"/>
                      <w:szCs w:val="22"/>
                      <w:lang w:eastAsia="ar-SA"/>
                    </w:rPr>
                  </w:pPr>
                  <w:r>
                    <w:rPr>
                      <w:rFonts w:eastAsia="Arial"/>
                      <w:b/>
                      <w:bCs/>
                      <w:sz w:val="22"/>
                      <w:szCs w:val="22"/>
                      <w:lang w:eastAsia="ar-SA"/>
                    </w:rPr>
                    <w:t>Požadovaný údaj</w:t>
                  </w:r>
                </w:p>
              </w:tc>
              <w:tc>
                <w:tcPr>
                  <w:tcW w:w="5978" w:type="dxa"/>
                  <w:tcBorders>
                    <w:top w:val="single" w:sz="4" w:space="0" w:color="auto"/>
                    <w:left w:val="single" w:sz="4" w:space="0" w:color="auto"/>
                    <w:bottom w:val="single" w:sz="4" w:space="0" w:color="auto"/>
                    <w:right w:val="single" w:sz="4" w:space="0" w:color="auto"/>
                  </w:tcBorders>
                  <w:vAlign w:val="center"/>
                  <w:hideMark/>
                </w:tcPr>
                <w:p w14:paraId="710CB0BD" w14:textId="77777777" w:rsidR="00037601" w:rsidRDefault="00037601" w:rsidP="00037601">
                  <w:pPr>
                    <w:ind w:firstLine="47"/>
                    <w:jc w:val="left"/>
                    <w:rPr>
                      <w:rFonts w:eastAsia="Arial"/>
                      <w:b/>
                      <w:bCs/>
                      <w:sz w:val="22"/>
                      <w:szCs w:val="22"/>
                      <w:lang w:eastAsia="ar-SA"/>
                    </w:rPr>
                  </w:pPr>
                  <w:r>
                    <w:rPr>
                      <w:rFonts w:eastAsia="Arial"/>
                      <w:b/>
                      <w:bCs/>
                      <w:sz w:val="22"/>
                      <w:szCs w:val="22"/>
                      <w:lang w:eastAsia="ar-SA"/>
                    </w:rPr>
                    <w:t>Hodnota požadovaného údaje</w:t>
                  </w:r>
                </w:p>
              </w:tc>
            </w:tr>
            <w:tr w:rsidR="00037601" w14:paraId="6D776168" w14:textId="77777777" w:rsidTr="00E62F65">
              <w:trPr>
                <w:cantSplit/>
                <w:trHeight w:val="475"/>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14:paraId="09070F48" w14:textId="77777777" w:rsidR="00037601" w:rsidRDefault="00037601" w:rsidP="00037601">
                  <w:pPr>
                    <w:ind w:firstLine="59"/>
                    <w:jc w:val="left"/>
                    <w:rPr>
                      <w:rFonts w:eastAsia="Arial"/>
                      <w:sz w:val="22"/>
                      <w:szCs w:val="22"/>
                      <w:lang w:eastAsia="ar-SA"/>
                    </w:rPr>
                  </w:pPr>
                  <w:r>
                    <w:rPr>
                      <w:rFonts w:eastAsia="Arial"/>
                      <w:sz w:val="22"/>
                      <w:szCs w:val="22"/>
                      <w:lang w:eastAsia="ar-SA"/>
                    </w:rPr>
                    <w:t>Název zakázky</w:t>
                  </w:r>
                </w:p>
              </w:tc>
              <w:tc>
                <w:tcPr>
                  <w:tcW w:w="5978" w:type="dxa"/>
                  <w:tcBorders>
                    <w:top w:val="single" w:sz="4" w:space="0" w:color="auto"/>
                    <w:left w:val="single" w:sz="4" w:space="0" w:color="auto"/>
                    <w:bottom w:val="single" w:sz="4" w:space="0" w:color="auto"/>
                    <w:right w:val="single" w:sz="4" w:space="0" w:color="auto"/>
                  </w:tcBorders>
                  <w:vAlign w:val="center"/>
                </w:tcPr>
                <w:p w14:paraId="6EE1F4C0" w14:textId="77777777" w:rsidR="00037601" w:rsidRDefault="00037601">
                  <w:pPr>
                    <w:jc w:val="center"/>
                    <w:rPr>
                      <w:rFonts w:eastAsia="Arial"/>
                      <w:b/>
                      <w:bCs/>
                      <w:sz w:val="22"/>
                      <w:szCs w:val="22"/>
                      <w:lang w:eastAsia="ar-SA"/>
                    </w:rPr>
                  </w:pPr>
                </w:p>
              </w:tc>
            </w:tr>
            <w:tr w:rsidR="00037601" w14:paraId="7EB28002" w14:textId="77777777" w:rsidTr="00E62F65">
              <w:trPr>
                <w:cantSplit/>
                <w:trHeight w:val="475"/>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14:paraId="17E0D622" w14:textId="77777777" w:rsidR="00037601" w:rsidRDefault="00037601" w:rsidP="00037601">
                  <w:pPr>
                    <w:ind w:firstLine="59"/>
                    <w:jc w:val="left"/>
                    <w:rPr>
                      <w:rFonts w:eastAsia="Arial"/>
                      <w:sz w:val="22"/>
                      <w:szCs w:val="22"/>
                      <w:lang w:eastAsia="ar-SA"/>
                    </w:rPr>
                  </w:pPr>
                  <w:r>
                    <w:rPr>
                      <w:rFonts w:eastAsia="Arial"/>
                      <w:sz w:val="22"/>
                      <w:szCs w:val="22"/>
                      <w:lang w:eastAsia="ar-SA"/>
                    </w:rPr>
                    <w:t>Místo plnění</w:t>
                  </w:r>
                </w:p>
              </w:tc>
              <w:tc>
                <w:tcPr>
                  <w:tcW w:w="5978" w:type="dxa"/>
                  <w:tcBorders>
                    <w:top w:val="single" w:sz="4" w:space="0" w:color="auto"/>
                    <w:left w:val="single" w:sz="4" w:space="0" w:color="auto"/>
                    <w:bottom w:val="single" w:sz="4" w:space="0" w:color="auto"/>
                    <w:right w:val="single" w:sz="4" w:space="0" w:color="auto"/>
                  </w:tcBorders>
                  <w:vAlign w:val="center"/>
                </w:tcPr>
                <w:p w14:paraId="278399DD" w14:textId="77777777" w:rsidR="00037601" w:rsidRDefault="00037601">
                  <w:pPr>
                    <w:rPr>
                      <w:rFonts w:ascii="Times New Roman" w:eastAsia="Arial" w:hAnsi="Times New Roman" w:cs="Times New Roman"/>
                      <w:sz w:val="22"/>
                      <w:szCs w:val="22"/>
                      <w:lang w:eastAsia="ar-SA"/>
                    </w:rPr>
                  </w:pPr>
                </w:p>
              </w:tc>
            </w:tr>
            <w:tr w:rsidR="00037601" w14:paraId="5E23099C" w14:textId="77777777" w:rsidTr="00E62F65">
              <w:trPr>
                <w:cantSplit/>
                <w:trHeight w:val="475"/>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14:paraId="20E5CCEE" w14:textId="77777777" w:rsidR="00037601" w:rsidRDefault="00037601" w:rsidP="00037601">
                  <w:pPr>
                    <w:ind w:firstLine="59"/>
                    <w:jc w:val="left"/>
                    <w:rPr>
                      <w:rFonts w:eastAsia="Arial"/>
                      <w:sz w:val="22"/>
                      <w:szCs w:val="22"/>
                      <w:lang w:eastAsia="ar-SA"/>
                    </w:rPr>
                  </w:pPr>
                  <w:r>
                    <w:rPr>
                      <w:rFonts w:eastAsia="Arial"/>
                      <w:sz w:val="22"/>
                      <w:szCs w:val="22"/>
                      <w:lang w:eastAsia="ar-SA"/>
                    </w:rPr>
                    <w:t>Objednatel (název a sídlo)</w:t>
                  </w:r>
                </w:p>
              </w:tc>
              <w:tc>
                <w:tcPr>
                  <w:tcW w:w="5978" w:type="dxa"/>
                  <w:tcBorders>
                    <w:top w:val="single" w:sz="4" w:space="0" w:color="auto"/>
                    <w:left w:val="single" w:sz="4" w:space="0" w:color="auto"/>
                    <w:bottom w:val="single" w:sz="4" w:space="0" w:color="auto"/>
                    <w:right w:val="single" w:sz="4" w:space="0" w:color="auto"/>
                  </w:tcBorders>
                  <w:vAlign w:val="center"/>
                </w:tcPr>
                <w:p w14:paraId="2AF39836" w14:textId="77777777" w:rsidR="00037601" w:rsidRDefault="00037601">
                  <w:pPr>
                    <w:rPr>
                      <w:rFonts w:ascii="Times New Roman" w:eastAsia="Arial" w:hAnsi="Times New Roman" w:cs="Times New Roman"/>
                      <w:sz w:val="22"/>
                      <w:szCs w:val="22"/>
                      <w:lang w:eastAsia="ar-SA"/>
                    </w:rPr>
                  </w:pPr>
                </w:p>
              </w:tc>
            </w:tr>
            <w:tr w:rsidR="00037601" w14:paraId="52FE4CB6" w14:textId="77777777" w:rsidTr="00E62F65">
              <w:trPr>
                <w:cantSplit/>
                <w:trHeight w:val="475"/>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14:paraId="23F3783F" w14:textId="7B2F879A" w:rsidR="00EC7DAE" w:rsidRDefault="006E3541" w:rsidP="00EC7DAE">
                  <w:pPr>
                    <w:spacing w:after="0"/>
                    <w:ind w:left="57" w:firstLine="0"/>
                    <w:contextualSpacing/>
                    <w:jc w:val="left"/>
                    <w:rPr>
                      <w:rFonts w:eastAsia="Arial"/>
                      <w:sz w:val="22"/>
                      <w:szCs w:val="22"/>
                      <w:lang w:eastAsia="ar-SA"/>
                    </w:rPr>
                  </w:pPr>
                  <w:r>
                    <w:rPr>
                      <w:rFonts w:eastAsia="Arial"/>
                      <w:sz w:val="22"/>
                      <w:szCs w:val="22"/>
                      <w:lang w:eastAsia="ar-SA"/>
                    </w:rPr>
                    <w:t>Doba poskytování</w:t>
                  </w:r>
                  <w:r w:rsidR="00037601">
                    <w:rPr>
                      <w:rFonts w:eastAsia="Arial"/>
                      <w:sz w:val="22"/>
                      <w:szCs w:val="22"/>
                      <w:lang w:eastAsia="ar-SA"/>
                    </w:rPr>
                    <w:t xml:space="preserve"> služby</w:t>
                  </w:r>
                  <w:r w:rsidR="00EC7DAE">
                    <w:rPr>
                      <w:rFonts w:eastAsia="Arial"/>
                      <w:sz w:val="22"/>
                      <w:szCs w:val="22"/>
                      <w:lang w:eastAsia="ar-SA"/>
                    </w:rPr>
                    <w:t xml:space="preserve"> </w:t>
                  </w:r>
                  <w:r>
                    <w:rPr>
                      <w:rFonts w:eastAsia="Arial"/>
                      <w:sz w:val="22"/>
                      <w:szCs w:val="22"/>
                      <w:lang w:eastAsia="ar-SA"/>
                    </w:rPr>
                    <w:t>od-do</w:t>
                  </w:r>
                </w:p>
                <w:p w14:paraId="01349625" w14:textId="7EC34322" w:rsidR="00037601" w:rsidRDefault="00EC7DAE" w:rsidP="00EC7DAE">
                  <w:pPr>
                    <w:spacing w:after="0"/>
                    <w:ind w:left="57" w:firstLine="0"/>
                    <w:contextualSpacing/>
                    <w:jc w:val="left"/>
                    <w:rPr>
                      <w:rFonts w:eastAsia="Arial"/>
                      <w:sz w:val="22"/>
                      <w:szCs w:val="22"/>
                      <w:lang w:eastAsia="ar-SA"/>
                    </w:rPr>
                  </w:pPr>
                  <w:r>
                    <w:rPr>
                      <w:rFonts w:eastAsia="Arial"/>
                      <w:sz w:val="22"/>
                      <w:szCs w:val="22"/>
                      <w:lang w:eastAsia="ar-SA"/>
                    </w:rPr>
                    <w:t>(den, měsíc, rok)</w:t>
                  </w:r>
                </w:p>
              </w:tc>
              <w:tc>
                <w:tcPr>
                  <w:tcW w:w="5978" w:type="dxa"/>
                  <w:tcBorders>
                    <w:top w:val="single" w:sz="4" w:space="0" w:color="auto"/>
                    <w:left w:val="single" w:sz="4" w:space="0" w:color="auto"/>
                    <w:bottom w:val="single" w:sz="4" w:space="0" w:color="auto"/>
                    <w:right w:val="single" w:sz="4" w:space="0" w:color="auto"/>
                  </w:tcBorders>
                  <w:vAlign w:val="center"/>
                </w:tcPr>
                <w:p w14:paraId="5970AF34" w14:textId="77777777" w:rsidR="00037601" w:rsidRDefault="00037601">
                  <w:pPr>
                    <w:rPr>
                      <w:rFonts w:ascii="Times New Roman" w:eastAsia="Arial" w:hAnsi="Times New Roman" w:cs="Times New Roman"/>
                      <w:sz w:val="22"/>
                      <w:szCs w:val="22"/>
                      <w:lang w:eastAsia="ar-SA"/>
                    </w:rPr>
                  </w:pPr>
                </w:p>
              </w:tc>
            </w:tr>
            <w:tr w:rsidR="00037601" w14:paraId="3FB39536" w14:textId="77777777" w:rsidTr="00E62F65">
              <w:trPr>
                <w:cantSplit/>
                <w:trHeight w:val="478"/>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14:paraId="00D1B9DD" w14:textId="77777777" w:rsidR="00037601" w:rsidRDefault="00037601" w:rsidP="00EC7DAE">
                  <w:pPr>
                    <w:spacing w:after="0"/>
                    <w:ind w:firstLine="57"/>
                    <w:jc w:val="left"/>
                    <w:rPr>
                      <w:rFonts w:eastAsia="Arial"/>
                      <w:b/>
                      <w:bCs/>
                      <w:sz w:val="22"/>
                      <w:szCs w:val="22"/>
                      <w:lang w:eastAsia="ar-SA"/>
                    </w:rPr>
                  </w:pPr>
                  <w:r>
                    <w:rPr>
                      <w:rFonts w:eastAsia="Arial"/>
                      <w:b/>
                      <w:bCs/>
                      <w:sz w:val="22"/>
                      <w:szCs w:val="22"/>
                      <w:lang w:eastAsia="ar-SA"/>
                    </w:rPr>
                    <w:t>Finanční objem zakázky</w:t>
                  </w:r>
                </w:p>
                <w:p w14:paraId="08D3FB4D" w14:textId="77777777" w:rsidR="00037601" w:rsidRDefault="00037601" w:rsidP="00EC7DAE">
                  <w:pPr>
                    <w:spacing w:after="0"/>
                    <w:ind w:firstLine="57"/>
                    <w:jc w:val="left"/>
                    <w:rPr>
                      <w:rFonts w:eastAsia="Arial"/>
                      <w:sz w:val="22"/>
                      <w:szCs w:val="22"/>
                      <w:lang w:eastAsia="ar-SA"/>
                    </w:rPr>
                  </w:pPr>
                  <w:r>
                    <w:rPr>
                      <w:rFonts w:eastAsia="Arial"/>
                      <w:sz w:val="22"/>
                      <w:szCs w:val="22"/>
                      <w:lang w:eastAsia="ar-SA"/>
                    </w:rPr>
                    <w:t>(v Kč bez DPH)</w:t>
                  </w:r>
                </w:p>
              </w:tc>
              <w:tc>
                <w:tcPr>
                  <w:tcW w:w="5978" w:type="dxa"/>
                  <w:tcBorders>
                    <w:top w:val="single" w:sz="4" w:space="0" w:color="auto"/>
                    <w:left w:val="single" w:sz="4" w:space="0" w:color="auto"/>
                    <w:bottom w:val="single" w:sz="4" w:space="0" w:color="auto"/>
                    <w:right w:val="single" w:sz="4" w:space="0" w:color="auto"/>
                  </w:tcBorders>
                  <w:vAlign w:val="center"/>
                </w:tcPr>
                <w:p w14:paraId="475C6C4D" w14:textId="77777777" w:rsidR="00037601" w:rsidRDefault="00037601">
                  <w:pPr>
                    <w:rPr>
                      <w:rFonts w:ascii="Times New Roman" w:eastAsia="Arial" w:hAnsi="Times New Roman" w:cs="Times New Roman"/>
                      <w:sz w:val="22"/>
                      <w:szCs w:val="22"/>
                      <w:lang w:eastAsia="ar-SA"/>
                    </w:rPr>
                  </w:pPr>
                </w:p>
              </w:tc>
            </w:tr>
            <w:tr w:rsidR="00037601" w14:paraId="711B4C3F" w14:textId="77777777" w:rsidTr="00E62F65">
              <w:trPr>
                <w:cantSplit/>
                <w:trHeight w:val="915"/>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14:paraId="6770027F" w14:textId="77777777" w:rsidR="00037601" w:rsidRDefault="00037601" w:rsidP="00037601">
                  <w:pPr>
                    <w:ind w:firstLine="0"/>
                    <w:jc w:val="left"/>
                    <w:rPr>
                      <w:rFonts w:eastAsia="Arial"/>
                      <w:sz w:val="22"/>
                      <w:szCs w:val="22"/>
                      <w:u w:val="single"/>
                      <w:lang w:eastAsia="ar-SA"/>
                    </w:rPr>
                  </w:pPr>
                  <w:r>
                    <w:rPr>
                      <w:rFonts w:eastAsia="Arial"/>
                      <w:sz w:val="22"/>
                      <w:szCs w:val="22"/>
                      <w:u w:val="single"/>
                      <w:lang w:eastAsia="ar-SA"/>
                    </w:rPr>
                    <w:t>Stručný popis zakázky prokazující splnění vymezeného parametru</w:t>
                  </w:r>
                </w:p>
              </w:tc>
              <w:tc>
                <w:tcPr>
                  <w:tcW w:w="5978" w:type="dxa"/>
                  <w:tcBorders>
                    <w:top w:val="single" w:sz="4" w:space="0" w:color="auto"/>
                    <w:left w:val="single" w:sz="4" w:space="0" w:color="auto"/>
                    <w:bottom w:val="single" w:sz="4" w:space="0" w:color="auto"/>
                    <w:right w:val="single" w:sz="4" w:space="0" w:color="auto"/>
                  </w:tcBorders>
                  <w:vAlign w:val="center"/>
                </w:tcPr>
                <w:p w14:paraId="4F1C9FB9" w14:textId="77777777" w:rsidR="00037601" w:rsidRDefault="00037601">
                  <w:pPr>
                    <w:rPr>
                      <w:rFonts w:ascii="Times New Roman" w:eastAsia="Arial" w:hAnsi="Times New Roman" w:cs="Times New Roman"/>
                      <w:sz w:val="22"/>
                      <w:szCs w:val="22"/>
                      <w:lang w:eastAsia="ar-SA"/>
                    </w:rPr>
                  </w:pPr>
                </w:p>
                <w:p w14:paraId="18285107" w14:textId="77777777" w:rsidR="00037601" w:rsidRDefault="00037601">
                  <w:pPr>
                    <w:rPr>
                      <w:rFonts w:eastAsia="Arial"/>
                      <w:sz w:val="22"/>
                      <w:szCs w:val="22"/>
                      <w:lang w:eastAsia="ar-SA"/>
                    </w:rPr>
                  </w:pPr>
                </w:p>
                <w:p w14:paraId="5DB944B2" w14:textId="77777777" w:rsidR="00037601" w:rsidRDefault="00037601">
                  <w:pPr>
                    <w:rPr>
                      <w:rFonts w:eastAsia="Arial"/>
                      <w:sz w:val="22"/>
                      <w:szCs w:val="22"/>
                      <w:lang w:eastAsia="ar-SA"/>
                    </w:rPr>
                  </w:pPr>
                </w:p>
                <w:p w14:paraId="278D41A0" w14:textId="77777777" w:rsidR="00037601" w:rsidRDefault="00037601">
                  <w:pPr>
                    <w:rPr>
                      <w:rFonts w:eastAsia="Arial"/>
                      <w:sz w:val="22"/>
                      <w:szCs w:val="22"/>
                      <w:lang w:eastAsia="ar-SA"/>
                    </w:rPr>
                  </w:pPr>
                </w:p>
              </w:tc>
            </w:tr>
          </w:tbl>
          <w:p w14:paraId="3F4904C6" w14:textId="77777777" w:rsidR="00037601" w:rsidRDefault="00037601" w:rsidP="00E62F65">
            <w:pPr>
              <w:ind w:firstLine="0"/>
              <w:rPr>
                <w:sz w:val="22"/>
                <w:szCs w:val="22"/>
              </w:rPr>
            </w:pPr>
          </w:p>
          <w:p w14:paraId="6F48EB61" w14:textId="77777777" w:rsidR="00E62F65" w:rsidRDefault="00E62F65" w:rsidP="00037601">
            <w:pPr>
              <w:rPr>
                <w:szCs w:val="20"/>
              </w:rPr>
            </w:pPr>
            <w:r>
              <w:rPr>
                <w:szCs w:val="20"/>
              </w:rPr>
              <w:t>V…</w:t>
            </w:r>
            <w:proofErr w:type="gramStart"/>
            <w:r>
              <w:rPr>
                <w:szCs w:val="20"/>
              </w:rPr>
              <w:t>…….</w:t>
            </w:r>
            <w:proofErr w:type="gramEnd"/>
            <w:r>
              <w:rPr>
                <w:szCs w:val="20"/>
              </w:rPr>
              <w:t>. dne…</w:t>
            </w:r>
            <w:proofErr w:type="gramStart"/>
            <w:r>
              <w:rPr>
                <w:szCs w:val="20"/>
              </w:rPr>
              <w:t>…….</w:t>
            </w:r>
            <w:proofErr w:type="gramEnd"/>
            <w:r>
              <w:rPr>
                <w:szCs w:val="20"/>
              </w:rPr>
              <w:t>.                                        ……………………………………</w:t>
            </w:r>
          </w:p>
          <w:p w14:paraId="5B7AE511" w14:textId="77777777" w:rsidR="00037601" w:rsidRDefault="00E62F65" w:rsidP="00E62F65">
            <w:pPr>
              <w:rPr>
                <w:szCs w:val="20"/>
              </w:rPr>
            </w:pPr>
            <w:r>
              <w:rPr>
                <w:szCs w:val="20"/>
              </w:rPr>
              <w:t xml:space="preserve">                                                                        Podpis oprávněné osoby dodavatele                        </w:t>
            </w:r>
          </w:p>
        </w:tc>
      </w:tr>
    </w:tbl>
    <w:p w14:paraId="25E49D43" w14:textId="77777777" w:rsidR="00DF7379" w:rsidRPr="00E62F65" w:rsidRDefault="00DF7379" w:rsidP="00DF7379">
      <w:pPr>
        <w:pStyle w:val="text"/>
        <w:widowControl/>
        <w:tabs>
          <w:tab w:val="left" w:pos="3825"/>
        </w:tabs>
        <w:spacing w:before="0" w:line="240" w:lineRule="auto"/>
        <w:jc w:val="left"/>
        <w:rPr>
          <w:sz w:val="20"/>
        </w:rPr>
      </w:pPr>
    </w:p>
    <w:p w14:paraId="4E71C877" w14:textId="77777777" w:rsidR="0018085F" w:rsidRDefault="00037601" w:rsidP="00E62F65">
      <w:pPr>
        <w:ind w:firstLine="0"/>
      </w:pPr>
      <w:r w:rsidRPr="00E62F65">
        <w:rPr>
          <w:rFonts w:eastAsia="Arial"/>
          <w:sz w:val="20"/>
          <w:szCs w:val="18"/>
          <w:lang w:eastAsia="ar-SA"/>
        </w:rPr>
        <w:t>Poznámka:</w:t>
      </w:r>
      <w:r w:rsidR="00E62F65">
        <w:rPr>
          <w:rFonts w:eastAsia="Arial"/>
          <w:sz w:val="20"/>
          <w:szCs w:val="18"/>
          <w:lang w:eastAsia="ar-SA"/>
        </w:rPr>
        <w:t xml:space="preserve"> </w:t>
      </w:r>
      <w:r w:rsidRPr="00E62F65">
        <w:rPr>
          <w:rFonts w:eastAsia="Arial"/>
          <w:sz w:val="20"/>
          <w:szCs w:val="18"/>
          <w:lang w:eastAsia="ar-SA"/>
        </w:rPr>
        <w:t>1. Dodavatel předloží tento formulář tolikrát, kolikrát je třeba.</w:t>
      </w:r>
    </w:p>
    <w:p w14:paraId="7E244EC0" w14:textId="77777777" w:rsidR="00BD2B24" w:rsidRPr="00595408" w:rsidRDefault="0018085F" w:rsidP="00F26BF0">
      <w:pPr>
        <w:pStyle w:val="Nadpis1"/>
        <w:pageBreakBefore/>
        <w:numPr>
          <w:ilvl w:val="0"/>
          <w:numId w:val="0"/>
        </w:numPr>
        <w:ind w:left="357"/>
        <w:rPr>
          <w:caps w:val="0"/>
          <w:sz w:val="24"/>
        </w:rPr>
      </w:pPr>
      <w:r w:rsidRPr="00595408">
        <w:rPr>
          <w:caps w:val="0"/>
          <w:sz w:val="24"/>
        </w:rPr>
        <w:lastRenderedPageBreak/>
        <w:t xml:space="preserve">Příloha č. </w:t>
      </w:r>
      <w:r w:rsidR="00595408" w:rsidRPr="00595408">
        <w:rPr>
          <w:caps w:val="0"/>
          <w:sz w:val="24"/>
        </w:rPr>
        <w:t>1</w:t>
      </w:r>
      <w:r w:rsidR="004E772F">
        <w:rPr>
          <w:caps w:val="0"/>
          <w:sz w:val="24"/>
        </w:rPr>
        <w:t>6</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BD2B24" w:rsidRPr="00BD2B24" w14:paraId="5EAB1850" w14:textId="77777777" w:rsidTr="008B3C1B">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51EE0D91" w14:textId="77777777" w:rsidR="00BD2B24" w:rsidRPr="00BD2B24" w:rsidRDefault="00BD2B24" w:rsidP="00BD2B24">
            <w:pPr>
              <w:spacing w:after="0"/>
              <w:ind w:firstLine="0"/>
              <w:jc w:val="center"/>
              <w:rPr>
                <w:b/>
                <w:bCs/>
                <w:sz w:val="32"/>
                <w:szCs w:val="32"/>
              </w:rPr>
            </w:pPr>
            <w:r w:rsidRPr="00BD2B24">
              <w:rPr>
                <w:b/>
                <w:bCs/>
                <w:sz w:val="32"/>
                <w:szCs w:val="32"/>
              </w:rPr>
              <w:t>ČESTNÉ PROHLÁŠENÍ DODAVATELE</w:t>
            </w:r>
            <w:r w:rsidR="00D03480">
              <w:rPr>
                <w:b/>
                <w:bCs/>
                <w:sz w:val="32"/>
                <w:szCs w:val="32"/>
              </w:rPr>
              <w:t xml:space="preserve"> K MEZINÁRODNÍM SANKCÍM</w:t>
            </w:r>
          </w:p>
          <w:p w14:paraId="348B4A38" w14:textId="30C86827" w:rsidR="00BD2B24" w:rsidRPr="00BD2B24" w:rsidRDefault="00BD2B24" w:rsidP="00BD2B24">
            <w:pPr>
              <w:spacing w:after="0"/>
              <w:ind w:firstLine="0"/>
              <w:jc w:val="center"/>
              <w:rPr>
                <w:b/>
                <w:bCs/>
                <w:sz w:val="28"/>
                <w:szCs w:val="32"/>
              </w:rPr>
            </w:pPr>
            <w:r w:rsidRPr="00BD2B24">
              <w:rPr>
                <w:b/>
                <w:bCs/>
                <w:sz w:val="28"/>
                <w:szCs w:val="32"/>
              </w:rPr>
              <w:t>dle čl. 1</w:t>
            </w:r>
            <w:r w:rsidR="00350F2F">
              <w:rPr>
                <w:b/>
                <w:bCs/>
                <w:sz w:val="28"/>
                <w:szCs w:val="32"/>
              </w:rPr>
              <w:t>6</w:t>
            </w:r>
            <w:r w:rsidRPr="00BD2B24">
              <w:rPr>
                <w:b/>
                <w:bCs/>
                <w:sz w:val="28"/>
                <w:szCs w:val="32"/>
              </w:rPr>
              <w:t>.</w:t>
            </w:r>
            <w:r w:rsidR="00350F2F">
              <w:rPr>
                <w:b/>
                <w:bCs/>
                <w:sz w:val="28"/>
                <w:szCs w:val="32"/>
              </w:rPr>
              <w:t>1</w:t>
            </w:r>
            <w:r w:rsidRPr="00BD2B24">
              <w:rPr>
                <w:b/>
                <w:bCs/>
                <w:sz w:val="28"/>
                <w:szCs w:val="32"/>
              </w:rPr>
              <w:t>. zadávací dokumentace</w:t>
            </w:r>
          </w:p>
        </w:tc>
      </w:tr>
      <w:tr w:rsidR="00BD2B24" w:rsidRPr="00BD2B24" w14:paraId="41FA6556" w14:textId="77777777" w:rsidTr="008B3C1B">
        <w:trPr>
          <w:trHeight w:val="288"/>
        </w:trPr>
        <w:tc>
          <w:tcPr>
            <w:tcW w:w="9000" w:type="dxa"/>
            <w:tcBorders>
              <w:top w:val="double" w:sz="4" w:space="0" w:color="auto"/>
              <w:left w:val="nil"/>
              <w:bottom w:val="nil"/>
              <w:right w:val="nil"/>
            </w:tcBorders>
            <w:vAlign w:val="center"/>
          </w:tcPr>
          <w:p w14:paraId="64D0AA53" w14:textId="77777777" w:rsidR="00BD2B24" w:rsidRPr="00BD2B24" w:rsidRDefault="00BD2B24" w:rsidP="00BD2B24">
            <w:pPr>
              <w:spacing w:after="0"/>
              <w:ind w:firstLine="0"/>
              <w:jc w:val="left"/>
              <w:rPr>
                <w:sz w:val="22"/>
                <w:szCs w:val="22"/>
              </w:rPr>
            </w:pPr>
          </w:p>
          <w:p w14:paraId="34231642" w14:textId="77777777" w:rsidR="00BD2B24" w:rsidRPr="00BD2B24" w:rsidRDefault="00BD2B24" w:rsidP="00BD2B24">
            <w:pPr>
              <w:spacing w:after="0"/>
              <w:ind w:firstLine="0"/>
              <w:jc w:val="left"/>
              <w:rPr>
                <w:sz w:val="22"/>
                <w:szCs w:val="22"/>
              </w:rPr>
            </w:pPr>
            <w:r w:rsidRPr="00BD2B24">
              <w:rPr>
                <w:sz w:val="22"/>
                <w:szCs w:val="22"/>
              </w:rPr>
              <w:t>Veřejná zakázka:</w:t>
            </w:r>
          </w:p>
          <w:p w14:paraId="4119AF3A" w14:textId="77777777" w:rsidR="00BD2B24" w:rsidRPr="00BD2B24" w:rsidRDefault="00BD2B24" w:rsidP="00BD2B24">
            <w:pPr>
              <w:spacing w:after="0"/>
              <w:ind w:firstLine="0"/>
              <w:jc w:val="left"/>
              <w:rPr>
                <w:sz w:val="36"/>
                <w:szCs w:val="22"/>
              </w:rPr>
            </w:pPr>
          </w:p>
          <w:p w14:paraId="11642854" w14:textId="77777777" w:rsidR="00595408" w:rsidRDefault="00595408" w:rsidP="00595408">
            <w:pPr>
              <w:spacing w:after="0"/>
              <w:jc w:val="center"/>
              <w:rPr>
                <w:rFonts w:ascii="Arial Black" w:hAnsi="Arial Black"/>
                <w:b/>
                <w:sz w:val="32"/>
                <w:szCs w:val="32"/>
              </w:rPr>
            </w:pPr>
          </w:p>
          <w:p w14:paraId="4A6BD357" w14:textId="77777777" w:rsidR="00595408" w:rsidRPr="00595408" w:rsidRDefault="00595408" w:rsidP="00595408">
            <w:pPr>
              <w:keepNext/>
              <w:spacing w:after="0"/>
              <w:ind w:firstLine="0"/>
              <w:jc w:val="center"/>
              <w:rPr>
                <w:rFonts w:ascii="Arial Black" w:hAnsi="Arial Black"/>
                <w:b/>
                <w:bCs/>
                <w:sz w:val="32"/>
                <w:szCs w:val="32"/>
              </w:rPr>
            </w:pPr>
            <w:r w:rsidRPr="00595408">
              <w:rPr>
                <w:rFonts w:ascii="Arial Black" w:hAnsi="Arial Black"/>
                <w:b/>
                <w:bCs/>
                <w:sz w:val="32"/>
                <w:szCs w:val="32"/>
              </w:rPr>
              <w:t>Zajištění služeb úklidu a recepce v budovách Ostravské univerzity</w:t>
            </w:r>
          </w:p>
          <w:p w14:paraId="25978C9F" w14:textId="77777777" w:rsidR="00BD2B24" w:rsidRPr="00BD2B24" w:rsidRDefault="00BD2B24" w:rsidP="00BD2B24">
            <w:pPr>
              <w:keepNext/>
              <w:spacing w:after="0"/>
              <w:ind w:firstLine="0"/>
              <w:jc w:val="center"/>
              <w:rPr>
                <w:rFonts w:ascii="Arial Black" w:hAnsi="Arial Black"/>
                <w:b/>
                <w:bCs/>
                <w:sz w:val="32"/>
                <w:szCs w:val="32"/>
              </w:rPr>
            </w:pPr>
          </w:p>
        </w:tc>
      </w:tr>
    </w:tbl>
    <w:p w14:paraId="3E0E6936" w14:textId="77777777" w:rsidR="00BD2B24" w:rsidRPr="00BD2B24" w:rsidRDefault="00BD2B24" w:rsidP="00BD2B24">
      <w:pPr>
        <w:spacing w:after="0"/>
        <w:ind w:firstLine="0"/>
        <w:jc w:val="left"/>
      </w:pPr>
    </w:p>
    <w:p w14:paraId="49E715B5" w14:textId="77777777" w:rsidR="00BD2B24" w:rsidRPr="00BD2B24" w:rsidRDefault="00BD2B24" w:rsidP="00BD2B24">
      <w:pPr>
        <w:spacing w:after="0"/>
        <w:ind w:firstLine="0"/>
        <w:jc w:val="center"/>
        <w:rPr>
          <w:sz w:val="22"/>
        </w:rPr>
      </w:pPr>
    </w:p>
    <w:p w14:paraId="41389978" w14:textId="77777777" w:rsidR="00BD2B24" w:rsidRPr="00FD6699" w:rsidRDefault="00BD2B24" w:rsidP="00BD2B24">
      <w:pPr>
        <w:spacing w:after="0"/>
        <w:ind w:firstLine="0"/>
        <w:rPr>
          <w:sz w:val="22"/>
          <w:szCs w:val="22"/>
        </w:rPr>
      </w:pPr>
      <w:r w:rsidRPr="00FD6699">
        <w:rPr>
          <w:sz w:val="22"/>
        </w:rPr>
        <w:t>Já (my) níže podepsaný(í) čestně prohlašuji(</w:t>
      </w:r>
      <w:proofErr w:type="spellStart"/>
      <w:r w:rsidRPr="00FD6699">
        <w:rPr>
          <w:sz w:val="22"/>
        </w:rPr>
        <w:t>eme</w:t>
      </w:r>
      <w:proofErr w:type="spellEnd"/>
      <w:r w:rsidRPr="00FD6699">
        <w:rPr>
          <w:sz w:val="22"/>
        </w:rPr>
        <w:t xml:space="preserve">), že dodavatel </w:t>
      </w:r>
      <w:r w:rsidRPr="00FD6699">
        <w:rPr>
          <w:sz w:val="22"/>
          <w:shd w:val="clear" w:color="auto" w:fill="C0C0C0"/>
        </w:rPr>
        <w:t>……</w:t>
      </w:r>
      <w:proofErr w:type="gramStart"/>
      <w:r w:rsidRPr="00FD6699">
        <w:rPr>
          <w:sz w:val="22"/>
          <w:shd w:val="clear" w:color="auto" w:fill="C0C0C0"/>
        </w:rPr>
        <w:t>…….</w:t>
      </w:r>
      <w:proofErr w:type="gramEnd"/>
      <w:r w:rsidRPr="00FD6699">
        <w:rPr>
          <w:sz w:val="22"/>
          <w:shd w:val="clear" w:color="auto" w:fill="C0C0C0"/>
        </w:rPr>
        <w:t>.…  (obchodní firma)</w:t>
      </w:r>
      <w:r w:rsidRPr="00FD6699">
        <w:rPr>
          <w:sz w:val="22"/>
        </w:rPr>
        <w:t xml:space="preserve"> respektuje nařízení Rady (EU) č. 2022/576 ze dne 8. dubna 2022 (dále jen „změnové nařízení“), prostřednictvím kterého došlo ke změně „základního“ nařízení (EU) č. 833/2014 o omezujících opatřeních vzhledem k činnostem Ruska destabilizujícím situaci na Ukrajině. </w:t>
      </w:r>
    </w:p>
    <w:p w14:paraId="33646CD5" w14:textId="77777777" w:rsidR="00BD2B24" w:rsidRPr="00FD6699" w:rsidRDefault="00BD2B24" w:rsidP="00BD2B24">
      <w:pPr>
        <w:spacing w:after="0"/>
        <w:ind w:firstLine="0"/>
        <w:rPr>
          <w:sz w:val="22"/>
          <w:szCs w:val="22"/>
        </w:rPr>
      </w:pPr>
      <w:r w:rsidRPr="00FD6699">
        <w:rPr>
          <w:sz w:val="22"/>
        </w:rPr>
        <w:t>Zejména prohlašuji(</w:t>
      </w:r>
      <w:proofErr w:type="spellStart"/>
      <w:r w:rsidRPr="00FD6699">
        <w:rPr>
          <w:sz w:val="22"/>
        </w:rPr>
        <w:t>eme</w:t>
      </w:r>
      <w:proofErr w:type="spellEnd"/>
      <w:r w:rsidRPr="00FD6699">
        <w:rPr>
          <w:sz w:val="22"/>
        </w:rPr>
        <w:t xml:space="preserve">), že: </w:t>
      </w:r>
    </w:p>
    <w:p w14:paraId="2EAFF1DC" w14:textId="77777777" w:rsidR="00BD2B24" w:rsidRPr="00FD6699" w:rsidRDefault="00BD2B24" w:rsidP="00BD2B24">
      <w:pPr>
        <w:spacing w:after="0"/>
        <w:ind w:firstLine="0"/>
        <w:rPr>
          <w:sz w:val="22"/>
        </w:rPr>
      </w:pPr>
    </w:p>
    <w:p w14:paraId="2EDE4D87" w14:textId="77777777" w:rsidR="00BD2B24" w:rsidRPr="00FD6699" w:rsidRDefault="00BD2B24" w:rsidP="00350F2F">
      <w:pPr>
        <w:numPr>
          <w:ilvl w:val="0"/>
          <w:numId w:val="5"/>
        </w:numPr>
        <w:suppressAutoHyphens/>
        <w:spacing w:after="0"/>
        <w:jc w:val="left"/>
        <w:rPr>
          <w:sz w:val="22"/>
          <w:szCs w:val="22"/>
        </w:rPr>
      </w:pPr>
      <w:r w:rsidRPr="00FD6699">
        <w:rPr>
          <w:sz w:val="22"/>
          <w:szCs w:val="22"/>
        </w:rPr>
        <w:t>dodavatel není ruským státním příslušníkem ani fyzická či právnická osoba, subjekt nebo orgán se sídlem v Rusku</w:t>
      </w:r>
      <w:r w:rsidRPr="00FD6699">
        <w:rPr>
          <w:sz w:val="22"/>
        </w:rPr>
        <w:t>;</w:t>
      </w:r>
      <w:r w:rsidRPr="00FD6699">
        <w:rPr>
          <w:sz w:val="22"/>
          <w:szCs w:val="22"/>
        </w:rPr>
        <w:t xml:space="preserve"> </w:t>
      </w:r>
    </w:p>
    <w:p w14:paraId="21510E42" w14:textId="77777777" w:rsidR="00BD2B24" w:rsidRPr="00FD6699" w:rsidRDefault="00BD2B24" w:rsidP="00350F2F">
      <w:pPr>
        <w:numPr>
          <w:ilvl w:val="0"/>
          <w:numId w:val="5"/>
        </w:numPr>
        <w:suppressAutoHyphens/>
        <w:spacing w:after="0"/>
        <w:jc w:val="left"/>
        <w:rPr>
          <w:sz w:val="22"/>
          <w:szCs w:val="22"/>
        </w:rPr>
      </w:pPr>
      <w:r w:rsidRPr="00FD6699">
        <w:rPr>
          <w:sz w:val="22"/>
          <w:szCs w:val="22"/>
        </w:rPr>
        <w:t xml:space="preserve">dodavatel není právnická osoba, subjekt nebo orgán, jehož vlastnická práva jsou přímo nebo nepřímo vlastněna z více než 50 % některým ze subjektů uvedených v bodě a) tohoto odstavce; </w:t>
      </w:r>
    </w:p>
    <w:p w14:paraId="3D9CC821" w14:textId="77777777" w:rsidR="00BD2B24" w:rsidRPr="00FD6699" w:rsidRDefault="00BD2B24" w:rsidP="00350F2F">
      <w:pPr>
        <w:numPr>
          <w:ilvl w:val="0"/>
          <w:numId w:val="5"/>
        </w:numPr>
        <w:suppressAutoHyphens/>
        <w:spacing w:after="0"/>
        <w:jc w:val="left"/>
        <w:rPr>
          <w:sz w:val="22"/>
          <w:szCs w:val="22"/>
        </w:rPr>
      </w:pPr>
      <w:r w:rsidRPr="00FD6699">
        <w:rPr>
          <w:sz w:val="22"/>
          <w:szCs w:val="22"/>
        </w:rPr>
        <w:t>dodavatel není fyzická ani právnická osoba, subjekt nebo orgán jednající jménem nebo na pokyn některého ze subjektů uvedeného v bodě a) nebo b) tohoto odstavce;</w:t>
      </w:r>
    </w:p>
    <w:p w14:paraId="42B65EC6" w14:textId="77777777" w:rsidR="00BD2B24" w:rsidRPr="00FD6699" w:rsidRDefault="00FD6699" w:rsidP="00350F2F">
      <w:pPr>
        <w:numPr>
          <w:ilvl w:val="0"/>
          <w:numId w:val="5"/>
        </w:numPr>
        <w:spacing w:after="0"/>
        <w:jc w:val="left"/>
        <w:rPr>
          <w:sz w:val="22"/>
          <w:szCs w:val="22"/>
        </w:rPr>
      </w:pPr>
      <w:r w:rsidRPr="00FD6699">
        <w:rPr>
          <w:sz w:val="22"/>
          <w:szCs w:val="22"/>
        </w:rPr>
        <w:t xml:space="preserve">dodavatel si není vědom, že </w:t>
      </w:r>
      <w:r w:rsidR="00BD2B24" w:rsidRPr="00FD6699">
        <w:rPr>
          <w:sz w:val="22"/>
          <w:szCs w:val="22"/>
        </w:rPr>
        <w:t>subdodavatelé, dodavatelé nebo subjekty poskytující dodavateli plnění přesahující 10 % hodnoty zakázky nejsou žádným ze subjektů uvedených v bodě a) až c) tohoto odstavce.</w:t>
      </w:r>
    </w:p>
    <w:p w14:paraId="695EA207" w14:textId="77777777" w:rsidR="0018085F" w:rsidRDefault="0018085F" w:rsidP="001C1189"/>
    <w:p w14:paraId="6E7AC70C" w14:textId="77777777" w:rsidR="00BD2B24" w:rsidRDefault="00BD2B24" w:rsidP="001C1189"/>
    <w:p w14:paraId="773315C3" w14:textId="77777777" w:rsidR="0018085F" w:rsidRPr="001F64F1" w:rsidRDefault="0018085F" w:rsidP="001C1189"/>
    <w:p w14:paraId="7DD6C429" w14:textId="77777777" w:rsidR="0018085F" w:rsidRPr="001F64F1" w:rsidRDefault="0018085F" w:rsidP="00722DDF">
      <w:pPr>
        <w:ind w:firstLine="0"/>
      </w:pPr>
      <w:r w:rsidRPr="001F64F1">
        <w:t>V……………………. dne ………………</w:t>
      </w:r>
    </w:p>
    <w:p w14:paraId="33304F82" w14:textId="77777777" w:rsidR="0018085F" w:rsidRPr="001F64F1" w:rsidRDefault="0018085F" w:rsidP="001C1189"/>
    <w:p w14:paraId="5F66F662" w14:textId="77777777" w:rsidR="0018085F" w:rsidRPr="001F64F1" w:rsidRDefault="0018085F" w:rsidP="001C1189"/>
    <w:p w14:paraId="0C06E45F" w14:textId="77777777" w:rsidR="0018085F" w:rsidRPr="001F64F1" w:rsidRDefault="0018085F" w:rsidP="001C1189"/>
    <w:tbl>
      <w:tblPr>
        <w:tblW w:w="8830" w:type="dxa"/>
        <w:tblCellMar>
          <w:left w:w="70" w:type="dxa"/>
          <w:right w:w="70" w:type="dxa"/>
        </w:tblCellMar>
        <w:tblLook w:val="0000" w:firstRow="0" w:lastRow="0" w:firstColumn="0" w:lastColumn="0" w:noHBand="0" w:noVBand="0"/>
      </w:tblPr>
      <w:tblGrid>
        <w:gridCol w:w="4351"/>
        <w:gridCol w:w="4479"/>
      </w:tblGrid>
      <w:tr w:rsidR="0018085F" w:rsidRPr="00A77DA2" w14:paraId="20772AC3" w14:textId="77777777" w:rsidTr="00350F2F">
        <w:trPr>
          <w:trHeight w:val="408"/>
        </w:trPr>
        <w:tc>
          <w:tcPr>
            <w:tcW w:w="4351" w:type="dxa"/>
            <w:shd w:val="clear" w:color="auto" w:fill="auto"/>
          </w:tcPr>
          <w:p w14:paraId="7F73D105" w14:textId="77777777" w:rsidR="0018085F" w:rsidRPr="001F64F1" w:rsidRDefault="0018085F" w:rsidP="001C1189"/>
          <w:p w14:paraId="1926BC15" w14:textId="77777777" w:rsidR="0018085F" w:rsidRPr="001F64F1" w:rsidRDefault="0018085F" w:rsidP="001C1189"/>
        </w:tc>
        <w:tc>
          <w:tcPr>
            <w:tcW w:w="4479" w:type="dxa"/>
            <w:tcBorders>
              <w:top w:val="single" w:sz="4" w:space="0" w:color="000001"/>
            </w:tcBorders>
            <w:shd w:val="clear" w:color="auto" w:fill="auto"/>
            <w:vAlign w:val="bottom"/>
          </w:tcPr>
          <w:p w14:paraId="7E0A307E" w14:textId="77777777" w:rsidR="0018085F" w:rsidRPr="001F64F1" w:rsidRDefault="0018085F" w:rsidP="00722DDF">
            <w:pPr>
              <w:spacing w:after="0"/>
              <w:jc w:val="center"/>
            </w:pPr>
            <w:r w:rsidRPr="001F64F1">
              <w:t xml:space="preserve">podpis </w:t>
            </w:r>
          </w:p>
          <w:p w14:paraId="67F33AD2" w14:textId="77777777" w:rsidR="0018085F" w:rsidRPr="00A77DA2" w:rsidRDefault="0018085F" w:rsidP="00722DDF">
            <w:pPr>
              <w:spacing w:after="0"/>
              <w:jc w:val="center"/>
            </w:pPr>
            <w:r w:rsidRPr="001F64F1">
              <w:t>oprávněné osoby dodavatele</w:t>
            </w:r>
          </w:p>
          <w:p w14:paraId="79247D9A" w14:textId="77777777" w:rsidR="0018085F" w:rsidRPr="00A77DA2" w:rsidRDefault="0018085F" w:rsidP="001C1189"/>
          <w:p w14:paraId="07F36BB1" w14:textId="77777777" w:rsidR="0018085F" w:rsidRPr="00A77DA2" w:rsidRDefault="0018085F" w:rsidP="001C1189"/>
        </w:tc>
      </w:tr>
    </w:tbl>
    <w:p w14:paraId="73127A95" w14:textId="77777777" w:rsidR="00350F2F" w:rsidRDefault="00350F2F" w:rsidP="00350F2F">
      <w:pPr>
        <w:rPr>
          <w:b/>
          <w:sz w:val="22"/>
          <w:szCs w:val="22"/>
        </w:rPr>
      </w:pPr>
    </w:p>
    <w:p w14:paraId="365A3AE4" w14:textId="77777777" w:rsidR="00350F2F" w:rsidRDefault="00350F2F" w:rsidP="00350F2F">
      <w:pPr>
        <w:rPr>
          <w:b/>
          <w:sz w:val="22"/>
          <w:szCs w:val="22"/>
        </w:rPr>
      </w:pPr>
    </w:p>
    <w:p w14:paraId="017FFDB5" w14:textId="77777777" w:rsidR="00350F2F" w:rsidRDefault="00350F2F" w:rsidP="00350F2F">
      <w:pPr>
        <w:rPr>
          <w:b/>
          <w:sz w:val="22"/>
          <w:szCs w:val="22"/>
        </w:rPr>
      </w:pPr>
    </w:p>
    <w:p w14:paraId="538C929A" w14:textId="7E8D00CF" w:rsidR="00350F2F" w:rsidRPr="00350F2F" w:rsidRDefault="00350F2F" w:rsidP="00350F2F">
      <w:pPr>
        <w:pStyle w:val="Nadpis1"/>
        <w:pageBreakBefore/>
        <w:numPr>
          <w:ilvl w:val="0"/>
          <w:numId w:val="0"/>
        </w:numPr>
        <w:ind w:left="357"/>
        <w:rPr>
          <w:caps w:val="0"/>
          <w:sz w:val="24"/>
        </w:rPr>
      </w:pPr>
      <w:r w:rsidRPr="00350F2F">
        <w:rPr>
          <w:caps w:val="0"/>
          <w:sz w:val="24"/>
        </w:rPr>
        <w:lastRenderedPageBreak/>
        <w:t>Příloha č. 17</w:t>
      </w:r>
    </w:p>
    <w:p w14:paraId="52E10293" w14:textId="77777777" w:rsidR="00350F2F" w:rsidRDefault="00350F2F" w:rsidP="00350F2F">
      <w:pPr>
        <w:pStyle w:val="text"/>
        <w:widowControl/>
        <w:tabs>
          <w:tab w:val="left" w:pos="3825"/>
        </w:tabs>
        <w:spacing w:before="0" w:line="240" w:lineRule="auto"/>
        <w:jc w:val="left"/>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0"/>
      </w:tblGrid>
      <w:tr w:rsidR="00350F2F" w14:paraId="37BF37BA" w14:textId="77777777" w:rsidTr="00DC1459">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1D2C9912" w14:textId="77777777" w:rsidR="00350F2F" w:rsidRDefault="00350F2F" w:rsidP="00DC1459">
            <w:pPr>
              <w:jc w:val="center"/>
              <w:rPr>
                <w:b/>
                <w:bCs/>
                <w:sz w:val="32"/>
                <w:szCs w:val="32"/>
              </w:rPr>
            </w:pPr>
            <w:r>
              <w:rPr>
                <w:b/>
                <w:bCs/>
                <w:sz w:val="32"/>
                <w:szCs w:val="32"/>
              </w:rPr>
              <w:t>ČESTNÉ PROHLÁŠENÍ DODAVATELE</w:t>
            </w:r>
            <w:r>
              <w:rPr>
                <w:b/>
                <w:bCs/>
                <w:sz w:val="32"/>
                <w:szCs w:val="32"/>
              </w:rPr>
              <w:br/>
              <w:t xml:space="preserve">ve vztahu k § </w:t>
            </w:r>
            <w:proofErr w:type="gramStart"/>
            <w:r>
              <w:rPr>
                <w:b/>
                <w:bCs/>
                <w:sz w:val="32"/>
                <w:szCs w:val="32"/>
              </w:rPr>
              <w:t>4b</w:t>
            </w:r>
            <w:proofErr w:type="gramEnd"/>
            <w:r>
              <w:rPr>
                <w:b/>
                <w:bCs/>
                <w:sz w:val="32"/>
                <w:szCs w:val="32"/>
              </w:rPr>
              <w:t xml:space="preserve"> zákona o střetu zájmů</w:t>
            </w:r>
          </w:p>
          <w:p w14:paraId="52F90EF2" w14:textId="6B1DA61C" w:rsidR="00350F2F" w:rsidRDefault="00350F2F" w:rsidP="00DC1459">
            <w:pPr>
              <w:pStyle w:val="Normlnweb"/>
              <w:spacing w:before="0" w:beforeAutospacing="0" w:after="0" w:afterAutospacing="0"/>
              <w:jc w:val="center"/>
              <w:rPr>
                <w:rFonts w:ascii="Arial" w:eastAsia="Times New Roman" w:hAnsi="Arial" w:cs="Arial"/>
                <w:b/>
                <w:caps/>
                <w:sz w:val="28"/>
                <w:szCs w:val="28"/>
              </w:rPr>
            </w:pPr>
            <w:r>
              <w:rPr>
                <w:rFonts w:ascii="Arial" w:hAnsi="Arial" w:cs="Arial"/>
                <w:b/>
                <w:bCs/>
                <w:szCs w:val="32"/>
              </w:rPr>
              <w:t>dle čl. 16.2. zadávací dokumentace</w:t>
            </w:r>
          </w:p>
        </w:tc>
      </w:tr>
      <w:tr w:rsidR="00350F2F" w14:paraId="1063182C" w14:textId="77777777" w:rsidTr="00DC1459">
        <w:trPr>
          <w:trHeight w:val="1717"/>
        </w:trPr>
        <w:tc>
          <w:tcPr>
            <w:tcW w:w="9000" w:type="dxa"/>
            <w:tcBorders>
              <w:top w:val="double" w:sz="4" w:space="0" w:color="auto"/>
              <w:left w:val="nil"/>
              <w:bottom w:val="nil"/>
              <w:right w:val="nil"/>
            </w:tcBorders>
            <w:vAlign w:val="center"/>
          </w:tcPr>
          <w:p w14:paraId="3DC99DEE" w14:textId="77777777" w:rsidR="00350F2F" w:rsidRDefault="00350F2F" w:rsidP="00DC1459">
            <w:pPr>
              <w:rPr>
                <w:sz w:val="22"/>
                <w:szCs w:val="22"/>
              </w:rPr>
            </w:pPr>
          </w:p>
          <w:p w14:paraId="3037A11E" w14:textId="26696B4F" w:rsidR="00350F2F" w:rsidRDefault="00350F2F" w:rsidP="00350F2F">
            <w:pPr>
              <w:rPr>
                <w:sz w:val="22"/>
                <w:szCs w:val="22"/>
              </w:rPr>
            </w:pPr>
            <w:r>
              <w:rPr>
                <w:sz w:val="22"/>
                <w:szCs w:val="22"/>
              </w:rPr>
              <w:t>Veřejná zakázka:</w:t>
            </w:r>
          </w:p>
          <w:p w14:paraId="62F5491A" w14:textId="77777777" w:rsidR="00350F2F" w:rsidRPr="00595408" w:rsidRDefault="00350F2F" w:rsidP="00350F2F">
            <w:pPr>
              <w:keepNext/>
              <w:spacing w:after="0"/>
              <w:ind w:firstLine="0"/>
              <w:jc w:val="center"/>
              <w:rPr>
                <w:rFonts w:ascii="Arial Black" w:hAnsi="Arial Black"/>
                <w:b/>
                <w:bCs/>
                <w:sz w:val="32"/>
                <w:szCs w:val="32"/>
              </w:rPr>
            </w:pPr>
            <w:r w:rsidRPr="00595408">
              <w:rPr>
                <w:rFonts w:ascii="Arial Black" w:hAnsi="Arial Black"/>
                <w:b/>
                <w:bCs/>
                <w:sz w:val="32"/>
                <w:szCs w:val="32"/>
              </w:rPr>
              <w:t>Zajištění služeb úklidu a recepce v budovách Ostravské univerzity</w:t>
            </w:r>
          </w:p>
          <w:p w14:paraId="0EBD5499" w14:textId="77777777" w:rsidR="00350F2F" w:rsidRDefault="00350F2F" w:rsidP="00DC1459">
            <w:pPr>
              <w:jc w:val="center"/>
            </w:pPr>
          </w:p>
        </w:tc>
      </w:tr>
    </w:tbl>
    <w:p w14:paraId="44A3185D" w14:textId="77777777" w:rsidR="00350F2F" w:rsidRDefault="00350F2F" w:rsidP="00350F2F">
      <w:pPr>
        <w:spacing w:line="360" w:lineRule="auto"/>
        <w:rPr>
          <w:rFonts w:ascii="Cambria" w:eastAsia="Tahoma" w:hAnsi="Cambria"/>
        </w:rPr>
      </w:pPr>
    </w:p>
    <w:p w14:paraId="3FEA9375" w14:textId="77777777" w:rsidR="00350F2F" w:rsidRDefault="00350F2F" w:rsidP="00350F2F">
      <w:pPr>
        <w:tabs>
          <w:tab w:val="left" w:pos="2015"/>
          <w:tab w:val="left" w:pos="2495"/>
        </w:tabs>
        <w:spacing w:line="480" w:lineRule="auto"/>
        <w:contextualSpacing/>
        <w:rPr>
          <w:sz w:val="22"/>
          <w:szCs w:val="22"/>
        </w:rPr>
      </w:pPr>
      <w:proofErr w:type="gramStart"/>
      <w:r>
        <w:rPr>
          <w:sz w:val="22"/>
          <w:szCs w:val="22"/>
        </w:rPr>
        <w:t xml:space="preserve">Dodavatel:   </w:t>
      </w:r>
      <w:proofErr w:type="gramEnd"/>
      <w:r>
        <w:rPr>
          <w:sz w:val="22"/>
          <w:szCs w:val="22"/>
        </w:rPr>
        <w:t xml:space="preserve"> ........................................................................</w:t>
      </w:r>
    </w:p>
    <w:p w14:paraId="2527CA05" w14:textId="77777777" w:rsidR="00350F2F" w:rsidRDefault="00350F2F" w:rsidP="00350F2F">
      <w:pPr>
        <w:spacing w:line="480" w:lineRule="auto"/>
        <w:contextualSpacing/>
        <w:rPr>
          <w:sz w:val="22"/>
          <w:szCs w:val="22"/>
        </w:rPr>
      </w:pPr>
      <w:r>
        <w:rPr>
          <w:sz w:val="22"/>
          <w:szCs w:val="22"/>
        </w:rPr>
        <w:t>se sídlem      .........................................................................</w:t>
      </w:r>
    </w:p>
    <w:p w14:paraId="027DE57B" w14:textId="77777777" w:rsidR="00350F2F" w:rsidRDefault="00350F2F" w:rsidP="00350F2F">
      <w:pPr>
        <w:spacing w:line="480" w:lineRule="auto"/>
        <w:contextualSpacing/>
        <w:rPr>
          <w:sz w:val="22"/>
          <w:szCs w:val="22"/>
        </w:rPr>
      </w:pPr>
      <w:proofErr w:type="gramStart"/>
      <w:r>
        <w:rPr>
          <w:sz w:val="22"/>
          <w:szCs w:val="22"/>
        </w:rPr>
        <w:t xml:space="preserve">IČ:   </w:t>
      </w:r>
      <w:proofErr w:type="gramEnd"/>
      <w:r>
        <w:rPr>
          <w:sz w:val="22"/>
          <w:szCs w:val="22"/>
        </w:rPr>
        <w:t xml:space="preserve">              .........................................................................   </w:t>
      </w:r>
    </w:p>
    <w:p w14:paraId="32D953FC" w14:textId="77777777" w:rsidR="00350F2F" w:rsidRDefault="00350F2F" w:rsidP="00350F2F">
      <w:pPr>
        <w:spacing w:line="360" w:lineRule="auto"/>
        <w:rPr>
          <w:sz w:val="22"/>
        </w:rPr>
      </w:pPr>
      <w:r>
        <w:rPr>
          <w:rFonts w:eastAsia="Tahoma"/>
          <w:sz w:val="22"/>
        </w:rPr>
        <w:t>jako osoba/y oprávněné prohlašujeme</w:t>
      </w:r>
      <w:r>
        <w:rPr>
          <w:sz w:val="22"/>
        </w:rPr>
        <w:t xml:space="preserve"> </w:t>
      </w:r>
    </w:p>
    <w:p w14:paraId="5677BC25" w14:textId="77777777" w:rsidR="00350F2F" w:rsidRDefault="00350F2F" w:rsidP="00350F2F">
      <w:pPr>
        <w:pStyle w:val="Odstavecseseznamem"/>
        <w:numPr>
          <w:ilvl w:val="0"/>
          <w:numId w:val="14"/>
        </w:numPr>
        <w:suppressAutoHyphens/>
        <w:overflowPunct w:val="0"/>
        <w:autoSpaceDE w:val="0"/>
        <w:spacing w:after="0" w:line="360" w:lineRule="auto"/>
        <w:ind w:left="714" w:hanging="357"/>
        <w:textAlignment w:val="baseline"/>
        <w:rPr>
          <w:rFonts w:ascii="Arial" w:eastAsia="Tahoma" w:hAnsi="Arial"/>
          <w:szCs w:val="24"/>
        </w:rPr>
      </w:pPr>
      <w:r>
        <w:rPr>
          <w:rFonts w:ascii="Arial" w:eastAsia="Tahoma" w:hAnsi="Arial"/>
          <w:szCs w:val="24"/>
        </w:rPr>
        <w:t xml:space="preserve">ve vztahu k § </w:t>
      </w:r>
      <w:proofErr w:type="gramStart"/>
      <w:r>
        <w:rPr>
          <w:rFonts w:ascii="Arial" w:eastAsia="Tahoma" w:hAnsi="Arial"/>
          <w:szCs w:val="24"/>
        </w:rPr>
        <w:t>4b</w:t>
      </w:r>
      <w:proofErr w:type="gramEnd"/>
      <w:r>
        <w:rPr>
          <w:rFonts w:ascii="Arial" w:eastAsia="Tahoma" w:hAnsi="Arial"/>
          <w:szCs w:val="24"/>
        </w:rPr>
        <w:t xml:space="preserve"> zákona č. 159/2006 Sb., o střetu zájmů, ve znění pozdějších předpisů,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 </w:t>
      </w:r>
    </w:p>
    <w:p w14:paraId="4A79C0DD" w14:textId="77777777" w:rsidR="00350F2F" w:rsidRDefault="00350F2F" w:rsidP="00350F2F">
      <w:pPr>
        <w:pStyle w:val="Odstavecseseznamem"/>
        <w:numPr>
          <w:ilvl w:val="0"/>
          <w:numId w:val="14"/>
        </w:numPr>
        <w:suppressAutoHyphens/>
        <w:overflowPunct w:val="0"/>
        <w:autoSpaceDE w:val="0"/>
        <w:spacing w:after="0" w:line="360" w:lineRule="auto"/>
        <w:textAlignment w:val="baseline"/>
        <w:rPr>
          <w:rFonts w:ascii="Arial" w:eastAsia="Tahoma" w:hAnsi="Arial"/>
          <w:szCs w:val="24"/>
        </w:rPr>
      </w:pPr>
      <w:r>
        <w:rPr>
          <w:rFonts w:ascii="Arial" w:eastAsia="Tahoma" w:hAnsi="Arial"/>
          <w:szCs w:val="24"/>
        </w:rPr>
        <w:t>případní poddodavatelé účastníka, prostřednictvím kterého prokazujeme kvalifikaci (existuje-li takový), nejsou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3BE8CDEE" w14:textId="77777777" w:rsidR="00350F2F" w:rsidRDefault="00350F2F" w:rsidP="00350F2F">
      <w:pPr>
        <w:spacing w:line="360" w:lineRule="auto"/>
        <w:rPr>
          <w:rFonts w:eastAsia="Tahoma"/>
          <w:sz w:val="22"/>
        </w:rPr>
      </w:pPr>
    </w:p>
    <w:p w14:paraId="09671C2F" w14:textId="3E42DEC8" w:rsidR="00350F2F" w:rsidRPr="00350F2F" w:rsidRDefault="00350F2F" w:rsidP="00350F2F">
      <w:pPr>
        <w:spacing w:line="360" w:lineRule="auto"/>
      </w:pPr>
      <w:r w:rsidRPr="00AB6B86">
        <w:t>V……………………. dne ……………</w:t>
      </w:r>
    </w:p>
    <w:p w14:paraId="483C5133" w14:textId="77777777" w:rsidR="00350F2F" w:rsidRPr="00AB6B86" w:rsidRDefault="00350F2F" w:rsidP="00350F2F">
      <w:pPr>
        <w:spacing w:line="360" w:lineRule="auto"/>
        <w:ind w:firstLine="0"/>
        <w:rPr>
          <w:sz w:val="20"/>
        </w:rPr>
      </w:pPr>
    </w:p>
    <w:tbl>
      <w:tblPr>
        <w:tblW w:w="8830" w:type="dxa"/>
        <w:tblCellMar>
          <w:left w:w="70" w:type="dxa"/>
          <w:right w:w="70" w:type="dxa"/>
        </w:tblCellMar>
        <w:tblLook w:val="04A0" w:firstRow="1" w:lastRow="0" w:firstColumn="1" w:lastColumn="0" w:noHBand="0" w:noVBand="1"/>
      </w:tblPr>
      <w:tblGrid>
        <w:gridCol w:w="4351"/>
        <w:gridCol w:w="4479"/>
      </w:tblGrid>
      <w:tr w:rsidR="00350F2F" w:rsidRPr="00AB6B86" w14:paraId="3861FF4E" w14:textId="77777777" w:rsidTr="00DC1459">
        <w:trPr>
          <w:trHeight w:val="408"/>
        </w:trPr>
        <w:tc>
          <w:tcPr>
            <w:tcW w:w="4351" w:type="dxa"/>
          </w:tcPr>
          <w:p w14:paraId="2C5D7052" w14:textId="77777777" w:rsidR="00350F2F" w:rsidRPr="00AB6B86" w:rsidRDefault="00350F2F" w:rsidP="00350F2F">
            <w:pPr>
              <w:spacing w:line="360" w:lineRule="auto"/>
              <w:ind w:firstLine="0"/>
              <w:rPr>
                <w:sz w:val="20"/>
              </w:rPr>
            </w:pPr>
          </w:p>
        </w:tc>
        <w:tc>
          <w:tcPr>
            <w:tcW w:w="4478" w:type="dxa"/>
            <w:tcBorders>
              <w:top w:val="single" w:sz="4" w:space="0" w:color="000001"/>
              <w:left w:val="nil"/>
              <w:bottom w:val="nil"/>
              <w:right w:val="nil"/>
            </w:tcBorders>
            <w:vAlign w:val="bottom"/>
          </w:tcPr>
          <w:p w14:paraId="17AAB8A8" w14:textId="77777777" w:rsidR="00350F2F" w:rsidRPr="00AB6B86" w:rsidRDefault="00350F2F" w:rsidP="00DC1459">
            <w:pPr>
              <w:contextualSpacing/>
              <w:jc w:val="center"/>
              <w:rPr>
                <w:bCs/>
              </w:rPr>
            </w:pPr>
            <w:r w:rsidRPr="00AB6B86">
              <w:rPr>
                <w:bCs/>
              </w:rPr>
              <w:t xml:space="preserve">podpis </w:t>
            </w:r>
          </w:p>
          <w:p w14:paraId="0B7AC7B9" w14:textId="77777777" w:rsidR="00350F2F" w:rsidRPr="00AB6B86" w:rsidRDefault="00350F2F" w:rsidP="00DC1459">
            <w:pPr>
              <w:contextualSpacing/>
              <w:jc w:val="center"/>
              <w:rPr>
                <w:bCs/>
              </w:rPr>
            </w:pPr>
            <w:r w:rsidRPr="00AB6B86">
              <w:rPr>
                <w:bCs/>
              </w:rPr>
              <w:t>oprávněné osoby dodavatele</w:t>
            </w:r>
          </w:p>
          <w:p w14:paraId="004CAAA6" w14:textId="77777777" w:rsidR="00350F2F" w:rsidRPr="00AB6B86" w:rsidRDefault="00350F2F" w:rsidP="00DC1459">
            <w:pPr>
              <w:spacing w:line="360" w:lineRule="auto"/>
              <w:jc w:val="center"/>
              <w:rPr>
                <w:bCs/>
                <w:sz w:val="20"/>
              </w:rPr>
            </w:pPr>
          </w:p>
          <w:p w14:paraId="183B5CC0" w14:textId="77777777" w:rsidR="00350F2F" w:rsidRPr="00AB6B86" w:rsidRDefault="00350F2F" w:rsidP="00DC1459">
            <w:pPr>
              <w:spacing w:line="360" w:lineRule="auto"/>
              <w:jc w:val="center"/>
              <w:rPr>
                <w:bCs/>
                <w:sz w:val="20"/>
              </w:rPr>
            </w:pPr>
          </w:p>
        </w:tc>
      </w:tr>
    </w:tbl>
    <w:p w14:paraId="16B03CEE" w14:textId="77777777" w:rsidR="0018085F" w:rsidRDefault="0018085F" w:rsidP="00350F2F">
      <w:pPr>
        <w:ind w:firstLine="0"/>
      </w:pPr>
    </w:p>
    <w:sectPr w:rsidR="0018085F" w:rsidSect="00E62F65">
      <w:headerReference w:type="default" r:id="rId14"/>
      <w:footerReference w:type="even" r:id="rId15"/>
      <w:footerReference w:type="default" r:id="rId16"/>
      <w:footnotePr>
        <w:pos w:val="beneathText"/>
      </w:footnotePr>
      <w:pgSz w:w="11906" w:h="16838" w:code="9"/>
      <w:pgMar w:top="1134" w:right="1134" w:bottom="567" w:left="1134" w:header="567" w:footer="567"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5711A" w14:textId="77777777" w:rsidR="003C6ED1" w:rsidRDefault="003C6ED1" w:rsidP="001C1189">
      <w:r>
        <w:separator/>
      </w:r>
    </w:p>
  </w:endnote>
  <w:endnote w:type="continuationSeparator" w:id="0">
    <w:p w14:paraId="19015FB1" w14:textId="77777777" w:rsidR="003C6ED1" w:rsidRDefault="003C6ED1" w:rsidP="001C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Droid Sans">
    <w:charset w:val="00"/>
    <w:family w:val="auto"/>
    <w:pitch w:val="variable"/>
  </w:font>
  <w:font w:name="Lohit Hindi">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1C82" w14:textId="6A945706" w:rsidR="003C6ED1" w:rsidRDefault="003C6ED1" w:rsidP="001C1189">
    <w:pPr>
      <w:pStyle w:val="Zpat"/>
    </w:pPr>
    <w:r>
      <w:rPr>
        <w:noProof/>
      </w:rPr>
      <mc:AlternateContent>
        <mc:Choice Requires="wps">
          <w:drawing>
            <wp:anchor distT="0" distB="0" distL="0" distR="0" simplePos="0" relativeHeight="251657216" behindDoc="1" locked="0" layoutInCell="1" allowOverlap="1" wp14:anchorId="025C3EEC" wp14:editId="07C34E02">
              <wp:simplePos x="0" y="0"/>
              <wp:positionH relativeFrom="margin">
                <wp:align>center</wp:align>
              </wp:positionH>
              <wp:positionV relativeFrom="paragraph">
                <wp:posOffset>635</wp:posOffset>
              </wp:positionV>
              <wp:extent cx="15240" cy="147320"/>
              <wp:effectExtent l="76200" t="0" r="60960" b="0"/>
              <wp:wrapSquare wrapText="larges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w14:anchorId="379D18BD" id="Text Box 4" o:spid="_x0000_s1026" style="position:absolute;margin-left:0;margin-top:.05pt;width:1.2pt;height:11.6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cagwEAAAMDAAAOAAAAZHJzL2Uyb0RvYy54bWysUstuGzEMvBfIPwi6x7Jdpy0WXgcIguQS&#10;tAaSfoCilbxCVqJAKt7135dSbKdpb0UvhPjQkDPk+noKg9hbJA+xlYvZXAobDXQ+7lr58+nu8psU&#10;lHXs9ADRtvJgSV5vLj6tx9TYJfQwdBYFg0RqxtTKPufUKEWmt0HTDJKNnHSAQWd2cac61COjh0Et&#10;5/MvagTsEoKxRBy9fUvKTcV3zpr8wzmyWQyt5NlytVjtc7Fqs9bNDnXqvTmOof9hiqB95KZnqFud&#10;tXhF/xdU8AaBwOWZgaDAOW9s5cBsFvM/2Dz2OtnKhcWhdJaJ/h+s+b7fovBdK6+kiDrwip7slMUN&#10;TGJV1BkTNVz0mLZY+FF6APNCnFAfMsWhY83kMJRaZiemKvXhLHXBNhxcXC1XvA/DmcXq6+dl3YTS&#10;zelvQsr3FoIoj1YiL7Lqq/cPlEt33ZxKSqsId34Y6jKH+CHAhW8RW6/h+Pt93PJ6hu6wxRMnVrri&#10;H6+irPJ3vzJ/v93NLwAAAP//AwBQSwMEFAAGAAgAAAAhAIjpbY3aAAAAAgEAAA8AAABkcnMvZG93&#10;bnJldi54bWxMj0FLw0AQhe+C/2EZwYvYja2IxGyKFMQiQmmqPU+zYxLMzqbZbRL/vdOTnoY3b3jv&#10;m2w5uVYN1IfGs4G7WQKKuPS24crAx+7l9hFUiMgWW89k4IcCLPPLiwxT60fe0lDESkkIhxQN1DF2&#10;qdahrMlhmPmOWLwv3zuMIvtK2x5HCXetnifJg3bYsDTU2NGqpvK7ODkDY7kZ9rv3V7252a89H9fH&#10;VfH5Zsz11fT8BCrSFP+O4Ywv6JAL08Gf2AbVGpBH4nmrxJvfgzrIWCxA55n+j57/AgAA//8DAFBL&#10;AQItABQABgAIAAAAIQC2gziS/gAAAOEBAAATAAAAAAAAAAAAAAAAAAAAAABbQ29udGVudF9UeXBl&#10;c10ueG1sUEsBAi0AFAAGAAgAAAAhADj9If/WAAAAlAEAAAsAAAAAAAAAAAAAAAAALwEAAF9yZWxz&#10;Ly5yZWxzUEsBAi0AFAAGAAgAAAAhAFnLZxqDAQAAAwMAAA4AAAAAAAAAAAAAAAAALgIAAGRycy9l&#10;Mm9Eb2MueG1sUEsBAi0AFAAGAAgAAAAhAIjpbY3aAAAAAgEAAA8AAAAAAAAAAAAAAAAA3QMAAGRy&#10;cy9kb3ducmV2LnhtbFBLBQYAAAAABAAEAPMAAADkBAAAAAA=&#10;" filled="f" stroked="f">
              <w10:wrap type="square" side="largest" anchorx="margin"/>
            </v:rect>
          </w:pict>
        </mc:Fallback>
      </mc:AlternateContent>
    </w:r>
    <w:r>
      <w:rPr>
        <w:noProof/>
      </w:rPr>
      <mc:AlternateContent>
        <mc:Choice Requires="wps">
          <w:drawing>
            <wp:anchor distT="0" distB="0" distL="0" distR="0" simplePos="0" relativeHeight="251658240" behindDoc="1" locked="0" layoutInCell="1" allowOverlap="1" wp14:anchorId="27E6A5E6" wp14:editId="06A6D55C">
              <wp:simplePos x="0" y="0"/>
              <wp:positionH relativeFrom="margin">
                <wp:align>center</wp:align>
              </wp:positionH>
              <wp:positionV relativeFrom="paragraph">
                <wp:posOffset>635</wp:posOffset>
              </wp:positionV>
              <wp:extent cx="15240" cy="147320"/>
              <wp:effectExtent l="0" t="0" r="381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a:effectLst/>
                    </wps:spPr>
                    <wps:txbx>
                      <w:txbxContent>
                        <w:p w14:paraId="56772AF1" w14:textId="77777777" w:rsidR="003C6ED1" w:rsidRDefault="003C6ED1" w:rsidP="001C1189">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27E6A5E6" id="Textové pole 6" o:spid="_x0000_s1026" style="position:absolute;left:0;text-align:left;margin-left:0;margin-top:.05pt;width:1.2pt;height:11.6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hoqgEAAFEDAAAOAAAAZHJzL2Uyb0RvYy54bWysU1FuGyEQ/a+UOyD+Y2w3dauV11GlKFGk&#10;qI2U9ACYBS8qMIgh3vWReo5erANeO037V/UHDTPDm3lvhvX16B3b64QWQssXszlnOijobNi1/Nvz&#10;7eUnzjDL0EkHQbf8oJFfby7erYfY6CX04DqdGIEEbIbY8j7n2AiBqtde4gyiDhQ0kLzMdE070SU5&#10;ELp3Yjmfr8QAqYsJlEYk780xyDcV3xit8ldjUGfmWk695Xqmem7LKTZr2eySjL1VUxvyH7rw0gYq&#10;eoa6kVmyl2T/gvJWJUAweabACzDGKl05EJvF/A82T72MunIhcTCeZcL/B6u+7B8Ts13LV5wF6WlE&#10;z3rMsP/5g0Vwmq2KREPEhjKf4mMqJDE+gPqOFBBvIuWCU85oki+5RJGNVe/DWW8qwBQ5Fx+WVzQU&#10;RZHF1cf3yzoOIZvT25gw32nwrBgtTzTNKrLcP2Au1WVzSimlAtxa5+pEXXjjoMSjR9eVmF6/tlus&#10;PG7HieoWugOp4u4DKV225mSkk7GdjGOVzy8ZjK0dFaTj80kcmlttdNqxshi/32vW60/Y/AIAAP//&#10;AwBQSwMEFAAGAAgAAAAhAOCBfV/aAAAAAgEAAA8AAABkcnMvZG93bnJldi54bWxMj09PwzAMxe9I&#10;fIfISNxYyobQVppOE380jrAhDW5ZY9qKxKkaby18erwTnKznZ733c7Ecg1dH7FMbycD1JAOFVEXX&#10;Um3gbft0NQeV2JKzPhIa+MYEy/L8rLC5iwO94nHDtZIQSrk10DB3udapajDYNIkdknifsQ+WRfa1&#10;dr0dJDx4Pc2yWx1sS9LQ2A7vG6y+NodgYD3vVu/P8Weo/ePHeveyWzxsF2zM5cW4ugPFOPLfMZzw&#10;BR1KYdrHA7mkvAF5hE9bJd70BtRexmwGuiz0f/TyFwAA//8DAFBLAQItABQABgAIAAAAIQC2gziS&#10;/gAAAOEBAAATAAAAAAAAAAAAAAAAAAAAAABbQ29udGVudF9UeXBlc10ueG1sUEsBAi0AFAAGAAgA&#10;AAAhADj9If/WAAAAlAEAAAsAAAAAAAAAAAAAAAAALwEAAF9yZWxzLy5yZWxzUEsBAi0AFAAGAAgA&#10;AAAhAFxbeGiqAQAAUQMAAA4AAAAAAAAAAAAAAAAALgIAAGRycy9lMm9Eb2MueG1sUEsBAi0AFAAG&#10;AAgAAAAhAOCBfV/aAAAAAgEAAA8AAAAAAAAAAAAAAAAABAQAAGRycy9kb3ducmV2LnhtbFBLBQYA&#10;AAAABAAEAPMAAAALBQAAAAA=&#10;" filled="f" stroked="f">
              <v:textbox inset="0,0,0,0">
                <w:txbxContent>
                  <w:p w14:paraId="56772AF1" w14:textId="77777777" w:rsidR="003C6ED1" w:rsidRDefault="003C6ED1" w:rsidP="001C1189">
                    <w:pPr>
                      <w:pStyle w:val="Zpat"/>
                    </w:pPr>
                  </w:p>
                </w:txbxContent>
              </v:textbox>
              <w10:wrap anchorx="margin"/>
            </v:rect>
          </w:pict>
        </mc:Fallback>
      </mc:AlternateContent>
    </w:r>
  </w:p>
  <w:p w14:paraId="2F5290BA" w14:textId="77777777" w:rsidR="003C6ED1" w:rsidRDefault="003C6ED1" w:rsidP="001C1189">
    <w:r>
      <w:tab/>
    </w:r>
    <w:r>
      <w:tab/>
    </w:r>
    <w:r>
      <w:tab/>
    </w: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532F" w14:textId="77777777" w:rsidR="003C6ED1" w:rsidRDefault="003C6ED1" w:rsidP="001C1189">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3AD52FBB" w14:textId="77777777" w:rsidR="003C6ED1" w:rsidRDefault="003C6ED1" w:rsidP="001C118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6157" w14:textId="77777777" w:rsidR="003C6ED1" w:rsidRDefault="003C6ED1" w:rsidP="001C1189">
    <w:pPr>
      <w:pStyle w:val="Zpat"/>
      <w:rPr>
        <w:rStyle w:val="slostrnky"/>
      </w:rPr>
    </w:pPr>
  </w:p>
  <w:p w14:paraId="60010817" w14:textId="77777777" w:rsidR="003C6ED1" w:rsidRDefault="003C6ED1" w:rsidP="001C1189">
    <w:pPr>
      <w:pStyle w:val="Zpat"/>
      <w:rPr>
        <w:noProof/>
        <w:snapToGrid w:val="0"/>
      </w:rPr>
    </w:pPr>
  </w:p>
  <w:p w14:paraId="22A0511E" w14:textId="77777777" w:rsidR="003C6ED1" w:rsidRDefault="003C6ED1" w:rsidP="001C1189">
    <w:r>
      <w:rPr>
        <w:snapToGrid w:val="0"/>
      </w:rPr>
      <w:tab/>
    </w:r>
    <w:r>
      <w:rPr>
        <w:snapToGrid w:val="0"/>
      </w:rPr>
      <w:tab/>
    </w:r>
    <w:r>
      <w:rPr>
        <w:snapToGrid w:val="0"/>
      </w:rPr>
      <w:tab/>
    </w:r>
    <w:r>
      <w:rPr>
        <w:snapToGrid w:val="0"/>
      </w:rPr>
      <w:tab/>
    </w:r>
    <w:r>
      <w:rPr>
        <w:snapToGrid w:val="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FC10B" w14:textId="77777777" w:rsidR="003C6ED1" w:rsidRDefault="003C6ED1" w:rsidP="001C1189">
      <w:r>
        <w:separator/>
      </w:r>
    </w:p>
  </w:footnote>
  <w:footnote w:type="continuationSeparator" w:id="0">
    <w:p w14:paraId="57A3DF61" w14:textId="77777777" w:rsidR="003C6ED1" w:rsidRDefault="003C6ED1" w:rsidP="001C1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0E360" w14:textId="77777777" w:rsidR="003C6ED1" w:rsidRDefault="003C6ED1" w:rsidP="001C1189">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58B3" w14:textId="77777777" w:rsidR="003C6ED1" w:rsidRDefault="003C6ED1" w:rsidP="001C11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4"/>
      <w:numFmt w:val="bullet"/>
      <w:lvlText w:val=""/>
      <w:lvlJc w:val="left"/>
      <w:pPr>
        <w:tabs>
          <w:tab w:val="num" w:pos="660"/>
        </w:tabs>
        <w:ind w:left="660" w:hanging="660"/>
      </w:pPr>
      <w:rPr>
        <w:rFonts w:ascii="Symbol" w:hAnsi="Symbol" w:cs="Symbol"/>
        <w:color w:val="auto"/>
      </w:rPr>
    </w:lvl>
    <w:lvl w:ilvl="1">
      <w:start w:val="3"/>
      <w:numFmt w:val="decimal"/>
      <w:lvlText w:val="15.6.1%2"/>
      <w:lvlJc w:val="left"/>
      <w:pPr>
        <w:tabs>
          <w:tab w:val="num" w:pos="660"/>
        </w:tabs>
        <w:ind w:left="660" w:hanging="660"/>
      </w:pPr>
      <w:rPr>
        <w:rFonts w:eastAsia="Times New Roman"/>
      </w:rPr>
    </w:lvl>
    <w:lvl w:ilvl="2">
      <w:start w:val="1"/>
      <w:numFmt w:val="none"/>
      <w:suff w:val="nothing"/>
      <w:lvlText w:val="15.6.3"/>
      <w:lvlJc w:val="left"/>
      <w:pPr>
        <w:tabs>
          <w:tab w:val="num" w:pos="0"/>
        </w:tabs>
        <w:ind w:left="720" w:hanging="720"/>
      </w:pPr>
      <w:rPr>
        <w:rFonts w:eastAsia="Times New Roman"/>
      </w:rPr>
    </w:lvl>
    <w:lvl w:ilvl="3">
      <w:start w:val="1"/>
      <w:numFmt w:val="decimal"/>
      <w:lvlText w:val="%4."/>
      <w:lvlJc w:val="left"/>
      <w:pPr>
        <w:tabs>
          <w:tab w:val="num" w:pos="1080"/>
        </w:tabs>
        <w:ind w:left="1080" w:hanging="1080"/>
      </w:pPr>
      <w:rPr>
        <w:rFonts w:eastAsia="Times New Roman"/>
      </w:rPr>
    </w:lvl>
    <w:lvl w:ilvl="4">
      <w:start w:val="1"/>
      <w:numFmt w:val="decimal"/>
      <w:lvlText w:val="%4.%5."/>
      <w:lvlJc w:val="left"/>
      <w:pPr>
        <w:tabs>
          <w:tab w:val="num" w:pos="1080"/>
        </w:tabs>
        <w:ind w:left="1080" w:hanging="1080"/>
      </w:pPr>
      <w:rPr>
        <w:rFonts w:eastAsia="Times New Roman"/>
      </w:rPr>
    </w:lvl>
    <w:lvl w:ilvl="5">
      <w:start w:val="1"/>
      <w:numFmt w:val="decimal"/>
      <w:lvlText w:val="%5.%6."/>
      <w:lvlJc w:val="left"/>
      <w:pPr>
        <w:tabs>
          <w:tab w:val="num" w:pos="1440"/>
        </w:tabs>
        <w:ind w:left="1440" w:hanging="1440"/>
      </w:pPr>
      <w:rPr>
        <w:rFonts w:eastAsia="Times New Roman"/>
      </w:rPr>
    </w:lvl>
    <w:lvl w:ilvl="6">
      <w:start w:val="1"/>
      <w:numFmt w:val="decimal"/>
      <w:lvlText w:val="%4.%5.%6.%7"/>
      <w:lvlJc w:val="left"/>
      <w:pPr>
        <w:tabs>
          <w:tab w:val="num" w:pos="1440"/>
        </w:tabs>
        <w:ind w:left="1440" w:hanging="1440"/>
      </w:pPr>
      <w:rPr>
        <w:rFonts w:eastAsia="Times New Roman"/>
      </w:rPr>
    </w:lvl>
    <w:lvl w:ilvl="7">
      <w:start w:val="1"/>
      <w:numFmt w:val="decimal"/>
      <w:lvlText w:val="%4.%5.%6.%7.%8"/>
      <w:lvlJc w:val="left"/>
      <w:pPr>
        <w:tabs>
          <w:tab w:val="num" w:pos="1800"/>
        </w:tabs>
        <w:ind w:left="1800" w:hanging="1800"/>
      </w:pPr>
      <w:rPr>
        <w:rFonts w:eastAsia="Times New Roman"/>
      </w:rPr>
    </w:lvl>
    <w:lvl w:ilvl="8">
      <w:start w:val="1"/>
      <w:numFmt w:val="decimal"/>
      <w:lvlText w:val="%4.%5.%6.%7.%8.%9"/>
      <w:lvlJc w:val="left"/>
      <w:pPr>
        <w:tabs>
          <w:tab w:val="num" w:pos="1800"/>
        </w:tabs>
        <w:ind w:left="1800" w:hanging="1800"/>
      </w:pPr>
      <w:rPr>
        <w:rFonts w:eastAsia="Times New Roman"/>
      </w:rPr>
    </w:lvl>
  </w:abstractNum>
  <w:abstractNum w:abstractNumId="1" w15:restartNumberingAfterBreak="0">
    <w:nsid w:val="0B363E09"/>
    <w:multiLevelType w:val="hybridMultilevel"/>
    <w:tmpl w:val="50E863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62E181E"/>
    <w:multiLevelType w:val="multilevel"/>
    <w:tmpl w:val="30A0D4A2"/>
    <w:lvl w:ilvl="0">
      <w:start w:val="1"/>
      <w:numFmt w:val="decimal"/>
      <w:pStyle w:val="Nadpis1"/>
      <w:lvlText w:val="%1."/>
      <w:lvlJc w:val="left"/>
      <w:pPr>
        <w:tabs>
          <w:tab w:val="num" w:pos="717"/>
        </w:tabs>
        <w:ind w:left="717" w:hanging="360"/>
      </w:pPr>
      <w:rPr>
        <w:rFonts w:hint="default"/>
      </w:rPr>
    </w:lvl>
    <w:lvl w:ilvl="1">
      <w:start w:val="1"/>
      <w:numFmt w:val="decimal"/>
      <w:pStyle w:val="Nadpis2"/>
      <w:isLgl/>
      <w:lvlText w:val="%1.%2."/>
      <w:lvlJc w:val="left"/>
      <w:pPr>
        <w:tabs>
          <w:tab w:val="num" w:pos="1004"/>
        </w:tabs>
        <w:ind w:left="1004" w:hanging="720"/>
      </w:pPr>
      <w:rPr>
        <w:rFonts w:hint="default"/>
        <w:sz w:val="24"/>
        <w:szCs w:val="28"/>
      </w:rPr>
    </w:lvl>
    <w:lvl w:ilvl="2">
      <w:start w:val="1"/>
      <w:numFmt w:val="decimal"/>
      <w:isLgl/>
      <w:lvlText w:val="%1.%2.%3."/>
      <w:lvlJc w:val="left"/>
      <w:pPr>
        <w:tabs>
          <w:tab w:val="num" w:pos="1288"/>
        </w:tabs>
        <w:ind w:left="1288" w:hanging="720"/>
      </w:pPr>
      <w:rPr>
        <w:rFonts w:ascii="Arial" w:hAnsi="Arial" w:cs="Arial" w:hint="default"/>
        <w:b w:val="0"/>
        <w:sz w:val="22"/>
        <w:szCs w:val="24"/>
      </w:rPr>
    </w:lvl>
    <w:lvl w:ilvl="3">
      <w:start w:val="1"/>
      <w:numFmt w:val="decimal"/>
      <w:isLgl/>
      <w:lvlText w:val="%1.%2.%3.%4."/>
      <w:lvlJc w:val="left"/>
      <w:pPr>
        <w:tabs>
          <w:tab w:val="num" w:pos="1446"/>
        </w:tabs>
        <w:ind w:left="1446" w:hanging="1080"/>
      </w:pPr>
      <w:rPr>
        <w:rFonts w:hint="default"/>
      </w:rPr>
    </w:lvl>
    <w:lvl w:ilvl="4">
      <w:start w:val="1"/>
      <w:numFmt w:val="decimal"/>
      <w:isLgl/>
      <w:lvlText w:val="%1.%2.%3.%4.%5."/>
      <w:lvlJc w:val="left"/>
      <w:pPr>
        <w:tabs>
          <w:tab w:val="num" w:pos="1809"/>
        </w:tabs>
        <w:ind w:left="1809" w:hanging="1440"/>
      </w:pPr>
      <w:rPr>
        <w:rFonts w:hint="default"/>
      </w:rPr>
    </w:lvl>
    <w:lvl w:ilvl="5">
      <w:start w:val="1"/>
      <w:numFmt w:val="decimal"/>
      <w:isLgl/>
      <w:lvlText w:val="%1.%2.%3.%4.%5.%6."/>
      <w:lvlJc w:val="left"/>
      <w:pPr>
        <w:tabs>
          <w:tab w:val="num" w:pos="1812"/>
        </w:tabs>
        <w:ind w:left="1812" w:hanging="1440"/>
      </w:pPr>
      <w:rPr>
        <w:rFonts w:hint="default"/>
      </w:rPr>
    </w:lvl>
    <w:lvl w:ilvl="6">
      <w:start w:val="1"/>
      <w:numFmt w:val="decimal"/>
      <w:isLgl/>
      <w:lvlText w:val="%1.%2.%3.%4.%5.%6.%7."/>
      <w:lvlJc w:val="left"/>
      <w:pPr>
        <w:tabs>
          <w:tab w:val="num" w:pos="2175"/>
        </w:tabs>
        <w:ind w:left="2175" w:hanging="1800"/>
      </w:pPr>
      <w:rPr>
        <w:rFonts w:hint="default"/>
      </w:rPr>
    </w:lvl>
    <w:lvl w:ilvl="7">
      <w:start w:val="1"/>
      <w:numFmt w:val="decimal"/>
      <w:isLgl/>
      <w:lvlText w:val="%1.%2.%3.%4.%5.%6.%7.%8."/>
      <w:lvlJc w:val="left"/>
      <w:pPr>
        <w:tabs>
          <w:tab w:val="num" w:pos="2538"/>
        </w:tabs>
        <w:ind w:left="2538" w:hanging="2160"/>
      </w:pPr>
      <w:rPr>
        <w:rFonts w:hint="default"/>
      </w:rPr>
    </w:lvl>
    <w:lvl w:ilvl="8">
      <w:start w:val="1"/>
      <w:numFmt w:val="decimal"/>
      <w:isLgl/>
      <w:lvlText w:val="%1.%2.%3.%4.%5.%6.%7.%8.%9."/>
      <w:lvlJc w:val="left"/>
      <w:pPr>
        <w:tabs>
          <w:tab w:val="num" w:pos="2541"/>
        </w:tabs>
        <w:ind w:left="2541" w:hanging="2160"/>
      </w:pPr>
      <w:rPr>
        <w:rFonts w:hint="default"/>
      </w:rPr>
    </w:lvl>
  </w:abstractNum>
  <w:abstractNum w:abstractNumId="3" w15:restartNumberingAfterBreak="0">
    <w:nsid w:val="221E7F10"/>
    <w:multiLevelType w:val="hybridMultilevel"/>
    <w:tmpl w:val="01D2392E"/>
    <w:lvl w:ilvl="0" w:tplc="38D6B8C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26541BF"/>
    <w:multiLevelType w:val="hybridMultilevel"/>
    <w:tmpl w:val="05167CF6"/>
    <w:lvl w:ilvl="0" w:tplc="97D2C7DE">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 w15:restartNumberingAfterBreak="0">
    <w:nsid w:val="31705B21"/>
    <w:multiLevelType w:val="hybridMultilevel"/>
    <w:tmpl w:val="D812D990"/>
    <w:lvl w:ilvl="0" w:tplc="1F86D982">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8F14243"/>
    <w:multiLevelType w:val="hybridMultilevel"/>
    <w:tmpl w:val="0A48ABA2"/>
    <w:lvl w:ilvl="0" w:tplc="E30E55FC">
      <w:start w:val="1"/>
      <w:numFmt w:val="lowerLetter"/>
      <w:lvlText w:val="%1)"/>
      <w:lvlJc w:val="left"/>
      <w:pPr>
        <w:tabs>
          <w:tab w:val="num" w:pos="1429"/>
        </w:tabs>
        <w:ind w:left="1429" w:hanging="360"/>
      </w:pPr>
      <w:rPr>
        <w:rFonts w:ascii="Arial" w:hAnsi="Arial" w:hint="default"/>
      </w:rPr>
    </w:lvl>
    <w:lvl w:ilvl="1" w:tplc="D89A42DC">
      <w:start w:val="1"/>
      <w:numFmt w:val="decimal"/>
      <w:lvlText w:val="%2."/>
      <w:lvlJc w:val="left"/>
      <w:pPr>
        <w:tabs>
          <w:tab w:val="num" w:pos="2149"/>
        </w:tabs>
        <w:ind w:left="2149" w:hanging="360"/>
      </w:pPr>
      <w:rPr>
        <w:rFonts w:hint="default"/>
        <w:b/>
      </w:r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39B92BE1"/>
    <w:multiLevelType w:val="hybridMultilevel"/>
    <w:tmpl w:val="CBCCD3A0"/>
    <w:lvl w:ilvl="0" w:tplc="EDA691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DBF0C7C"/>
    <w:multiLevelType w:val="hybridMultilevel"/>
    <w:tmpl w:val="23C249E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5CCA7BA6"/>
    <w:multiLevelType w:val="hybridMultilevel"/>
    <w:tmpl w:val="9BA2FD22"/>
    <w:lvl w:ilvl="0" w:tplc="A396375C">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5CD34A8A"/>
    <w:multiLevelType w:val="hybridMultilevel"/>
    <w:tmpl w:val="E70676DA"/>
    <w:lvl w:ilvl="0" w:tplc="D82CBB1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D484FAC"/>
    <w:multiLevelType w:val="hybridMultilevel"/>
    <w:tmpl w:val="7C1E22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5F697D3F"/>
    <w:multiLevelType w:val="hybridMultilevel"/>
    <w:tmpl w:val="0A06F588"/>
    <w:lvl w:ilvl="0" w:tplc="17AEB880">
      <w:start w:val="165"/>
      <w:numFmt w:val="bullet"/>
      <w:pStyle w:val="Obsah1"/>
      <w:lvlText w:val="-"/>
      <w:lvlJc w:val="left"/>
      <w:pPr>
        <w:ind w:left="786" w:hanging="360"/>
      </w:pPr>
      <w:rPr>
        <w:rFonts w:ascii="Arial" w:eastAsia="MS Mincho"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4"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
  </w:num>
  <w:num w:numId="3">
    <w:abstractNumId w:val="6"/>
  </w:num>
  <w:num w:numId="4">
    <w:abstractNumId w:val="4"/>
  </w:num>
  <w:num w:numId="5">
    <w:abstractNumId w:val="14"/>
  </w:num>
  <w:num w:numId="6">
    <w:abstractNumId w:val="9"/>
  </w:num>
  <w:num w:numId="7">
    <w:abstractNumId w:val="12"/>
  </w:num>
  <w:num w:numId="8">
    <w:abstractNumId w:val="8"/>
  </w:num>
  <w:num w:numId="9">
    <w:abstractNumId w:val="5"/>
  </w:num>
  <w:num w:numId="10">
    <w:abstractNumId w:val="11"/>
  </w:num>
  <w:num w:numId="11">
    <w:abstractNumId w:val="10"/>
  </w:num>
  <w:num w:numId="12">
    <w:abstractNumId w:val="7"/>
  </w:num>
  <w:num w:numId="13">
    <w:abstractNumId w:val="1"/>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8C"/>
    <w:rsid w:val="000014CF"/>
    <w:rsid w:val="00003381"/>
    <w:rsid w:val="00006B92"/>
    <w:rsid w:val="000107AB"/>
    <w:rsid w:val="000112BF"/>
    <w:rsid w:val="00011ADA"/>
    <w:rsid w:val="0001289E"/>
    <w:rsid w:val="00012D30"/>
    <w:rsid w:val="00017D91"/>
    <w:rsid w:val="000207B1"/>
    <w:rsid w:val="00020E05"/>
    <w:rsid w:val="000210CF"/>
    <w:rsid w:val="00022BDF"/>
    <w:rsid w:val="000243AA"/>
    <w:rsid w:val="00025158"/>
    <w:rsid w:val="000263B1"/>
    <w:rsid w:val="00031A95"/>
    <w:rsid w:val="00035F54"/>
    <w:rsid w:val="000368D8"/>
    <w:rsid w:val="00037112"/>
    <w:rsid w:val="00037601"/>
    <w:rsid w:val="00040035"/>
    <w:rsid w:val="00041EAB"/>
    <w:rsid w:val="00047CF3"/>
    <w:rsid w:val="000517E5"/>
    <w:rsid w:val="000519F9"/>
    <w:rsid w:val="0005323E"/>
    <w:rsid w:val="00053620"/>
    <w:rsid w:val="000546BF"/>
    <w:rsid w:val="000546C3"/>
    <w:rsid w:val="00054AC3"/>
    <w:rsid w:val="000571A4"/>
    <w:rsid w:val="00061F0F"/>
    <w:rsid w:val="00064AC1"/>
    <w:rsid w:val="00066A55"/>
    <w:rsid w:val="000678E1"/>
    <w:rsid w:val="00067F89"/>
    <w:rsid w:val="00070D86"/>
    <w:rsid w:val="00072373"/>
    <w:rsid w:val="00072C4D"/>
    <w:rsid w:val="00073B1E"/>
    <w:rsid w:val="00074065"/>
    <w:rsid w:val="00074E3B"/>
    <w:rsid w:val="00077F5A"/>
    <w:rsid w:val="00081B10"/>
    <w:rsid w:val="0008206B"/>
    <w:rsid w:val="00082BE0"/>
    <w:rsid w:val="00083EAB"/>
    <w:rsid w:val="00086A4E"/>
    <w:rsid w:val="000910CA"/>
    <w:rsid w:val="00094378"/>
    <w:rsid w:val="0009500B"/>
    <w:rsid w:val="000961CA"/>
    <w:rsid w:val="000968A8"/>
    <w:rsid w:val="000A3C50"/>
    <w:rsid w:val="000A658B"/>
    <w:rsid w:val="000A76A4"/>
    <w:rsid w:val="000B19C2"/>
    <w:rsid w:val="000B1C1E"/>
    <w:rsid w:val="000B73BE"/>
    <w:rsid w:val="000C0770"/>
    <w:rsid w:val="000C078F"/>
    <w:rsid w:val="000C12F2"/>
    <w:rsid w:val="000C2A6B"/>
    <w:rsid w:val="000C3B84"/>
    <w:rsid w:val="000C718F"/>
    <w:rsid w:val="000D06D9"/>
    <w:rsid w:val="000D1B88"/>
    <w:rsid w:val="000D1FDE"/>
    <w:rsid w:val="000D2898"/>
    <w:rsid w:val="000D79F0"/>
    <w:rsid w:val="000E3F42"/>
    <w:rsid w:val="000E4ED8"/>
    <w:rsid w:val="000E55C1"/>
    <w:rsid w:val="000E7ECD"/>
    <w:rsid w:val="000F0EBE"/>
    <w:rsid w:val="000F39CA"/>
    <w:rsid w:val="000F49F9"/>
    <w:rsid w:val="000F7C8F"/>
    <w:rsid w:val="001006AD"/>
    <w:rsid w:val="0010232F"/>
    <w:rsid w:val="00104C00"/>
    <w:rsid w:val="00105DF0"/>
    <w:rsid w:val="00106986"/>
    <w:rsid w:val="00111379"/>
    <w:rsid w:val="00112EFC"/>
    <w:rsid w:val="00113794"/>
    <w:rsid w:val="00114E04"/>
    <w:rsid w:val="00115093"/>
    <w:rsid w:val="0011671C"/>
    <w:rsid w:val="00116A71"/>
    <w:rsid w:val="0011735C"/>
    <w:rsid w:val="00117706"/>
    <w:rsid w:val="001179D1"/>
    <w:rsid w:val="00117FCD"/>
    <w:rsid w:val="001204FA"/>
    <w:rsid w:val="00120868"/>
    <w:rsid w:val="00123666"/>
    <w:rsid w:val="0012543C"/>
    <w:rsid w:val="001261D1"/>
    <w:rsid w:val="00127282"/>
    <w:rsid w:val="00134D8B"/>
    <w:rsid w:val="00135EBC"/>
    <w:rsid w:val="001360FA"/>
    <w:rsid w:val="00136C1A"/>
    <w:rsid w:val="00137547"/>
    <w:rsid w:val="00142222"/>
    <w:rsid w:val="0014329B"/>
    <w:rsid w:val="00143DC8"/>
    <w:rsid w:val="001450A3"/>
    <w:rsid w:val="00147E56"/>
    <w:rsid w:val="0015227D"/>
    <w:rsid w:val="001538C7"/>
    <w:rsid w:val="0015465C"/>
    <w:rsid w:val="0015555C"/>
    <w:rsid w:val="00156B51"/>
    <w:rsid w:val="00157459"/>
    <w:rsid w:val="0016027E"/>
    <w:rsid w:val="00161F24"/>
    <w:rsid w:val="001632B6"/>
    <w:rsid w:val="00165BAB"/>
    <w:rsid w:val="00167D6D"/>
    <w:rsid w:val="00171CD5"/>
    <w:rsid w:val="00174A4B"/>
    <w:rsid w:val="001766B5"/>
    <w:rsid w:val="0018085F"/>
    <w:rsid w:val="001808EF"/>
    <w:rsid w:val="00181331"/>
    <w:rsid w:val="00182814"/>
    <w:rsid w:val="0018503A"/>
    <w:rsid w:val="001869C6"/>
    <w:rsid w:val="00187C71"/>
    <w:rsid w:val="001900A4"/>
    <w:rsid w:val="00195586"/>
    <w:rsid w:val="00195943"/>
    <w:rsid w:val="0019699B"/>
    <w:rsid w:val="001A0B5D"/>
    <w:rsid w:val="001A39F0"/>
    <w:rsid w:val="001A3CCE"/>
    <w:rsid w:val="001B0357"/>
    <w:rsid w:val="001B0467"/>
    <w:rsid w:val="001B0822"/>
    <w:rsid w:val="001B2E89"/>
    <w:rsid w:val="001B3EB7"/>
    <w:rsid w:val="001B44FA"/>
    <w:rsid w:val="001B4B4D"/>
    <w:rsid w:val="001B715D"/>
    <w:rsid w:val="001B7A5E"/>
    <w:rsid w:val="001C012F"/>
    <w:rsid w:val="001C0219"/>
    <w:rsid w:val="001C1189"/>
    <w:rsid w:val="001C38CE"/>
    <w:rsid w:val="001D0E14"/>
    <w:rsid w:val="001D21E3"/>
    <w:rsid w:val="001D5F58"/>
    <w:rsid w:val="001D6AA3"/>
    <w:rsid w:val="001D6DC7"/>
    <w:rsid w:val="001E0C71"/>
    <w:rsid w:val="001E1054"/>
    <w:rsid w:val="001E187E"/>
    <w:rsid w:val="001E31A1"/>
    <w:rsid w:val="001E3E8E"/>
    <w:rsid w:val="001E5ADC"/>
    <w:rsid w:val="001E7323"/>
    <w:rsid w:val="001E75F8"/>
    <w:rsid w:val="001F01D4"/>
    <w:rsid w:val="001F16B3"/>
    <w:rsid w:val="001F64F1"/>
    <w:rsid w:val="001F6D8D"/>
    <w:rsid w:val="0020284F"/>
    <w:rsid w:val="002028B6"/>
    <w:rsid w:val="0020560E"/>
    <w:rsid w:val="002111FB"/>
    <w:rsid w:val="00215C84"/>
    <w:rsid w:val="002166C8"/>
    <w:rsid w:val="00216ABF"/>
    <w:rsid w:val="00217074"/>
    <w:rsid w:val="0021710A"/>
    <w:rsid w:val="00217B86"/>
    <w:rsid w:val="00220C69"/>
    <w:rsid w:val="002218CD"/>
    <w:rsid w:val="00223CA0"/>
    <w:rsid w:val="00231322"/>
    <w:rsid w:val="0023252A"/>
    <w:rsid w:val="00233E06"/>
    <w:rsid w:val="00234FE6"/>
    <w:rsid w:val="0023661E"/>
    <w:rsid w:val="00237AE8"/>
    <w:rsid w:val="00242CAE"/>
    <w:rsid w:val="00243CA8"/>
    <w:rsid w:val="0024613B"/>
    <w:rsid w:val="00247865"/>
    <w:rsid w:val="002520FF"/>
    <w:rsid w:val="002527C6"/>
    <w:rsid w:val="0025570C"/>
    <w:rsid w:val="00256325"/>
    <w:rsid w:val="00257ABD"/>
    <w:rsid w:val="00260155"/>
    <w:rsid w:val="0026031E"/>
    <w:rsid w:val="002612A6"/>
    <w:rsid w:val="00261A07"/>
    <w:rsid w:val="00262161"/>
    <w:rsid w:val="0026383E"/>
    <w:rsid w:val="002646B3"/>
    <w:rsid w:val="0026549A"/>
    <w:rsid w:val="002730EE"/>
    <w:rsid w:val="00273AD3"/>
    <w:rsid w:val="00280418"/>
    <w:rsid w:val="0028165B"/>
    <w:rsid w:val="00282B70"/>
    <w:rsid w:val="0028538C"/>
    <w:rsid w:val="00291F9B"/>
    <w:rsid w:val="002A1230"/>
    <w:rsid w:val="002A7CD9"/>
    <w:rsid w:val="002B5AF8"/>
    <w:rsid w:val="002C323A"/>
    <w:rsid w:val="002C397F"/>
    <w:rsid w:val="002C40AC"/>
    <w:rsid w:val="002C498D"/>
    <w:rsid w:val="002D0DA4"/>
    <w:rsid w:val="002D12FF"/>
    <w:rsid w:val="002D2F8D"/>
    <w:rsid w:val="002D37E2"/>
    <w:rsid w:val="002D4402"/>
    <w:rsid w:val="002E09B6"/>
    <w:rsid w:val="002E32EF"/>
    <w:rsid w:val="002E4190"/>
    <w:rsid w:val="002E6864"/>
    <w:rsid w:val="002E7B59"/>
    <w:rsid w:val="002F3A50"/>
    <w:rsid w:val="002F4399"/>
    <w:rsid w:val="002F63F1"/>
    <w:rsid w:val="002F71A9"/>
    <w:rsid w:val="002F73D9"/>
    <w:rsid w:val="00300AE4"/>
    <w:rsid w:val="00301D7D"/>
    <w:rsid w:val="00302BEF"/>
    <w:rsid w:val="00305757"/>
    <w:rsid w:val="0030630F"/>
    <w:rsid w:val="00306ED8"/>
    <w:rsid w:val="00307322"/>
    <w:rsid w:val="00310766"/>
    <w:rsid w:val="00311FD4"/>
    <w:rsid w:val="0031430D"/>
    <w:rsid w:val="003147F8"/>
    <w:rsid w:val="00314A71"/>
    <w:rsid w:val="00315E58"/>
    <w:rsid w:val="003166FE"/>
    <w:rsid w:val="00316F8B"/>
    <w:rsid w:val="003208E4"/>
    <w:rsid w:val="0032101F"/>
    <w:rsid w:val="00321072"/>
    <w:rsid w:val="00321560"/>
    <w:rsid w:val="00323719"/>
    <w:rsid w:val="003273EE"/>
    <w:rsid w:val="00327429"/>
    <w:rsid w:val="0033025B"/>
    <w:rsid w:val="00332992"/>
    <w:rsid w:val="00333B88"/>
    <w:rsid w:val="00333BE5"/>
    <w:rsid w:val="00336153"/>
    <w:rsid w:val="0033666D"/>
    <w:rsid w:val="00341943"/>
    <w:rsid w:val="003426BD"/>
    <w:rsid w:val="00346423"/>
    <w:rsid w:val="003509F8"/>
    <w:rsid w:val="00350F2F"/>
    <w:rsid w:val="00351098"/>
    <w:rsid w:val="003523C3"/>
    <w:rsid w:val="00353CF1"/>
    <w:rsid w:val="00355077"/>
    <w:rsid w:val="003554D6"/>
    <w:rsid w:val="003557BC"/>
    <w:rsid w:val="00360308"/>
    <w:rsid w:val="00360953"/>
    <w:rsid w:val="00365C9A"/>
    <w:rsid w:val="003662DA"/>
    <w:rsid w:val="00366C62"/>
    <w:rsid w:val="003719B8"/>
    <w:rsid w:val="0037372A"/>
    <w:rsid w:val="00373F13"/>
    <w:rsid w:val="00375958"/>
    <w:rsid w:val="003774B0"/>
    <w:rsid w:val="003802D0"/>
    <w:rsid w:val="003866DC"/>
    <w:rsid w:val="00387852"/>
    <w:rsid w:val="003915E8"/>
    <w:rsid w:val="0039271C"/>
    <w:rsid w:val="00393037"/>
    <w:rsid w:val="00393A65"/>
    <w:rsid w:val="00395C30"/>
    <w:rsid w:val="0039669C"/>
    <w:rsid w:val="003A00D4"/>
    <w:rsid w:val="003A29E1"/>
    <w:rsid w:val="003A31A1"/>
    <w:rsid w:val="003A5A78"/>
    <w:rsid w:val="003A5E28"/>
    <w:rsid w:val="003A6164"/>
    <w:rsid w:val="003A7BA9"/>
    <w:rsid w:val="003B4D4A"/>
    <w:rsid w:val="003B798E"/>
    <w:rsid w:val="003B79F4"/>
    <w:rsid w:val="003B7D66"/>
    <w:rsid w:val="003C0ECF"/>
    <w:rsid w:val="003C156E"/>
    <w:rsid w:val="003C16AD"/>
    <w:rsid w:val="003C2035"/>
    <w:rsid w:val="003C6ED1"/>
    <w:rsid w:val="003D1BAD"/>
    <w:rsid w:val="003D2054"/>
    <w:rsid w:val="003D33BA"/>
    <w:rsid w:val="003D6199"/>
    <w:rsid w:val="003E0107"/>
    <w:rsid w:val="003E24D5"/>
    <w:rsid w:val="003E5960"/>
    <w:rsid w:val="003E5DEF"/>
    <w:rsid w:val="003F048B"/>
    <w:rsid w:val="003F30F2"/>
    <w:rsid w:val="003F3739"/>
    <w:rsid w:val="003F443E"/>
    <w:rsid w:val="003F45C0"/>
    <w:rsid w:val="003F539C"/>
    <w:rsid w:val="004015FB"/>
    <w:rsid w:val="00401D5E"/>
    <w:rsid w:val="004020F7"/>
    <w:rsid w:val="004030E4"/>
    <w:rsid w:val="004043F6"/>
    <w:rsid w:val="004048F9"/>
    <w:rsid w:val="00404EF9"/>
    <w:rsid w:val="00411125"/>
    <w:rsid w:val="00412564"/>
    <w:rsid w:val="0041284A"/>
    <w:rsid w:val="004150B8"/>
    <w:rsid w:val="00415430"/>
    <w:rsid w:val="00417135"/>
    <w:rsid w:val="00420E18"/>
    <w:rsid w:val="0042720D"/>
    <w:rsid w:val="00431FD6"/>
    <w:rsid w:val="00432765"/>
    <w:rsid w:val="004343B8"/>
    <w:rsid w:val="004343DC"/>
    <w:rsid w:val="00434739"/>
    <w:rsid w:val="004348F5"/>
    <w:rsid w:val="004356AA"/>
    <w:rsid w:val="00440D46"/>
    <w:rsid w:val="00440D6E"/>
    <w:rsid w:val="004546AB"/>
    <w:rsid w:val="0045513E"/>
    <w:rsid w:val="00460F2F"/>
    <w:rsid w:val="00461BC7"/>
    <w:rsid w:val="00461EED"/>
    <w:rsid w:val="00463DE2"/>
    <w:rsid w:val="004652C9"/>
    <w:rsid w:val="00465457"/>
    <w:rsid w:val="00471070"/>
    <w:rsid w:val="00474194"/>
    <w:rsid w:val="00477889"/>
    <w:rsid w:val="004821B3"/>
    <w:rsid w:val="0048536C"/>
    <w:rsid w:val="00487A6E"/>
    <w:rsid w:val="0049469B"/>
    <w:rsid w:val="00497007"/>
    <w:rsid w:val="00497218"/>
    <w:rsid w:val="004A083A"/>
    <w:rsid w:val="004A1441"/>
    <w:rsid w:val="004A1C0D"/>
    <w:rsid w:val="004A43BD"/>
    <w:rsid w:val="004A55F7"/>
    <w:rsid w:val="004A6A04"/>
    <w:rsid w:val="004A74A6"/>
    <w:rsid w:val="004B0CEA"/>
    <w:rsid w:val="004B0FE4"/>
    <w:rsid w:val="004B5654"/>
    <w:rsid w:val="004C08BE"/>
    <w:rsid w:val="004C1A3D"/>
    <w:rsid w:val="004C3410"/>
    <w:rsid w:val="004C3D39"/>
    <w:rsid w:val="004C61EA"/>
    <w:rsid w:val="004D04EF"/>
    <w:rsid w:val="004D0C30"/>
    <w:rsid w:val="004D78B7"/>
    <w:rsid w:val="004D7E9E"/>
    <w:rsid w:val="004E5D03"/>
    <w:rsid w:val="004E772F"/>
    <w:rsid w:val="004F5CD5"/>
    <w:rsid w:val="00501581"/>
    <w:rsid w:val="005021F3"/>
    <w:rsid w:val="005026CA"/>
    <w:rsid w:val="00510450"/>
    <w:rsid w:val="00510FA3"/>
    <w:rsid w:val="0051106B"/>
    <w:rsid w:val="00513BA2"/>
    <w:rsid w:val="00514E71"/>
    <w:rsid w:val="00520A49"/>
    <w:rsid w:val="00523F8B"/>
    <w:rsid w:val="00530D7E"/>
    <w:rsid w:val="005319C4"/>
    <w:rsid w:val="00531F82"/>
    <w:rsid w:val="00532664"/>
    <w:rsid w:val="00532F28"/>
    <w:rsid w:val="00533B59"/>
    <w:rsid w:val="00535DD4"/>
    <w:rsid w:val="005467F4"/>
    <w:rsid w:val="0054727C"/>
    <w:rsid w:val="00551721"/>
    <w:rsid w:val="00553689"/>
    <w:rsid w:val="0055461F"/>
    <w:rsid w:val="005574F7"/>
    <w:rsid w:val="00560AE9"/>
    <w:rsid w:val="0056433C"/>
    <w:rsid w:val="005679F3"/>
    <w:rsid w:val="00571A8D"/>
    <w:rsid w:val="005777E3"/>
    <w:rsid w:val="005806BD"/>
    <w:rsid w:val="00580DD7"/>
    <w:rsid w:val="0058235C"/>
    <w:rsid w:val="00582E0F"/>
    <w:rsid w:val="005843E9"/>
    <w:rsid w:val="00594DD9"/>
    <w:rsid w:val="00595408"/>
    <w:rsid w:val="005963F7"/>
    <w:rsid w:val="005A3168"/>
    <w:rsid w:val="005A408C"/>
    <w:rsid w:val="005A4D2C"/>
    <w:rsid w:val="005A64BC"/>
    <w:rsid w:val="005A720E"/>
    <w:rsid w:val="005B2B6C"/>
    <w:rsid w:val="005B6814"/>
    <w:rsid w:val="005C124F"/>
    <w:rsid w:val="005C4966"/>
    <w:rsid w:val="005C4A19"/>
    <w:rsid w:val="005C4B3C"/>
    <w:rsid w:val="005C587B"/>
    <w:rsid w:val="005D0376"/>
    <w:rsid w:val="005D2FBD"/>
    <w:rsid w:val="005D52E3"/>
    <w:rsid w:val="005D5420"/>
    <w:rsid w:val="005D7A77"/>
    <w:rsid w:val="005E06AE"/>
    <w:rsid w:val="005E19CC"/>
    <w:rsid w:val="005E4176"/>
    <w:rsid w:val="005E43E4"/>
    <w:rsid w:val="005E49B2"/>
    <w:rsid w:val="005E5377"/>
    <w:rsid w:val="005F0B8F"/>
    <w:rsid w:val="005F29EA"/>
    <w:rsid w:val="005F36DF"/>
    <w:rsid w:val="005F3E0D"/>
    <w:rsid w:val="005F43A5"/>
    <w:rsid w:val="005F564F"/>
    <w:rsid w:val="005F5866"/>
    <w:rsid w:val="005F6F1E"/>
    <w:rsid w:val="00601344"/>
    <w:rsid w:val="00605643"/>
    <w:rsid w:val="00610D79"/>
    <w:rsid w:val="00612168"/>
    <w:rsid w:val="00613AF2"/>
    <w:rsid w:val="006151B8"/>
    <w:rsid w:val="00621BD2"/>
    <w:rsid w:val="0062399C"/>
    <w:rsid w:val="00623BE4"/>
    <w:rsid w:val="00623D01"/>
    <w:rsid w:val="00623DFB"/>
    <w:rsid w:val="0062516C"/>
    <w:rsid w:val="00625D76"/>
    <w:rsid w:val="00627866"/>
    <w:rsid w:val="00627D12"/>
    <w:rsid w:val="00630C01"/>
    <w:rsid w:val="00633B8D"/>
    <w:rsid w:val="006340E1"/>
    <w:rsid w:val="006341D8"/>
    <w:rsid w:val="00641152"/>
    <w:rsid w:val="00643EC7"/>
    <w:rsid w:val="00644F2E"/>
    <w:rsid w:val="0064526E"/>
    <w:rsid w:val="00651EB6"/>
    <w:rsid w:val="00652F6A"/>
    <w:rsid w:val="00654A25"/>
    <w:rsid w:val="00656724"/>
    <w:rsid w:val="006603EB"/>
    <w:rsid w:val="006628DA"/>
    <w:rsid w:val="00664BF0"/>
    <w:rsid w:val="00667652"/>
    <w:rsid w:val="006677F7"/>
    <w:rsid w:val="00667A72"/>
    <w:rsid w:val="0067051A"/>
    <w:rsid w:val="0067073B"/>
    <w:rsid w:val="00672AB0"/>
    <w:rsid w:val="00672D3E"/>
    <w:rsid w:val="00674251"/>
    <w:rsid w:val="006760F3"/>
    <w:rsid w:val="00676882"/>
    <w:rsid w:val="00676EC5"/>
    <w:rsid w:val="00680630"/>
    <w:rsid w:val="00682E99"/>
    <w:rsid w:val="0068426C"/>
    <w:rsid w:val="0068489C"/>
    <w:rsid w:val="00686E01"/>
    <w:rsid w:val="00691B7F"/>
    <w:rsid w:val="00691EA1"/>
    <w:rsid w:val="0069201F"/>
    <w:rsid w:val="006940F3"/>
    <w:rsid w:val="00695096"/>
    <w:rsid w:val="0069752D"/>
    <w:rsid w:val="006A249E"/>
    <w:rsid w:val="006A394B"/>
    <w:rsid w:val="006B0B5D"/>
    <w:rsid w:val="006B15AE"/>
    <w:rsid w:val="006B2838"/>
    <w:rsid w:val="006B2B10"/>
    <w:rsid w:val="006B32B2"/>
    <w:rsid w:val="006B6E3F"/>
    <w:rsid w:val="006C0F76"/>
    <w:rsid w:val="006C18D9"/>
    <w:rsid w:val="006C1982"/>
    <w:rsid w:val="006C1B28"/>
    <w:rsid w:val="006C7C8E"/>
    <w:rsid w:val="006D00A2"/>
    <w:rsid w:val="006D134D"/>
    <w:rsid w:val="006D2F01"/>
    <w:rsid w:val="006D4621"/>
    <w:rsid w:val="006D5407"/>
    <w:rsid w:val="006D5986"/>
    <w:rsid w:val="006D7540"/>
    <w:rsid w:val="006E0631"/>
    <w:rsid w:val="006E204A"/>
    <w:rsid w:val="006E28BB"/>
    <w:rsid w:val="006E3541"/>
    <w:rsid w:val="006E48EA"/>
    <w:rsid w:val="006E52EF"/>
    <w:rsid w:val="006E67AF"/>
    <w:rsid w:val="006E7CC1"/>
    <w:rsid w:val="006E7FD9"/>
    <w:rsid w:val="006F13FB"/>
    <w:rsid w:val="006F2779"/>
    <w:rsid w:val="006F4064"/>
    <w:rsid w:val="006F484C"/>
    <w:rsid w:val="006F7D5C"/>
    <w:rsid w:val="00702961"/>
    <w:rsid w:val="007047C5"/>
    <w:rsid w:val="007112FA"/>
    <w:rsid w:val="00711921"/>
    <w:rsid w:val="00712969"/>
    <w:rsid w:val="00713B87"/>
    <w:rsid w:val="0071572A"/>
    <w:rsid w:val="0071689C"/>
    <w:rsid w:val="00717E58"/>
    <w:rsid w:val="00722D0E"/>
    <w:rsid w:val="00722DDF"/>
    <w:rsid w:val="00722E72"/>
    <w:rsid w:val="00724FCE"/>
    <w:rsid w:val="00730493"/>
    <w:rsid w:val="00731999"/>
    <w:rsid w:val="00732527"/>
    <w:rsid w:val="00732691"/>
    <w:rsid w:val="00733349"/>
    <w:rsid w:val="00737431"/>
    <w:rsid w:val="00746447"/>
    <w:rsid w:val="00750DB4"/>
    <w:rsid w:val="0075192C"/>
    <w:rsid w:val="00753EAA"/>
    <w:rsid w:val="00755260"/>
    <w:rsid w:val="0075584E"/>
    <w:rsid w:val="00757467"/>
    <w:rsid w:val="007578CF"/>
    <w:rsid w:val="007616BB"/>
    <w:rsid w:val="00762A29"/>
    <w:rsid w:val="00770507"/>
    <w:rsid w:val="007739A1"/>
    <w:rsid w:val="00774E84"/>
    <w:rsid w:val="007752E6"/>
    <w:rsid w:val="0077688D"/>
    <w:rsid w:val="007814E0"/>
    <w:rsid w:val="00781C3A"/>
    <w:rsid w:val="00782472"/>
    <w:rsid w:val="0078512F"/>
    <w:rsid w:val="00785ABD"/>
    <w:rsid w:val="0078629E"/>
    <w:rsid w:val="00787381"/>
    <w:rsid w:val="00791260"/>
    <w:rsid w:val="0079495F"/>
    <w:rsid w:val="00797FE9"/>
    <w:rsid w:val="007A0C23"/>
    <w:rsid w:val="007A0C7A"/>
    <w:rsid w:val="007A14C7"/>
    <w:rsid w:val="007A312B"/>
    <w:rsid w:val="007A4A96"/>
    <w:rsid w:val="007A7A1A"/>
    <w:rsid w:val="007B2230"/>
    <w:rsid w:val="007B53FC"/>
    <w:rsid w:val="007B5FDC"/>
    <w:rsid w:val="007B697E"/>
    <w:rsid w:val="007B7CAD"/>
    <w:rsid w:val="007C0D79"/>
    <w:rsid w:val="007C1629"/>
    <w:rsid w:val="007C1A4E"/>
    <w:rsid w:val="007C31D8"/>
    <w:rsid w:val="007C33F7"/>
    <w:rsid w:val="007C3552"/>
    <w:rsid w:val="007C359E"/>
    <w:rsid w:val="007C44B3"/>
    <w:rsid w:val="007C48CA"/>
    <w:rsid w:val="007C5D19"/>
    <w:rsid w:val="007C7875"/>
    <w:rsid w:val="007D1258"/>
    <w:rsid w:val="007D1BD8"/>
    <w:rsid w:val="007D2BD1"/>
    <w:rsid w:val="007D47DD"/>
    <w:rsid w:val="007D565E"/>
    <w:rsid w:val="007D5BEC"/>
    <w:rsid w:val="007D6DAA"/>
    <w:rsid w:val="007E03EF"/>
    <w:rsid w:val="007E2C83"/>
    <w:rsid w:val="007E2FFA"/>
    <w:rsid w:val="007E70B6"/>
    <w:rsid w:val="007F0364"/>
    <w:rsid w:val="007F1AA3"/>
    <w:rsid w:val="007F5869"/>
    <w:rsid w:val="007F5C78"/>
    <w:rsid w:val="00800707"/>
    <w:rsid w:val="00801A3F"/>
    <w:rsid w:val="008027F3"/>
    <w:rsid w:val="008035BE"/>
    <w:rsid w:val="0080373E"/>
    <w:rsid w:val="00805292"/>
    <w:rsid w:val="00806D4D"/>
    <w:rsid w:val="00806D60"/>
    <w:rsid w:val="00807A36"/>
    <w:rsid w:val="0081119F"/>
    <w:rsid w:val="0081146D"/>
    <w:rsid w:val="00811BF1"/>
    <w:rsid w:val="00814B5C"/>
    <w:rsid w:val="0081748A"/>
    <w:rsid w:val="00823DD3"/>
    <w:rsid w:val="00824345"/>
    <w:rsid w:val="008265CC"/>
    <w:rsid w:val="00831556"/>
    <w:rsid w:val="00832ABD"/>
    <w:rsid w:val="00832F02"/>
    <w:rsid w:val="008334A4"/>
    <w:rsid w:val="00834D49"/>
    <w:rsid w:val="0083582F"/>
    <w:rsid w:val="00835B06"/>
    <w:rsid w:val="008369EB"/>
    <w:rsid w:val="00843018"/>
    <w:rsid w:val="0084512A"/>
    <w:rsid w:val="00846360"/>
    <w:rsid w:val="00847149"/>
    <w:rsid w:val="0084737B"/>
    <w:rsid w:val="008522F3"/>
    <w:rsid w:val="00853B8A"/>
    <w:rsid w:val="00854AA2"/>
    <w:rsid w:val="00855634"/>
    <w:rsid w:val="00856441"/>
    <w:rsid w:val="008652EA"/>
    <w:rsid w:val="00866332"/>
    <w:rsid w:val="00866E50"/>
    <w:rsid w:val="008673CE"/>
    <w:rsid w:val="00871486"/>
    <w:rsid w:val="00874778"/>
    <w:rsid w:val="00876475"/>
    <w:rsid w:val="00882D56"/>
    <w:rsid w:val="008848DE"/>
    <w:rsid w:val="00891471"/>
    <w:rsid w:val="00894BF5"/>
    <w:rsid w:val="008952CF"/>
    <w:rsid w:val="0089540F"/>
    <w:rsid w:val="008A1B0F"/>
    <w:rsid w:val="008A247B"/>
    <w:rsid w:val="008A2962"/>
    <w:rsid w:val="008A30D6"/>
    <w:rsid w:val="008A57F4"/>
    <w:rsid w:val="008A6557"/>
    <w:rsid w:val="008B058A"/>
    <w:rsid w:val="008B3C1B"/>
    <w:rsid w:val="008B51B4"/>
    <w:rsid w:val="008B51D3"/>
    <w:rsid w:val="008B59E7"/>
    <w:rsid w:val="008B5EC5"/>
    <w:rsid w:val="008B7099"/>
    <w:rsid w:val="008C0040"/>
    <w:rsid w:val="008C13DE"/>
    <w:rsid w:val="008C25F0"/>
    <w:rsid w:val="008C362A"/>
    <w:rsid w:val="008D0615"/>
    <w:rsid w:val="008D0792"/>
    <w:rsid w:val="008D09F9"/>
    <w:rsid w:val="008D0F4E"/>
    <w:rsid w:val="008D18C6"/>
    <w:rsid w:val="008D404B"/>
    <w:rsid w:val="008D5064"/>
    <w:rsid w:val="008D75AC"/>
    <w:rsid w:val="008D75E9"/>
    <w:rsid w:val="008D77DF"/>
    <w:rsid w:val="008D7860"/>
    <w:rsid w:val="008E06B9"/>
    <w:rsid w:val="008E215B"/>
    <w:rsid w:val="008E2835"/>
    <w:rsid w:val="008E28E4"/>
    <w:rsid w:val="008E2F65"/>
    <w:rsid w:val="008E3CBC"/>
    <w:rsid w:val="008E4247"/>
    <w:rsid w:val="008E46D3"/>
    <w:rsid w:val="008E655C"/>
    <w:rsid w:val="008E66E3"/>
    <w:rsid w:val="008E7351"/>
    <w:rsid w:val="008F0B9F"/>
    <w:rsid w:val="008F40CD"/>
    <w:rsid w:val="008F5C9A"/>
    <w:rsid w:val="008F5CED"/>
    <w:rsid w:val="008F77F6"/>
    <w:rsid w:val="008F7FA5"/>
    <w:rsid w:val="00901E98"/>
    <w:rsid w:val="00902774"/>
    <w:rsid w:val="00903393"/>
    <w:rsid w:val="00905069"/>
    <w:rsid w:val="00907246"/>
    <w:rsid w:val="00910F27"/>
    <w:rsid w:val="00915842"/>
    <w:rsid w:val="00917034"/>
    <w:rsid w:val="00917476"/>
    <w:rsid w:val="0092167B"/>
    <w:rsid w:val="0092202D"/>
    <w:rsid w:val="00922FCC"/>
    <w:rsid w:val="009243D4"/>
    <w:rsid w:val="00926B24"/>
    <w:rsid w:val="009306E3"/>
    <w:rsid w:val="009313AE"/>
    <w:rsid w:val="00931AF1"/>
    <w:rsid w:val="009323AE"/>
    <w:rsid w:val="009352D3"/>
    <w:rsid w:val="009356E8"/>
    <w:rsid w:val="00936776"/>
    <w:rsid w:val="0093697B"/>
    <w:rsid w:val="009369B7"/>
    <w:rsid w:val="00937DCB"/>
    <w:rsid w:val="00940578"/>
    <w:rsid w:val="009419A6"/>
    <w:rsid w:val="00942944"/>
    <w:rsid w:val="0094532C"/>
    <w:rsid w:val="00947905"/>
    <w:rsid w:val="00951EEC"/>
    <w:rsid w:val="009552F1"/>
    <w:rsid w:val="00955B6B"/>
    <w:rsid w:val="00956475"/>
    <w:rsid w:val="00957066"/>
    <w:rsid w:val="00961D22"/>
    <w:rsid w:val="0096383C"/>
    <w:rsid w:val="0097275D"/>
    <w:rsid w:val="0097373B"/>
    <w:rsid w:val="00973B28"/>
    <w:rsid w:val="0097602B"/>
    <w:rsid w:val="009761ED"/>
    <w:rsid w:val="00981155"/>
    <w:rsid w:val="0098136E"/>
    <w:rsid w:val="0098361B"/>
    <w:rsid w:val="00983CF9"/>
    <w:rsid w:val="00984922"/>
    <w:rsid w:val="00984BC8"/>
    <w:rsid w:val="00984C7B"/>
    <w:rsid w:val="00984FF0"/>
    <w:rsid w:val="009874F4"/>
    <w:rsid w:val="009905F1"/>
    <w:rsid w:val="0099427E"/>
    <w:rsid w:val="00995CFA"/>
    <w:rsid w:val="009964E1"/>
    <w:rsid w:val="00996C98"/>
    <w:rsid w:val="00997A7B"/>
    <w:rsid w:val="009A100F"/>
    <w:rsid w:val="009A347D"/>
    <w:rsid w:val="009A3576"/>
    <w:rsid w:val="009A3F89"/>
    <w:rsid w:val="009A40D9"/>
    <w:rsid w:val="009A4901"/>
    <w:rsid w:val="009A7722"/>
    <w:rsid w:val="009B0AB6"/>
    <w:rsid w:val="009B0E82"/>
    <w:rsid w:val="009B18EF"/>
    <w:rsid w:val="009B22F9"/>
    <w:rsid w:val="009B5826"/>
    <w:rsid w:val="009B7D09"/>
    <w:rsid w:val="009C0A29"/>
    <w:rsid w:val="009C2212"/>
    <w:rsid w:val="009C429D"/>
    <w:rsid w:val="009C4D06"/>
    <w:rsid w:val="009C6F99"/>
    <w:rsid w:val="009C7A0B"/>
    <w:rsid w:val="009D177C"/>
    <w:rsid w:val="009D1E09"/>
    <w:rsid w:val="009E07EC"/>
    <w:rsid w:val="009E1B09"/>
    <w:rsid w:val="009E3145"/>
    <w:rsid w:val="009E668B"/>
    <w:rsid w:val="009F0DAD"/>
    <w:rsid w:val="009F1905"/>
    <w:rsid w:val="009F356F"/>
    <w:rsid w:val="009F4A4F"/>
    <w:rsid w:val="009F5763"/>
    <w:rsid w:val="009F58F9"/>
    <w:rsid w:val="009F5D60"/>
    <w:rsid w:val="00A005D9"/>
    <w:rsid w:val="00A01D94"/>
    <w:rsid w:val="00A01DA1"/>
    <w:rsid w:val="00A02688"/>
    <w:rsid w:val="00A038E5"/>
    <w:rsid w:val="00A05AAB"/>
    <w:rsid w:val="00A07B97"/>
    <w:rsid w:val="00A07C36"/>
    <w:rsid w:val="00A10174"/>
    <w:rsid w:val="00A14162"/>
    <w:rsid w:val="00A14198"/>
    <w:rsid w:val="00A1542D"/>
    <w:rsid w:val="00A17403"/>
    <w:rsid w:val="00A223CA"/>
    <w:rsid w:val="00A25D53"/>
    <w:rsid w:val="00A2638C"/>
    <w:rsid w:val="00A267EF"/>
    <w:rsid w:val="00A27FE4"/>
    <w:rsid w:val="00A33729"/>
    <w:rsid w:val="00A342E9"/>
    <w:rsid w:val="00A35919"/>
    <w:rsid w:val="00A35E06"/>
    <w:rsid w:val="00A36E47"/>
    <w:rsid w:val="00A40B35"/>
    <w:rsid w:val="00A41ADF"/>
    <w:rsid w:val="00A426A7"/>
    <w:rsid w:val="00A43E52"/>
    <w:rsid w:val="00A47359"/>
    <w:rsid w:val="00A4780A"/>
    <w:rsid w:val="00A47C91"/>
    <w:rsid w:val="00A50C57"/>
    <w:rsid w:val="00A53D8D"/>
    <w:rsid w:val="00A54CE7"/>
    <w:rsid w:val="00A60736"/>
    <w:rsid w:val="00A62C63"/>
    <w:rsid w:val="00A63DE9"/>
    <w:rsid w:val="00A666B1"/>
    <w:rsid w:val="00A70522"/>
    <w:rsid w:val="00A71B67"/>
    <w:rsid w:val="00A729EC"/>
    <w:rsid w:val="00A72E33"/>
    <w:rsid w:val="00A74164"/>
    <w:rsid w:val="00A747C9"/>
    <w:rsid w:val="00A7488C"/>
    <w:rsid w:val="00A75491"/>
    <w:rsid w:val="00A7752E"/>
    <w:rsid w:val="00A83121"/>
    <w:rsid w:val="00A83C1F"/>
    <w:rsid w:val="00A8409C"/>
    <w:rsid w:val="00A87A07"/>
    <w:rsid w:val="00A90B39"/>
    <w:rsid w:val="00A91208"/>
    <w:rsid w:val="00A91B23"/>
    <w:rsid w:val="00A93345"/>
    <w:rsid w:val="00A94827"/>
    <w:rsid w:val="00A9693F"/>
    <w:rsid w:val="00AA16DB"/>
    <w:rsid w:val="00AA2530"/>
    <w:rsid w:val="00AA31D4"/>
    <w:rsid w:val="00AA4030"/>
    <w:rsid w:val="00AA6B8F"/>
    <w:rsid w:val="00AA7C2D"/>
    <w:rsid w:val="00AB4C13"/>
    <w:rsid w:val="00AB5B41"/>
    <w:rsid w:val="00AB78C7"/>
    <w:rsid w:val="00AB7A1B"/>
    <w:rsid w:val="00AC2ADC"/>
    <w:rsid w:val="00AC4204"/>
    <w:rsid w:val="00AC7860"/>
    <w:rsid w:val="00AD10EB"/>
    <w:rsid w:val="00AD73C7"/>
    <w:rsid w:val="00AE0922"/>
    <w:rsid w:val="00AE0A98"/>
    <w:rsid w:val="00AE73D4"/>
    <w:rsid w:val="00AF0FA4"/>
    <w:rsid w:val="00AF2B3C"/>
    <w:rsid w:val="00AF4E21"/>
    <w:rsid w:val="00AF592E"/>
    <w:rsid w:val="00AF6850"/>
    <w:rsid w:val="00AF77BA"/>
    <w:rsid w:val="00AF7B6B"/>
    <w:rsid w:val="00B004F1"/>
    <w:rsid w:val="00B02C37"/>
    <w:rsid w:val="00B03CBF"/>
    <w:rsid w:val="00B04519"/>
    <w:rsid w:val="00B04B19"/>
    <w:rsid w:val="00B0665F"/>
    <w:rsid w:val="00B10429"/>
    <w:rsid w:val="00B12D56"/>
    <w:rsid w:val="00B13CAC"/>
    <w:rsid w:val="00B154B3"/>
    <w:rsid w:val="00B16F98"/>
    <w:rsid w:val="00B21E83"/>
    <w:rsid w:val="00B2477E"/>
    <w:rsid w:val="00B26051"/>
    <w:rsid w:val="00B272EB"/>
    <w:rsid w:val="00B27C55"/>
    <w:rsid w:val="00B316DC"/>
    <w:rsid w:val="00B33B77"/>
    <w:rsid w:val="00B34EE7"/>
    <w:rsid w:val="00B36245"/>
    <w:rsid w:val="00B4144C"/>
    <w:rsid w:val="00B42318"/>
    <w:rsid w:val="00B4745F"/>
    <w:rsid w:val="00B532CF"/>
    <w:rsid w:val="00B55F59"/>
    <w:rsid w:val="00B56575"/>
    <w:rsid w:val="00B63DA9"/>
    <w:rsid w:val="00B66653"/>
    <w:rsid w:val="00B70400"/>
    <w:rsid w:val="00B71D6E"/>
    <w:rsid w:val="00B73CDB"/>
    <w:rsid w:val="00B74485"/>
    <w:rsid w:val="00B765B8"/>
    <w:rsid w:val="00B827DC"/>
    <w:rsid w:val="00B879D5"/>
    <w:rsid w:val="00B90F11"/>
    <w:rsid w:val="00B92924"/>
    <w:rsid w:val="00B942AB"/>
    <w:rsid w:val="00B958B8"/>
    <w:rsid w:val="00B9662F"/>
    <w:rsid w:val="00B96859"/>
    <w:rsid w:val="00B97B7E"/>
    <w:rsid w:val="00BA43E5"/>
    <w:rsid w:val="00BA55A8"/>
    <w:rsid w:val="00BA65DE"/>
    <w:rsid w:val="00BA786C"/>
    <w:rsid w:val="00BB019D"/>
    <w:rsid w:val="00BB0926"/>
    <w:rsid w:val="00BB0FD1"/>
    <w:rsid w:val="00BB5690"/>
    <w:rsid w:val="00BB6581"/>
    <w:rsid w:val="00BB7F25"/>
    <w:rsid w:val="00BC31A9"/>
    <w:rsid w:val="00BC37A0"/>
    <w:rsid w:val="00BC5578"/>
    <w:rsid w:val="00BC604B"/>
    <w:rsid w:val="00BC6FFC"/>
    <w:rsid w:val="00BC74F5"/>
    <w:rsid w:val="00BD05D0"/>
    <w:rsid w:val="00BD0E85"/>
    <w:rsid w:val="00BD15A4"/>
    <w:rsid w:val="00BD2723"/>
    <w:rsid w:val="00BD2B24"/>
    <w:rsid w:val="00BD358C"/>
    <w:rsid w:val="00BD376E"/>
    <w:rsid w:val="00BD413A"/>
    <w:rsid w:val="00BD4ED2"/>
    <w:rsid w:val="00BD51BF"/>
    <w:rsid w:val="00BD6BA6"/>
    <w:rsid w:val="00BD7D04"/>
    <w:rsid w:val="00BE0345"/>
    <w:rsid w:val="00BE1EDE"/>
    <w:rsid w:val="00BE2219"/>
    <w:rsid w:val="00BE2408"/>
    <w:rsid w:val="00BE4FE7"/>
    <w:rsid w:val="00BF09D1"/>
    <w:rsid w:val="00BF406D"/>
    <w:rsid w:val="00BF4FD1"/>
    <w:rsid w:val="00BF6415"/>
    <w:rsid w:val="00BF6C50"/>
    <w:rsid w:val="00C016A2"/>
    <w:rsid w:val="00C07377"/>
    <w:rsid w:val="00C107A0"/>
    <w:rsid w:val="00C10F3E"/>
    <w:rsid w:val="00C11407"/>
    <w:rsid w:val="00C156E7"/>
    <w:rsid w:val="00C1572E"/>
    <w:rsid w:val="00C33CE9"/>
    <w:rsid w:val="00C34614"/>
    <w:rsid w:val="00C34C12"/>
    <w:rsid w:val="00C34D79"/>
    <w:rsid w:val="00C35874"/>
    <w:rsid w:val="00C37861"/>
    <w:rsid w:val="00C40069"/>
    <w:rsid w:val="00C40362"/>
    <w:rsid w:val="00C40FF2"/>
    <w:rsid w:val="00C41F25"/>
    <w:rsid w:val="00C462F0"/>
    <w:rsid w:val="00C46987"/>
    <w:rsid w:val="00C47A5C"/>
    <w:rsid w:val="00C47C0C"/>
    <w:rsid w:val="00C54FE1"/>
    <w:rsid w:val="00C600CA"/>
    <w:rsid w:val="00C64F0B"/>
    <w:rsid w:val="00C673F0"/>
    <w:rsid w:val="00C67563"/>
    <w:rsid w:val="00C70887"/>
    <w:rsid w:val="00C76048"/>
    <w:rsid w:val="00C80F0B"/>
    <w:rsid w:val="00C8275E"/>
    <w:rsid w:val="00C84A80"/>
    <w:rsid w:val="00C921C1"/>
    <w:rsid w:val="00C94136"/>
    <w:rsid w:val="00C94B20"/>
    <w:rsid w:val="00C94CA3"/>
    <w:rsid w:val="00C9544A"/>
    <w:rsid w:val="00C95998"/>
    <w:rsid w:val="00C96DDB"/>
    <w:rsid w:val="00C96DED"/>
    <w:rsid w:val="00CA0D8B"/>
    <w:rsid w:val="00CA130A"/>
    <w:rsid w:val="00CA356A"/>
    <w:rsid w:val="00CA3D8D"/>
    <w:rsid w:val="00CA5599"/>
    <w:rsid w:val="00CA5EAD"/>
    <w:rsid w:val="00CA6E94"/>
    <w:rsid w:val="00CA7225"/>
    <w:rsid w:val="00CA74E5"/>
    <w:rsid w:val="00CA784E"/>
    <w:rsid w:val="00CA7A25"/>
    <w:rsid w:val="00CB098E"/>
    <w:rsid w:val="00CB0A35"/>
    <w:rsid w:val="00CB1AAE"/>
    <w:rsid w:val="00CB2388"/>
    <w:rsid w:val="00CB3085"/>
    <w:rsid w:val="00CB4C7D"/>
    <w:rsid w:val="00CB4F9F"/>
    <w:rsid w:val="00CB6115"/>
    <w:rsid w:val="00CB695B"/>
    <w:rsid w:val="00CB6F74"/>
    <w:rsid w:val="00CB7310"/>
    <w:rsid w:val="00CC23F1"/>
    <w:rsid w:val="00CC37B3"/>
    <w:rsid w:val="00CC4993"/>
    <w:rsid w:val="00CC49FD"/>
    <w:rsid w:val="00CC51AD"/>
    <w:rsid w:val="00CC6AE2"/>
    <w:rsid w:val="00CD3A0F"/>
    <w:rsid w:val="00CD3F9C"/>
    <w:rsid w:val="00CD4FF1"/>
    <w:rsid w:val="00CD7A43"/>
    <w:rsid w:val="00CE1081"/>
    <w:rsid w:val="00CE56DE"/>
    <w:rsid w:val="00CE5D3C"/>
    <w:rsid w:val="00CF2310"/>
    <w:rsid w:val="00CF478B"/>
    <w:rsid w:val="00CF4EF1"/>
    <w:rsid w:val="00CF4FEF"/>
    <w:rsid w:val="00CF5A9A"/>
    <w:rsid w:val="00CF6116"/>
    <w:rsid w:val="00CF7BAA"/>
    <w:rsid w:val="00D003F7"/>
    <w:rsid w:val="00D012BE"/>
    <w:rsid w:val="00D01E6D"/>
    <w:rsid w:val="00D0215C"/>
    <w:rsid w:val="00D03480"/>
    <w:rsid w:val="00D0444B"/>
    <w:rsid w:val="00D069C0"/>
    <w:rsid w:val="00D07AAD"/>
    <w:rsid w:val="00D1456A"/>
    <w:rsid w:val="00D16340"/>
    <w:rsid w:val="00D16FD5"/>
    <w:rsid w:val="00D2018B"/>
    <w:rsid w:val="00D201A8"/>
    <w:rsid w:val="00D21216"/>
    <w:rsid w:val="00D21544"/>
    <w:rsid w:val="00D22723"/>
    <w:rsid w:val="00D23869"/>
    <w:rsid w:val="00D2512A"/>
    <w:rsid w:val="00D26AAD"/>
    <w:rsid w:val="00D27F67"/>
    <w:rsid w:val="00D300A5"/>
    <w:rsid w:val="00D318E4"/>
    <w:rsid w:val="00D32497"/>
    <w:rsid w:val="00D3334E"/>
    <w:rsid w:val="00D36418"/>
    <w:rsid w:val="00D36831"/>
    <w:rsid w:val="00D370D4"/>
    <w:rsid w:val="00D4003F"/>
    <w:rsid w:val="00D41216"/>
    <w:rsid w:val="00D4237D"/>
    <w:rsid w:val="00D4401F"/>
    <w:rsid w:val="00D440A0"/>
    <w:rsid w:val="00D44D4F"/>
    <w:rsid w:val="00D45393"/>
    <w:rsid w:val="00D53C6B"/>
    <w:rsid w:val="00D60B5D"/>
    <w:rsid w:val="00D62C3D"/>
    <w:rsid w:val="00D67679"/>
    <w:rsid w:val="00D70280"/>
    <w:rsid w:val="00D71198"/>
    <w:rsid w:val="00D71B3B"/>
    <w:rsid w:val="00D727A7"/>
    <w:rsid w:val="00D742E4"/>
    <w:rsid w:val="00D77EAB"/>
    <w:rsid w:val="00D812F6"/>
    <w:rsid w:val="00D81547"/>
    <w:rsid w:val="00D81CEB"/>
    <w:rsid w:val="00D81F3A"/>
    <w:rsid w:val="00D84416"/>
    <w:rsid w:val="00D85440"/>
    <w:rsid w:val="00D903A9"/>
    <w:rsid w:val="00D9092B"/>
    <w:rsid w:val="00D913AA"/>
    <w:rsid w:val="00D91DF3"/>
    <w:rsid w:val="00D955B6"/>
    <w:rsid w:val="00D960B1"/>
    <w:rsid w:val="00DA043E"/>
    <w:rsid w:val="00DA16DA"/>
    <w:rsid w:val="00DA493A"/>
    <w:rsid w:val="00DA4EE3"/>
    <w:rsid w:val="00DA5535"/>
    <w:rsid w:val="00DA5F11"/>
    <w:rsid w:val="00DB0A8B"/>
    <w:rsid w:val="00DB0EF0"/>
    <w:rsid w:val="00DB43B4"/>
    <w:rsid w:val="00DB4613"/>
    <w:rsid w:val="00DB6465"/>
    <w:rsid w:val="00DB684E"/>
    <w:rsid w:val="00DB68B2"/>
    <w:rsid w:val="00DB74D1"/>
    <w:rsid w:val="00DC3224"/>
    <w:rsid w:val="00DC530D"/>
    <w:rsid w:val="00DC558C"/>
    <w:rsid w:val="00DC5845"/>
    <w:rsid w:val="00DC6925"/>
    <w:rsid w:val="00DC6EEB"/>
    <w:rsid w:val="00DD0B22"/>
    <w:rsid w:val="00DD1610"/>
    <w:rsid w:val="00DD3A9B"/>
    <w:rsid w:val="00DD609A"/>
    <w:rsid w:val="00DD6559"/>
    <w:rsid w:val="00DD6E19"/>
    <w:rsid w:val="00DD70F6"/>
    <w:rsid w:val="00DD7A7F"/>
    <w:rsid w:val="00DE00B4"/>
    <w:rsid w:val="00DE03F7"/>
    <w:rsid w:val="00DE112C"/>
    <w:rsid w:val="00DE43F8"/>
    <w:rsid w:val="00DE509C"/>
    <w:rsid w:val="00DE6112"/>
    <w:rsid w:val="00DF0712"/>
    <w:rsid w:val="00DF2CF0"/>
    <w:rsid w:val="00DF3129"/>
    <w:rsid w:val="00DF3B42"/>
    <w:rsid w:val="00DF5CB0"/>
    <w:rsid w:val="00DF7379"/>
    <w:rsid w:val="00E030FE"/>
    <w:rsid w:val="00E034EF"/>
    <w:rsid w:val="00E05E21"/>
    <w:rsid w:val="00E079AF"/>
    <w:rsid w:val="00E13446"/>
    <w:rsid w:val="00E1426C"/>
    <w:rsid w:val="00E167E4"/>
    <w:rsid w:val="00E22BE4"/>
    <w:rsid w:val="00E23C0C"/>
    <w:rsid w:val="00E24CAC"/>
    <w:rsid w:val="00E30940"/>
    <w:rsid w:val="00E314A6"/>
    <w:rsid w:val="00E31DB0"/>
    <w:rsid w:val="00E3200E"/>
    <w:rsid w:val="00E3409D"/>
    <w:rsid w:val="00E355AD"/>
    <w:rsid w:val="00E36DF2"/>
    <w:rsid w:val="00E37E12"/>
    <w:rsid w:val="00E4060C"/>
    <w:rsid w:val="00E40852"/>
    <w:rsid w:val="00E40D83"/>
    <w:rsid w:val="00E418A5"/>
    <w:rsid w:val="00E422A7"/>
    <w:rsid w:val="00E4274F"/>
    <w:rsid w:val="00E45E50"/>
    <w:rsid w:val="00E538CA"/>
    <w:rsid w:val="00E56F23"/>
    <w:rsid w:val="00E60ECA"/>
    <w:rsid w:val="00E62A87"/>
    <w:rsid w:val="00E62AE1"/>
    <w:rsid w:val="00E62F65"/>
    <w:rsid w:val="00E6466D"/>
    <w:rsid w:val="00E67EAC"/>
    <w:rsid w:val="00E747BB"/>
    <w:rsid w:val="00E74A46"/>
    <w:rsid w:val="00E75FE4"/>
    <w:rsid w:val="00E81119"/>
    <w:rsid w:val="00E83377"/>
    <w:rsid w:val="00E8492E"/>
    <w:rsid w:val="00E86571"/>
    <w:rsid w:val="00E87F27"/>
    <w:rsid w:val="00E905B5"/>
    <w:rsid w:val="00E90CD6"/>
    <w:rsid w:val="00E92AAB"/>
    <w:rsid w:val="00E933BB"/>
    <w:rsid w:val="00E95633"/>
    <w:rsid w:val="00E958D0"/>
    <w:rsid w:val="00EA2A28"/>
    <w:rsid w:val="00EA2F2D"/>
    <w:rsid w:val="00EA533E"/>
    <w:rsid w:val="00EA7A1E"/>
    <w:rsid w:val="00EB265E"/>
    <w:rsid w:val="00EB4F67"/>
    <w:rsid w:val="00EB6338"/>
    <w:rsid w:val="00EC264D"/>
    <w:rsid w:val="00EC3CD1"/>
    <w:rsid w:val="00EC3FE8"/>
    <w:rsid w:val="00EC4CDB"/>
    <w:rsid w:val="00EC4D1A"/>
    <w:rsid w:val="00EC7DAE"/>
    <w:rsid w:val="00ED0FBC"/>
    <w:rsid w:val="00ED1285"/>
    <w:rsid w:val="00ED27C3"/>
    <w:rsid w:val="00ED32C0"/>
    <w:rsid w:val="00ED3972"/>
    <w:rsid w:val="00ED6D0B"/>
    <w:rsid w:val="00EE039C"/>
    <w:rsid w:val="00EE0697"/>
    <w:rsid w:val="00EE31D3"/>
    <w:rsid w:val="00EE3641"/>
    <w:rsid w:val="00EE44F9"/>
    <w:rsid w:val="00EF166D"/>
    <w:rsid w:val="00EF1D87"/>
    <w:rsid w:val="00EF21FB"/>
    <w:rsid w:val="00EF298C"/>
    <w:rsid w:val="00EF546A"/>
    <w:rsid w:val="00F002B1"/>
    <w:rsid w:val="00F01108"/>
    <w:rsid w:val="00F04940"/>
    <w:rsid w:val="00F05CE4"/>
    <w:rsid w:val="00F05D8F"/>
    <w:rsid w:val="00F10C0D"/>
    <w:rsid w:val="00F12080"/>
    <w:rsid w:val="00F16A4C"/>
    <w:rsid w:val="00F16D59"/>
    <w:rsid w:val="00F21367"/>
    <w:rsid w:val="00F221B5"/>
    <w:rsid w:val="00F246F1"/>
    <w:rsid w:val="00F26BF0"/>
    <w:rsid w:val="00F26E1D"/>
    <w:rsid w:val="00F348C2"/>
    <w:rsid w:val="00F36609"/>
    <w:rsid w:val="00F36C07"/>
    <w:rsid w:val="00F41A23"/>
    <w:rsid w:val="00F446B3"/>
    <w:rsid w:val="00F46937"/>
    <w:rsid w:val="00F47D02"/>
    <w:rsid w:val="00F53085"/>
    <w:rsid w:val="00F53E5A"/>
    <w:rsid w:val="00F53F78"/>
    <w:rsid w:val="00F55B98"/>
    <w:rsid w:val="00F56CDD"/>
    <w:rsid w:val="00F57139"/>
    <w:rsid w:val="00F57C49"/>
    <w:rsid w:val="00F57D86"/>
    <w:rsid w:val="00F60D44"/>
    <w:rsid w:val="00F622CA"/>
    <w:rsid w:val="00F626B8"/>
    <w:rsid w:val="00F64569"/>
    <w:rsid w:val="00F6613A"/>
    <w:rsid w:val="00F6649D"/>
    <w:rsid w:val="00F664C5"/>
    <w:rsid w:val="00F66915"/>
    <w:rsid w:val="00F673CD"/>
    <w:rsid w:val="00F677FE"/>
    <w:rsid w:val="00F67A33"/>
    <w:rsid w:val="00F709FB"/>
    <w:rsid w:val="00F71086"/>
    <w:rsid w:val="00F726AB"/>
    <w:rsid w:val="00F7346F"/>
    <w:rsid w:val="00F7395D"/>
    <w:rsid w:val="00F74D2B"/>
    <w:rsid w:val="00F7508B"/>
    <w:rsid w:val="00F75233"/>
    <w:rsid w:val="00F80399"/>
    <w:rsid w:val="00F81ECD"/>
    <w:rsid w:val="00F82848"/>
    <w:rsid w:val="00F8450D"/>
    <w:rsid w:val="00F8595B"/>
    <w:rsid w:val="00F86209"/>
    <w:rsid w:val="00F87C42"/>
    <w:rsid w:val="00F91AA7"/>
    <w:rsid w:val="00F92315"/>
    <w:rsid w:val="00F938DF"/>
    <w:rsid w:val="00F94732"/>
    <w:rsid w:val="00F94EA5"/>
    <w:rsid w:val="00F956E7"/>
    <w:rsid w:val="00FA56C0"/>
    <w:rsid w:val="00FA616A"/>
    <w:rsid w:val="00FA7940"/>
    <w:rsid w:val="00FB132F"/>
    <w:rsid w:val="00FB6B8C"/>
    <w:rsid w:val="00FC09C9"/>
    <w:rsid w:val="00FC33DC"/>
    <w:rsid w:val="00FC7985"/>
    <w:rsid w:val="00FD17DB"/>
    <w:rsid w:val="00FD32A0"/>
    <w:rsid w:val="00FD6699"/>
    <w:rsid w:val="00FD7691"/>
    <w:rsid w:val="00FE207D"/>
    <w:rsid w:val="00FE2609"/>
    <w:rsid w:val="00FE63B9"/>
    <w:rsid w:val="00FF114B"/>
    <w:rsid w:val="00FF2D29"/>
    <w:rsid w:val="00FF523D"/>
    <w:rsid w:val="00FF52CF"/>
    <w:rsid w:val="00FF5705"/>
    <w:rsid w:val="00FF5C1F"/>
    <w:rsid w:val="00FF6972"/>
    <w:rsid w:val="00FF69CF"/>
    <w:rsid w:val="00FF6E2E"/>
    <w:rsid w:val="00FF7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4650210"/>
  <w15:chartTrackingRefBased/>
  <w15:docId w15:val="{0B16BEE7-71A2-45A9-9A82-22AE1EDB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annotation text"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C1189"/>
    <w:pPr>
      <w:spacing w:after="120"/>
      <w:ind w:firstLine="720"/>
      <w:jc w:val="both"/>
    </w:pPr>
    <w:rPr>
      <w:rFonts w:ascii="Arial" w:hAnsi="Arial" w:cs="Arial"/>
      <w:sz w:val="24"/>
      <w:szCs w:val="24"/>
    </w:rPr>
  </w:style>
  <w:style w:type="paragraph" w:styleId="Nadpis1">
    <w:name w:val="heading 1"/>
    <w:basedOn w:val="Normln"/>
    <w:next w:val="Normln"/>
    <w:link w:val="Nadpis1Char"/>
    <w:qFormat/>
    <w:rsid w:val="001C1189"/>
    <w:pPr>
      <w:keepNext/>
      <w:numPr>
        <w:numId w:val="2"/>
      </w:numPr>
      <w:spacing w:before="240"/>
      <w:outlineLvl w:val="0"/>
    </w:pPr>
    <w:rPr>
      <w:b/>
      <w:caps/>
      <w:snapToGrid w:val="0"/>
      <w:sz w:val="32"/>
      <w:szCs w:val="20"/>
    </w:rPr>
  </w:style>
  <w:style w:type="paragraph" w:styleId="Nadpis2">
    <w:name w:val="heading 2"/>
    <w:basedOn w:val="Normln"/>
    <w:next w:val="Normln"/>
    <w:link w:val="Nadpis2Char"/>
    <w:qFormat/>
    <w:rsid w:val="005D7A77"/>
    <w:pPr>
      <w:keepNext/>
      <w:numPr>
        <w:ilvl w:val="1"/>
        <w:numId w:val="2"/>
      </w:numPr>
      <w:spacing w:before="240"/>
      <w:outlineLvl w:val="1"/>
    </w:pPr>
    <w:rPr>
      <w:b/>
      <w:snapToGrid w:val="0"/>
      <w:sz w:val="28"/>
      <w:szCs w:val="28"/>
      <w:u w:color="333399"/>
    </w:rPr>
  </w:style>
  <w:style w:type="paragraph" w:styleId="Nadpis3">
    <w:name w:val="heading 3"/>
    <w:basedOn w:val="Normln"/>
    <w:next w:val="Normln"/>
    <w:link w:val="Nadpis3Char"/>
    <w:qFormat/>
    <w:pPr>
      <w:keepNext/>
      <w:jc w:val="center"/>
      <w:outlineLvl w:val="2"/>
    </w:pPr>
    <w:rPr>
      <w:b/>
      <w:bCs/>
      <w:color w:val="808080"/>
    </w:rPr>
  </w:style>
  <w:style w:type="paragraph" w:styleId="Nadpis4">
    <w:name w:val="heading 4"/>
    <w:basedOn w:val="Normln"/>
    <w:next w:val="Normln"/>
    <w:link w:val="Nadpis4Char"/>
    <w:uiPriority w:val="9"/>
    <w:qFormat/>
    <w:pPr>
      <w:keepNext/>
      <w:spacing w:before="120"/>
      <w:ind w:firstLine="0"/>
      <w:outlineLvl w:val="3"/>
    </w:pPr>
    <w:rPr>
      <w:i/>
      <w:snapToGrid w:val="0"/>
      <w:color w:val="333399"/>
      <w:szCs w:val="20"/>
    </w:rPr>
  </w:style>
  <w:style w:type="paragraph" w:styleId="Nadpis5">
    <w:name w:val="heading 5"/>
    <w:basedOn w:val="Normln"/>
    <w:next w:val="Normln"/>
    <w:link w:val="Nadpis5Char"/>
    <w:uiPriority w:val="9"/>
    <w:qFormat/>
    <w:pPr>
      <w:keepNext/>
      <w:spacing w:before="120"/>
      <w:ind w:firstLine="0"/>
      <w:outlineLvl w:val="4"/>
    </w:pPr>
    <w:rPr>
      <w:snapToGrid w:val="0"/>
      <w:szCs w:val="20"/>
    </w:rPr>
  </w:style>
  <w:style w:type="paragraph" w:styleId="Nadpis6">
    <w:name w:val="heading 6"/>
    <w:basedOn w:val="Normln"/>
    <w:next w:val="Normln"/>
    <w:qFormat/>
    <w:pPr>
      <w:keepNext/>
      <w:ind w:firstLine="0"/>
      <w:outlineLvl w:val="5"/>
    </w:pPr>
    <w:rPr>
      <w:b/>
      <w:color w:val="FF0000"/>
      <w:sz w:val="40"/>
      <w:szCs w:val="20"/>
      <w:u w:val="single"/>
    </w:rPr>
  </w:style>
  <w:style w:type="paragraph" w:styleId="Nadpis7">
    <w:name w:val="heading 7"/>
    <w:basedOn w:val="Normln"/>
    <w:next w:val="Normln"/>
    <w:qFormat/>
    <w:pPr>
      <w:keepNext/>
      <w:spacing w:before="120"/>
      <w:ind w:firstLine="0"/>
      <w:outlineLvl w:val="6"/>
    </w:pPr>
    <w:rPr>
      <w:snapToGrid w:val="0"/>
      <w:sz w:val="28"/>
      <w:szCs w:val="20"/>
    </w:rPr>
  </w:style>
  <w:style w:type="paragraph" w:styleId="Nadpis8">
    <w:name w:val="heading 8"/>
    <w:basedOn w:val="Normln"/>
    <w:next w:val="Normln"/>
    <w:qFormat/>
    <w:pPr>
      <w:keepNext/>
      <w:ind w:firstLine="0"/>
      <w:outlineLvl w:val="7"/>
    </w:pPr>
    <w:rPr>
      <w:color w:val="333399"/>
      <w:sz w:val="28"/>
      <w:szCs w:val="20"/>
    </w:rPr>
  </w:style>
  <w:style w:type="paragraph" w:styleId="Nadpis9">
    <w:name w:val="heading 9"/>
    <w:basedOn w:val="Normln"/>
    <w:next w:val="Normln"/>
    <w:qFormat/>
    <w:pPr>
      <w:keepNext/>
      <w:ind w:firstLine="0"/>
      <w:outlineLvl w:val="8"/>
    </w:pPr>
    <w:rPr>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pPr>
      <w:tabs>
        <w:tab w:val="num" w:pos="785"/>
        <w:tab w:val="left" w:pos="851"/>
      </w:tabs>
      <w:spacing w:before="120"/>
      <w:ind w:firstLine="425"/>
      <w:outlineLvl w:val="6"/>
    </w:pPr>
    <w:rPr>
      <w:szCs w:val="20"/>
    </w:rPr>
  </w:style>
  <w:style w:type="paragraph" w:customStyle="1" w:styleId="Textbodu">
    <w:name w:val="Text bodu"/>
    <w:basedOn w:val="Normln"/>
    <w:pPr>
      <w:numPr>
        <w:ilvl w:val="2"/>
        <w:numId w:val="1"/>
      </w:numPr>
      <w:tabs>
        <w:tab w:val="clear" w:pos="850"/>
        <w:tab w:val="num" w:pos="851"/>
      </w:tabs>
      <w:ind w:left="851" w:hanging="426"/>
      <w:outlineLvl w:val="8"/>
    </w:pPr>
    <w:rPr>
      <w:szCs w:val="20"/>
    </w:rPr>
  </w:style>
  <w:style w:type="paragraph" w:customStyle="1" w:styleId="Textpsmene">
    <w:name w:val="Text písmene"/>
    <w:basedOn w:val="Normln"/>
    <w:pPr>
      <w:numPr>
        <w:ilvl w:val="1"/>
        <w:numId w:val="1"/>
      </w:numPr>
      <w:outlineLvl w:val="7"/>
    </w:pPr>
    <w:rPr>
      <w:szCs w:val="20"/>
    </w:rPr>
  </w:style>
  <w:style w:type="paragraph" w:styleId="Zkladntext3">
    <w:name w:val="Body Text 3"/>
    <w:basedOn w:val="Normln"/>
    <w:pPr>
      <w:jc w:val="center"/>
    </w:pPr>
    <w:rPr>
      <w:rFonts w:ascii="Arial Black" w:hAnsi="Arial Black"/>
      <w:sz w:val="20"/>
    </w:rPr>
  </w:style>
  <w:style w:type="paragraph" w:styleId="Zkladntextodsazen">
    <w:name w:val="Body Text Indent"/>
    <w:basedOn w:val="Normln"/>
    <w:pPr>
      <w:ind w:left="360"/>
    </w:pPr>
  </w:style>
  <w:style w:type="paragraph" w:styleId="Zkladntextodsazen3">
    <w:name w:val="Body Text Indent 3"/>
    <w:basedOn w:val="Normln"/>
    <w:rPr>
      <w:snapToGrid w:val="0"/>
    </w:rPr>
  </w:style>
  <w:style w:type="character" w:styleId="Hypertextovodkaz">
    <w:name w:val="Hyperlink"/>
    <w:rPr>
      <w:color w:val="0000FF"/>
      <w:u w:val="single"/>
    </w:rPr>
  </w:style>
  <w:style w:type="paragraph" w:customStyle="1" w:styleId="Normln0">
    <w:name w:val="Normální~"/>
    <w:basedOn w:val="Normln"/>
    <w:pPr>
      <w:widowControl w:val="0"/>
    </w:pPr>
    <w:rPr>
      <w:noProof/>
      <w:szCs w:val="20"/>
    </w:rPr>
  </w:style>
  <w:style w:type="character" w:styleId="Siln">
    <w:name w:val="Strong"/>
    <w:uiPriority w:val="22"/>
    <w:qFormat/>
    <w:rPr>
      <w:b/>
      <w:bCs/>
    </w:rPr>
  </w:style>
  <w:style w:type="paragraph" w:styleId="Zkladntext2">
    <w:name w:val="Body Text 2"/>
    <w:basedOn w:val="Normln"/>
    <w:link w:val="Zkladntext2Char"/>
    <w:rPr>
      <w:snapToGrid w:val="0"/>
      <w:szCs w:val="20"/>
    </w:rPr>
  </w:style>
  <w:style w:type="paragraph" w:customStyle="1" w:styleId="dkanormln">
    <w:name w:val="Øádka normální"/>
    <w:basedOn w:val="Normln"/>
    <w:rPr>
      <w:kern w:val="16"/>
      <w:szCs w:val="20"/>
    </w:rPr>
  </w:style>
  <w:style w:type="paragraph" w:styleId="Obsah1">
    <w:name w:val="toc 1"/>
    <w:basedOn w:val="Normln"/>
    <w:next w:val="Normln"/>
    <w:autoRedefine/>
    <w:uiPriority w:val="39"/>
    <w:rsid w:val="00AB7A1B"/>
    <w:pPr>
      <w:numPr>
        <w:numId w:val="7"/>
      </w:numPr>
      <w:ind w:left="709" w:hanging="283"/>
    </w:pPr>
    <w:rPr>
      <w:rFonts w:eastAsia="MS Mincho"/>
      <w:b/>
      <w:snapToGrid w:val="0"/>
      <w:sz w:val="22"/>
      <w:szCs w:val="20"/>
    </w:rPr>
  </w:style>
  <w:style w:type="paragraph" w:styleId="Normlnweb">
    <w:name w:val="Normal (Web)"/>
    <w:basedOn w:val="Normln"/>
    <w:uiPriority w:val="99"/>
    <w:qFormat/>
    <w:pPr>
      <w:spacing w:before="100" w:beforeAutospacing="1" w:after="100" w:afterAutospacing="1"/>
    </w:pPr>
    <w:rPr>
      <w:rFonts w:ascii="Arial Unicode MS" w:eastAsia="Arial Unicode MS" w:hAnsi="Arial Unicode MS" w:cs="Arial Unicode MS"/>
    </w:rPr>
  </w:style>
  <w:style w:type="paragraph" w:customStyle="1" w:styleId="Barevnseznamzvraznn11">
    <w:name w:val="Barevný seznam – zvýraznění 11"/>
    <w:basedOn w:val="Normln"/>
    <w:uiPriority w:val="34"/>
    <w:qFormat/>
    <w:pPr>
      <w:ind w:left="720"/>
    </w:pPr>
  </w:style>
  <w:style w:type="paragraph" w:styleId="Zkladntextodsazen2">
    <w:name w:val="Body Text Indent 2"/>
    <w:basedOn w:val="Normln"/>
    <w:pPr>
      <w:spacing w:before="120"/>
      <w:ind w:left="1440"/>
    </w:pPr>
    <w:rPr>
      <w:snapToGrid w:val="0"/>
      <w:szCs w:val="20"/>
    </w:rPr>
  </w:style>
  <w:style w:type="paragraph" w:styleId="Zpat">
    <w:name w:val="footer"/>
    <w:basedOn w:val="Normln"/>
    <w:link w:val="ZpatChar1"/>
    <w:uiPriority w:val="99"/>
    <w:pPr>
      <w:tabs>
        <w:tab w:val="center" w:pos="4536"/>
        <w:tab w:val="right" w:pos="9072"/>
      </w:tabs>
    </w:pPr>
    <w:rPr>
      <w:sz w:val="20"/>
      <w:szCs w:val="20"/>
    </w:rPr>
  </w:style>
  <w:style w:type="paragraph" w:styleId="Titulek">
    <w:name w:val="caption"/>
    <w:basedOn w:val="Normln"/>
    <w:next w:val="Normln"/>
    <w:qFormat/>
    <w:rPr>
      <w:b/>
      <w:bCs/>
      <w:i/>
      <w:iCs/>
      <w:szCs w:val="20"/>
      <w:u w:val="single"/>
    </w:rPr>
  </w:style>
  <w:style w:type="paragraph" w:styleId="Zkladntext">
    <w:name w:val="Body Text"/>
    <w:aliases w:val="Smlouva,Základní text Char,Základní text Char1 Char,Základní text Char2 Char Char,Smlouva Char Char Char,Základní text Char Char Char Char,Základní text Char1 Char Char Char Char,Základní text Char Char Char Char Char Char,Smlouva Char"/>
    <w:basedOn w:val="Normln"/>
    <w:link w:val="ZkladntextChar1"/>
    <w:rPr>
      <w:b/>
      <w:sz w:val="28"/>
      <w:szCs w:val="20"/>
      <w:u w:val="single"/>
    </w:rPr>
  </w:style>
  <w:style w:type="paragraph" w:customStyle="1" w:styleId="text">
    <w:name w:val="text"/>
    <w:uiPriority w:val="99"/>
    <w:qFormat/>
    <w:pPr>
      <w:widowControl w:val="0"/>
      <w:spacing w:before="240" w:line="240" w:lineRule="exact"/>
      <w:jc w:val="both"/>
    </w:pPr>
    <w:rPr>
      <w:rFonts w:ascii="Arial" w:hAnsi="Arial" w:cs="Arial"/>
      <w:snapToGrid w:val="0"/>
      <w:sz w:val="24"/>
      <w:szCs w:val="24"/>
      <w:lang w:eastAsia="en-US"/>
    </w:rPr>
  </w:style>
  <w:style w:type="paragraph" w:styleId="Zhlav">
    <w:name w:val="header"/>
    <w:basedOn w:val="Normln"/>
    <w:link w:val="ZhlavChar1"/>
    <w:uiPriority w:val="99"/>
    <w:pPr>
      <w:tabs>
        <w:tab w:val="center" w:pos="4536"/>
        <w:tab w:val="right" w:pos="9072"/>
      </w:tabs>
    </w:pPr>
    <w:rPr>
      <w:sz w:val="20"/>
      <w:szCs w:val="20"/>
    </w:rPr>
  </w:style>
  <w:style w:type="character" w:styleId="slostrnky">
    <w:name w:val="page number"/>
    <w:basedOn w:val="Standardnpsmoodstavce"/>
  </w:style>
  <w:style w:type="character" w:styleId="Odkaznakoment">
    <w:name w:val="annotation reference"/>
    <w:uiPriority w:val="99"/>
    <w:semiHidden/>
    <w:rPr>
      <w:sz w:val="16"/>
      <w:szCs w:val="16"/>
    </w:rPr>
  </w:style>
  <w:style w:type="paragraph" w:styleId="Textkomente">
    <w:name w:val="annotation text"/>
    <w:basedOn w:val="Normln"/>
    <w:link w:val="TextkomenteChar2"/>
    <w:qFormat/>
    <w:rPr>
      <w:sz w:val="20"/>
      <w:szCs w:val="20"/>
    </w:rPr>
  </w:style>
  <w:style w:type="character" w:styleId="Sledovanodkaz">
    <w:name w:val="FollowedHyperlink"/>
    <w:rPr>
      <w:color w:val="800080"/>
      <w:u w:val="single"/>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Textbubliny">
    <w:name w:val="Balloon Text"/>
    <w:basedOn w:val="Normln"/>
    <w:link w:val="TextbublinyChar1"/>
    <w:rsid w:val="00A2638C"/>
    <w:rPr>
      <w:rFonts w:ascii="Tahoma" w:hAnsi="Tahoma" w:cs="Tahoma"/>
      <w:sz w:val="16"/>
      <w:szCs w:val="16"/>
    </w:rPr>
  </w:style>
  <w:style w:type="paragraph" w:styleId="Obsah7">
    <w:name w:val="toc 7"/>
    <w:basedOn w:val="Normln"/>
    <w:next w:val="Normln"/>
    <w:autoRedefine/>
    <w:semiHidden/>
    <w:rsid w:val="00D41216"/>
    <w:pPr>
      <w:ind w:left="1440"/>
    </w:pPr>
  </w:style>
  <w:style w:type="paragraph" w:styleId="Pedmtkomente">
    <w:name w:val="annotation subject"/>
    <w:basedOn w:val="Textkomente"/>
    <w:next w:val="Textkomente"/>
    <w:link w:val="PedmtkomenteChar1"/>
    <w:rsid w:val="00282B70"/>
    <w:rPr>
      <w:b/>
      <w:bCs/>
    </w:rPr>
  </w:style>
  <w:style w:type="character" w:customStyle="1" w:styleId="Zkladntext2Char">
    <w:name w:val="Základní text 2 Char"/>
    <w:link w:val="Zkladntext2"/>
    <w:rsid w:val="0048536C"/>
    <w:rPr>
      <w:snapToGrid w:val="0"/>
      <w:sz w:val="24"/>
    </w:rPr>
  </w:style>
  <w:style w:type="paragraph" w:customStyle="1" w:styleId="Standard">
    <w:name w:val="Standard"/>
    <w:rsid w:val="00F6649D"/>
    <w:pPr>
      <w:widowControl w:val="0"/>
      <w:suppressAutoHyphens/>
      <w:autoSpaceDN w:val="0"/>
    </w:pPr>
    <w:rPr>
      <w:rFonts w:ascii="Liberation Serif" w:eastAsia="Droid Sans" w:hAnsi="Liberation Serif" w:cs="Lohit Hindi"/>
      <w:kern w:val="3"/>
      <w:sz w:val="24"/>
      <w:szCs w:val="24"/>
      <w:lang w:eastAsia="zh-CN" w:bidi="hi-IN"/>
    </w:rPr>
  </w:style>
  <w:style w:type="numbering" w:customStyle="1" w:styleId="Bezseznamu1">
    <w:name w:val="Bez seznamu1"/>
    <w:next w:val="Bezseznamu"/>
    <w:uiPriority w:val="99"/>
    <w:semiHidden/>
    <w:unhideWhenUsed/>
    <w:rsid w:val="005D2FBD"/>
  </w:style>
  <w:style w:type="character" w:customStyle="1" w:styleId="Nadpis1Char">
    <w:name w:val="Nadpis 1 Char"/>
    <w:link w:val="Nadpis1"/>
    <w:rsid w:val="001C1189"/>
    <w:rPr>
      <w:rFonts w:ascii="Arial" w:hAnsi="Arial" w:cs="Arial"/>
      <w:b/>
      <w:caps/>
      <w:snapToGrid w:val="0"/>
      <w:sz w:val="32"/>
    </w:rPr>
  </w:style>
  <w:style w:type="character" w:customStyle="1" w:styleId="Nadpis2Char">
    <w:name w:val="Nadpis 2 Char"/>
    <w:link w:val="Nadpis2"/>
    <w:rsid w:val="005D7A77"/>
    <w:rPr>
      <w:rFonts w:ascii="Arial" w:hAnsi="Arial" w:cs="Arial"/>
      <w:b/>
      <w:snapToGrid w:val="0"/>
      <w:sz w:val="28"/>
      <w:szCs w:val="28"/>
      <w:u w:color="333399"/>
    </w:rPr>
  </w:style>
  <w:style w:type="character" w:customStyle="1" w:styleId="Nadpis3Char">
    <w:name w:val="Nadpis 3 Char"/>
    <w:link w:val="Nadpis3"/>
    <w:rsid w:val="005D2FBD"/>
    <w:rPr>
      <w:rFonts w:ascii="Arial" w:hAnsi="Arial" w:cs="Arial"/>
      <w:b/>
      <w:bCs/>
      <w:color w:val="808080"/>
      <w:sz w:val="24"/>
      <w:szCs w:val="24"/>
    </w:rPr>
  </w:style>
  <w:style w:type="character" w:customStyle="1" w:styleId="Nadpis4Char">
    <w:name w:val="Nadpis 4 Char"/>
    <w:link w:val="Nadpis4"/>
    <w:uiPriority w:val="9"/>
    <w:rsid w:val="005D2FBD"/>
    <w:rPr>
      <w:rFonts w:ascii="Arial" w:hAnsi="Arial"/>
      <w:i/>
      <w:snapToGrid w:val="0"/>
      <w:color w:val="333399"/>
      <w:sz w:val="24"/>
    </w:rPr>
  </w:style>
  <w:style w:type="character" w:customStyle="1" w:styleId="Nadpis5Char">
    <w:name w:val="Nadpis 5 Char"/>
    <w:link w:val="Nadpis5"/>
    <w:uiPriority w:val="9"/>
    <w:rsid w:val="005D2FBD"/>
    <w:rPr>
      <w:snapToGrid w:val="0"/>
      <w:sz w:val="24"/>
    </w:rPr>
  </w:style>
  <w:style w:type="character" w:customStyle="1" w:styleId="WW8Num2z0">
    <w:name w:val="WW8Num2z0"/>
    <w:rsid w:val="005D2FBD"/>
    <w:rPr>
      <w:rFonts w:ascii="Symbol" w:hAnsi="Symbol" w:cs="Symbol"/>
      <w:color w:val="auto"/>
    </w:rPr>
  </w:style>
  <w:style w:type="character" w:customStyle="1" w:styleId="WW8Num2z1">
    <w:name w:val="WW8Num2z1"/>
    <w:rsid w:val="005D2FBD"/>
    <w:rPr>
      <w:rFonts w:eastAsia="Times New Roman"/>
    </w:rPr>
  </w:style>
  <w:style w:type="character" w:customStyle="1" w:styleId="Standardnpsmoodstavce3">
    <w:name w:val="Standardní písmo odstavce3"/>
    <w:rsid w:val="005D2FBD"/>
  </w:style>
  <w:style w:type="character" w:customStyle="1" w:styleId="Standardnpsmoodstavce2">
    <w:name w:val="Standardní písmo odstavce2"/>
    <w:rsid w:val="005D2FBD"/>
  </w:style>
  <w:style w:type="character" w:customStyle="1" w:styleId="WW8Num1z0">
    <w:name w:val="WW8Num1z0"/>
    <w:rsid w:val="005D2FBD"/>
    <w:rPr>
      <w:i w:val="0"/>
    </w:rPr>
  </w:style>
  <w:style w:type="character" w:customStyle="1" w:styleId="WW8Num3z0">
    <w:name w:val="WW8Num3z0"/>
    <w:rsid w:val="005D2FBD"/>
    <w:rPr>
      <w:rFonts w:ascii="Times New Roman" w:hAnsi="Times New Roman" w:cs="Times New Roman"/>
      <w:b w:val="0"/>
      <w:i w:val="0"/>
      <w:sz w:val="24"/>
      <w:u w:val="none"/>
    </w:rPr>
  </w:style>
  <w:style w:type="character" w:customStyle="1" w:styleId="WW8Num4z0">
    <w:name w:val="WW8Num4z0"/>
    <w:rsid w:val="005D2FBD"/>
    <w:rPr>
      <w:i w:val="0"/>
    </w:rPr>
  </w:style>
  <w:style w:type="character" w:customStyle="1" w:styleId="WW8Num5z0">
    <w:name w:val="WW8Num5z0"/>
    <w:rsid w:val="005D2FBD"/>
    <w:rPr>
      <w:i w:val="0"/>
    </w:rPr>
  </w:style>
  <w:style w:type="character" w:customStyle="1" w:styleId="WW8Num6z0">
    <w:name w:val="WW8Num6z0"/>
    <w:rsid w:val="005D2FBD"/>
    <w:rPr>
      <w:i w:val="0"/>
    </w:rPr>
  </w:style>
  <w:style w:type="character" w:customStyle="1" w:styleId="WW8Num7z0">
    <w:name w:val="WW8Num7z0"/>
    <w:rsid w:val="005D2FBD"/>
    <w:rPr>
      <w:i w:val="0"/>
    </w:rPr>
  </w:style>
  <w:style w:type="character" w:customStyle="1" w:styleId="WW8Num9z0">
    <w:name w:val="WW8Num9z0"/>
    <w:rsid w:val="005D2FBD"/>
    <w:rPr>
      <w:i w:val="0"/>
    </w:rPr>
  </w:style>
  <w:style w:type="character" w:customStyle="1" w:styleId="WW8Num10z0">
    <w:name w:val="WW8Num10z0"/>
    <w:rsid w:val="005D2FBD"/>
    <w:rPr>
      <w:i w:val="0"/>
    </w:rPr>
  </w:style>
  <w:style w:type="character" w:customStyle="1" w:styleId="WW8Num11z0">
    <w:name w:val="WW8Num11z0"/>
    <w:rsid w:val="005D2FBD"/>
    <w:rPr>
      <w:i w:val="0"/>
    </w:rPr>
  </w:style>
  <w:style w:type="character" w:customStyle="1" w:styleId="WW8Num13z0">
    <w:name w:val="WW8Num13z0"/>
    <w:rsid w:val="005D2FBD"/>
    <w:rPr>
      <w:i w:val="0"/>
    </w:rPr>
  </w:style>
  <w:style w:type="character" w:customStyle="1" w:styleId="WW8Num14z0">
    <w:name w:val="WW8Num14z0"/>
    <w:rsid w:val="005D2FBD"/>
    <w:rPr>
      <w:i w:val="0"/>
    </w:rPr>
  </w:style>
  <w:style w:type="character" w:customStyle="1" w:styleId="WW8Num19z0">
    <w:name w:val="WW8Num19z0"/>
    <w:rsid w:val="005D2FBD"/>
    <w:rPr>
      <w:i w:val="0"/>
    </w:rPr>
  </w:style>
  <w:style w:type="character" w:customStyle="1" w:styleId="WW8Num20z0">
    <w:name w:val="WW8Num20z0"/>
    <w:rsid w:val="005D2FBD"/>
    <w:rPr>
      <w:i w:val="0"/>
    </w:rPr>
  </w:style>
  <w:style w:type="character" w:customStyle="1" w:styleId="WW8Num22z0">
    <w:name w:val="WW8Num22z0"/>
    <w:rsid w:val="005D2FBD"/>
    <w:rPr>
      <w:i w:val="0"/>
    </w:rPr>
  </w:style>
  <w:style w:type="character" w:customStyle="1" w:styleId="WW8Num25z0">
    <w:name w:val="WW8Num25z0"/>
    <w:rsid w:val="005D2FBD"/>
    <w:rPr>
      <w:i w:val="0"/>
    </w:rPr>
  </w:style>
  <w:style w:type="character" w:customStyle="1" w:styleId="WW8Num27z0">
    <w:name w:val="WW8Num27z0"/>
    <w:rsid w:val="005D2FBD"/>
    <w:rPr>
      <w:sz w:val="20"/>
    </w:rPr>
  </w:style>
  <w:style w:type="character" w:customStyle="1" w:styleId="WW8Num27z1">
    <w:name w:val="WW8Num27z1"/>
    <w:rsid w:val="005D2FBD"/>
    <w:rPr>
      <w:rFonts w:ascii="Courier New" w:hAnsi="Courier New" w:cs="Courier New"/>
      <w:sz w:val="20"/>
    </w:rPr>
  </w:style>
  <w:style w:type="character" w:customStyle="1" w:styleId="WW8Num27z2">
    <w:name w:val="WW8Num27z2"/>
    <w:rsid w:val="005D2FBD"/>
    <w:rPr>
      <w:rFonts w:ascii="Wingdings" w:hAnsi="Wingdings" w:cs="Wingdings"/>
      <w:sz w:val="20"/>
    </w:rPr>
  </w:style>
  <w:style w:type="character" w:customStyle="1" w:styleId="WW8Num28z1">
    <w:name w:val="WW8Num28z1"/>
    <w:rsid w:val="005D2FBD"/>
    <w:rPr>
      <w:rFonts w:ascii="Courier New" w:hAnsi="Courier New" w:cs="Arial"/>
    </w:rPr>
  </w:style>
  <w:style w:type="character" w:customStyle="1" w:styleId="WW8Num28z2">
    <w:name w:val="WW8Num28z2"/>
    <w:rsid w:val="005D2FBD"/>
    <w:rPr>
      <w:rFonts w:ascii="Wingdings" w:hAnsi="Wingdings" w:cs="Wingdings"/>
    </w:rPr>
  </w:style>
  <w:style w:type="character" w:customStyle="1" w:styleId="WW8Num28z3">
    <w:name w:val="WW8Num28z3"/>
    <w:rsid w:val="005D2FBD"/>
    <w:rPr>
      <w:rFonts w:ascii="Symbol" w:hAnsi="Symbol" w:cs="Symbol"/>
    </w:rPr>
  </w:style>
  <w:style w:type="character" w:customStyle="1" w:styleId="WW8Num32z0">
    <w:name w:val="WW8Num32z0"/>
    <w:rsid w:val="005D2FBD"/>
    <w:rPr>
      <w:i w:val="0"/>
    </w:rPr>
  </w:style>
  <w:style w:type="character" w:customStyle="1" w:styleId="WW8Num34z0">
    <w:name w:val="WW8Num34z0"/>
    <w:rsid w:val="005D2FBD"/>
    <w:rPr>
      <w:i w:val="0"/>
    </w:rPr>
  </w:style>
  <w:style w:type="character" w:customStyle="1" w:styleId="WW8Num36z0">
    <w:name w:val="WW8Num36z0"/>
    <w:rsid w:val="005D2FBD"/>
    <w:rPr>
      <w:i w:val="0"/>
    </w:rPr>
  </w:style>
  <w:style w:type="character" w:customStyle="1" w:styleId="WW8Num38z0">
    <w:name w:val="WW8Num38z0"/>
    <w:rsid w:val="005D2FBD"/>
    <w:rPr>
      <w:i w:val="0"/>
    </w:rPr>
  </w:style>
  <w:style w:type="character" w:customStyle="1" w:styleId="WW8Num41z0">
    <w:name w:val="WW8Num41z0"/>
    <w:rsid w:val="005D2FBD"/>
    <w:rPr>
      <w:sz w:val="20"/>
    </w:rPr>
  </w:style>
  <w:style w:type="character" w:customStyle="1" w:styleId="WW8Num41z1">
    <w:name w:val="WW8Num41z1"/>
    <w:rsid w:val="005D2FBD"/>
    <w:rPr>
      <w:rFonts w:ascii="Courier New" w:hAnsi="Courier New" w:cs="Courier New"/>
      <w:sz w:val="20"/>
    </w:rPr>
  </w:style>
  <w:style w:type="character" w:customStyle="1" w:styleId="WW8Num41z2">
    <w:name w:val="WW8Num41z2"/>
    <w:rsid w:val="005D2FBD"/>
    <w:rPr>
      <w:rFonts w:ascii="Wingdings" w:hAnsi="Wingdings" w:cs="Wingdings"/>
      <w:sz w:val="20"/>
    </w:rPr>
  </w:style>
  <w:style w:type="character" w:customStyle="1" w:styleId="WW8Num44z0">
    <w:name w:val="WW8Num44z0"/>
    <w:rsid w:val="005D2FBD"/>
    <w:rPr>
      <w:i w:val="0"/>
    </w:rPr>
  </w:style>
  <w:style w:type="character" w:customStyle="1" w:styleId="WW8Num46z0">
    <w:name w:val="WW8Num46z0"/>
    <w:rsid w:val="005D2FBD"/>
    <w:rPr>
      <w:i w:val="0"/>
    </w:rPr>
  </w:style>
  <w:style w:type="character" w:customStyle="1" w:styleId="WW8Num48z3">
    <w:name w:val="WW8Num48z3"/>
    <w:rsid w:val="005D2FBD"/>
    <w:rPr>
      <w:rFonts w:ascii="Symbol" w:hAnsi="Symbol" w:cs="Symbol"/>
    </w:rPr>
  </w:style>
  <w:style w:type="character" w:customStyle="1" w:styleId="WW8Num50z0">
    <w:name w:val="WW8Num50z0"/>
    <w:rsid w:val="005D2FBD"/>
    <w:rPr>
      <w:i w:val="0"/>
    </w:rPr>
  </w:style>
  <w:style w:type="character" w:customStyle="1" w:styleId="WW8Num52z0">
    <w:name w:val="WW8Num52z0"/>
    <w:rsid w:val="005D2FBD"/>
    <w:rPr>
      <w:rFonts w:ascii="Symbol" w:eastAsia="Times New Roman" w:hAnsi="Symbol" w:cs="Symbol"/>
      <w:color w:val="auto"/>
    </w:rPr>
  </w:style>
  <w:style w:type="character" w:customStyle="1" w:styleId="WW8Num52z1">
    <w:name w:val="WW8Num52z1"/>
    <w:rsid w:val="005D2FBD"/>
    <w:rPr>
      <w:rFonts w:eastAsia="Times New Roman"/>
    </w:rPr>
  </w:style>
  <w:style w:type="character" w:customStyle="1" w:styleId="WW8Num54z1">
    <w:name w:val="WW8Num54z1"/>
    <w:rsid w:val="005D2FBD"/>
    <w:rPr>
      <w:rFonts w:ascii="Courier New" w:hAnsi="Courier New" w:cs="Arial"/>
    </w:rPr>
  </w:style>
  <w:style w:type="character" w:customStyle="1" w:styleId="WW8Num54z2">
    <w:name w:val="WW8Num54z2"/>
    <w:rsid w:val="005D2FBD"/>
    <w:rPr>
      <w:rFonts w:ascii="Wingdings" w:hAnsi="Wingdings" w:cs="Wingdings"/>
    </w:rPr>
  </w:style>
  <w:style w:type="character" w:customStyle="1" w:styleId="WW8Num54z3">
    <w:name w:val="WW8Num54z3"/>
    <w:rsid w:val="005D2FBD"/>
    <w:rPr>
      <w:rFonts w:ascii="Symbol" w:hAnsi="Symbol" w:cs="Symbol"/>
    </w:rPr>
  </w:style>
  <w:style w:type="character" w:customStyle="1" w:styleId="WW8Num57z0">
    <w:name w:val="WW8Num57z0"/>
    <w:rsid w:val="005D2FBD"/>
    <w:rPr>
      <w:rFonts w:eastAsia="Calibri"/>
    </w:rPr>
  </w:style>
  <w:style w:type="character" w:customStyle="1" w:styleId="WW8Num64z3">
    <w:name w:val="WW8Num64z3"/>
    <w:rsid w:val="005D2FBD"/>
    <w:rPr>
      <w:rFonts w:ascii="Symbol" w:hAnsi="Symbol" w:cs="Symbol"/>
    </w:rPr>
  </w:style>
  <w:style w:type="character" w:customStyle="1" w:styleId="WW8Num65z0">
    <w:name w:val="WW8Num65z0"/>
    <w:rsid w:val="005D2FBD"/>
    <w:rPr>
      <w:i w:val="0"/>
    </w:rPr>
  </w:style>
  <w:style w:type="character" w:customStyle="1" w:styleId="WW8Num66z0">
    <w:name w:val="WW8Num66z0"/>
    <w:rsid w:val="005D2FBD"/>
    <w:rPr>
      <w:rFonts w:ascii="Wingdings" w:hAnsi="Wingdings" w:cs="Wingdings"/>
    </w:rPr>
  </w:style>
  <w:style w:type="character" w:customStyle="1" w:styleId="WW8Num66z1">
    <w:name w:val="WW8Num66z1"/>
    <w:rsid w:val="005D2FBD"/>
    <w:rPr>
      <w:rFonts w:ascii="Courier New" w:hAnsi="Courier New" w:cs="Arial"/>
    </w:rPr>
  </w:style>
  <w:style w:type="character" w:customStyle="1" w:styleId="WW8Num66z3">
    <w:name w:val="WW8Num66z3"/>
    <w:rsid w:val="005D2FBD"/>
    <w:rPr>
      <w:rFonts w:ascii="Symbol" w:hAnsi="Symbol" w:cs="Symbol"/>
    </w:rPr>
  </w:style>
  <w:style w:type="character" w:customStyle="1" w:styleId="WW8Num67z0">
    <w:name w:val="WW8Num67z0"/>
    <w:rsid w:val="005D2FBD"/>
    <w:rPr>
      <w:i w:val="0"/>
    </w:rPr>
  </w:style>
  <w:style w:type="character" w:customStyle="1" w:styleId="WW8Num70z0">
    <w:name w:val="WW8Num70z0"/>
    <w:rsid w:val="005D2FBD"/>
    <w:rPr>
      <w:i w:val="0"/>
    </w:rPr>
  </w:style>
  <w:style w:type="character" w:customStyle="1" w:styleId="WW8Num71z0">
    <w:name w:val="WW8Num71z0"/>
    <w:rsid w:val="005D2FBD"/>
    <w:rPr>
      <w:i w:val="0"/>
    </w:rPr>
  </w:style>
  <w:style w:type="character" w:customStyle="1" w:styleId="WW8Num73z0">
    <w:name w:val="WW8Num73z0"/>
    <w:rsid w:val="005D2FBD"/>
    <w:rPr>
      <w:i w:val="0"/>
    </w:rPr>
  </w:style>
  <w:style w:type="character" w:customStyle="1" w:styleId="WW8Num74z0">
    <w:name w:val="WW8Num74z0"/>
    <w:rsid w:val="005D2FBD"/>
    <w:rPr>
      <w:i w:val="0"/>
    </w:rPr>
  </w:style>
  <w:style w:type="character" w:customStyle="1" w:styleId="WW8Num75z0">
    <w:name w:val="WW8Num75z0"/>
    <w:rsid w:val="005D2FBD"/>
    <w:rPr>
      <w:i w:val="0"/>
    </w:rPr>
  </w:style>
  <w:style w:type="character" w:customStyle="1" w:styleId="WW8Num78z0">
    <w:name w:val="WW8Num78z0"/>
    <w:rsid w:val="005D2FBD"/>
    <w:rPr>
      <w:i w:val="0"/>
    </w:rPr>
  </w:style>
  <w:style w:type="character" w:customStyle="1" w:styleId="WW8Num80z0">
    <w:name w:val="WW8Num80z0"/>
    <w:rsid w:val="005D2FBD"/>
    <w:rPr>
      <w:i w:val="0"/>
    </w:rPr>
  </w:style>
  <w:style w:type="character" w:customStyle="1" w:styleId="WW8Num83z0">
    <w:name w:val="WW8Num83z0"/>
    <w:rsid w:val="005D2FBD"/>
    <w:rPr>
      <w:rFonts w:ascii="Times New Roman" w:hAnsi="Times New Roman" w:cs="Times New Roman"/>
    </w:rPr>
  </w:style>
  <w:style w:type="character" w:customStyle="1" w:styleId="Standardnpsmoodstavce1">
    <w:name w:val="Standardní písmo odstavce1"/>
    <w:rsid w:val="005D2FBD"/>
  </w:style>
  <w:style w:type="character" w:customStyle="1" w:styleId="ZhlavChar">
    <w:name w:val="Záhlaví Char"/>
    <w:uiPriority w:val="99"/>
    <w:qFormat/>
    <w:rsid w:val="005D2FBD"/>
  </w:style>
  <w:style w:type="character" w:customStyle="1" w:styleId="ZpatChar">
    <w:name w:val="Zápatí Char"/>
    <w:uiPriority w:val="99"/>
    <w:rsid w:val="005D2FBD"/>
  </w:style>
  <w:style w:type="character" w:customStyle="1" w:styleId="TextbublinyChar">
    <w:name w:val="Text bubliny Char"/>
    <w:rsid w:val="005D2FBD"/>
    <w:rPr>
      <w:rFonts w:ascii="Tahoma" w:hAnsi="Tahoma" w:cs="Tahoma"/>
      <w:sz w:val="16"/>
      <w:szCs w:val="16"/>
    </w:rPr>
  </w:style>
  <w:style w:type="character" w:customStyle="1" w:styleId="Odkaznakoment1">
    <w:name w:val="Odkaz na komentář1"/>
    <w:rsid w:val="005D2FBD"/>
    <w:rPr>
      <w:sz w:val="16"/>
      <w:szCs w:val="16"/>
    </w:rPr>
  </w:style>
  <w:style w:type="character" w:customStyle="1" w:styleId="TextkomenteChar">
    <w:name w:val="Text komentáře Char"/>
    <w:rsid w:val="005D2FBD"/>
  </w:style>
  <w:style w:type="character" w:customStyle="1" w:styleId="PedmtkomenteChar">
    <w:name w:val="Předmět komentáře Char"/>
    <w:rsid w:val="005D2FBD"/>
    <w:rPr>
      <w:b/>
      <w:bCs/>
    </w:rPr>
  </w:style>
  <w:style w:type="character" w:customStyle="1" w:styleId="Zkladntextodsazen3Char">
    <w:name w:val="Základní text odsazený 3 Char"/>
    <w:rsid w:val="005D2FBD"/>
    <w:rPr>
      <w:sz w:val="16"/>
      <w:szCs w:val="16"/>
    </w:rPr>
  </w:style>
  <w:style w:type="character" w:customStyle="1" w:styleId="apple-style-span">
    <w:name w:val="apple-style-span"/>
    <w:rsid w:val="005D2FBD"/>
  </w:style>
  <w:style w:type="character" w:customStyle="1" w:styleId="Zkladntext3Char">
    <w:name w:val="Základní text 3 Char"/>
    <w:rsid w:val="005D2FBD"/>
    <w:rPr>
      <w:sz w:val="16"/>
      <w:szCs w:val="16"/>
    </w:rPr>
  </w:style>
  <w:style w:type="character" w:customStyle="1" w:styleId="CharChar12">
    <w:name w:val="Char Char12"/>
    <w:rsid w:val="005D2FBD"/>
    <w:rPr>
      <w:rFonts w:ascii="Cambria" w:eastAsia="Times New Roman" w:hAnsi="Cambria" w:cs="Times New Roman"/>
      <w:b/>
      <w:bCs/>
      <w:kern w:val="1"/>
      <w:sz w:val="32"/>
      <w:szCs w:val="32"/>
    </w:rPr>
  </w:style>
  <w:style w:type="character" w:customStyle="1" w:styleId="Odkaznakoment2">
    <w:name w:val="Odkaz na komentář2"/>
    <w:rsid w:val="005D2FBD"/>
    <w:rPr>
      <w:sz w:val="16"/>
      <w:szCs w:val="16"/>
    </w:rPr>
  </w:style>
  <w:style w:type="character" w:customStyle="1" w:styleId="TextkomenteChar1">
    <w:name w:val="Text komentáře Char1"/>
    <w:rsid w:val="005D2FBD"/>
    <w:rPr>
      <w:rFonts w:ascii="Calibri" w:eastAsia="Calibri" w:hAnsi="Calibri" w:cs="Calibri"/>
    </w:rPr>
  </w:style>
  <w:style w:type="character" w:customStyle="1" w:styleId="Odrky">
    <w:name w:val="Odrážky"/>
    <w:rsid w:val="005D2FBD"/>
    <w:rPr>
      <w:rFonts w:ascii="OpenSymbol" w:eastAsia="OpenSymbol" w:hAnsi="OpenSymbol" w:cs="OpenSymbol"/>
    </w:rPr>
  </w:style>
  <w:style w:type="paragraph" w:customStyle="1" w:styleId="Nadpis">
    <w:name w:val="Nadpis"/>
    <w:basedOn w:val="Normln"/>
    <w:next w:val="Zkladntext"/>
    <w:rsid w:val="005D2FBD"/>
    <w:pPr>
      <w:keepNext/>
      <w:suppressAutoHyphens/>
      <w:spacing w:before="240" w:line="276" w:lineRule="auto"/>
    </w:pPr>
    <w:rPr>
      <w:rFonts w:eastAsia="Microsoft YaHei" w:cs="Mangal"/>
      <w:sz w:val="28"/>
      <w:szCs w:val="28"/>
      <w:lang w:eastAsia="ar-SA"/>
    </w:rPr>
  </w:style>
  <w:style w:type="character" w:customStyle="1" w:styleId="ZkladntextChar1">
    <w:name w:val="Základní text Char1"/>
    <w:aliases w:val="Smlouva Char1,Základní text Char Char,Základní text Char1 Char Char,Základní text Char2 Char Char Char,Smlouva Char Char Char Char,Základní text Char Char Char Char Char,Základní text Char1 Char Char Char Char Char,Smlouva Char Char"/>
    <w:link w:val="Zkladntext"/>
    <w:rsid w:val="005D2FBD"/>
    <w:rPr>
      <w:b/>
      <w:sz w:val="28"/>
      <w:u w:val="single"/>
    </w:rPr>
  </w:style>
  <w:style w:type="paragraph" w:styleId="Seznam">
    <w:name w:val="List"/>
    <w:basedOn w:val="Zkladntext"/>
    <w:rsid w:val="005D2FBD"/>
    <w:pPr>
      <w:suppressAutoHyphens/>
    </w:pPr>
    <w:rPr>
      <w:rFonts w:ascii="Tahoma" w:hAnsi="Tahoma" w:cs="Mangal"/>
      <w:b w:val="0"/>
      <w:sz w:val="20"/>
      <w:u w:val="none"/>
      <w:lang w:val="x-none" w:eastAsia="ar-SA"/>
    </w:rPr>
  </w:style>
  <w:style w:type="paragraph" w:customStyle="1" w:styleId="Popisek">
    <w:name w:val="Popisek"/>
    <w:basedOn w:val="Normln"/>
    <w:rsid w:val="005D2FBD"/>
    <w:pPr>
      <w:suppressLineNumbers/>
      <w:suppressAutoHyphens/>
      <w:spacing w:before="120" w:line="276" w:lineRule="auto"/>
    </w:pPr>
    <w:rPr>
      <w:rFonts w:ascii="Calibri" w:eastAsia="Calibri" w:hAnsi="Calibri" w:cs="Mangal"/>
      <w:i/>
      <w:iCs/>
      <w:lang w:eastAsia="ar-SA"/>
    </w:rPr>
  </w:style>
  <w:style w:type="paragraph" w:customStyle="1" w:styleId="Rejstk">
    <w:name w:val="Rejstřík"/>
    <w:basedOn w:val="Normln"/>
    <w:rsid w:val="005D2FBD"/>
    <w:pPr>
      <w:suppressLineNumbers/>
      <w:suppressAutoHyphens/>
      <w:spacing w:after="200" w:line="276" w:lineRule="auto"/>
    </w:pPr>
    <w:rPr>
      <w:rFonts w:ascii="Calibri" w:eastAsia="Calibri" w:hAnsi="Calibri" w:cs="Mangal"/>
      <w:sz w:val="22"/>
      <w:szCs w:val="22"/>
      <w:lang w:eastAsia="ar-SA"/>
    </w:rPr>
  </w:style>
  <w:style w:type="character" w:customStyle="1" w:styleId="ZhlavChar1">
    <w:name w:val="Záhlaví Char1"/>
    <w:link w:val="Zhlav"/>
    <w:rsid w:val="005D2FBD"/>
  </w:style>
  <w:style w:type="character" w:customStyle="1" w:styleId="ZpatChar1">
    <w:name w:val="Zápatí Char1"/>
    <w:link w:val="Zpat"/>
    <w:uiPriority w:val="99"/>
    <w:rsid w:val="005D2FBD"/>
  </w:style>
  <w:style w:type="character" w:customStyle="1" w:styleId="TextbublinyChar1">
    <w:name w:val="Text bubliny Char1"/>
    <w:link w:val="Textbubliny"/>
    <w:rsid w:val="005D2FBD"/>
    <w:rPr>
      <w:rFonts w:ascii="Tahoma" w:hAnsi="Tahoma" w:cs="Tahoma"/>
      <w:sz w:val="16"/>
      <w:szCs w:val="16"/>
    </w:rPr>
  </w:style>
  <w:style w:type="paragraph" w:customStyle="1" w:styleId="Textkomente1">
    <w:name w:val="Text komentáře1"/>
    <w:basedOn w:val="Normln"/>
    <w:rsid w:val="005D2FBD"/>
    <w:pPr>
      <w:suppressAutoHyphens/>
      <w:spacing w:after="200" w:line="276" w:lineRule="auto"/>
    </w:pPr>
    <w:rPr>
      <w:rFonts w:ascii="Calibri" w:eastAsia="Calibri" w:hAnsi="Calibri" w:cs="Calibri"/>
      <w:sz w:val="20"/>
      <w:szCs w:val="20"/>
      <w:lang w:val="x-none" w:eastAsia="ar-SA"/>
    </w:rPr>
  </w:style>
  <w:style w:type="character" w:customStyle="1" w:styleId="TextkomenteChar2">
    <w:name w:val="Text komentáře Char2"/>
    <w:link w:val="Textkomente"/>
    <w:uiPriority w:val="99"/>
    <w:rsid w:val="005D2FBD"/>
  </w:style>
  <w:style w:type="character" w:customStyle="1" w:styleId="PedmtkomenteChar1">
    <w:name w:val="Předmět komentáře Char1"/>
    <w:link w:val="Pedmtkomente"/>
    <w:rsid w:val="005D2FBD"/>
    <w:rPr>
      <w:b/>
      <w:bCs/>
    </w:rPr>
  </w:style>
  <w:style w:type="paragraph" w:customStyle="1" w:styleId="Zkladntext21">
    <w:name w:val="Základní text 21"/>
    <w:basedOn w:val="Normln"/>
    <w:rsid w:val="005D2FBD"/>
    <w:pPr>
      <w:suppressAutoHyphens/>
      <w:spacing w:line="480" w:lineRule="auto"/>
    </w:pPr>
    <w:rPr>
      <w:rFonts w:ascii="Calibri" w:eastAsia="Calibri" w:hAnsi="Calibri" w:cs="Calibri"/>
      <w:sz w:val="22"/>
      <w:szCs w:val="22"/>
      <w:lang w:val="x-none" w:eastAsia="ar-SA"/>
    </w:rPr>
  </w:style>
  <w:style w:type="paragraph" w:customStyle="1" w:styleId="Zkladntextodsazen31">
    <w:name w:val="Základní text odsazený 31"/>
    <w:basedOn w:val="Normln"/>
    <w:rsid w:val="005D2FBD"/>
    <w:pPr>
      <w:suppressAutoHyphens/>
      <w:spacing w:line="276" w:lineRule="auto"/>
      <w:ind w:left="283"/>
    </w:pPr>
    <w:rPr>
      <w:rFonts w:ascii="Calibri" w:eastAsia="Calibri" w:hAnsi="Calibri" w:cs="Calibri"/>
      <w:sz w:val="16"/>
      <w:szCs w:val="16"/>
      <w:lang w:val="x-none" w:eastAsia="ar-SA"/>
    </w:rPr>
  </w:style>
  <w:style w:type="paragraph" w:customStyle="1" w:styleId="Prosttext1">
    <w:name w:val="Prostý text1"/>
    <w:basedOn w:val="Normln"/>
    <w:rsid w:val="005D2FBD"/>
    <w:pPr>
      <w:suppressAutoHyphens/>
    </w:pPr>
    <w:rPr>
      <w:rFonts w:ascii="Courier New" w:hAnsi="Courier New" w:cs="Courier New"/>
      <w:sz w:val="20"/>
      <w:szCs w:val="20"/>
      <w:lang w:eastAsia="ar-SA"/>
    </w:rPr>
  </w:style>
  <w:style w:type="paragraph" w:customStyle="1" w:styleId="Bezmezer1">
    <w:name w:val="Bez mezer1"/>
    <w:rsid w:val="005D2FBD"/>
    <w:pPr>
      <w:suppressAutoHyphens/>
    </w:pPr>
    <w:rPr>
      <w:rFonts w:ascii="Calibri" w:eastAsia="Calibri" w:hAnsi="Calibri" w:cs="Calibri"/>
      <w:sz w:val="22"/>
      <w:szCs w:val="22"/>
      <w:lang w:eastAsia="ar-SA"/>
    </w:rPr>
  </w:style>
  <w:style w:type="paragraph" w:customStyle="1" w:styleId="Zkladntext31">
    <w:name w:val="Základní text 31"/>
    <w:basedOn w:val="Normln"/>
    <w:rsid w:val="005D2FBD"/>
    <w:pPr>
      <w:suppressAutoHyphens/>
      <w:spacing w:line="276" w:lineRule="auto"/>
    </w:pPr>
    <w:rPr>
      <w:rFonts w:ascii="Calibri" w:eastAsia="Calibri" w:hAnsi="Calibri" w:cs="Calibri"/>
      <w:sz w:val="16"/>
      <w:szCs w:val="16"/>
      <w:lang w:eastAsia="ar-SA"/>
    </w:rPr>
  </w:style>
  <w:style w:type="paragraph" w:customStyle="1" w:styleId="Obsahtabulky">
    <w:name w:val="Obsah tabulky"/>
    <w:basedOn w:val="Normln"/>
    <w:rsid w:val="005D2FBD"/>
    <w:pPr>
      <w:suppressLineNumbers/>
      <w:suppressAutoHyphens/>
      <w:spacing w:after="200" w:line="276" w:lineRule="auto"/>
    </w:pPr>
    <w:rPr>
      <w:rFonts w:ascii="Calibri" w:eastAsia="Calibri" w:hAnsi="Calibri" w:cs="Calibri"/>
      <w:sz w:val="22"/>
      <w:szCs w:val="22"/>
      <w:lang w:eastAsia="ar-SA"/>
    </w:rPr>
  </w:style>
  <w:style w:type="paragraph" w:customStyle="1" w:styleId="Nadpistabulky">
    <w:name w:val="Nadpis tabulky"/>
    <w:basedOn w:val="Obsahtabulky"/>
    <w:rsid w:val="005D2FBD"/>
    <w:pPr>
      <w:jc w:val="center"/>
    </w:pPr>
    <w:rPr>
      <w:b/>
      <w:bCs/>
    </w:rPr>
  </w:style>
  <w:style w:type="paragraph" w:customStyle="1" w:styleId="Textkomente2">
    <w:name w:val="Text komentáře2"/>
    <w:basedOn w:val="Normln"/>
    <w:rsid w:val="005D2FBD"/>
    <w:pPr>
      <w:suppressAutoHyphens/>
      <w:spacing w:after="200" w:line="276" w:lineRule="auto"/>
    </w:pPr>
    <w:rPr>
      <w:rFonts w:ascii="Calibri" w:eastAsia="Calibri" w:hAnsi="Calibri" w:cs="Calibri"/>
      <w:sz w:val="20"/>
      <w:szCs w:val="20"/>
      <w:lang w:eastAsia="ar-SA"/>
    </w:rPr>
  </w:style>
  <w:style w:type="character" w:customStyle="1" w:styleId="apple-converted-space">
    <w:name w:val="apple-converted-space"/>
    <w:rsid w:val="005D2FBD"/>
  </w:style>
  <w:style w:type="paragraph" w:styleId="Rozloendokumentu">
    <w:name w:val="Document Map"/>
    <w:aliases w:val="Rozvržení dokumentu"/>
    <w:basedOn w:val="Normln"/>
    <w:link w:val="RozloendokumentuChar"/>
    <w:uiPriority w:val="99"/>
    <w:unhideWhenUsed/>
    <w:rsid w:val="005D2FBD"/>
    <w:pPr>
      <w:suppressAutoHyphens/>
      <w:spacing w:after="200" w:line="276" w:lineRule="auto"/>
    </w:pPr>
    <w:rPr>
      <w:rFonts w:ascii="Tahoma" w:eastAsia="Calibri" w:hAnsi="Tahoma" w:cs="Tahoma"/>
      <w:sz w:val="16"/>
      <w:szCs w:val="16"/>
      <w:lang w:eastAsia="ar-SA"/>
    </w:rPr>
  </w:style>
  <w:style w:type="character" w:customStyle="1" w:styleId="RozloendokumentuChar">
    <w:name w:val="Rozložení dokumentu Char"/>
    <w:aliases w:val="Rozvržení dokumentu Char"/>
    <w:link w:val="Rozloendokumentu"/>
    <w:uiPriority w:val="99"/>
    <w:rsid w:val="005D2FBD"/>
    <w:rPr>
      <w:rFonts w:ascii="Tahoma" w:eastAsia="Calibri" w:hAnsi="Tahoma" w:cs="Tahoma"/>
      <w:sz w:val="16"/>
      <w:szCs w:val="16"/>
      <w:lang w:eastAsia="ar-SA"/>
    </w:rPr>
  </w:style>
  <w:style w:type="character" w:customStyle="1" w:styleId="contact-card-contact">
    <w:name w:val="contact-card-contact"/>
    <w:rsid w:val="005D2FBD"/>
  </w:style>
  <w:style w:type="paragraph" w:customStyle="1" w:styleId="p1">
    <w:name w:val="p1"/>
    <w:basedOn w:val="Normln"/>
    <w:rsid w:val="005D2FBD"/>
    <w:pPr>
      <w:shd w:val="clear" w:color="auto" w:fill="FFFFFF"/>
    </w:pPr>
    <w:rPr>
      <w:rFonts w:ascii="Helvetica Neue" w:hAnsi="Helvetica Neue"/>
      <w:color w:val="333333"/>
      <w:sz w:val="17"/>
      <w:szCs w:val="17"/>
      <w:lang w:val="en-GB" w:eastAsia="en-GB"/>
    </w:rPr>
  </w:style>
  <w:style w:type="character" w:customStyle="1" w:styleId="jerabChar">
    <w:name w:val="jerab Char"/>
    <w:link w:val="jerab"/>
    <w:locked/>
    <w:rsid w:val="005D2FBD"/>
    <w:rPr>
      <w:rFonts w:ascii="Calibri" w:eastAsia="Calibri" w:hAnsi="Calibri"/>
      <w:lang w:eastAsia="ar-SA"/>
    </w:rPr>
  </w:style>
  <w:style w:type="paragraph" w:customStyle="1" w:styleId="jerab">
    <w:name w:val="jerab"/>
    <w:basedOn w:val="Normln"/>
    <w:link w:val="jerabChar"/>
    <w:qFormat/>
    <w:rsid w:val="005D2FBD"/>
    <w:pPr>
      <w:suppressAutoHyphens/>
      <w:spacing w:before="120"/>
    </w:pPr>
    <w:rPr>
      <w:rFonts w:ascii="Calibri" w:eastAsia="Calibri" w:hAnsi="Calibri"/>
      <w:sz w:val="20"/>
      <w:szCs w:val="20"/>
      <w:lang w:eastAsia="ar-SA"/>
    </w:rPr>
  </w:style>
  <w:style w:type="paragraph" w:customStyle="1" w:styleId="Tabulkasmkou31">
    <w:name w:val="Tabulka s mřížkou 31"/>
    <w:basedOn w:val="Nadpis1"/>
    <w:next w:val="Normln"/>
    <w:uiPriority w:val="39"/>
    <w:unhideWhenUsed/>
    <w:qFormat/>
    <w:rsid w:val="005D2FBD"/>
    <w:pPr>
      <w:keepLines/>
      <w:numPr>
        <w:numId w:val="0"/>
      </w:numPr>
      <w:spacing w:line="259" w:lineRule="auto"/>
      <w:outlineLvl w:val="9"/>
    </w:pPr>
    <w:rPr>
      <w:rFonts w:ascii="Calibri Light" w:hAnsi="Calibri Light" w:cs="Times New Roman"/>
      <w:b w:val="0"/>
      <w:caps w:val="0"/>
      <w:snapToGrid/>
      <w:color w:val="2E74B5"/>
      <w:szCs w:val="32"/>
    </w:rPr>
  </w:style>
  <w:style w:type="paragraph" w:styleId="Obsah3">
    <w:name w:val="toc 3"/>
    <w:basedOn w:val="Normln"/>
    <w:next w:val="Normln"/>
    <w:autoRedefine/>
    <w:uiPriority w:val="39"/>
    <w:unhideWhenUsed/>
    <w:rsid w:val="005D2FBD"/>
    <w:pPr>
      <w:suppressAutoHyphens/>
      <w:spacing w:after="100" w:line="276" w:lineRule="auto"/>
      <w:ind w:left="440"/>
    </w:pPr>
    <w:rPr>
      <w:rFonts w:ascii="Calibri" w:eastAsia="Calibri" w:hAnsi="Calibri" w:cs="Calibri"/>
      <w:sz w:val="22"/>
      <w:szCs w:val="22"/>
      <w:lang w:eastAsia="ar-SA"/>
    </w:rPr>
  </w:style>
  <w:style w:type="paragraph" w:styleId="Obsah5">
    <w:name w:val="toc 5"/>
    <w:basedOn w:val="Normln"/>
    <w:next w:val="Normln"/>
    <w:autoRedefine/>
    <w:uiPriority w:val="39"/>
    <w:unhideWhenUsed/>
    <w:rsid w:val="005D2FBD"/>
    <w:pPr>
      <w:suppressAutoHyphens/>
      <w:spacing w:after="100" w:line="276" w:lineRule="auto"/>
      <w:ind w:left="880"/>
    </w:pPr>
    <w:rPr>
      <w:rFonts w:ascii="Calibri" w:eastAsia="Calibri" w:hAnsi="Calibri" w:cs="Calibri"/>
      <w:sz w:val="22"/>
      <w:szCs w:val="22"/>
      <w:lang w:eastAsia="ar-SA"/>
    </w:rPr>
  </w:style>
  <w:style w:type="paragraph" w:customStyle="1" w:styleId="Stednmka1zvraznn21">
    <w:name w:val="Střední mřížka 1 – zvýraznění 21"/>
    <w:basedOn w:val="Normln"/>
    <w:uiPriority w:val="34"/>
    <w:qFormat/>
    <w:rsid w:val="009B0E82"/>
    <w:pPr>
      <w:ind w:left="720"/>
      <w:contextualSpacing/>
    </w:pPr>
  </w:style>
  <w:style w:type="paragraph" w:styleId="Odstavecseseznamem">
    <w:name w:val="List Paragraph"/>
    <w:basedOn w:val="Normln"/>
    <w:uiPriority w:val="34"/>
    <w:qFormat/>
    <w:rsid w:val="001632B6"/>
    <w:pPr>
      <w:spacing w:after="200" w:line="276" w:lineRule="auto"/>
      <w:ind w:left="720"/>
      <w:contextualSpacing/>
    </w:pPr>
    <w:rPr>
      <w:rFonts w:ascii="Calibri" w:eastAsia="Calibri" w:hAnsi="Calibri"/>
      <w:sz w:val="22"/>
      <w:szCs w:val="22"/>
      <w:lang w:eastAsia="en-US"/>
    </w:rPr>
  </w:style>
  <w:style w:type="paragraph" w:styleId="Prosttext">
    <w:name w:val="Plain Text"/>
    <w:basedOn w:val="Normln"/>
    <w:link w:val="ProsttextChar"/>
    <w:uiPriority w:val="99"/>
    <w:unhideWhenUsed/>
    <w:rsid w:val="0015227D"/>
    <w:rPr>
      <w:rFonts w:ascii="Calibri" w:eastAsia="Calibri" w:hAnsi="Calibri"/>
      <w:sz w:val="22"/>
      <w:szCs w:val="21"/>
      <w:lang w:eastAsia="en-US"/>
    </w:rPr>
  </w:style>
  <w:style w:type="character" w:customStyle="1" w:styleId="ProsttextChar">
    <w:name w:val="Prostý text Char"/>
    <w:link w:val="Prosttext"/>
    <w:uiPriority w:val="99"/>
    <w:rsid w:val="0015227D"/>
    <w:rPr>
      <w:rFonts w:ascii="Calibri" w:eastAsia="Calibri" w:hAnsi="Calibri"/>
      <w:sz w:val="22"/>
      <w:szCs w:val="21"/>
      <w:lang w:eastAsia="en-US"/>
    </w:rPr>
  </w:style>
  <w:style w:type="character" w:customStyle="1" w:styleId="cpvselected1">
    <w:name w:val="cpvselected1"/>
    <w:rsid w:val="00E40D83"/>
    <w:rPr>
      <w:color w:val="FF0000"/>
    </w:rPr>
  </w:style>
  <w:style w:type="character" w:styleId="Nevyeenzmnka">
    <w:name w:val="Unresolved Mention"/>
    <w:uiPriority w:val="99"/>
    <w:semiHidden/>
    <w:unhideWhenUsed/>
    <w:rsid w:val="00594DD9"/>
    <w:rPr>
      <w:color w:val="605E5C"/>
      <w:shd w:val="clear" w:color="auto" w:fill="E1DFDD"/>
    </w:rPr>
  </w:style>
  <w:style w:type="character" w:customStyle="1" w:styleId="dn">
    <w:name w:val="Žádný"/>
    <w:rsid w:val="0018085F"/>
  </w:style>
  <w:style w:type="paragraph" w:customStyle="1" w:styleId="Default">
    <w:name w:val="Default"/>
    <w:rsid w:val="004C61E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94">
      <w:bodyDiv w:val="1"/>
      <w:marLeft w:val="0"/>
      <w:marRight w:val="0"/>
      <w:marTop w:val="0"/>
      <w:marBottom w:val="0"/>
      <w:divBdr>
        <w:top w:val="none" w:sz="0" w:space="0" w:color="auto"/>
        <w:left w:val="none" w:sz="0" w:space="0" w:color="auto"/>
        <w:bottom w:val="none" w:sz="0" w:space="0" w:color="auto"/>
        <w:right w:val="none" w:sz="0" w:space="0" w:color="auto"/>
      </w:divBdr>
    </w:div>
    <w:div w:id="95028602">
      <w:bodyDiv w:val="1"/>
      <w:marLeft w:val="0"/>
      <w:marRight w:val="0"/>
      <w:marTop w:val="0"/>
      <w:marBottom w:val="0"/>
      <w:divBdr>
        <w:top w:val="none" w:sz="0" w:space="0" w:color="auto"/>
        <w:left w:val="none" w:sz="0" w:space="0" w:color="auto"/>
        <w:bottom w:val="none" w:sz="0" w:space="0" w:color="auto"/>
        <w:right w:val="none" w:sz="0" w:space="0" w:color="auto"/>
      </w:divBdr>
    </w:div>
    <w:div w:id="144977672">
      <w:bodyDiv w:val="1"/>
      <w:marLeft w:val="0"/>
      <w:marRight w:val="0"/>
      <w:marTop w:val="0"/>
      <w:marBottom w:val="0"/>
      <w:divBdr>
        <w:top w:val="none" w:sz="0" w:space="0" w:color="auto"/>
        <w:left w:val="none" w:sz="0" w:space="0" w:color="auto"/>
        <w:bottom w:val="none" w:sz="0" w:space="0" w:color="auto"/>
        <w:right w:val="none" w:sz="0" w:space="0" w:color="auto"/>
      </w:divBdr>
    </w:div>
    <w:div w:id="194857604">
      <w:bodyDiv w:val="1"/>
      <w:marLeft w:val="0"/>
      <w:marRight w:val="0"/>
      <w:marTop w:val="0"/>
      <w:marBottom w:val="0"/>
      <w:divBdr>
        <w:top w:val="none" w:sz="0" w:space="0" w:color="auto"/>
        <w:left w:val="none" w:sz="0" w:space="0" w:color="auto"/>
        <w:bottom w:val="none" w:sz="0" w:space="0" w:color="auto"/>
        <w:right w:val="none" w:sz="0" w:space="0" w:color="auto"/>
      </w:divBdr>
    </w:div>
    <w:div w:id="232660515">
      <w:bodyDiv w:val="1"/>
      <w:marLeft w:val="0"/>
      <w:marRight w:val="0"/>
      <w:marTop w:val="0"/>
      <w:marBottom w:val="0"/>
      <w:divBdr>
        <w:top w:val="none" w:sz="0" w:space="0" w:color="auto"/>
        <w:left w:val="none" w:sz="0" w:space="0" w:color="auto"/>
        <w:bottom w:val="none" w:sz="0" w:space="0" w:color="auto"/>
        <w:right w:val="none" w:sz="0" w:space="0" w:color="auto"/>
      </w:divBdr>
    </w:div>
    <w:div w:id="254479124">
      <w:bodyDiv w:val="1"/>
      <w:marLeft w:val="0"/>
      <w:marRight w:val="0"/>
      <w:marTop w:val="0"/>
      <w:marBottom w:val="0"/>
      <w:divBdr>
        <w:top w:val="none" w:sz="0" w:space="0" w:color="auto"/>
        <w:left w:val="none" w:sz="0" w:space="0" w:color="auto"/>
        <w:bottom w:val="none" w:sz="0" w:space="0" w:color="auto"/>
        <w:right w:val="none" w:sz="0" w:space="0" w:color="auto"/>
      </w:divBdr>
    </w:div>
    <w:div w:id="429660956">
      <w:bodyDiv w:val="1"/>
      <w:marLeft w:val="0"/>
      <w:marRight w:val="0"/>
      <w:marTop w:val="0"/>
      <w:marBottom w:val="0"/>
      <w:divBdr>
        <w:top w:val="none" w:sz="0" w:space="0" w:color="auto"/>
        <w:left w:val="none" w:sz="0" w:space="0" w:color="auto"/>
        <w:bottom w:val="none" w:sz="0" w:space="0" w:color="auto"/>
        <w:right w:val="none" w:sz="0" w:space="0" w:color="auto"/>
      </w:divBdr>
      <w:divsChild>
        <w:div w:id="1254360392">
          <w:marLeft w:val="0"/>
          <w:marRight w:val="0"/>
          <w:marTop w:val="0"/>
          <w:marBottom w:val="0"/>
          <w:divBdr>
            <w:top w:val="none" w:sz="0" w:space="0" w:color="auto"/>
            <w:left w:val="none" w:sz="0" w:space="0" w:color="auto"/>
            <w:bottom w:val="none" w:sz="0" w:space="0" w:color="auto"/>
            <w:right w:val="none" w:sz="0" w:space="0" w:color="auto"/>
          </w:divBdr>
        </w:div>
      </w:divsChild>
    </w:div>
    <w:div w:id="447622180">
      <w:bodyDiv w:val="1"/>
      <w:marLeft w:val="0"/>
      <w:marRight w:val="0"/>
      <w:marTop w:val="0"/>
      <w:marBottom w:val="0"/>
      <w:divBdr>
        <w:top w:val="none" w:sz="0" w:space="0" w:color="auto"/>
        <w:left w:val="none" w:sz="0" w:space="0" w:color="auto"/>
        <w:bottom w:val="none" w:sz="0" w:space="0" w:color="auto"/>
        <w:right w:val="none" w:sz="0" w:space="0" w:color="auto"/>
      </w:divBdr>
    </w:div>
    <w:div w:id="459763983">
      <w:bodyDiv w:val="1"/>
      <w:marLeft w:val="0"/>
      <w:marRight w:val="0"/>
      <w:marTop w:val="0"/>
      <w:marBottom w:val="0"/>
      <w:divBdr>
        <w:top w:val="none" w:sz="0" w:space="0" w:color="auto"/>
        <w:left w:val="none" w:sz="0" w:space="0" w:color="auto"/>
        <w:bottom w:val="none" w:sz="0" w:space="0" w:color="auto"/>
        <w:right w:val="none" w:sz="0" w:space="0" w:color="auto"/>
      </w:divBdr>
    </w:div>
    <w:div w:id="605041278">
      <w:bodyDiv w:val="1"/>
      <w:marLeft w:val="0"/>
      <w:marRight w:val="0"/>
      <w:marTop w:val="0"/>
      <w:marBottom w:val="0"/>
      <w:divBdr>
        <w:top w:val="none" w:sz="0" w:space="0" w:color="auto"/>
        <w:left w:val="none" w:sz="0" w:space="0" w:color="auto"/>
        <w:bottom w:val="none" w:sz="0" w:space="0" w:color="auto"/>
        <w:right w:val="none" w:sz="0" w:space="0" w:color="auto"/>
      </w:divBdr>
    </w:div>
    <w:div w:id="629357797">
      <w:bodyDiv w:val="1"/>
      <w:marLeft w:val="0"/>
      <w:marRight w:val="0"/>
      <w:marTop w:val="0"/>
      <w:marBottom w:val="0"/>
      <w:divBdr>
        <w:top w:val="none" w:sz="0" w:space="0" w:color="auto"/>
        <w:left w:val="none" w:sz="0" w:space="0" w:color="auto"/>
        <w:bottom w:val="none" w:sz="0" w:space="0" w:color="auto"/>
        <w:right w:val="none" w:sz="0" w:space="0" w:color="auto"/>
      </w:divBdr>
    </w:div>
    <w:div w:id="630210000">
      <w:bodyDiv w:val="1"/>
      <w:marLeft w:val="0"/>
      <w:marRight w:val="0"/>
      <w:marTop w:val="0"/>
      <w:marBottom w:val="0"/>
      <w:divBdr>
        <w:top w:val="none" w:sz="0" w:space="0" w:color="auto"/>
        <w:left w:val="none" w:sz="0" w:space="0" w:color="auto"/>
        <w:bottom w:val="none" w:sz="0" w:space="0" w:color="auto"/>
        <w:right w:val="none" w:sz="0" w:space="0" w:color="auto"/>
      </w:divBdr>
    </w:div>
    <w:div w:id="637034938">
      <w:bodyDiv w:val="1"/>
      <w:marLeft w:val="0"/>
      <w:marRight w:val="0"/>
      <w:marTop w:val="0"/>
      <w:marBottom w:val="0"/>
      <w:divBdr>
        <w:top w:val="none" w:sz="0" w:space="0" w:color="auto"/>
        <w:left w:val="none" w:sz="0" w:space="0" w:color="auto"/>
        <w:bottom w:val="none" w:sz="0" w:space="0" w:color="auto"/>
        <w:right w:val="none" w:sz="0" w:space="0" w:color="auto"/>
      </w:divBdr>
    </w:div>
    <w:div w:id="695737654">
      <w:bodyDiv w:val="1"/>
      <w:marLeft w:val="0"/>
      <w:marRight w:val="0"/>
      <w:marTop w:val="0"/>
      <w:marBottom w:val="0"/>
      <w:divBdr>
        <w:top w:val="none" w:sz="0" w:space="0" w:color="auto"/>
        <w:left w:val="none" w:sz="0" w:space="0" w:color="auto"/>
        <w:bottom w:val="none" w:sz="0" w:space="0" w:color="auto"/>
        <w:right w:val="none" w:sz="0" w:space="0" w:color="auto"/>
      </w:divBdr>
    </w:div>
    <w:div w:id="797840311">
      <w:bodyDiv w:val="1"/>
      <w:marLeft w:val="0"/>
      <w:marRight w:val="0"/>
      <w:marTop w:val="0"/>
      <w:marBottom w:val="0"/>
      <w:divBdr>
        <w:top w:val="none" w:sz="0" w:space="0" w:color="auto"/>
        <w:left w:val="none" w:sz="0" w:space="0" w:color="auto"/>
        <w:bottom w:val="none" w:sz="0" w:space="0" w:color="auto"/>
        <w:right w:val="none" w:sz="0" w:space="0" w:color="auto"/>
      </w:divBdr>
    </w:div>
    <w:div w:id="854809751">
      <w:bodyDiv w:val="1"/>
      <w:marLeft w:val="0"/>
      <w:marRight w:val="0"/>
      <w:marTop w:val="0"/>
      <w:marBottom w:val="0"/>
      <w:divBdr>
        <w:top w:val="none" w:sz="0" w:space="0" w:color="auto"/>
        <w:left w:val="none" w:sz="0" w:space="0" w:color="auto"/>
        <w:bottom w:val="none" w:sz="0" w:space="0" w:color="auto"/>
        <w:right w:val="none" w:sz="0" w:space="0" w:color="auto"/>
      </w:divBdr>
    </w:div>
    <w:div w:id="938949956">
      <w:bodyDiv w:val="1"/>
      <w:marLeft w:val="0"/>
      <w:marRight w:val="0"/>
      <w:marTop w:val="0"/>
      <w:marBottom w:val="0"/>
      <w:divBdr>
        <w:top w:val="none" w:sz="0" w:space="0" w:color="auto"/>
        <w:left w:val="none" w:sz="0" w:space="0" w:color="auto"/>
        <w:bottom w:val="none" w:sz="0" w:space="0" w:color="auto"/>
        <w:right w:val="none" w:sz="0" w:space="0" w:color="auto"/>
      </w:divBdr>
    </w:div>
    <w:div w:id="960458399">
      <w:bodyDiv w:val="1"/>
      <w:marLeft w:val="0"/>
      <w:marRight w:val="0"/>
      <w:marTop w:val="0"/>
      <w:marBottom w:val="0"/>
      <w:divBdr>
        <w:top w:val="none" w:sz="0" w:space="0" w:color="auto"/>
        <w:left w:val="none" w:sz="0" w:space="0" w:color="auto"/>
        <w:bottom w:val="none" w:sz="0" w:space="0" w:color="auto"/>
        <w:right w:val="none" w:sz="0" w:space="0" w:color="auto"/>
      </w:divBdr>
    </w:div>
    <w:div w:id="1020547864">
      <w:bodyDiv w:val="1"/>
      <w:marLeft w:val="0"/>
      <w:marRight w:val="0"/>
      <w:marTop w:val="0"/>
      <w:marBottom w:val="0"/>
      <w:divBdr>
        <w:top w:val="none" w:sz="0" w:space="0" w:color="auto"/>
        <w:left w:val="none" w:sz="0" w:space="0" w:color="auto"/>
        <w:bottom w:val="none" w:sz="0" w:space="0" w:color="auto"/>
        <w:right w:val="none" w:sz="0" w:space="0" w:color="auto"/>
      </w:divBdr>
    </w:div>
    <w:div w:id="1135833753">
      <w:bodyDiv w:val="1"/>
      <w:marLeft w:val="0"/>
      <w:marRight w:val="0"/>
      <w:marTop w:val="0"/>
      <w:marBottom w:val="0"/>
      <w:divBdr>
        <w:top w:val="none" w:sz="0" w:space="0" w:color="auto"/>
        <w:left w:val="none" w:sz="0" w:space="0" w:color="auto"/>
        <w:bottom w:val="none" w:sz="0" w:space="0" w:color="auto"/>
        <w:right w:val="none" w:sz="0" w:space="0" w:color="auto"/>
      </w:divBdr>
    </w:div>
    <w:div w:id="1259215326">
      <w:bodyDiv w:val="1"/>
      <w:marLeft w:val="0"/>
      <w:marRight w:val="0"/>
      <w:marTop w:val="0"/>
      <w:marBottom w:val="0"/>
      <w:divBdr>
        <w:top w:val="none" w:sz="0" w:space="0" w:color="auto"/>
        <w:left w:val="none" w:sz="0" w:space="0" w:color="auto"/>
        <w:bottom w:val="none" w:sz="0" w:space="0" w:color="auto"/>
        <w:right w:val="none" w:sz="0" w:space="0" w:color="auto"/>
      </w:divBdr>
    </w:div>
    <w:div w:id="1415317758">
      <w:bodyDiv w:val="1"/>
      <w:marLeft w:val="0"/>
      <w:marRight w:val="0"/>
      <w:marTop w:val="0"/>
      <w:marBottom w:val="0"/>
      <w:divBdr>
        <w:top w:val="none" w:sz="0" w:space="0" w:color="auto"/>
        <w:left w:val="none" w:sz="0" w:space="0" w:color="auto"/>
        <w:bottom w:val="none" w:sz="0" w:space="0" w:color="auto"/>
        <w:right w:val="none" w:sz="0" w:space="0" w:color="auto"/>
      </w:divBdr>
    </w:div>
    <w:div w:id="1463692758">
      <w:bodyDiv w:val="1"/>
      <w:marLeft w:val="0"/>
      <w:marRight w:val="0"/>
      <w:marTop w:val="0"/>
      <w:marBottom w:val="0"/>
      <w:divBdr>
        <w:top w:val="none" w:sz="0" w:space="0" w:color="auto"/>
        <w:left w:val="none" w:sz="0" w:space="0" w:color="auto"/>
        <w:bottom w:val="none" w:sz="0" w:space="0" w:color="auto"/>
        <w:right w:val="none" w:sz="0" w:space="0" w:color="auto"/>
      </w:divBdr>
    </w:div>
    <w:div w:id="1490557027">
      <w:bodyDiv w:val="1"/>
      <w:marLeft w:val="0"/>
      <w:marRight w:val="0"/>
      <w:marTop w:val="0"/>
      <w:marBottom w:val="0"/>
      <w:divBdr>
        <w:top w:val="none" w:sz="0" w:space="0" w:color="auto"/>
        <w:left w:val="none" w:sz="0" w:space="0" w:color="auto"/>
        <w:bottom w:val="none" w:sz="0" w:space="0" w:color="auto"/>
        <w:right w:val="none" w:sz="0" w:space="0" w:color="auto"/>
      </w:divBdr>
    </w:div>
    <w:div w:id="1535575034">
      <w:bodyDiv w:val="1"/>
      <w:marLeft w:val="0"/>
      <w:marRight w:val="0"/>
      <w:marTop w:val="0"/>
      <w:marBottom w:val="0"/>
      <w:divBdr>
        <w:top w:val="none" w:sz="0" w:space="0" w:color="auto"/>
        <w:left w:val="none" w:sz="0" w:space="0" w:color="auto"/>
        <w:bottom w:val="none" w:sz="0" w:space="0" w:color="auto"/>
        <w:right w:val="none" w:sz="0" w:space="0" w:color="auto"/>
      </w:divBdr>
    </w:div>
    <w:div w:id="1709525956">
      <w:bodyDiv w:val="1"/>
      <w:marLeft w:val="0"/>
      <w:marRight w:val="0"/>
      <w:marTop w:val="0"/>
      <w:marBottom w:val="0"/>
      <w:divBdr>
        <w:top w:val="none" w:sz="0" w:space="0" w:color="auto"/>
        <w:left w:val="none" w:sz="0" w:space="0" w:color="auto"/>
        <w:bottom w:val="none" w:sz="0" w:space="0" w:color="auto"/>
        <w:right w:val="none" w:sz="0" w:space="0" w:color="auto"/>
      </w:divBdr>
    </w:div>
    <w:div w:id="1723095970">
      <w:bodyDiv w:val="1"/>
      <w:marLeft w:val="0"/>
      <w:marRight w:val="0"/>
      <w:marTop w:val="0"/>
      <w:marBottom w:val="0"/>
      <w:divBdr>
        <w:top w:val="none" w:sz="0" w:space="0" w:color="auto"/>
        <w:left w:val="none" w:sz="0" w:space="0" w:color="auto"/>
        <w:bottom w:val="none" w:sz="0" w:space="0" w:color="auto"/>
        <w:right w:val="none" w:sz="0" w:space="0" w:color="auto"/>
      </w:divBdr>
    </w:div>
    <w:div w:id="1948659062">
      <w:bodyDiv w:val="1"/>
      <w:marLeft w:val="0"/>
      <w:marRight w:val="0"/>
      <w:marTop w:val="0"/>
      <w:marBottom w:val="0"/>
      <w:divBdr>
        <w:top w:val="none" w:sz="0" w:space="0" w:color="auto"/>
        <w:left w:val="none" w:sz="0" w:space="0" w:color="auto"/>
        <w:bottom w:val="none" w:sz="0" w:space="0" w:color="auto"/>
        <w:right w:val="none" w:sz="0" w:space="0" w:color="auto"/>
      </w:divBdr>
    </w:div>
    <w:div w:id="1968781219">
      <w:bodyDiv w:val="1"/>
      <w:marLeft w:val="0"/>
      <w:marRight w:val="0"/>
      <w:marTop w:val="0"/>
      <w:marBottom w:val="0"/>
      <w:divBdr>
        <w:top w:val="none" w:sz="0" w:space="0" w:color="auto"/>
        <w:left w:val="none" w:sz="0" w:space="0" w:color="auto"/>
        <w:bottom w:val="none" w:sz="0" w:space="0" w:color="auto"/>
        <w:right w:val="none" w:sz="0" w:space="0" w:color="auto"/>
      </w:divBdr>
    </w:div>
    <w:div w:id="21298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konecna@osu.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ucie.fialova@osu.cz" TargetMode="External"/><Relationship Id="rId4" Type="http://schemas.openxmlformats.org/officeDocument/2006/relationships/settings" Target="settings.xml"/><Relationship Id="rId9" Type="http://schemas.openxmlformats.org/officeDocument/2006/relationships/hyperlink" Target="https://zakazky.osu.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0F0FD-6530-4B4B-B022-4082DC60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8166</Words>
  <Characters>50663</Characters>
  <Application>Microsoft Office Word</Application>
  <DocSecurity>0</DocSecurity>
  <Lines>422</Lines>
  <Paragraphs>117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ZADÁVACÍ DOKUMENTACE</vt:lpstr>
      <vt:lpstr>ZADÁVACÍ DOKUMENTACE</vt:lpstr>
    </vt:vector>
  </TitlesOfParts>
  <Company>OU</Company>
  <LinksUpToDate>false</LinksUpToDate>
  <CharactersWithSpaces>58712</CharactersWithSpaces>
  <SharedDoc>false</SharedDoc>
  <HLinks>
    <vt:vector size="24" baseType="variant">
      <vt:variant>
        <vt:i4>5111860</vt:i4>
      </vt:variant>
      <vt:variant>
        <vt:i4>12</vt:i4>
      </vt:variant>
      <vt:variant>
        <vt:i4>0</vt:i4>
      </vt:variant>
      <vt:variant>
        <vt:i4>5</vt:i4>
      </vt:variant>
      <vt:variant>
        <vt:lpwstr>mailto:sara.konecna@osu.cz</vt:lpwstr>
      </vt:variant>
      <vt:variant>
        <vt:lpwstr/>
      </vt:variant>
      <vt:variant>
        <vt:i4>7864342</vt:i4>
      </vt:variant>
      <vt:variant>
        <vt:i4>9</vt:i4>
      </vt:variant>
      <vt:variant>
        <vt:i4>0</vt:i4>
      </vt:variant>
      <vt:variant>
        <vt:i4>5</vt:i4>
      </vt:variant>
      <vt:variant>
        <vt:lpwstr>mailto:lucie.fialova@osu.cz</vt:lpwstr>
      </vt:variant>
      <vt:variant>
        <vt:lpwstr/>
      </vt:variant>
      <vt:variant>
        <vt:i4>393294</vt:i4>
      </vt:variant>
      <vt:variant>
        <vt:i4>3</vt:i4>
      </vt:variant>
      <vt:variant>
        <vt:i4>0</vt:i4>
      </vt:variant>
      <vt:variant>
        <vt:i4>5</vt:i4>
      </vt:variant>
      <vt:variant>
        <vt:lpwstr>https://zakazky.osu.cz/vz00002014</vt:lpwstr>
      </vt:variant>
      <vt:variant>
        <vt:lpwstr/>
      </vt:variant>
      <vt:variant>
        <vt:i4>7536683</vt:i4>
      </vt:variant>
      <vt:variant>
        <vt:i4>0</vt:i4>
      </vt:variant>
      <vt:variant>
        <vt:i4>0</vt:i4>
      </vt:variant>
      <vt:variant>
        <vt:i4>5</vt:i4>
      </vt:variant>
      <vt:variant>
        <vt:lpwstr>https://zakazky.osu.cz/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Rihova</dc:creator>
  <cp:keywords/>
  <dc:description/>
  <cp:lastModifiedBy>Lucie Fialová</cp:lastModifiedBy>
  <cp:revision>2</cp:revision>
  <cp:lastPrinted>2023-01-19T09:53:00Z</cp:lastPrinted>
  <dcterms:created xsi:type="dcterms:W3CDTF">2023-02-07T13:27:00Z</dcterms:created>
  <dcterms:modified xsi:type="dcterms:W3CDTF">2023-02-07T13:27:00Z</dcterms:modified>
</cp:coreProperties>
</file>