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9AA5" w14:textId="37CD7DA6" w:rsidR="00B3490C" w:rsidRPr="001E6A98" w:rsidRDefault="007207AF" w:rsidP="001E6A98">
      <w:pPr>
        <w:pStyle w:val="Default"/>
        <w:tabs>
          <w:tab w:val="left" w:pos="993"/>
        </w:tabs>
        <w:spacing w:after="120"/>
        <w:rPr>
          <w:i/>
          <w:iCs/>
          <w:sz w:val="23"/>
          <w:szCs w:val="23"/>
          <w:u w:val="single"/>
        </w:rPr>
      </w:pPr>
      <w:r w:rsidRPr="00C926AF">
        <w:rPr>
          <w:i/>
          <w:iCs/>
          <w:sz w:val="23"/>
          <w:szCs w:val="23"/>
          <w:u w:val="single"/>
        </w:rPr>
        <w:t xml:space="preserve">Položka č. 1 </w:t>
      </w:r>
      <w:r w:rsidR="006C10BD" w:rsidRPr="00C926AF">
        <w:rPr>
          <w:i/>
          <w:iCs/>
          <w:sz w:val="23"/>
          <w:szCs w:val="23"/>
          <w:u w:val="single"/>
        </w:rPr>
        <w:t>–</w:t>
      </w:r>
      <w:r w:rsidRPr="00C926AF">
        <w:rPr>
          <w:i/>
          <w:iCs/>
          <w:sz w:val="23"/>
          <w:szCs w:val="23"/>
          <w:u w:val="single"/>
        </w:rPr>
        <w:t xml:space="preserve"> </w:t>
      </w:r>
      <w:r w:rsidR="006C10BD" w:rsidRPr="00C926AF">
        <w:rPr>
          <w:i/>
          <w:iCs/>
          <w:sz w:val="23"/>
          <w:szCs w:val="23"/>
          <w:u w:val="single"/>
        </w:rPr>
        <w:t>Server pro intenzivní výpočty</w:t>
      </w: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01"/>
      </w:tblGrid>
      <w:tr w:rsidR="00B3490C" w14:paraId="6E8C9051" w14:textId="77777777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109285" w14:textId="77777777" w:rsidR="00B3490C" w:rsidRDefault="007207AF">
            <w:pPr>
              <w:widowControl w:val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Konkrétní specifikace nabízeného zboží</w:t>
            </w:r>
          </w:p>
          <w:p w14:paraId="34D1C558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6C4DCFF" w14:textId="77777777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AFB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Model – typové/výrobní označení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403DC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4C9EF93" w14:textId="77777777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06D1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Výrobce: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55426" w14:textId="77777777" w:rsidR="00B3490C" w:rsidRDefault="00B349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F8B5F7" w14:textId="77777777" w:rsidR="00B3490C" w:rsidRDefault="00B3490C"/>
    <w:tbl>
      <w:tblPr>
        <w:tblW w:w="42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7"/>
        <w:gridCol w:w="1182"/>
      </w:tblGrid>
      <w:tr w:rsidR="00DF6133" w14:paraId="3C17C0E1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D699D3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FCE657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Splňuje ANO/NE</w:t>
            </w:r>
          </w:p>
        </w:tc>
      </w:tr>
      <w:tr w:rsidR="00DF6133" w14:paraId="4612CC0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3D1E" w14:textId="01A4EEFD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Provedení serveru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F200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34D658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32AE" w14:textId="7EBC0D61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19” RACK s výškou 4U, max. hloubka 1000 mm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CE7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5A0305F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3B9" w14:textId="644E513A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Kolejnice pro instalaci do 19”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RACKu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+ potřebné montážní příslušenství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87DD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2EBB3D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F62" w14:textId="77EA7B3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32E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DF6133" w14:paraId="287CD7D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4813" w14:textId="4735C73A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2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sockety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na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FA1B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9401817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3571" w14:textId="14A3877D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Osazeny min. 2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A2E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93DFDD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1AD4" w14:textId="09227092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min. 96 jader, počet jader s ohledem na výkon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AD1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ED6F24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EAF4" w14:textId="43A133C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Každý procesor Výkon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SPECint_rate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2017 base min. 1500 bodů při osazení 2 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BFC6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25A726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ED1" w14:textId="60759BB6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793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BC5012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50A7" w14:textId="075DF3E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1536 GB DDR5 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AD95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7FB286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F3DB" w14:textId="6C31F23F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Osazení všech paměťových kanálů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RAM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obou procesorů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AEA1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BF622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25E6" w14:textId="5D86E76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97B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687E2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AEB0" w14:textId="06E1F28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6 karet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767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18A34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234D" w14:textId="1878605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celkem 144384 JADER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9FDC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4FBC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7580" w14:textId="069A2B1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Celková GPU RAM min. 576 GB DDR7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ACA3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DCB9C0A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E6F" w14:textId="494A3F2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CUDA support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Compute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Capability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&gt;</w:t>
            </w:r>
            <w:proofErr w:type="gram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8.9</w:t>
            </w:r>
            <w:r w:rsid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950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245ACC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6CC0" w14:textId="4492045E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Sběrnice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pro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59A3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BCDF36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99EB" w14:textId="33528E9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Sloty pro rozšíření na 8 karet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151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826F07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FE40" w14:textId="45627A8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A210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7663BC1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F478" w14:textId="275A5B4F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Hot-swap pozice pro min. 8 disků 2,5” včetně dodaných prázdných rámečků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; podpora pro zapojení NVME i SATA zařízení do alespoň 4 pozic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456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4A55B39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9A24" w14:textId="68D73852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 Disk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2x SSD min 960GB, min. NVME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4.0, DWPD &gt;= 1.0, zapojen do HW řadiče v RAID 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973C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0F35AA9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4734" w14:textId="0D4ADF01" w:rsidR="00A0597D" w:rsidRPr="0051666F" w:rsidRDefault="00A0597D" w:rsidP="00A0597D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Další disk – Min. 1 ks disk SSD min. 15,84 TB, NVME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spell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.0, DPWD &gt;=1.0, zapojen do řadiče na základní desce server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236B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70BE90B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9809" w14:textId="37F30305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Síťový adaptér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263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2C0DA41D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A1B8" w14:textId="432D794D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in. 2x port Ethernet 10/25GbE SFP28 včetně 2x SFP+ 10G transceiver, BIDI (WDM), SM 10 km, TX 1270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kompatibilní s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F3AA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6623F974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037F" w14:textId="302A4A76" w:rsidR="00A0597D" w:rsidRPr="00DA0576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moduly - 2x SFP+ 10G transceiver, BIDI (WDM), SM 10 km, TX </w:t>
            </w:r>
            <w:r w:rsidR="005E04FF"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1330</w:t>
            </w:r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</w:t>
            </w:r>
            <w:r w:rsidR="005E04FF"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1270</w:t>
            </w:r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Aruba CX kompatibilní, kompatibilní s </w:t>
            </w:r>
            <w:proofErr w:type="spellStart"/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6A6C9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13C4" w14:textId="459CEB58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49B62C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8AD0" w14:textId="6DD82517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Optické patch kabely: 2x SM OS1/OS2 9/125, LC/PC-LC/PC, 10m, LSOH žlutý simplex 2,8mm, I/L 0,2dB (C+), R/L -50dB (G2+)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9EC9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10C505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6FB2" w14:textId="2CCA7F9A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E9C8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0E226A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CF74" w14:textId="40A1D681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pro GPU – Min. 8 slotů dvojnásobné šířky,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EB77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55DEFA6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6FCB" w14:textId="5405E4D0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– Min. 5 slotů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rozšiřujících karet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547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4A98BA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ED0E" w14:textId="202DE631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adaptér s výstupem VGA / mini DP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DB8E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2C87165E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EFD4" w14:textId="789485D2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Chlazení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řešení musí být certifikováno na provoz dodaných GPU karet se zachováním možnosti rozšíření počtu GPU karet a včetně adekvátního chlazení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5927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2E6F4BFA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EEE3" w14:textId="6F12E2A6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Vstupní výstupní porty - min. 2x USB 3.0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283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0CFBA0FB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7DAC" w14:textId="2C2459D2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Zdroj - redundantní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zdroje 3+1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3200W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s aktivní PFC třídy 80+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Titanium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nebo lepší účinností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D7F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61D58589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1E5" w14:textId="17B0440F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Veškeré potřebné kabely pro zapojení zařízení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E96C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0AC9EE96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C68A" w14:textId="6CFD720D" w:rsidR="00A0597D" w:rsidRPr="00DA0576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Servisní podpora na</w:t>
            </w: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měsíců</w:t>
            </w: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Onsite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FC47" w14:textId="2962D5E0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596A5C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AC35" w14:textId="5793DE75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Operační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systém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- s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podporou OS Linux,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předinstalováno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(OS </w:t>
            </w:r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Linux </w:t>
            </w:r>
            <w:proofErr w:type="spellStart"/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Ubuntu</w:t>
            </w:r>
            <w:proofErr w:type="spellEnd"/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24.04.x LTS s předinstalovanou podporou CUDA </w:t>
            </w:r>
            <w:proofErr w:type="spellStart"/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Toolkit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E291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58B0D3" w14:textId="5D1F230C" w:rsidR="00B3490C" w:rsidRDefault="0051666F" w:rsidP="00BB60B2">
      <w:pPr>
        <w:pStyle w:val="Bezmezer"/>
        <w:spacing w:before="120"/>
      </w:pPr>
      <w:r>
        <w:rPr>
          <w:rFonts w:cstheme="minorHAnsi"/>
          <w:b/>
          <w:sz w:val="20"/>
          <w:szCs w:val="20"/>
        </w:rPr>
        <w:t>O</w:t>
      </w:r>
      <w:r w:rsidR="007207AF">
        <w:rPr>
          <w:rFonts w:cstheme="minorHAnsi"/>
          <w:b/>
          <w:sz w:val="20"/>
          <w:szCs w:val="20"/>
        </w:rPr>
        <w:t>statní podmínky:</w:t>
      </w:r>
    </w:p>
    <w:p w14:paraId="7A23097F" w14:textId="3C91EF7A" w:rsidR="00DA057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 Technologie CUDA je celosvětovým standardem pro akceleraci výpočtů v oblasti umělé inteligence a strojového učení. Ostravská univerzita již disponuje softwarovými nástroji a výstupy založenými na této technologii, proto je její poříze-ní nezbytné pro zajištění kompatibility a návaznosti na stávající řešení.</w:t>
      </w:r>
    </w:p>
    <w:p w14:paraId="6C10C7B3" w14:textId="151A6DC3" w:rsidR="0020450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</w:t>
      </w:r>
      <w:r w:rsidR="00204506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SFP modul – je požadován pro zajištění připojení serveru do aktivního síťového, který organizační jednotka využívá pro připojení k síti. Jedná se o nezbytnou součást zajištění funkční konektivity v rámci infrastruktury OU.</w:t>
      </w:r>
    </w:p>
    <w:p w14:paraId="0C214E1B" w14:textId="520D574E" w:rsidR="00F14424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***</w:t>
      </w:r>
      <w:r w:rsidR="002C0E84">
        <w:rPr>
          <w:rFonts w:eastAsia="Times New Roman" w:cstheme="minorHAnsi"/>
          <w:bCs/>
          <w:color w:val="000000"/>
          <w:sz w:val="20"/>
          <w:szCs w:val="20"/>
          <w:lang w:eastAsia="cs-CZ"/>
        </w:rPr>
        <w:t>Servisní podporou je myšlen servis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dodaného SW + HW řešení včetně garance servisního zásahu v místě plnění záruky 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next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-business-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day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on-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site</w:t>
      </w:r>
      <w:proofErr w:type="spellEnd"/>
      <w:r w:rsidR="00DF6C0D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(poskytnutí náhradního dílu, práce a doprava servisního technika)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od okamžiku ohlášení vady. Jednotlivé vady v záruční době budou odstraněny nejpozději do 3 pracovních dnů ode dne zahájení odstraňování vad, nebude-li oprávněnými osobami dohodnuto jinak. </w:t>
      </w:r>
      <w:bookmarkStart w:id="0" w:name="_Hlk210218005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Oprávněnou osobou jsou myšleny osoby odpovědné jednat ve věcech technických </w:t>
      </w:r>
      <w:bookmarkEnd w:id="0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dle </w:t>
      </w:r>
      <w:r w:rsidR="00B75964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čl. 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</w:t>
      </w:r>
      <w:r w:rsidR="007B387A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8 obchodních podmínek. </w:t>
      </w:r>
    </w:p>
    <w:sectPr w:rsidR="00F14424" w:rsidRPr="00DA0576" w:rsidSect="00107560">
      <w:head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EE82" w14:textId="77777777" w:rsidR="00420760" w:rsidRDefault="00420760" w:rsidP="00107560">
      <w:pPr>
        <w:spacing w:after="0" w:line="240" w:lineRule="auto"/>
      </w:pPr>
      <w:r>
        <w:separator/>
      </w:r>
    </w:p>
  </w:endnote>
  <w:endnote w:type="continuationSeparator" w:id="0">
    <w:p w14:paraId="2AD44F7D" w14:textId="77777777" w:rsidR="00420760" w:rsidRDefault="00420760" w:rsidP="001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24A1" w14:textId="77777777" w:rsidR="00420760" w:rsidRDefault="00420760" w:rsidP="00107560">
      <w:pPr>
        <w:spacing w:after="0" w:line="240" w:lineRule="auto"/>
      </w:pPr>
      <w:r>
        <w:separator/>
      </w:r>
    </w:p>
  </w:footnote>
  <w:footnote w:type="continuationSeparator" w:id="0">
    <w:p w14:paraId="1D1C0A08" w14:textId="77777777" w:rsidR="00420760" w:rsidRDefault="00420760" w:rsidP="001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7361" w14:textId="77777777" w:rsidR="006C10BD" w:rsidRDefault="006C10BD">
    <w:pPr>
      <w:pStyle w:val="Zhlav"/>
    </w:pPr>
  </w:p>
  <w:p w14:paraId="67456DFE" w14:textId="4E090B26" w:rsidR="006C10BD" w:rsidRDefault="006C1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3708" w14:textId="77777777" w:rsidR="006C10BD" w:rsidRDefault="006C10BD" w:rsidP="00107560">
    <w:pPr>
      <w:pStyle w:val="Zhlav"/>
    </w:pPr>
  </w:p>
  <w:p w14:paraId="4BFD9F79" w14:textId="178751D2" w:rsidR="006C10BD" w:rsidRDefault="006C10BD" w:rsidP="00107560">
    <w:pPr>
      <w:pStyle w:val="Zhlav"/>
    </w:pPr>
    <w:r>
      <w:t xml:space="preserve">Příloha č. 1 – Technická specifikace předmětu plnění </w:t>
    </w:r>
  </w:p>
  <w:p w14:paraId="252B1C61" w14:textId="77777777" w:rsidR="006C10BD" w:rsidRDefault="006C1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8F6"/>
    <w:multiLevelType w:val="multilevel"/>
    <w:tmpl w:val="283869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65F3B"/>
    <w:multiLevelType w:val="hybridMultilevel"/>
    <w:tmpl w:val="7BAAB892"/>
    <w:lvl w:ilvl="0" w:tplc="431A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C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FD1"/>
    <w:multiLevelType w:val="multilevel"/>
    <w:tmpl w:val="1EE46F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2D3EB"/>
    <w:multiLevelType w:val="hybridMultilevel"/>
    <w:tmpl w:val="32BEF4B6"/>
    <w:lvl w:ilvl="0" w:tplc="8624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C6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2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666"/>
    <w:multiLevelType w:val="hybridMultilevel"/>
    <w:tmpl w:val="905ED51A"/>
    <w:lvl w:ilvl="0" w:tplc="DBB6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0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0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024E"/>
    <w:multiLevelType w:val="hybridMultilevel"/>
    <w:tmpl w:val="AC64EC86"/>
    <w:lvl w:ilvl="0" w:tplc="8FA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E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F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F19"/>
    <w:multiLevelType w:val="multilevel"/>
    <w:tmpl w:val="C9487D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3011A"/>
    <w:multiLevelType w:val="multilevel"/>
    <w:tmpl w:val="C44C2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36DB3"/>
    <w:multiLevelType w:val="hybridMultilevel"/>
    <w:tmpl w:val="B33A4B7E"/>
    <w:lvl w:ilvl="0" w:tplc="62607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8D47"/>
    <w:multiLevelType w:val="hybridMultilevel"/>
    <w:tmpl w:val="3B34B9F8"/>
    <w:lvl w:ilvl="0" w:tplc="E224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C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F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7A5"/>
    <w:multiLevelType w:val="multilevel"/>
    <w:tmpl w:val="B1602E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2323092">
    <w:abstractNumId w:val="2"/>
  </w:num>
  <w:num w:numId="2" w16cid:durableId="1224022054">
    <w:abstractNumId w:val="6"/>
  </w:num>
  <w:num w:numId="3" w16cid:durableId="654727463">
    <w:abstractNumId w:val="0"/>
  </w:num>
  <w:num w:numId="4" w16cid:durableId="2083525339">
    <w:abstractNumId w:val="10"/>
  </w:num>
  <w:num w:numId="5" w16cid:durableId="925841591">
    <w:abstractNumId w:val="7"/>
  </w:num>
  <w:num w:numId="6" w16cid:durableId="1426732796">
    <w:abstractNumId w:val="5"/>
  </w:num>
  <w:num w:numId="7" w16cid:durableId="69352937">
    <w:abstractNumId w:val="1"/>
  </w:num>
  <w:num w:numId="8" w16cid:durableId="152110067">
    <w:abstractNumId w:val="9"/>
  </w:num>
  <w:num w:numId="9" w16cid:durableId="1221937787">
    <w:abstractNumId w:val="4"/>
  </w:num>
  <w:num w:numId="10" w16cid:durableId="1956599135">
    <w:abstractNumId w:val="3"/>
  </w:num>
  <w:num w:numId="11" w16cid:durableId="458258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0C"/>
    <w:rsid w:val="0006112F"/>
    <w:rsid w:val="000669FF"/>
    <w:rsid w:val="0006787B"/>
    <w:rsid w:val="00096382"/>
    <w:rsid w:val="000E75ED"/>
    <w:rsid w:val="00107560"/>
    <w:rsid w:val="00123654"/>
    <w:rsid w:val="001319C9"/>
    <w:rsid w:val="001C0DB8"/>
    <w:rsid w:val="001E6A98"/>
    <w:rsid w:val="00204506"/>
    <w:rsid w:val="00213D6E"/>
    <w:rsid w:val="00222D47"/>
    <w:rsid w:val="00264CD1"/>
    <w:rsid w:val="00265874"/>
    <w:rsid w:val="002C0E84"/>
    <w:rsid w:val="002E1773"/>
    <w:rsid w:val="002F15EB"/>
    <w:rsid w:val="00336A4F"/>
    <w:rsid w:val="00346049"/>
    <w:rsid w:val="003C403A"/>
    <w:rsid w:val="003C593C"/>
    <w:rsid w:val="00416DA6"/>
    <w:rsid w:val="00420760"/>
    <w:rsid w:val="0051666F"/>
    <w:rsid w:val="00595BA0"/>
    <w:rsid w:val="005D143A"/>
    <w:rsid w:val="005E04FF"/>
    <w:rsid w:val="00627906"/>
    <w:rsid w:val="006A6C99"/>
    <w:rsid w:val="006C10BD"/>
    <w:rsid w:val="007207AF"/>
    <w:rsid w:val="00730DD3"/>
    <w:rsid w:val="00755C0D"/>
    <w:rsid w:val="007A14A6"/>
    <w:rsid w:val="007B387A"/>
    <w:rsid w:val="007D53C0"/>
    <w:rsid w:val="008A094B"/>
    <w:rsid w:val="008E33C4"/>
    <w:rsid w:val="008F2589"/>
    <w:rsid w:val="009623A3"/>
    <w:rsid w:val="009C5BBC"/>
    <w:rsid w:val="00A00AD8"/>
    <w:rsid w:val="00A0597D"/>
    <w:rsid w:val="00A52F2F"/>
    <w:rsid w:val="00A63CBD"/>
    <w:rsid w:val="00A64F6C"/>
    <w:rsid w:val="00A7099C"/>
    <w:rsid w:val="00A82521"/>
    <w:rsid w:val="00AD21A2"/>
    <w:rsid w:val="00B15662"/>
    <w:rsid w:val="00B3490C"/>
    <w:rsid w:val="00B62B9D"/>
    <w:rsid w:val="00B75964"/>
    <w:rsid w:val="00BB60B2"/>
    <w:rsid w:val="00BC416A"/>
    <w:rsid w:val="00C076AD"/>
    <w:rsid w:val="00C37CB2"/>
    <w:rsid w:val="00C80A54"/>
    <w:rsid w:val="00C9159A"/>
    <w:rsid w:val="00C926AF"/>
    <w:rsid w:val="00C96DB2"/>
    <w:rsid w:val="00DA0576"/>
    <w:rsid w:val="00DB018A"/>
    <w:rsid w:val="00DF6133"/>
    <w:rsid w:val="00DF6C0D"/>
    <w:rsid w:val="00E5327F"/>
    <w:rsid w:val="00E6300C"/>
    <w:rsid w:val="00E93B3E"/>
    <w:rsid w:val="00EB3164"/>
    <w:rsid w:val="00F12057"/>
    <w:rsid w:val="00F1442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7DF"/>
  <w15:docId w15:val="{31F43AED-892F-4089-B830-F6BD8D1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39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03973"/>
    <w:rPr>
      <w:rFonts w:eastAsia="Calibri" w:cs="Times New Roman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3973"/>
    <w:rPr>
      <w:rFonts w:eastAsia="Calibri" w:cs="Times New Roman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uiPriority w:val="1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039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3973"/>
    <w:rPr>
      <w:b/>
      <w:bCs/>
    </w:rPr>
  </w:style>
  <w:style w:type="paragraph" w:customStyle="1" w:styleId="Default">
    <w:name w:val="Default"/>
    <w:qFormat/>
    <w:rsid w:val="00C0295A"/>
    <w:pPr>
      <w:suppressAutoHyphens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2D358A"/>
    <w:pPr>
      <w:suppressAutoHyphens w:val="0"/>
    </w:pPr>
    <w:rPr>
      <w:rFonts w:eastAsia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560"/>
    <w:rPr>
      <w:rFonts w:eastAsia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560"/>
    <w:rPr>
      <w:rFonts w:eastAsia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7CB2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F62985265BD44865FEA54352A642E" ma:contentTypeVersion="18" ma:contentTypeDescription="Vytvoří nový dokument" ma:contentTypeScope="" ma:versionID="ab9d6c32056a401a503bc823a781bdb6">
  <xsd:schema xmlns:xsd="http://www.w3.org/2001/XMLSchema" xmlns:xs="http://www.w3.org/2001/XMLSchema" xmlns:p="http://schemas.microsoft.com/office/2006/metadata/properties" xmlns:ns3="19e6f572-f433-415f-91ea-cdd96dfc9672" xmlns:ns4="3e917e3e-284d-4ffc-ba7a-41b14a9d5d5d" targetNamespace="http://schemas.microsoft.com/office/2006/metadata/properties" ma:root="true" ma:fieldsID="a17b98bf39fe63817ba63c614cd39334" ns3:_="" ns4:_="">
    <xsd:import namespace="19e6f572-f433-415f-91ea-cdd96dfc9672"/>
    <xsd:import namespace="3e917e3e-284d-4ffc-ba7a-41b14a9d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f572-f433-415f-91ea-cdd96dfc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7e3e-284d-4ffc-ba7a-41b14a9d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7e3e-284d-4ffc-ba7a-41b14a9d5d5d" xsi:nil="true"/>
  </documentManagement>
</p:properties>
</file>

<file path=customXml/itemProps1.xml><?xml version="1.0" encoding="utf-8"?>
<ds:datastoreItem xmlns:ds="http://schemas.openxmlformats.org/officeDocument/2006/customXml" ds:itemID="{975BAC7E-0330-410A-8657-47537006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639FE-8A9C-4F07-9050-F099F476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f572-f433-415f-91ea-cdd96dfc9672"/>
    <ds:schemaRef ds:uri="3e917e3e-284d-4ffc-ba7a-41b14a9d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49981-538C-4EFD-860F-C67BFB8287FC}">
  <ds:schemaRefs>
    <ds:schemaRef ds:uri="http://schemas.microsoft.com/office/2006/metadata/properties"/>
    <ds:schemaRef ds:uri="http://schemas.microsoft.com/office/infopath/2007/PartnerControls"/>
    <ds:schemaRef ds:uri="3e917e3e-284d-4ffc-ba7a-41b14a9d5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Krakovková Raděvičová Aneta</dc:creator>
  <dc:description/>
  <cp:lastModifiedBy>Karčmářová Tereza</cp:lastModifiedBy>
  <cp:revision>6</cp:revision>
  <cp:lastPrinted>2015-11-18T10:21:00Z</cp:lastPrinted>
  <dcterms:created xsi:type="dcterms:W3CDTF">2025-12-08T16:29:00Z</dcterms:created>
  <dcterms:modified xsi:type="dcterms:W3CDTF">2026-01-30T12:12:00Z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  <property fmtid="{D5CDD505-2E9C-101B-9397-08002B2CF9AE}" pid="9" name="ContentTypeId">
    <vt:lpwstr>0x010100A50F62985265BD44865FEA54352A642E</vt:lpwstr>
  </property>
</Properties>
</file>